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9F6190" w14:textId="77777777" w:rsidR="002E7EEF" w:rsidRDefault="002E7EEF">
      <w:pPr>
        <w:pStyle w:val="BodyText"/>
        <w:ind w:left="8995"/>
        <w:rPr>
          <w:rFonts w:ascii="Times New Roman"/>
        </w:rPr>
      </w:pPr>
    </w:p>
    <w:p w14:paraId="6D6E9605" w14:textId="77777777" w:rsidR="002E7EEF" w:rsidRDefault="004A6FD0" w:rsidP="006048B6">
      <w:pPr>
        <w:pStyle w:val="BodyText"/>
        <w:jc w:val="right"/>
        <w:rPr>
          <w:rFonts w:ascii="Times New Roman"/>
        </w:rPr>
      </w:pPr>
      <w:r>
        <w:rPr>
          <w:rFonts w:ascii="Times New Roman"/>
          <w:noProof/>
        </w:rPr>
        <w:drawing>
          <wp:inline distT="0" distB="0" distL="0" distR="0" wp14:anchorId="2B0F75C5" wp14:editId="0B25D791">
            <wp:extent cx="1066800" cy="1623237"/>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45"/>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075128" cy="1635908"/>
                    </a:xfrm>
                    <a:prstGeom prst="rect">
                      <a:avLst/>
                    </a:prstGeom>
                  </pic:spPr>
                </pic:pic>
              </a:graphicData>
            </a:graphic>
          </wp:inline>
        </w:drawing>
      </w:r>
    </w:p>
    <w:p w14:paraId="467E2D4F" w14:textId="77777777" w:rsidR="002E7EEF" w:rsidRDefault="002E7EEF">
      <w:pPr>
        <w:pStyle w:val="BodyText"/>
        <w:rPr>
          <w:rFonts w:ascii="Times New Roman"/>
        </w:rPr>
      </w:pPr>
    </w:p>
    <w:p w14:paraId="719D1453" w14:textId="77777777" w:rsidR="002E7EEF" w:rsidRDefault="002E7EEF">
      <w:pPr>
        <w:pStyle w:val="BodyText"/>
        <w:rPr>
          <w:rFonts w:ascii="Times New Roman"/>
        </w:rPr>
      </w:pPr>
    </w:p>
    <w:p w14:paraId="3221B22F" w14:textId="77777777" w:rsidR="002E7EEF" w:rsidRDefault="002E7EEF">
      <w:pPr>
        <w:pStyle w:val="BodyText"/>
        <w:rPr>
          <w:rFonts w:ascii="Times New Roman"/>
        </w:rPr>
      </w:pPr>
    </w:p>
    <w:p w14:paraId="51BD7CA1" w14:textId="77777777" w:rsidR="002E7EEF" w:rsidRDefault="002E7EEF">
      <w:pPr>
        <w:pStyle w:val="BodyText"/>
        <w:rPr>
          <w:rFonts w:ascii="Times New Roman"/>
        </w:rPr>
      </w:pPr>
    </w:p>
    <w:p w14:paraId="6D63183C" w14:textId="77777777" w:rsidR="002E7EEF" w:rsidRDefault="002E7EEF">
      <w:pPr>
        <w:pStyle w:val="BodyText"/>
        <w:spacing w:before="8"/>
        <w:rPr>
          <w:rFonts w:ascii="Times New Roman"/>
          <w:sz w:val="25"/>
        </w:rPr>
      </w:pPr>
    </w:p>
    <w:p w14:paraId="0DA59748" w14:textId="77777777" w:rsidR="002E7EEF" w:rsidRDefault="00853CA7">
      <w:pPr>
        <w:pStyle w:val="Heading1"/>
        <w:spacing w:before="35"/>
      </w:pPr>
      <w:r>
        <w:rPr>
          <w:color w:val="17365D"/>
        </w:rPr>
        <w:t>Guidance Note</w:t>
      </w:r>
    </w:p>
    <w:p w14:paraId="24A964C6" w14:textId="77777777" w:rsidR="002E7EEF" w:rsidRDefault="00853CA7">
      <w:pPr>
        <w:spacing w:before="1"/>
        <w:ind w:left="460"/>
        <w:rPr>
          <w:b/>
          <w:sz w:val="32"/>
        </w:rPr>
      </w:pPr>
      <w:r>
        <w:rPr>
          <w:b/>
          <w:color w:val="17365D"/>
          <w:sz w:val="32"/>
        </w:rPr>
        <w:t>UNDP Social and Environmental Standards (SES)</w:t>
      </w:r>
    </w:p>
    <w:p w14:paraId="118BBB93" w14:textId="77777777" w:rsidR="002E7EEF" w:rsidRDefault="002E7EEF">
      <w:pPr>
        <w:pStyle w:val="BodyText"/>
        <w:rPr>
          <w:b/>
          <w:sz w:val="32"/>
        </w:rPr>
      </w:pPr>
    </w:p>
    <w:p w14:paraId="38A7C05B" w14:textId="77777777" w:rsidR="002E7EEF" w:rsidRDefault="002E7EEF">
      <w:pPr>
        <w:pStyle w:val="BodyText"/>
        <w:rPr>
          <w:b/>
          <w:sz w:val="32"/>
        </w:rPr>
      </w:pPr>
    </w:p>
    <w:p w14:paraId="168B479D" w14:textId="77777777" w:rsidR="002E7EEF" w:rsidRDefault="002E7EEF">
      <w:pPr>
        <w:pStyle w:val="BodyText"/>
        <w:spacing w:before="7"/>
        <w:rPr>
          <w:b/>
          <w:sz w:val="32"/>
        </w:rPr>
      </w:pPr>
    </w:p>
    <w:p w14:paraId="784722BB" w14:textId="77777777" w:rsidR="002E7EEF" w:rsidRDefault="00853CA7">
      <w:pPr>
        <w:ind w:left="460"/>
        <w:rPr>
          <w:b/>
          <w:i/>
          <w:sz w:val="36"/>
        </w:rPr>
      </w:pPr>
      <w:r>
        <w:rPr>
          <w:b/>
          <w:i/>
          <w:color w:val="2E5395"/>
          <w:sz w:val="36"/>
        </w:rPr>
        <w:t>Social and Environmental Screening Procedure</w:t>
      </w:r>
    </w:p>
    <w:p w14:paraId="5C0C51D3" w14:textId="77777777" w:rsidR="002E7EEF" w:rsidRDefault="002E7EEF">
      <w:pPr>
        <w:pStyle w:val="BodyText"/>
        <w:spacing w:before="11"/>
        <w:rPr>
          <w:b/>
          <w:i/>
          <w:sz w:val="35"/>
        </w:rPr>
      </w:pPr>
    </w:p>
    <w:p w14:paraId="5FABE916" w14:textId="77777777" w:rsidR="00036DE4" w:rsidRDefault="00036DE4" w:rsidP="00036DE4">
      <w:pPr>
        <w:ind w:left="460"/>
        <w:rPr>
          <w:b/>
          <w:sz w:val="23"/>
        </w:rPr>
      </w:pPr>
    </w:p>
    <w:p w14:paraId="6119DE3C" w14:textId="77777777" w:rsidR="00036DE4" w:rsidRDefault="00036DE4" w:rsidP="00036DE4">
      <w:pPr>
        <w:ind w:left="460"/>
        <w:rPr>
          <w:b/>
          <w:sz w:val="23"/>
        </w:rPr>
      </w:pPr>
    </w:p>
    <w:p w14:paraId="386F9D8E" w14:textId="77777777" w:rsidR="00036DE4" w:rsidRDefault="00036DE4" w:rsidP="00036DE4">
      <w:pPr>
        <w:ind w:left="460"/>
        <w:rPr>
          <w:b/>
          <w:sz w:val="23"/>
        </w:rPr>
      </w:pPr>
    </w:p>
    <w:p w14:paraId="2CFC30CC" w14:textId="77777777" w:rsidR="00036DE4" w:rsidRDefault="00036DE4" w:rsidP="00036DE4">
      <w:pPr>
        <w:ind w:left="460"/>
        <w:rPr>
          <w:b/>
          <w:sz w:val="23"/>
        </w:rPr>
      </w:pPr>
    </w:p>
    <w:p w14:paraId="61E8BE46" w14:textId="77777777" w:rsidR="00036DE4" w:rsidRDefault="00036DE4" w:rsidP="00036DE4">
      <w:pPr>
        <w:ind w:left="460"/>
        <w:rPr>
          <w:b/>
          <w:sz w:val="23"/>
        </w:rPr>
      </w:pPr>
    </w:p>
    <w:p w14:paraId="38D87E2A" w14:textId="77777777" w:rsidR="002E7EEF" w:rsidRDefault="00853CA7" w:rsidP="00036DE4">
      <w:pPr>
        <w:ind w:left="460"/>
        <w:rPr>
          <w:b/>
          <w:sz w:val="23"/>
        </w:rPr>
      </w:pPr>
      <w:r>
        <w:rPr>
          <w:b/>
          <w:sz w:val="23"/>
        </w:rPr>
        <w:t>UPDATED</w:t>
      </w:r>
      <w:r>
        <w:rPr>
          <w:b/>
          <w:spacing w:val="-10"/>
          <w:sz w:val="23"/>
        </w:rPr>
        <w:t xml:space="preserve"> </w:t>
      </w:r>
      <w:r w:rsidR="00036DE4">
        <w:rPr>
          <w:b/>
          <w:spacing w:val="-10"/>
          <w:sz w:val="23"/>
        </w:rPr>
        <w:t xml:space="preserve">VERSION: </w:t>
      </w:r>
      <w:r w:rsidR="00DE05C4">
        <w:rPr>
          <w:b/>
          <w:spacing w:val="-10"/>
          <w:sz w:val="23"/>
        </w:rPr>
        <w:t>JULY</w:t>
      </w:r>
      <w:r w:rsidR="00036DE4">
        <w:rPr>
          <w:b/>
          <w:spacing w:val="-10"/>
          <w:sz w:val="23"/>
        </w:rPr>
        <w:t xml:space="preserve"> 2022</w:t>
      </w:r>
    </w:p>
    <w:p w14:paraId="646CD8F6" w14:textId="77777777" w:rsidR="002E7EEF" w:rsidRDefault="002E7EEF">
      <w:pPr>
        <w:pStyle w:val="BodyText"/>
        <w:rPr>
          <w:b/>
        </w:rPr>
      </w:pPr>
    </w:p>
    <w:p w14:paraId="3ECC4F0D" w14:textId="77777777" w:rsidR="002E7EEF" w:rsidRDefault="002E7EEF">
      <w:pPr>
        <w:pStyle w:val="BodyText"/>
        <w:rPr>
          <w:b/>
        </w:rPr>
      </w:pPr>
    </w:p>
    <w:p w14:paraId="3F017EF6" w14:textId="77777777" w:rsidR="002E7EEF" w:rsidRDefault="002E7EEF">
      <w:pPr>
        <w:pStyle w:val="BodyText"/>
        <w:rPr>
          <w:b/>
        </w:rPr>
      </w:pPr>
    </w:p>
    <w:p w14:paraId="37708A05" w14:textId="77777777" w:rsidR="002E7EEF" w:rsidRDefault="002E7EEF">
      <w:pPr>
        <w:pStyle w:val="BodyText"/>
        <w:rPr>
          <w:b/>
        </w:rPr>
      </w:pPr>
    </w:p>
    <w:p w14:paraId="736BB5CF" w14:textId="77777777" w:rsidR="002E7EEF" w:rsidRDefault="002E7EEF">
      <w:pPr>
        <w:pStyle w:val="BodyText"/>
        <w:rPr>
          <w:b/>
        </w:rPr>
      </w:pPr>
    </w:p>
    <w:p w14:paraId="062AB7CB" w14:textId="77777777" w:rsidR="002E7EEF" w:rsidRDefault="002E7EEF">
      <w:pPr>
        <w:pStyle w:val="BodyText"/>
        <w:rPr>
          <w:b/>
        </w:rPr>
      </w:pPr>
    </w:p>
    <w:p w14:paraId="2FD9A84F" w14:textId="77777777" w:rsidR="002E7EEF" w:rsidRDefault="002E7EEF">
      <w:pPr>
        <w:pStyle w:val="BodyText"/>
        <w:rPr>
          <w:b/>
        </w:rPr>
      </w:pPr>
    </w:p>
    <w:p w14:paraId="4C1AB611" w14:textId="77777777" w:rsidR="002E7EEF" w:rsidRDefault="002E7EEF">
      <w:pPr>
        <w:pStyle w:val="BodyText"/>
        <w:rPr>
          <w:b/>
        </w:rPr>
      </w:pPr>
    </w:p>
    <w:p w14:paraId="37C77C13" w14:textId="77777777" w:rsidR="00036DE4" w:rsidRDefault="00036DE4">
      <w:pPr>
        <w:pStyle w:val="BodyText"/>
        <w:rPr>
          <w:b/>
        </w:rPr>
      </w:pPr>
    </w:p>
    <w:p w14:paraId="7AEFACD5" w14:textId="77777777" w:rsidR="002E7EEF" w:rsidRDefault="002E7EEF">
      <w:pPr>
        <w:pStyle w:val="BodyText"/>
        <w:rPr>
          <w:b/>
        </w:rPr>
      </w:pPr>
    </w:p>
    <w:p w14:paraId="57C64F9A" w14:textId="77777777" w:rsidR="002E7EEF" w:rsidRDefault="002E7EEF">
      <w:pPr>
        <w:pStyle w:val="BodyText"/>
        <w:rPr>
          <w:b/>
        </w:rPr>
      </w:pPr>
    </w:p>
    <w:p w14:paraId="6DE8BA42" w14:textId="77777777" w:rsidR="002E7EEF" w:rsidRDefault="002E7EEF">
      <w:pPr>
        <w:pStyle w:val="BodyText"/>
        <w:rPr>
          <w:b/>
        </w:rPr>
      </w:pPr>
    </w:p>
    <w:p w14:paraId="143E64B9" w14:textId="77777777" w:rsidR="002E7EEF" w:rsidRDefault="002E7EEF">
      <w:pPr>
        <w:pStyle w:val="BodyText"/>
        <w:rPr>
          <w:b/>
        </w:rPr>
      </w:pPr>
    </w:p>
    <w:p w14:paraId="38AAD2AB" w14:textId="77777777" w:rsidR="002E7EEF" w:rsidRDefault="002E7EEF">
      <w:pPr>
        <w:pStyle w:val="BodyText"/>
        <w:rPr>
          <w:b/>
        </w:rPr>
      </w:pPr>
    </w:p>
    <w:p w14:paraId="0C60AC36" w14:textId="77777777" w:rsidR="002E7EEF" w:rsidRDefault="002E7EEF">
      <w:pPr>
        <w:pStyle w:val="BodyText"/>
        <w:rPr>
          <w:b/>
        </w:rPr>
      </w:pPr>
    </w:p>
    <w:p w14:paraId="73BB4F08" w14:textId="77777777" w:rsidR="002E7EEF" w:rsidRDefault="002E7EEF">
      <w:pPr>
        <w:pStyle w:val="BodyText"/>
        <w:rPr>
          <w:b/>
        </w:rPr>
      </w:pPr>
    </w:p>
    <w:p w14:paraId="73D3E7AE" w14:textId="77777777" w:rsidR="002E7EEF" w:rsidRDefault="002E7EEF">
      <w:pPr>
        <w:pStyle w:val="BodyText"/>
        <w:rPr>
          <w:b/>
        </w:rPr>
      </w:pPr>
    </w:p>
    <w:p w14:paraId="236BEF21" w14:textId="77777777" w:rsidR="002E7EEF" w:rsidRDefault="00A621C3">
      <w:pPr>
        <w:pStyle w:val="BodyText"/>
        <w:spacing w:before="2"/>
        <w:rPr>
          <w:b/>
          <w:sz w:val="21"/>
        </w:rPr>
      </w:pPr>
      <w:r>
        <w:rPr>
          <w:noProof/>
        </w:rPr>
        <mc:AlternateContent>
          <mc:Choice Requires="wps">
            <w:drawing>
              <wp:anchor distT="0" distB="0" distL="0" distR="0" simplePos="0" relativeHeight="251651584" behindDoc="1" locked="0" layoutInCell="1" allowOverlap="1" wp14:anchorId="45CB96B7" wp14:editId="2E61B76F">
                <wp:simplePos x="0" y="0"/>
                <wp:positionH relativeFrom="page">
                  <wp:posOffset>838200</wp:posOffset>
                </wp:positionH>
                <wp:positionV relativeFrom="paragraph">
                  <wp:posOffset>198120</wp:posOffset>
                </wp:positionV>
                <wp:extent cx="6088380" cy="342900"/>
                <wp:effectExtent l="0" t="0" r="0" b="0"/>
                <wp:wrapTopAndBottom/>
                <wp:docPr id="51"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088380" cy="34290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8F7B5F0" w14:textId="77777777" w:rsidR="002E7EEF" w:rsidRDefault="00820EE2" w:rsidP="00CD3167">
                            <w:pPr>
                              <w:spacing w:before="60"/>
                              <w:ind w:left="115" w:right="1210" w:firstLine="43"/>
                              <w:jc w:val="center"/>
                              <w:rPr>
                                <w:sz w:val="28"/>
                              </w:rPr>
                            </w:pPr>
                            <w:r>
                              <w:rPr>
                                <w:sz w:val="28"/>
                              </w:rPr>
                              <w:t>Effective as of</w:t>
                            </w:r>
                            <w:r w:rsidR="00853CA7">
                              <w:rPr>
                                <w:sz w:val="28"/>
                              </w:rPr>
                              <w:t xml:space="preserve"> January </w:t>
                            </w:r>
                            <w:r>
                              <w:rPr>
                                <w:sz w:val="28"/>
                              </w:rPr>
                              <w:t xml:space="preserve">1, </w:t>
                            </w:r>
                            <w:r w:rsidR="00853CA7">
                              <w:rPr>
                                <w:sz w:val="28"/>
                              </w:rPr>
                              <w:t>2021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5CB96B7" id="_x0000_t202" coordsize="21600,21600" o:spt="202" path="m,l,21600r21600,l21600,xe">
                <v:stroke joinstyle="miter"/>
                <v:path gradientshapeok="t" o:connecttype="rect"/>
              </v:shapetype>
              <v:shape id="Text Box 51" o:spid="_x0000_s1026" type="#_x0000_t202" style="position:absolute;margin-left:66pt;margin-top:15.6pt;width:479.4pt;height:27pt;z-index:-2516648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" filled="f" strokeweight=".48pt">
                <v:path arrowok="t"/>
                <v:textbox inset="0,0,0,0">
                  <w:txbxContent>
                    <w:p w14:paraId="08F7B5F0" w14:textId="77777777" w:rsidR="002E7EEF" w:rsidRDefault="00820EE2" w:rsidP="00CD3167">
                      <w:pPr>
                        <w:spacing w:before="60"/>
                        <w:ind w:left="115" w:right="1210" w:firstLine="43"/>
                        <w:jc w:val="center"/>
                        <w:rPr>
                          <w:sz w:val="28"/>
                        </w:rPr>
                      </w:pPr>
                      <w:r>
                        <w:rPr>
                          <w:sz w:val="28"/>
                        </w:rPr>
                        <w:t>Effective as of</w:t>
                      </w:r>
                      <w:r w:rsidR="00853CA7">
                        <w:rPr>
                          <w:sz w:val="28"/>
                        </w:rPr>
                        <w:t xml:space="preserve"> January </w:t>
                      </w:r>
                      <w:r>
                        <w:rPr>
                          <w:sz w:val="28"/>
                        </w:rPr>
                        <w:t xml:space="preserve">1, </w:t>
                      </w:r>
                      <w:r w:rsidR="00853CA7">
                        <w:rPr>
                          <w:sz w:val="28"/>
                        </w:rPr>
                        <w:t>2021</w:t>
                      </w:r>
                    </w:p>
                  </w:txbxContent>
                </v:textbox>
                <w10:wrap type="topAndBottom" anchorx="page"/>
              </v:shape>
            </w:pict>
          </mc:Fallback>
        </mc:AlternateContent>
      </w:r>
    </w:p>
    <w:p w14:paraId="7EC194A2" w14:textId="77777777" w:rsidR="002E7EEF" w:rsidRDefault="002E7EEF">
      <w:pPr>
        <w:rPr>
          <w:sz w:val="21"/>
        </w:rPr>
        <w:sectPr w:rsidR="002E7EEF">
          <w:footerReference w:type="even" r:id="rId13"/>
          <w:footerReference w:type="default" r:id="rId14"/>
          <w:type w:val="continuous"/>
          <w:pgSz w:w="12240" w:h="15840"/>
          <w:pgMar w:top="740" w:right="760" w:bottom="900" w:left="980" w:header="720" w:footer="720" w:gutter="0"/>
          <w:pgNumType w:start="1"/>
          <w:cols w:space="720"/>
        </w:sectPr>
      </w:pPr>
    </w:p>
    <w:p w14:paraId="63700E46" w14:textId="77777777" w:rsidR="002E7EEF" w:rsidRDefault="00853CA7">
      <w:pPr>
        <w:pStyle w:val="Heading1"/>
      </w:pPr>
      <w:r>
        <w:rPr>
          <w:color w:val="4471C4"/>
        </w:rPr>
        <w:lastRenderedPageBreak/>
        <w:t>What is New</w:t>
      </w:r>
    </w:p>
    <w:p w14:paraId="5CE08458" w14:textId="77777777" w:rsidR="002E7EEF" w:rsidRDefault="002E7EEF">
      <w:pPr>
        <w:pStyle w:val="BodyText"/>
        <w:rPr>
          <w:b/>
          <w:sz w:val="32"/>
        </w:rPr>
      </w:pPr>
    </w:p>
    <w:p w14:paraId="2C4219E8" w14:textId="77777777" w:rsidR="002E7EEF" w:rsidRDefault="00036DE4">
      <w:pPr>
        <w:spacing w:before="1"/>
        <w:ind w:left="460"/>
        <w:rPr>
          <w:sz w:val="23"/>
        </w:rPr>
      </w:pPr>
      <w:r>
        <w:rPr>
          <w:sz w:val="23"/>
        </w:rPr>
        <w:t>U</w:t>
      </w:r>
      <w:r w:rsidR="00853CA7">
        <w:rPr>
          <w:sz w:val="23"/>
        </w:rPr>
        <w:t>pdate</w:t>
      </w:r>
      <w:r>
        <w:rPr>
          <w:sz w:val="23"/>
        </w:rPr>
        <w:t>s</w:t>
      </w:r>
      <w:r w:rsidR="00853CA7">
        <w:rPr>
          <w:sz w:val="23"/>
        </w:rPr>
        <w:t xml:space="preserve"> to the SESP Template and Guidance include the following top-line revisions:</w:t>
      </w:r>
    </w:p>
    <w:p w14:paraId="7EE8AF5F" w14:textId="77777777" w:rsidR="002E7EEF" w:rsidRDefault="002E7EEF">
      <w:pPr>
        <w:pStyle w:val="BodyText"/>
        <w:spacing w:before="7"/>
        <w:rPr>
          <w:sz w:val="32"/>
        </w:rPr>
      </w:pPr>
    </w:p>
    <w:p w14:paraId="3F9CC466" w14:textId="77777777" w:rsidR="002E7EEF" w:rsidRDefault="00853CA7">
      <w:pPr>
        <w:pStyle w:val="ListParagraph"/>
        <w:numPr>
          <w:ilvl w:val="0"/>
          <w:numId w:val="17"/>
        </w:numPr>
        <w:tabs>
          <w:tab w:val="left" w:pos="1181"/>
        </w:tabs>
        <w:ind w:right="674"/>
        <w:jc w:val="both"/>
        <w:rPr>
          <w:sz w:val="23"/>
        </w:rPr>
      </w:pPr>
      <w:r>
        <w:rPr>
          <w:sz w:val="23"/>
        </w:rPr>
        <w:t>Alignment of the screening template and guidance with the draft revised UNDP Social and Environmental Standards (SES), including alignment with the updated UN Sustainable Development Cooperation Framework (formerly UNDAF)</w:t>
      </w:r>
      <w:r>
        <w:rPr>
          <w:spacing w:val="-7"/>
          <w:sz w:val="23"/>
        </w:rPr>
        <w:t xml:space="preserve"> </w:t>
      </w:r>
      <w:r>
        <w:rPr>
          <w:sz w:val="23"/>
        </w:rPr>
        <w:t>Guidance</w:t>
      </w:r>
    </w:p>
    <w:p w14:paraId="7C2764AD" w14:textId="77777777" w:rsidR="002E7EEF" w:rsidRDefault="00853CA7">
      <w:pPr>
        <w:pStyle w:val="ListParagraph"/>
        <w:numPr>
          <w:ilvl w:val="0"/>
          <w:numId w:val="17"/>
        </w:numPr>
        <w:tabs>
          <w:tab w:val="left" w:pos="1181"/>
        </w:tabs>
        <w:spacing w:before="121"/>
        <w:ind w:hanging="361"/>
        <w:jc w:val="both"/>
        <w:rPr>
          <w:sz w:val="23"/>
        </w:rPr>
      </w:pPr>
      <w:r>
        <w:rPr>
          <w:sz w:val="23"/>
        </w:rPr>
        <w:t>Alignment with UNDP’s updated Programme and Project Management (PPM)</w:t>
      </w:r>
      <w:r>
        <w:rPr>
          <w:spacing w:val="-6"/>
          <w:sz w:val="23"/>
        </w:rPr>
        <w:t xml:space="preserve"> </w:t>
      </w:r>
      <w:r>
        <w:rPr>
          <w:sz w:val="23"/>
        </w:rPr>
        <w:t>Policy</w:t>
      </w:r>
    </w:p>
    <w:p w14:paraId="0E4E4912" w14:textId="77777777" w:rsidR="002E7EEF" w:rsidRDefault="00853CA7">
      <w:pPr>
        <w:pStyle w:val="ListParagraph"/>
        <w:numPr>
          <w:ilvl w:val="0"/>
          <w:numId w:val="17"/>
        </w:numPr>
        <w:tabs>
          <w:tab w:val="left" w:pos="1181"/>
        </w:tabs>
        <w:spacing w:before="120"/>
        <w:ind w:right="676"/>
        <w:jc w:val="both"/>
        <w:rPr>
          <w:sz w:val="23"/>
        </w:rPr>
      </w:pPr>
      <w:r>
        <w:rPr>
          <w:sz w:val="23"/>
        </w:rPr>
        <w:t>Alignment</w:t>
      </w:r>
      <w:r>
        <w:rPr>
          <w:spacing w:val="-16"/>
          <w:sz w:val="23"/>
        </w:rPr>
        <w:t xml:space="preserve"> </w:t>
      </w:r>
      <w:r>
        <w:rPr>
          <w:sz w:val="23"/>
        </w:rPr>
        <w:t>with</w:t>
      </w:r>
      <w:r>
        <w:rPr>
          <w:spacing w:val="-19"/>
          <w:sz w:val="23"/>
        </w:rPr>
        <w:t xml:space="preserve"> </w:t>
      </w:r>
      <w:r>
        <w:rPr>
          <w:sz w:val="23"/>
        </w:rPr>
        <w:t>UNDP’s</w:t>
      </w:r>
      <w:r>
        <w:rPr>
          <w:spacing w:val="-16"/>
          <w:sz w:val="23"/>
        </w:rPr>
        <w:t xml:space="preserve"> </w:t>
      </w:r>
      <w:r>
        <w:rPr>
          <w:sz w:val="23"/>
        </w:rPr>
        <w:t>updated</w:t>
      </w:r>
      <w:r>
        <w:rPr>
          <w:spacing w:val="-16"/>
          <w:sz w:val="23"/>
        </w:rPr>
        <w:t xml:space="preserve"> </w:t>
      </w:r>
      <w:r>
        <w:rPr>
          <w:sz w:val="23"/>
        </w:rPr>
        <w:t>Enterprise</w:t>
      </w:r>
      <w:r>
        <w:rPr>
          <w:spacing w:val="-14"/>
          <w:sz w:val="23"/>
        </w:rPr>
        <w:t xml:space="preserve"> </w:t>
      </w:r>
      <w:r>
        <w:rPr>
          <w:sz w:val="23"/>
        </w:rPr>
        <w:t>Risk</w:t>
      </w:r>
      <w:r>
        <w:rPr>
          <w:spacing w:val="-16"/>
          <w:sz w:val="23"/>
        </w:rPr>
        <w:t xml:space="preserve"> </w:t>
      </w:r>
      <w:r>
        <w:rPr>
          <w:sz w:val="23"/>
        </w:rPr>
        <w:t>Management</w:t>
      </w:r>
      <w:r>
        <w:rPr>
          <w:spacing w:val="-17"/>
          <w:sz w:val="23"/>
        </w:rPr>
        <w:t xml:space="preserve"> </w:t>
      </w:r>
      <w:r>
        <w:rPr>
          <w:sz w:val="23"/>
        </w:rPr>
        <w:t>Policy</w:t>
      </w:r>
      <w:r>
        <w:rPr>
          <w:spacing w:val="-13"/>
          <w:sz w:val="23"/>
        </w:rPr>
        <w:t xml:space="preserve"> </w:t>
      </w:r>
      <w:r>
        <w:rPr>
          <w:sz w:val="23"/>
        </w:rPr>
        <w:t>(ERM),</w:t>
      </w:r>
      <w:r>
        <w:rPr>
          <w:spacing w:val="-17"/>
          <w:sz w:val="23"/>
        </w:rPr>
        <w:t xml:space="preserve"> </w:t>
      </w:r>
      <w:r>
        <w:rPr>
          <w:sz w:val="23"/>
        </w:rPr>
        <w:t>including</w:t>
      </w:r>
      <w:r>
        <w:rPr>
          <w:spacing w:val="-15"/>
          <w:sz w:val="23"/>
        </w:rPr>
        <w:t xml:space="preserve"> </w:t>
      </w:r>
      <w:r>
        <w:rPr>
          <w:sz w:val="23"/>
        </w:rPr>
        <w:t>changes to social and environmental risk descriptions and</w:t>
      </w:r>
      <w:r>
        <w:rPr>
          <w:spacing w:val="-6"/>
          <w:sz w:val="23"/>
        </w:rPr>
        <w:t xml:space="preserve"> </w:t>
      </w:r>
      <w:r>
        <w:rPr>
          <w:sz w:val="23"/>
        </w:rPr>
        <w:t>ratings</w:t>
      </w:r>
    </w:p>
    <w:p w14:paraId="6C55F3B4" w14:textId="77777777" w:rsidR="002E7EEF" w:rsidRDefault="00853CA7">
      <w:pPr>
        <w:pStyle w:val="ListParagraph"/>
        <w:numPr>
          <w:ilvl w:val="0"/>
          <w:numId w:val="17"/>
        </w:numPr>
        <w:tabs>
          <w:tab w:val="left" w:pos="1181"/>
        </w:tabs>
        <w:spacing w:before="120"/>
        <w:ind w:hanging="361"/>
        <w:jc w:val="both"/>
        <w:rPr>
          <w:sz w:val="23"/>
        </w:rPr>
      </w:pPr>
      <w:r>
        <w:rPr>
          <w:sz w:val="23"/>
        </w:rPr>
        <w:t>Added additional “Substantial” Risk project categorization to align with ERM</w:t>
      </w:r>
      <w:r>
        <w:rPr>
          <w:spacing w:val="-10"/>
          <w:sz w:val="23"/>
        </w:rPr>
        <w:t xml:space="preserve"> </w:t>
      </w:r>
      <w:r>
        <w:rPr>
          <w:sz w:val="23"/>
        </w:rPr>
        <w:t>Policy</w:t>
      </w:r>
    </w:p>
    <w:p w14:paraId="38733B20" w14:textId="77777777" w:rsidR="002E7EEF" w:rsidRDefault="00853CA7">
      <w:pPr>
        <w:pStyle w:val="ListParagraph"/>
        <w:numPr>
          <w:ilvl w:val="0"/>
          <w:numId w:val="17"/>
        </w:numPr>
        <w:tabs>
          <w:tab w:val="left" w:pos="1181"/>
        </w:tabs>
        <w:spacing w:before="120"/>
        <w:ind w:right="616"/>
        <w:jc w:val="both"/>
        <w:rPr>
          <w:sz w:val="23"/>
        </w:rPr>
      </w:pPr>
      <w:r>
        <w:rPr>
          <w:sz w:val="23"/>
        </w:rPr>
        <w:t>Consolidated</w:t>
      </w:r>
      <w:r>
        <w:rPr>
          <w:spacing w:val="-13"/>
          <w:sz w:val="23"/>
        </w:rPr>
        <w:t xml:space="preserve"> </w:t>
      </w:r>
      <w:r>
        <w:rPr>
          <w:sz w:val="23"/>
        </w:rPr>
        <w:t>guidance</w:t>
      </w:r>
      <w:r>
        <w:rPr>
          <w:spacing w:val="-13"/>
          <w:sz w:val="23"/>
        </w:rPr>
        <w:t xml:space="preserve"> </w:t>
      </w:r>
      <w:r>
        <w:rPr>
          <w:sz w:val="23"/>
        </w:rPr>
        <w:t>on</w:t>
      </w:r>
      <w:r>
        <w:rPr>
          <w:spacing w:val="-15"/>
          <w:sz w:val="23"/>
        </w:rPr>
        <w:t xml:space="preserve"> </w:t>
      </w:r>
      <w:r>
        <w:rPr>
          <w:sz w:val="23"/>
        </w:rPr>
        <w:t>how</w:t>
      </w:r>
      <w:r>
        <w:rPr>
          <w:spacing w:val="-11"/>
          <w:sz w:val="23"/>
        </w:rPr>
        <w:t xml:space="preserve"> </w:t>
      </w:r>
      <w:r>
        <w:rPr>
          <w:sz w:val="23"/>
        </w:rPr>
        <w:t>to</w:t>
      </w:r>
      <w:r>
        <w:rPr>
          <w:spacing w:val="-13"/>
          <w:sz w:val="23"/>
        </w:rPr>
        <w:t xml:space="preserve"> </w:t>
      </w:r>
      <w:r>
        <w:rPr>
          <w:sz w:val="23"/>
        </w:rPr>
        <w:t>respond</w:t>
      </w:r>
      <w:r>
        <w:rPr>
          <w:spacing w:val="-13"/>
          <w:sz w:val="23"/>
        </w:rPr>
        <w:t xml:space="preserve"> </w:t>
      </w:r>
      <w:r>
        <w:rPr>
          <w:sz w:val="23"/>
        </w:rPr>
        <w:t>to</w:t>
      </w:r>
      <w:r>
        <w:rPr>
          <w:spacing w:val="-11"/>
          <w:sz w:val="23"/>
        </w:rPr>
        <w:t xml:space="preserve"> </w:t>
      </w:r>
      <w:r>
        <w:rPr>
          <w:sz w:val="23"/>
        </w:rPr>
        <w:t>SESP</w:t>
      </w:r>
      <w:r>
        <w:rPr>
          <w:spacing w:val="-11"/>
          <w:sz w:val="23"/>
        </w:rPr>
        <w:t xml:space="preserve"> </w:t>
      </w:r>
      <w:r>
        <w:rPr>
          <w:sz w:val="23"/>
        </w:rPr>
        <w:t>questions</w:t>
      </w:r>
      <w:r>
        <w:rPr>
          <w:spacing w:val="-10"/>
          <w:sz w:val="23"/>
        </w:rPr>
        <w:t xml:space="preserve"> </w:t>
      </w:r>
      <w:r>
        <w:rPr>
          <w:sz w:val="23"/>
        </w:rPr>
        <w:t>into</w:t>
      </w:r>
      <w:r>
        <w:rPr>
          <w:spacing w:val="-13"/>
          <w:sz w:val="23"/>
        </w:rPr>
        <w:t xml:space="preserve"> </w:t>
      </w:r>
      <w:r>
        <w:rPr>
          <w:sz w:val="23"/>
        </w:rPr>
        <w:t>body</w:t>
      </w:r>
      <w:r>
        <w:rPr>
          <w:spacing w:val="-13"/>
          <w:sz w:val="23"/>
        </w:rPr>
        <w:t xml:space="preserve"> </w:t>
      </w:r>
      <w:r>
        <w:rPr>
          <w:sz w:val="23"/>
        </w:rPr>
        <w:t>of</w:t>
      </w:r>
      <w:r>
        <w:rPr>
          <w:spacing w:val="-12"/>
          <w:sz w:val="23"/>
        </w:rPr>
        <w:t xml:space="preserve"> </w:t>
      </w:r>
      <w:r>
        <w:rPr>
          <w:sz w:val="23"/>
        </w:rPr>
        <w:t>SESP</w:t>
      </w:r>
      <w:r>
        <w:rPr>
          <w:spacing w:val="-14"/>
          <w:sz w:val="23"/>
        </w:rPr>
        <w:t xml:space="preserve"> </w:t>
      </w:r>
      <w:r>
        <w:rPr>
          <w:sz w:val="23"/>
        </w:rPr>
        <w:t>Guidance</w:t>
      </w:r>
      <w:r>
        <w:rPr>
          <w:spacing w:val="-11"/>
          <w:sz w:val="23"/>
        </w:rPr>
        <w:t xml:space="preserve"> </w:t>
      </w:r>
      <w:r>
        <w:rPr>
          <w:sz w:val="23"/>
        </w:rPr>
        <w:t>Note, which will be integrated into online</w:t>
      </w:r>
      <w:r>
        <w:rPr>
          <w:spacing w:val="-3"/>
          <w:sz w:val="23"/>
        </w:rPr>
        <w:t xml:space="preserve"> </w:t>
      </w:r>
      <w:r>
        <w:rPr>
          <w:sz w:val="23"/>
        </w:rPr>
        <w:t>tool</w:t>
      </w:r>
    </w:p>
    <w:p w14:paraId="37B0027B" w14:textId="77777777" w:rsidR="002E7EEF" w:rsidRDefault="00853CA7">
      <w:pPr>
        <w:pStyle w:val="ListParagraph"/>
        <w:numPr>
          <w:ilvl w:val="0"/>
          <w:numId w:val="17"/>
        </w:numPr>
        <w:tabs>
          <w:tab w:val="left" w:pos="1181"/>
        </w:tabs>
        <w:spacing w:before="120"/>
        <w:ind w:right="672"/>
        <w:jc w:val="both"/>
        <w:rPr>
          <w:sz w:val="23"/>
        </w:rPr>
      </w:pPr>
      <w:r>
        <w:rPr>
          <w:sz w:val="23"/>
        </w:rPr>
        <w:t>Added further guidance on specifying the types of assessments and management plans needed per risk category and per Programming Principles and Project-level Standards (SESP Questions 5 and</w:t>
      </w:r>
      <w:r>
        <w:rPr>
          <w:spacing w:val="-3"/>
          <w:sz w:val="23"/>
        </w:rPr>
        <w:t xml:space="preserve"> </w:t>
      </w:r>
      <w:r>
        <w:rPr>
          <w:sz w:val="23"/>
        </w:rPr>
        <w:t>6)</w:t>
      </w:r>
    </w:p>
    <w:p w14:paraId="765C09F0" w14:textId="77777777" w:rsidR="002E7EEF" w:rsidRDefault="00853CA7">
      <w:pPr>
        <w:pStyle w:val="ListParagraph"/>
        <w:numPr>
          <w:ilvl w:val="0"/>
          <w:numId w:val="17"/>
        </w:numPr>
        <w:tabs>
          <w:tab w:val="left" w:pos="1181"/>
        </w:tabs>
        <w:spacing w:before="121"/>
        <w:ind w:right="682"/>
        <w:jc w:val="both"/>
        <w:rPr>
          <w:sz w:val="23"/>
        </w:rPr>
      </w:pPr>
      <w:r>
        <w:rPr>
          <w:sz w:val="23"/>
        </w:rPr>
        <w:t>Modified SESP template Question 5 for screeners to indicate overall types of needed assessments and management</w:t>
      </w:r>
      <w:r>
        <w:rPr>
          <w:spacing w:val="-4"/>
          <w:sz w:val="23"/>
        </w:rPr>
        <w:t xml:space="preserve"> </w:t>
      </w:r>
      <w:r>
        <w:rPr>
          <w:sz w:val="23"/>
        </w:rPr>
        <w:t>plans</w:t>
      </w:r>
    </w:p>
    <w:p w14:paraId="43F6338C" w14:textId="77777777" w:rsidR="002E7EEF" w:rsidRDefault="00853CA7">
      <w:pPr>
        <w:pStyle w:val="ListParagraph"/>
        <w:numPr>
          <w:ilvl w:val="0"/>
          <w:numId w:val="17"/>
        </w:numPr>
        <w:tabs>
          <w:tab w:val="left" w:pos="1181"/>
        </w:tabs>
        <w:spacing w:before="120"/>
        <w:ind w:right="676"/>
        <w:jc w:val="both"/>
        <w:rPr>
          <w:sz w:val="23"/>
        </w:rPr>
      </w:pPr>
      <w:r>
        <w:rPr>
          <w:sz w:val="23"/>
        </w:rPr>
        <w:t>Rephrased</w:t>
      </w:r>
      <w:r>
        <w:rPr>
          <w:spacing w:val="-14"/>
          <w:sz w:val="23"/>
        </w:rPr>
        <w:t xml:space="preserve"> </w:t>
      </w:r>
      <w:r>
        <w:rPr>
          <w:sz w:val="23"/>
        </w:rPr>
        <w:t>SESP</w:t>
      </w:r>
      <w:r>
        <w:rPr>
          <w:spacing w:val="-15"/>
          <w:sz w:val="23"/>
        </w:rPr>
        <w:t xml:space="preserve"> </w:t>
      </w:r>
      <w:r>
        <w:rPr>
          <w:sz w:val="23"/>
        </w:rPr>
        <w:t>Template</w:t>
      </w:r>
      <w:r>
        <w:rPr>
          <w:spacing w:val="-15"/>
          <w:sz w:val="23"/>
        </w:rPr>
        <w:t xml:space="preserve"> </w:t>
      </w:r>
      <w:r>
        <w:rPr>
          <w:sz w:val="23"/>
        </w:rPr>
        <w:t>Question</w:t>
      </w:r>
      <w:r>
        <w:rPr>
          <w:spacing w:val="-17"/>
          <w:sz w:val="23"/>
        </w:rPr>
        <w:t xml:space="preserve"> </w:t>
      </w:r>
      <w:r>
        <w:rPr>
          <w:sz w:val="23"/>
        </w:rPr>
        <w:t>6</w:t>
      </w:r>
      <w:r>
        <w:rPr>
          <w:spacing w:val="-13"/>
          <w:sz w:val="23"/>
        </w:rPr>
        <w:t xml:space="preserve"> </w:t>
      </w:r>
      <w:r>
        <w:rPr>
          <w:sz w:val="23"/>
        </w:rPr>
        <w:t>to</w:t>
      </w:r>
      <w:r>
        <w:rPr>
          <w:spacing w:val="-15"/>
          <w:sz w:val="23"/>
        </w:rPr>
        <w:t xml:space="preserve"> </w:t>
      </w:r>
      <w:r>
        <w:rPr>
          <w:sz w:val="23"/>
        </w:rPr>
        <w:t>sharpen</w:t>
      </w:r>
      <w:r>
        <w:rPr>
          <w:spacing w:val="-14"/>
          <w:sz w:val="23"/>
        </w:rPr>
        <w:t xml:space="preserve"> </w:t>
      </w:r>
      <w:r>
        <w:rPr>
          <w:sz w:val="23"/>
        </w:rPr>
        <w:t>descriptions</w:t>
      </w:r>
      <w:r>
        <w:rPr>
          <w:spacing w:val="-16"/>
          <w:sz w:val="23"/>
        </w:rPr>
        <w:t xml:space="preserve"> </w:t>
      </w:r>
      <w:r>
        <w:rPr>
          <w:sz w:val="23"/>
        </w:rPr>
        <w:t>of</w:t>
      </w:r>
      <w:r>
        <w:rPr>
          <w:spacing w:val="-13"/>
          <w:sz w:val="23"/>
        </w:rPr>
        <w:t xml:space="preserve"> </w:t>
      </w:r>
      <w:r>
        <w:rPr>
          <w:sz w:val="23"/>
        </w:rPr>
        <w:t>risk-specific</w:t>
      </w:r>
      <w:r>
        <w:rPr>
          <w:spacing w:val="-13"/>
          <w:sz w:val="23"/>
        </w:rPr>
        <w:t xml:space="preserve"> </w:t>
      </w:r>
      <w:r>
        <w:rPr>
          <w:sz w:val="23"/>
        </w:rPr>
        <w:t>assessments</w:t>
      </w:r>
      <w:r>
        <w:rPr>
          <w:spacing w:val="-13"/>
          <w:sz w:val="23"/>
        </w:rPr>
        <w:t xml:space="preserve"> </w:t>
      </w:r>
      <w:r>
        <w:rPr>
          <w:sz w:val="23"/>
        </w:rPr>
        <w:t>and management</w:t>
      </w:r>
      <w:r>
        <w:rPr>
          <w:spacing w:val="-3"/>
          <w:sz w:val="23"/>
        </w:rPr>
        <w:t xml:space="preserve"> </w:t>
      </w:r>
      <w:r>
        <w:rPr>
          <w:sz w:val="23"/>
        </w:rPr>
        <w:t>measures</w:t>
      </w:r>
    </w:p>
    <w:p w14:paraId="57246956" w14:textId="77777777" w:rsidR="002E7EEF" w:rsidRDefault="00853CA7">
      <w:pPr>
        <w:pStyle w:val="ListParagraph"/>
        <w:numPr>
          <w:ilvl w:val="0"/>
          <w:numId w:val="17"/>
        </w:numPr>
        <w:tabs>
          <w:tab w:val="left" w:pos="1181"/>
        </w:tabs>
        <w:spacing w:before="120"/>
        <w:ind w:hanging="361"/>
        <w:jc w:val="both"/>
        <w:rPr>
          <w:sz w:val="23"/>
        </w:rPr>
      </w:pPr>
      <w:r>
        <w:rPr>
          <w:sz w:val="23"/>
        </w:rPr>
        <w:t>Streamlined wording of Social and Environmental Risk Checklist</w:t>
      </w:r>
      <w:r>
        <w:rPr>
          <w:spacing w:val="-4"/>
          <w:sz w:val="23"/>
        </w:rPr>
        <w:t xml:space="preserve"> </w:t>
      </w:r>
      <w:r>
        <w:rPr>
          <w:sz w:val="23"/>
        </w:rPr>
        <w:t>questions</w:t>
      </w:r>
    </w:p>
    <w:p w14:paraId="2AE9DC2A" w14:textId="77777777" w:rsidR="002E7EEF" w:rsidRDefault="00853CA7">
      <w:pPr>
        <w:pStyle w:val="ListParagraph"/>
        <w:numPr>
          <w:ilvl w:val="0"/>
          <w:numId w:val="17"/>
        </w:numPr>
        <w:tabs>
          <w:tab w:val="left" w:pos="1181"/>
        </w:tabs>
        <w:spacing w:before="120"/>
        <w:ind w:hanging="361"/>
        <w:jc w:val="both"/>
        <w:rPr>
          <w:sz w:val="23"/>
        </w:rPr>
      </w:pPr>
      <w:r>
        <w:rPr>
          <w:sz w:val="23"/>
        </w:rPr>
        <w:t>Updated indicative list of High Risk projects (Annex</w:t>
      </w:r>
      <w:r>
        <w:rPr>
          <w:spacing w:val="-8"/>
          <w:sz w:val="23"/>
        </w:rPr>
        <w:t xml:space="preserve"> </w:t>
      </w:r>
      <w:r>
        <w:rPr>
          <w:sz w:val="23"/>
        </w:rPr>
        <w:t>2)</w:t>
      </w:r>
    </w:p>
    <w:p w14:paraId="68AFFB84" w14:textId="77777777" w:rsidR="002E7EEF" w:rsidRPr="00220D82" w:rsidRDefault="00DE05C4" w:rsidP="00220D82">
      <w:pPr>
        <w:pStyle w:val="ListParagraph"/>
        <w:numPr>
          <w:ilvl w:val="0"/>
          <w:numId w:val="17"/>
        </w:numPr>
        <w:tabs>
          <w:tab w:val="left" w:pos="1181"/>
        </w:tabs>
        <w:spacing w:before="120"/>
        <w:ind w:hanging="361"/>
        <w:rPr>
          <w:sz w:val="23"/>
        </w:rPr>
        <w:sectPr w:rsidR="002E7EEF" w:rsidRPr="00220D82">
          <w:footerReference w:type="default" r:id="rId15"/>
          <w:pgSz w:w="12240" w:h="15840"/>
          <w:pgMar w:top="1420" w:right="760" w:bottom="900" w:left="980" w:header="0" w:footer="720" w:gutter="0"/>
          <w:cols w:space="720"/>
        </w:sectPr>
      </w:pPr>
      <w:r>
        <w:rPr>
          <w:sz w:val="23"/>
        </w:rPr>
        <w:t>July</w:t>
      </w:r>
      <w:r w:rsidR="00517CE1">
        <w:rPr>
          <w:sz w:val="23"/>
        </w:rPr>
        <w:t xml:space="preserve"> 2022: Minor revision of Social and Environmental Risk Screening Template Question 6.3</w:t>
      </w:r>
      <w:r w:rsidR="00220D82">
        <w:rPr>
          <w:sz w:val="23"/>
        </w:rPr>
        <w:t xml:space="preserve"> </w:t>
      </w:r>
      <w:r w:rsidR="00220D82">
        <w:t>(</w:t>
      </w:r>
      <w:r w:rsidR="00220D82" w:rsidRPr="00220D82">
        <w:rPr>
          <w:sz w:val="23"/>
        </w:rPr>
        <w:t xml:space="preserve">modifying the presumption of </w:t>
      </w:r>
      <w:r w:rsidR="008153FA">
        <w:rPr>
          <w:sz w:val="23"/>
        </w:rPr>
        <w:t>risk sign</w:t>
      </w:r>
      <w:r w:rsidR="005F30AB">
        <w:rPr>
          <w:sz w:val="23"/>
        </w:rPr>
        <w:t>i</w:t>
      </w:r>
      <w:r w:rsidR="008153FA">
        <w:rPr>
          <w:sz w:val="23"/>
        </w:rPr>
        <w:t>ficance</w:t>
      </w:r>
      <w:r w:rsidR="00220D82" w:rsidRPr="00220D82">
        <w:rPr>
          <w:sz w:val="23"/>
        </w:rPr>
        <w:t>)</w:t>
      </w:r>
    </w:p>
    <w:p w14:paraId="4250E300" w14:textId="77777777" w:rsidR="002E7EEF" w:rsidRDefault="00853CA7">
      <w:pPr>
        <w:spacing w:before="20"/>
        <w:ind w:left="1077"/>
        <w:rPr>
          <w:sz w:val="28"/>
        </w:rPr>
      </w:pPr>
      <w:r>
        <w:rPr>
          <w:color w:val="1F3863"/>
          <w:sz w:val="28"/>
        </w:rPr>
        <w:lastRenderedPageBreak/>
        <w:t>UNDP Guidance Notes on the Social and Environmental Standards (SES)</w:t>
      </w:r>
    </w:p>
    <w:p w14:paraId="34214DFE" w14:textId="77777777" w:rsidR="002E7EEF" w:rsidRDefault="002E7EEF">
      <w:pPr>
        <w:pStyle w:val="BodyText"/>
        <w:rPr>
          <w:sz w:val="25"/>
        </w:rPr>
      </w:pPr>
    </w:p>
    <w:p w14:paraId="7CB9DEB0" w14:textId="77777777" w:rsidR="002E7EEF" w:rsidRDefault="00A621C3">
      <w:pPr>
        <w:pStyle w:val="BodyText"/>
        <w:spacing w:line="264" w:lineRule="auto"/>
        <w:ind w:left="460" w:right="664"/>
      </w:pPr>
      <w:r>
        <w:rPr>
          <w:noProof/>
        </w:rPr>
        <mc:AlternateContent>
          <mc:Choice Requires="wpg">
            <w:drawing>
              <wp:anchor distT="0" distB="0" distL="114300" distR="114300" simplePos="0" relativeHeight="251647488" behindDoc="1" locked="0" layoutInCell="1" allowOverlap="1" wp14:anchorId="75C6E5B4" wp14:editId="6A67160F">
                <wp:simplePos x="0" y="0"/>
                <wp:positionH relativeFrom="page">
                  <wp:posOffset>2905125</wp:posOffset>
                </wp:positionH>
                <wp:positionV relativeFrom="paragraph">
                  <wp:posOffset>943610</wp:posOffset>
                </wp:positionV>
                <wp:extent cx="3954145" cy="3950970"/>
                <wp:effectExtent l="0" t="0" r="0" b="0"/>
                <wp:wrapNone/>
                <wp:docPr id="48" name="Group 2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954145" cy="3950970"/>
                          <a:chOff x="4575" y="1486"/>
                          <a:chExt cx="6227" cy="6222"/>
                        </a:xfrm>
                      </wpg:grpSpPr>
                      <pic:pic xmlns:pic="http://schemas.openxmlformats.org/drawingml/2006/picture">
                        <pic:nvPicPr>
                          <pic:cNvPr id="49" name="Picture 100"/>
                          <pic:cNvPicPr>
                            <a:picLocks/>
                          </pic:cNvPicPr>
                        </pic:nvPicPr>
                        <pic:blipFill>
                          <a:blip r:embed="rId16">
                            <a:extLst>
                              <a:ext uri="{28A0092B-C50C-407E-A947-70E740481C1C}">
                                <a14:useLocalDpi xmlns:a14="http://schemas.microsoft.com/office/drawing/2010/main" val="0"/>
                              </a:ext>
                            </a:extLst>
                          </a:blip>
                          <a:srcRect/>
                          <a:stretch>
                            <a:fillRect/>
                          </a:stretch>
                        </pic:blipFill>
                        <pic:spPr bwMode="auto">
                          <a:xfrm>
                            <a:off x="4949" y="2192"/>
                            <a:ext cx="5573" cy="5003"/>
                          </a:xfrm>
                          <a:prstGeom prst="rect">
                            <a:avLst/>
                          </a:prstGeom>
                          <a:noFill/>
                          <a:extLst>
                            <a:ext uri="{909E8E84-426E-40DD-AFC4-6F175D3DCCD1}">
                              <a14:hiddenFill xmlns:a14="http://schemas.microsoft.com/office/drawing/2010/main">
                                <a:solidFill>
                                  <a:srgbClr val="FFFFFF"/>
                                </a:solidFill>
                              </a14:hiddenFill>
                            </a:ext>
                          </a:extLst>
                        </pic:spPr>
                      </pic:pic>
                      <wps:wsp>
                        <wps:cNvPr id="50" name="Text Box 101"/>
                        <wps:cNvSpPr txBox="1">
                          <a:spLocks/>
                        </wps:cNvSpPr>
                        <wps:spPr bwMode="auto">
                          <a:xfrm>
                            <a:off x="4580" y="1491"/>
                            <a:ext cx="6217" cy="6213"/>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CEE9642" w14:textId="77777777" w:rsidR="002E7EEF" w:rsidRDefault="00853CA7">
                              <w:pPr>
                                <w:spacing w:before="61"/>
                                <w:ind w:left="2089" w:right="2090"/>
                                <w:jc w:val="center"/>
                                <w:rPr>
                                  <w:b/>
                                  <w:sz w:val="20"/>
                                </w:rPr>
                              </w:pPr>
                              <w:r>
                                <w:rPr>
                                  <w:b/>
                                  <w:sz w:val="20"/>
                                </w:rPr>
                                <w:t>Key Elements of the SES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5C6E5B4" id="Group 208" o:spid="_x0000_s1027" style="position:absolute;left:0;text-align:left;margin-left:228.75pt;margin-top:74.3pt;width:311.35pt;height:311.1pt;z-index:-251668992;mso-position-horizontal-relative:page" coordorigin="4575,1486" coordsize="6227,622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0" o:spid="_x0000_s1028" type="#_x0000_t75" style="position:absolute;left:4949;top:2192;width:5573;height:50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">
                  <v:imagedata r:id="rId17" o:title=""/>
                  <o:lock v:ext="edit" aspectratio="f"/>
                </v:shape>
                <v:shape id="Text Box 101" o:spid="_x0000_s1029" type="#_x0000_t202" style="position:absolute;left:4580;top:1491;width:6217;height:62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" filled="f" strokeweight=".48pt">
                  <v:path arrowok="t"/>
                  <v:textbox inset="0,0,0,0">
                    <w:txbxContent>
                      <w:p w14:paraId="2CEE9642" w14:textId="77777777" w:rsidR="002E7EEF" w:rsidRDefault="00853CA7">
                        <w:pPr>
                          <w:spacing w:before="61"/>
                          <w:ind w:left="2089" w:right="2090"/>
                          <w:jc w:val="center"/>
                          <w:rPr>
                            <w:b/>
                            <w:sz w:val="20"/>
                          </w:rPr>
                        </w:pPr>
                        <w:r>
                          <w:rPr>
                            <w:b/>
                            <w:sz w:val="20"/>
                          </w:rPr>
                          <w:t>Key Elements of the SES</w:t>
                        </w:r>
                      </w:p>
                    </w:txbxContent>
                  </v:textbox>
                </v:shape>
                <w10:wrap anchorx="page"/>
              </v:group>
            </w:pict>
          </mc:Fallback>
        </mc:AlternateContent>
      </w:r>
      <w:r w:rsidR="00853CA7">
        <w:t xml:space="preserve">This Guidance Note is part of a set of operational guidance materials related to the </w:t>
      </w:r>
      <w:hyperlink r:id="rId18">
        <w:r w:rsidR="00853CA7">
          <w:rPr>
            <w:color w:val="0000FF"/>
            <w:u w:val="single" w:color="0000FF"/>
          </w:rPr>
          <w:t>UNDP Social and Environmental</w:t>
        </w:r>
      </w:hyperlink>
      <w:r w:rsidR="00853CA7">
        <w:rPr>
          <w:color w:val="0000FF"/>
        </w:rPr>
        <w:t xml:space="preserve"> </w:t>
      </w:r>
      <w:hyperlink r:id="rId19">
        <w:r w:rsidR="00853CA7">
          <w:rPr>
            <w:color w:val="0000FF"/>
            <w:u w:val="single" w:color="0000FF"/>
          </w:rPr>
          <w:t>Standards (SES)</w:t>
        </w:r>
        <w:r w:rsidR="00853CA7">
          <w:t xml:space="preserve">. </w:t>
        </w:r>
      </w:hyperlink>
      <w:r w:rsidR="00853CA7">
        <w:t>UNDP’s SES seek to (i) strengthen quality of programming by ensuring a principled approach; (ii) maximize social and environmental opportunities and benefits; (iii) avoid adverse impacts to people and the environment; (iv) minimize, mitigate, and manage adverse impacts where avoidance is not possible; (v) strengthen UNDP partner capacities for managing social and environmental risks; and (vi) ensure full and effective stakeholder engagement, including through</w:t>
      </w:r>
    </w:p>
    <w:p w14:paraId="01A108D7" w14:textId="77777777" w:rsidR="002E7EEF" w:rsidRDefault="00853CA7">
      <w:pPr>
        <w:pStyle w:val="BodyText"/>
        <w:spacing w:before="2" w:line="264" w:lineRule="auto"/>
        <w:ind w:left="460" w:right="7326"/>
      </w:pPr>
      <w:r>
        <w:t>mechanisms to respond to complaints from project-affected people.</w:t>
      </w:r>
    </w:p>
    <w:p w14:paraId="19DCE02C" w14:textId="77777777" w:rsidR="002E7EEF" w:rsidRDefault="00853CA7">
      <w:pPr>
        <w:pStyle w:val="BodyText"/>
        <w:spacing w:before="58" w:line="264" w:lineRule="auto"/>
        <w:ind w:left="460" w:right="7096"/>
      </w:pPr>
      <w:r>
        <w:t xml:space="preserve">The SES guidance notes follow a similar structure to assist users in finding specific information or guidance (however the SESP Guidance Note focuses on the steps of the screening process). The set of guidance notes will develop over time to include specific guidance on each of the SES Programming Principles, Project-level Standards, and elements of the Social and Environmental Management System (see Key Elements of the SES). The </w:t>
      </w:r>
      <w:hyperlink r:id="rId20">
        <w:r>
          <w:rPr>
            <w:color w:val="0000FF"/>
            <w:u w:val="single" w:color="0000FF"/>
          </w:rPr>
          <w:t>SES Toolkit</w:t>
        </w:r>
        <w:r>
          <w:rPr>
            <w:color w:val="0000FF"/>
          </w:rPr>
          <w:t xml:space="preserve"> </w:t>
        </w:r>
      </w:hyperlink>
      <w:r>
        <w:t>is an on-line resource for the guidance notes</w:t>
      </w:r>
      <w:r>
        <w:rPr>
          <w:spacing w:val="-12"/>
        </w:rPr>
        <w:t xml:space="preserve"> </w:t>
      </w:r>
      <w:r>
        <w:t>and supporting</w:t>
      </w:r>
      <w:r>
        <w:rPr>
          <w:spacing w:val="-2"/>
        </w:rPr>
        <w:t xml:space="preserve"> </w:t>
      </w:r>
      <w:r>
        <w:t>materials.</w:t>
      </w:r>
    </w:p>
    <w:p w14:paraId="4990B713" w14:textId="77777777" w:rsidR="002E7EEF" w:rsidRDefault="002E7EEF">
      <w:pPr>
        <w:pStyle w:val="BodyText"/>
        <w:spacing w:before="11"/>
        <w:rPr>
          <w:sz w:val="29"/>
        </w:rPr>
      </w:pPr>
    </w:p>
    <w:p w14:paraId="4FCC36FF" w14:textId="77777777" w:rsidR="002E7EEF" w:rsidRDefault="00853CA7">
      <w:pPr>
        <w:ind w:left="460"/>
        <w:rPr>
          <w:b/>
          <w:i/>
          <w:sz w:val="20"/>
        </w:rPr>
      </w:pPr>
      <w:r>
        <w:rPr>
          <w:b/>
          <w:i/>
          <w:color w:val="2E5395"/>
          <w:sz w:val="20"/>
        </w:rPr>
        <w:t>How to Use This Guidance Note</w:t>
      </w:r>
    </w:p>
    <w:p w14:paraId="6866A3C2" w14:textId="77777777" w:rsidR="002E7EEF" w:rsidRDefault="00853CA7">
      <w:pPr>
        <w:pStyle w:val="BodyText"/>
        <w:spacing w:before="85"/>
        <w:ind w:left="460"/>
      </w:pPr>
      <w:r>
        <w:t>The target users for the SES</w:t>
      </w:r>
    </w:p>
    <w:p w14:paraId="44A5427C" w14:textId="77777777" w:rsidR="002E7EEF" w:rsidRDefault="00853CA7">
      <w:pPr>
        <w:pStyle w:val="BodyText"/>
        <w:spacing w:before="24" w:line="264" w:lineRule="auto"/>
        <w:ind w:left="460" w:right="1032"/>
      </w:pPr>
      <w:r>
        <w:t>guidance notes are staff, consultants, stakeholders and partners who are involved in developing, assessing and implementing projects that invoke UNDP’s SES. To facilitate use of the overall package of SES guidance, users should understand that the guidance notes:</w:t>
      </w:r>
    </w:p>
    <w:p w14:paraId="12F4764D" w14:textId="77777777" w:rsidR="002E7EEF" w:rsidRDefault="00853CA7">
      <w:pPr>
        <w:pStyle w:val="ListParagraph"/>
        <w:numPr>
          <w:ilvl w:val="0"/>
          <w:numId w:val="16"/>
        </w:numPr>
        <w:tabs>
          <w:tab w:val="left" w:pos="1091"/>
          <w:tab w:val="left" w:pos="1092"/>
        </w:tabs>
        <w:spacing w:before="60"/>
        <w:ind w:hanging="361"/>
        <w:rPr>
          <w:b/>
          <w:sz w:val="20"/>
        </w:rPr>
      </w:pPr>
      <w:r>
        <w:rPr>
          <w:sz w:val="20"/>
        </w:rPr>
        <w:t xml:space="preserve">Are structured around the process of </w:t>
      </w:r>
      <w:r>
        <w:rPr>
          <w:b/>
          <w:sz w:val="20"/>
        </w:rPr>
        <w:t>screening, social and environmental assessment, and</w:t>
      </w:r>
      <w:r>
        <w:rPr>
          <w:b/>
          <w:spacing w:val="-11"/>
          <w:sz w:val="20"/>
        </w:rPr>
        <w:t xml:space="preserve"> </w:t>
      </w:r>
      <w:r>
        <w:rPr>
          <w:b/>
          <w:sz w:val="20"/>
        </w:rPr>
        <w:t>management</w:t>
      </w:r>
    </w:p>
    <w:p w14:paraId="476B26FD" w14:textId="77777777" w:rsidR="002E7EEF" w:rsidRDefault="00853CA7">
      <w:pPr>
        <w:pStyle w:val="BodyText"/>
        <w:spacing w:before="25"/>
        <w:ind w:left="1091"/>
      </w:pPr>
      <w:r>
        <w:t>(including monitoring). This SESP Guidance Note concentrates on the screening process.</w:t>
      </w:r>
    </w:p>
    <w:p w14:paraId="74C38888" w14:textId="77777777" w:rsidR="002E7EEF" w:rsidRDefault="00853CA7">
      <w:pPr>
        <w:pStyle w:val="ListParagraph"/>
        <w:numPr>
          <w:ilvl w:val="0"/>
          <w:numId w:val="16"/>
        </w:numPr>
        <w:tabs>
          <w:tab w:val="left" w:pos="1091"/>
          <w:tab w:val="left" w:pos="1092"/>
        </w:tabs>
        <w:spacing w:before="23"/>
        <w:ind w:hanging="361"/>
        <w:rPr>
          <w:sz w:val="20"/>
        </w:rPr>
      </w:pPr>
      <w:r>
        <w:rPr>
          <w:sz w:val="20"/>
        </w:rPr>
        <w:t>Assist in determining the applicability of relevant SES requirements in the screening process for all</w:t>
      </w:r>
      <w:r>
        <w:rPr>
          <w:spacing w:val="-14"/>
          <w:sz w:val="20"/>
        </w:rPr>
        <w:t xml:space="preserve"> </w:t>
      </w:r>
      <w:r>
        <w:rPr>
          <w:sz w:val="20"/>
        </w:rPr>
        <w:t>projects.</w:t>
      </w:r>
    </w:p>
    <w:p w14:paraId="0C59B455" w14:textId="77777777" w:rsidR="002E7EEF" w:rsidRDefault="00853CA7">
      <w:pPr>
        <w:pStyle w:val="ListParagraph"/>
        <w:numPr>
          <w:ilvl w:val="0"/>
          <w:numId w:val="16"/>
        </w:numPr>
        <w:tabs>
          <w:tab w:val="left" w:pos="1091"/>
          <w:tab w:val="left" w:pos="1092"/>
        </w:tabs>
        <w:spacing w:before="25" w:line="266" w:lineRule="auto"/>
        <w:ind w:right="762"/>
        <w:rPr>
          <w:sz w:val="20"/>
        </w:rPr>
      </w:pPr>
      <w:r>
        <w:rPr>
          <w:sz w:val="20"/>
        </w:rPr>
        <w:t>Provide additional guidance for projects that require assessment and development of management measures</w:t>
      </w:r>
      <w:r>
        <w:rPr>
          <w:spacing w:val="-3"/>
          <w:sz w:val="20"/>
        </w:rPr>
        <w:t xml:space="preserve"> </w:t>
      </w:r>
      <w:r>
        <w:rPr>
          <w:sz w:val="20"/>
        </w:rPr>
        <w:t>(i.e.</w:t>
      </w:r>
      <w:r>
        <w:rPr>
          <w:spacing w:val="-4"/>
          <w:sz w:val="20"/>
        </w:rPr>
        <w:t xml:space="preserve"> </w:t>
      </w:r>
      <w:r>
        <w:rPr>
          <w:sz w:val="20"/>
        </w:rPr>
        <w:t>projects</w:t>
      </w:r>
      <w:r>
        <w:rPr>
          <w:spacing w:val="-1"/>
          <w:sz w:val="20"/>
        </w:rPr>
        <w:t xml:space="preserve"> </w:t>
      </w:r>
      <w:r>
        <w:rPr>
          <w:sz w:val="20"/>
        </w:rPr>
        <w:t>with</w:t>
      </w:r>
      <w:r>
        <w:rPr>
          <w:spacing w:val="-3"/>
          <w:sz w:val="20"/>
        </w:rPr>
        <w:t xml:space="preserve"> </w:t>
      </w:r>
      <w:r>
        <w:rPr>
          <w:sz w:val="20"/>
        </w:rPr>
        <w:t>Moderate,</w:t>
      </w:r>
      <w:r>
        <w:rPr>
          <w:spacing w:val="-2"/>
          <w:sz w:val="20"/>
        </w:rPr>
        <w:t xml:space="preserve"> </w:t>
      </w:r>
      <w:r>
        <w:rPr>
          <w:sz w:val="20"/>
        </w:rPr>
        <w:t>Substantial</w:t>
      </w:r>
      <w:r>
        <w:rPr>
          <w:spacing w:val="-2"/>
          <w:sz w:val="20"/>
        </w:rPr>
        <w:t xml:space="preserve"> </w:t>
      </w:r>
      <w:r>
        <w:rPr>
          <w:sz w:val="20"/>
        </w:rPr>
        <w:t>or</w:t>
      </w:r>
      <w:r>
        <w:rPr>
          <w:spacing w:val="-3"/>
          <w:sz w:val="20"/>
        </w:rPr>
        <w:t xml:space="preserve"> </w:t>
      </w:r>
      <w:r>
        <w:rPr>
          <w:sz w:val="20"/>
        </w:rPr>
        <w:t>High</w:t>
      </w:r>
      <w:r>
        <w:rPr>
          <w:spacing w:val="-4"/>
          <w:sz w:val="20"/>
        </w:rPr>
        <w:t xml:space="preserve"> </w:t>
      </w:r>
      <w:r>
        <w:rPr>
          <w:sz w:val="20"/>
        </w:rPr>
        <w:t>Risks</w:t>
      </w:r>
      <w:r>
        <w:rPr>
          <w:spacing w:val="-2"/>
          <w:sz w:val="20"/>
        </w:rPr>
        <w:t xml:space="preserve"> </w:t>
      </w:r>
      <w:r>
        <w:rPr>
          <w:sz w:val="20"/>
        </w:rPr>
        <w:t>related</w:t>
      </w:r>
      <w:r>
        <w:rPr>
          <w:spacing w:val="-2"/>
          <w:sz w:val="20"/>
        </w:rPr>
        <w:t xml:space="preserve"> </w:t>
      </w:r>
      <w:r>
        <w:rPr>
          <w:sz w:val="20"/>
        </w:rPr>
        <w:t>to</w:t>
      </w:r>
      <w:r>
        <w:rPr>
          <w:spacing w:val="-3"/>
          <w:sz w:val="20"/>
        </w:rPr>
        <w:t xml:space="preserve"> </w:t>
      </w:r>
      <w:r>
        <w:rPr>
          <w:sz w:val="20"/>
        </w:rPr>
        <w:t>a</w:t>
      </w:r>
      <w:r>
        <w:rPr>
          <w:spacing w:val="-2"/>
          <w:sz w:val="20"/>
        </w:rPr>
        <w:t xml:space="preserve"> </w:t>
      </w:r>
      <w:r>
        <w:rPr>
          <w:sz w:val="20"/>
        </w:rPr>
        <w:t>certain</w:t>
      </w:r>
      <w:r>
        <w:rPr>
          <w:spacing w:val="-3"/>
          <w:sz w:val="20"/>
        </w:rPr>
        <w:t xml:space="preserve"> </w:t>
      </w:r>
      <w:r>
        <w:rPr>
          <w:sz w:val="20"/>
        </w:rPr>
        <w:t>Principle</w:t>
      </w:r>
      <w:r>
        <w:rPr>
          <w:spacing w:val="-3"/>
          <w:sz w:val="20"/>
        </w:rPr>
        <w:t xml:space="preserve"> </w:t>
      </w:r>
      <w:r>
        <w:rPr>
          <w:sz w:val="20"/>
        </w:rPr>
        <w:t>or</w:t>
      </w:r>
      <w:r>
        <w:rPr>
          <w:spacing w:val="-3"/>
          <w:sz w:val="20"/>
        </w:rPr>
        <w:t xml:space="preserve"> </w:t>
      </w:r>
      <w:r>
        <w:rPr>
          <w:sz w:val="20"/>
        </w:rPr>
        <w:t>Standard).</w:t>
      </w:r>
    </w:p>
    <w:p w14:paraId="6867DC25" w14:textId="77777777" w:rsidR="002E7EEF" w:rsidRDefault="00853CA7">
      <w:pPr>
        <w:pStyle w:val="ListParagraph"/>
        <w:numPr>
          <w:ilvl w:val="0"/>
          <w:numId w:val="16"/>
        </w:numPr>
        <w:tabs>
          <w:tab w:val="left" w:pos="1091"/>
          <w:tab w:val="left" w:pos="1092"/>
        </w:tabs>
        <w:spacing w:line="264" w:lineRule="auto"/>
        <w:ind w:right="770"/>
        <w:rPr>
          <w:sz w:val="20"/>
        </w:rPr>
      </w:pPr>
      <w:r>
        <w:rPr>
          <w:sz w:val="20"/>
        </w:rPr>
        <w:t>Provide a practical resource for implementing SES requirements to address potential social and environmental</w:t>
      </w:r>
      <w:r>
        <w:rPr>
          <w:spacing w:val="-3"/>
          <w:sz w:val="20"/>
        </w:rPr>
        <w:t xml:space="preserve"> </w:t>
      </w:r>
      <w:r>
        <w:rPr>
          <w:sz w:val="20"/>
        </w:rPr>
        <w:t>impacts</w:t>
      </w:r>
      <w:r>
        <w:rPr>
          <w:spacing w:val="-2"/>
          <w:sz w:val="20"/>
        </w:rPr>
        <w:t xml:space="preserve"> </w:t>
      </w:r>
      <w:r>
        <w:rPr>
          <w:sz w:val="20"/>
        </w:rPr>
        <w:t>within</w:t>
      </w:r>
      <w:r>
        <w:rPr>
          <w:spacing w:val="-1"/>
          <w:sz w:val="20"/>
        </w:rPr>
        <w:t xml:space="preserve"> </w:t>
      </w:r>
      <w:r>
        <w:rPr>
          <w:sz w:val="20"/>
        </w:rPr>
        <w:t>the</w:t>
      </w:r>
      <w:r>
        <w:rPr>
          <w:spacing w:val="-3"/>
          <w:sz w:val="20"/>
        </w:rPr>
        <w:t xml:space="preserve"> </w:t>
      </w:r>
      <w:r>
        <w:rPr>
          <w:sz w:val="20"/>
        </w:rPr>
        <w:t>context</w:t>
      </w:r>
      <w:r>
        <w:rPr>
          <w:spacing w:val="-2"/>
          <w:sz w:val="20"/>
        </w:rPr>
        <w:t xml:space="preserve"> </w:t>
      </w:r>
      <w:r>
        <w:rPr>
          <w:sz w:val="20"/>
        </w:rPr>
        <w:t>of</w:t>
      </w:r>
      <w:r>
        <w:rPr>
          <w:spacing w:val="-5"/>
          <w:sz w:val="20"/>
        </w:rPr>
        <w:t xml:space="preserve"> </w:t>
      </w:r>
      <w:r>
        <w:rPr>
          <w:sz w:val="20"/>
        </w:rPr>
        <w:t>the</w:t>
      </w:r>
      <w:r>
        <w:rPr>
          <w:spacing w:val="-3"/>
          <w:sz w:val="20"/>
        </w:rPr>
        <w:t xml:space="preserve"> </w:t>
      </w:r>
      <w:r>
        <w:rPr>
          <w:sz w:val="20"/>
        </w:rPr>
        <w:t>project</w:t>
      </w:r>
      <w:r>
        <w:rPr>
          <w:spacing w:val="-2"/>
          <w:sz w:val="20"/>
        </w:rPr>
        <w:t xml:space="preserve"> </w:t>
      </w:r>
      <w:r>
        <w:rPr>
          <w:sz w:val="20"/>
        </w:rPr>
        <w:t>cycle.</w:t>
      </w:r>
      <w:r>
        <w:rPr>
          <w:spacing w:val="-3"/>
          <w:sz w:val="20"/>
        </w:rPr>
        <w:t xml:space="preserve"> </w:t>
      </w:r>
      <w:r>
        <w:rPr>
          <w:sz w:val="20"/>
        </w:rPr>
        <w:t>Users</w:t>
      </w:r>
      <w:r>
        <w:rPr>
          <w:spacing w:val="-1"/>
          <w:sz w:val="20"/>
        </w:rPr>
        <w:t xml:space="preserve"> </w:t>
      </w:r>
      <w:r>
        <w:rPr>
          <w:sz w:val="20"/>
        </w:rPr>
        <w:t>do</w:t>
      </w:r>
      <w:r>
        <w:rPr>
          <w:spacing w:val="-2"/>
          <w:sz w:val="20"/>
        </w:rPr>
        <w:t xml:space="preserve"> </w:t>
      </w:r>
      <w:r>
        <w:rPr>
          <w:sz w:val="20"/>
        </w:rPr>
        <w:t>not</w:t>
      </w:r>
      <w:r>
        <w:rPr>
          <w:spacing w:val="-3"/>
          <w:sz w:val="20"/>
        </w:rPr>
        <w:t xml:space="preserve"> </w:t>
      </w:r>
      <w:r>
        <w:rPr>
          <w:sz w:val="20"/>
        </w:rPr>
        <w:t>necessarily</w:t>
      </w:r>
      <w:r>
        <w:rPr>
          <w:spacing w:val="-1"/>
          <w:sz w:val="20"/>
        </w:rPr>
        <w:t xml:space="preserve"> </w:t>
      </w:r>
      <w:r>
        <w:rPr>
          <w:sz w:val="20"/>
        </w:rPr>
        <w:t>need</w:t>
      </w:r>
      <w:r>
        <w:rPr>
          <w:spacing w:val="-3"/>
          <w:sz w:val="20"/>
        </w:rPr>
        <w:t xml:space="preserve"> </w:t>
      </w:r>
      <w:r>
        <w:rPr>
          <w:sz w:val="20"/>
        </w:rPr>
        <w:t>to</w:t>
      </w:r>
      <w:r>
        <w:rPr>
          <w:spacing w:val="-2"/>
          <w:sz w:val="20"/>
        </w:rPr>
        <w:t xml:space="preserve"> </w:t>
      </w:r>
      <w:r>
        <w:rPr>
          <w:sz w:val="20"/>
        </w:rPr>
        <w:t>read</w:t>
      </w:r>
      <w:r>
        <w:rPr>
          <w:spacing w:val="-1"/>
          <w:sz w:val="20"/>
        </w:rPr>
        <w:t xml:space="preserve"> </w:t>
      </w:r>
      <w:r>
        <w:rPr>
          <w:sz w:val="20"/>
        </w:rPr>
        <w:t>them in full but rather may select information that is specific to their</w:t>
      </w:r>
      <w:r>
        <w:rPr>
          <w:spacing w:val="-2"/>
          <w:sz w:val="20"/>
        </w:rPr>
        <w:t xml:space="preserve"> </w:t>
      </w:r>
      <w:r>
        <w:rPr>
          <w:sz w:val="20"/>
        </w:rPr>
        <w:t>needs.</w:t>
      </w:r>
    </w:p>
    <w:p w14:paraId="73756B47" w14:textId="77777777" w:rsidR="002E7EEF" w:rsidRDefault="00853CA7">
      <w:pPr>
        <w:pStyle w:val="ListParagraph"/>
        <w:numPr>
          <w:ilvl w:val="0"/>
          <w:numId w:val="16"/>
        </w:numPr>
        <w:tabs>
          <w:tab w:val="left" w:pos="1091"/>
          <w:tab w:val="left" w:pos="1092"/>
        </w:tabs>
        <w:spacing w:line="264" w:lineRule="auto"/>
        <w:ind w:right="983"/>
        <w:rPr>
          <w:sz w:val="20"/>
        </w:rPr>
      </w:pPr>
      <w:r>
        <w:rPr>
          <w:sz w:val="20"/>
        </w:rPr>
        <w:t>Complement</w:t>
      </w:r>
      <w:r>
        <w:rPr>
          <w:spacing w:val="-2"/>
          <w:sz w:val="20"/>
        </w:rPr>
        <w:t xml:space="preserve"> </w:t>
      </w:r>
      <w:r>
        <w:rPr>
          <w:sz w:val="20"/>
        </w:rPr>
        <w:t>and</w:t>
      </w:r>
      <w:r>
        <w:rPr>
          <w:spacing w:val="-2"/>
          <w:sz w:val="20"/>
        </w:rPr>
        <w:t xml:space="preserve"> </w:t>
      </w:r>
      <w:r>
        <w:rPr>
          <w:sz w:val="20"/>
        </w:rPr>
        <w:t>elaborate</w:t>
      </w:r>
      <w:r>
        <w:rPr>
          <w:spacing w:val="-3"/>
          <w:sz w:val="20"/>
        </w:rPr>
        <w:t xml:space="preserve"> </w:t>
      </w:r>
      <w:r>
        <w:rPr>
          <w:sz w:val="20"/>
        </w:rPr>
        <w:t>on</w:t>
      </w:r>
      <w:r>
        <w:rPr>
          <w:spacing w:val="-2"/>
          <w:sz w:val="20"/>
        </w:rPr>
        <w:t xml:space="preserve"> </w:t>
      </w:r>
      <w:r>
        <w:rPr>
          <w:sz w:val="20"/>
        </w:rPr>
        <w:t>the</w:t>
      </w:r>
      <w:r>
        <w:rPr>
          <w:spacing w:val="-3"/>
          <w:sz w:val="20"/>
        </w:rPr>
        <w:t xml:space="preserve"> </w:t>
      </w:r>
      <w:r>
        <w:rPr>
          <w:sz w:val="20"/>
        </w:rPr>
        <w:t>SES,</w:t>
      </w:r>
      <w:r>
        <w:rPr>
          <w:spacing w:val="-2"/>
          <w:sz w:val="20"/>
        </w:rPr>
        <w:t xml:space="preserve"> </w:t>
      </w:r>
      <w:r>
        <w:rPr>
          <w:sz w:val="20"/>
        </w:rPr>
        <w:t>which</w:t>
      </w:r>
      <w:r>
        <w:rPr>
          <w:spacing w:val="-1"/>
          <w:sz w:val="20"/>
        </w:rPr>
        <w:t xml:space="preserve"> </w:t>
      </w:r>
      <w:r>
        <w:rPr>
          <w:sz w:val="20"/>
        </w:rPr>
        <w:t>must</w:t>
      </w:r>
      <w:r>
        <w:rPr>
          <w:spacing w:val="-2"/>
          <w:sz w:val="20"/>
        </w:rPr>
        <w:t xml:space="preserve"> </w:t>
      </w:r>
      <w:r>
        <w:rPr>
          <w:sz w:val="20"/>
        </w:rPr>
        <w:t>be</w:t>
      </w:r>
      <w:r>
        <w:rPr>
          <w:spacing w:val="-3"/>
          <w:sz w:val="20"/>
        </w:rPr>
        <w:t xml:space="preserve"> </w:t>
      </w:r>
      <w:r>
        <w:rPr>
          <w:sz w:val="20"/>
        </w:rPr>
        <w:t>read</w:t>
      </w:r>
      <w:r>
        <w:rPr>
          <w:spacing w:val="-1"/>
          <w:sz w:val="20"/>
        </w:rPr>
        <w:t xml:space="preserve"> </w:t>
      </w:r>
      <w:r>
        <w:rPr>
          <w:sz w:val="20"/>
        </w:rPr>
        <w:t>in</w:t>
      </w:r>
      <w:r>
        <w:rPr>
          <w:spacing w:val="-1"/>
          <w:sz w:val="20"/>
        </w:rPr>
        <w:t xml:space="preserve"> </w:t>
      </w:r>
      <w:r>
        <w:rPr>
          <w:sz w:val="20"/>
        </w:rPr>
        <w:t>conjunction</w:t>
      </w:r>
      <w:r>
        <w:rPr>
          <w:spacing w:val="-2"/>
          <w:sz w:val="20"/>
        </w:rPr>
        <w:t xml:space="preserve"> </w:t>
      </w:r>
      <w:r>
        <w:rPr>
          <w:sz w:val="20"/>
        </w:rPr>
        <w:t>with</w:t>
      </w:r>
      <w:r>
        <w:rPr>
          <w:spacing w:val="-2"/>
          <w:sz w:val="20"/>
        </w:rPr>
        <w:t xml:space="preserve"> </w:t>
      </w:r>
      <w:r>
        <w:rPr>
          <w:sz w:val="20"/>
        </w:rPr>
        <w:t>the</w:t>
      </w:r>
      <w:r>
        <w:rPr>
          <w:spacing w:val="-3"/>
          <w:sz w:val="20"/>
        </w:rPr>
        <w:t xml:space="preserve"> </w:t>
      </w:r>
      <w:r>
        <w:rPr>
          <w:sz w:val="20"/>
        </w:rPr>
        <w:t>guidance</w:t>
      </w:r>
      <w:r>
        <w:rPr>
          <w:spacing w:val="-4"/>
          <w:sz w:val="20"/>
        </w:rPr>
        <w:t xml:space="preserve"> </w:t>
      </w:r>
      <w:r>
        <w:rPr>
          <w:sz w:val="20"/>
        </w:rPr>
        <w:t>notes</w:t>
      </w:r>
      <w:r>
        <w:rPr>
          <w:spacing w:val="-2"/>
          <w:sz w:val="20"/>
        </w:rPr>
        <w:t xml:space="preserve"> </w:t>
      </w:r>
      <w:r>
        <w:rPr>
          <w:sz w:val="20"/>
        </w:rPr>
        <w:t>(SES language is generally not repeated in the</w:t>
      </w:r>
      <w:r>
        <w:rPr>
          <w:spacing w:val="-2"/>
          <w:sz w:val="20"/>
        </w:rPr>
        <w:t xml:space="preserve"> </w:t>
      </w:r>
      <w:r>
        <w:rPr>
          <w:sz w:val="20"/>
        </w:rPr>
        <w:t>notes).</w:t>
      </w:r>
    </w:p>
    <w:p w14:paraId="7AA17BF3" w14:textId="77777777" w:rsidR="002E7EEF" w:rsidRDefault="00853CA7">
      <w:pPr>
        <w:pStyle w:val="ListParagraph"/>
        <w:numPr>
          <w:ilvl w:val="0"/>
          <w:numId w:val="16"/>
        </w:numPr>
        <w:tabs>
          <w:tab w:val="left" w:pos="1091"/>
          <w:tab w:val="left" w:pos="1092"/>
        </w:tabs>
        <w:spacing w:line="264" w:lineRule="auto"/>
        <w:ind w:right="926"/>
        <w:rPr>
          <w:sz w:val="20"/>
        </w:rPr>
      </w:pPr>
      <w:r>
        <w:rPr>
          <w:sz w:val="20"/>
        </w:rPr>
        <w:t>Will continue to be developed as lessons are derived from implementation. Feedback is always welcome and can be sent to</w:t>
      </w:r>
      <w:r>
        <w:rPr>
          <w:color w:val="0000FF"/>
          <w:sz w:val="20"/>
        </w:rPr>
        <w:t xml:space="preserve"> </w:t>
      </w:r>
      <w:hyperlink r:id="rId21">
        <w:r>
          <w:rPr>
            <w:color w:val="0000FF"/>
            <w:sz w:val="20"/>
            <w:u w:val="single" w:color="0000FF"/>
          </w:rPr>
          <w:t>info.ses@undp.org</w:t>
        </w:r>
        <w:r>
          <w:rPr>
            <w:sz w:val="20"/>
          </w:rPr>
          <w:t>.</w:t>
        </w:r>
      </w:hyperlink>
    </w:p>
    <w:p w14:paraId="201D0E8B" w14:textId="77777777" w:rsidR="002E7EEF" w:rsidRDefault="002E7EEF">
      <w:pPr>
        <w:spacing w:line="264" w:lineRule="auto"/>
        <w:rPr>
          <w:sz w:val="20"/>
        </w:rPr>
        <w:sectPr w:rsidR="002E7EEF">
          <w:pgSz w:w="12240" w:h="15840"/>
          <w:pgMar w:top="1420" w:right="760" w:bottom="900" w:left="980" w:header="0" w:footer="720" w:gutter="0"/>
          <w:cols w:space="720"/>
        </w:sectPr>
      </w:pPr>
    </w:p>
    <w:p w14:paraId="15C3A851" w14:textId="77777777" w:rsidR="002E7EEF" w:rsidRDefault="00853CA7">
      <w:pPr>
        <w:pStyle w:val="Heading4"/>
        <w:spacing w:before="42"/>
        <w:ind w:left="1180"/>
      </w:pPr>
      <w:r>
        <w:lastRenderedPageBreak/>
        <w:t>Figure 1. SES Implementation – Screening, Assessment and Management in the Programming Cycle</w:t>
      </w:r>
    </w:p>
    <w:p w14:paraId="0E1CD949" w14:textId="77777777" w:rsidR="00BB7BFD" w:rsidRDefault="00BB7BFD" w:rsidP="00BB7BFD">
      <w:pPr>
        <w:pStyle w:val="BodyText"/>
        <w:jc w:val="center"/>
        <w:rPr>
          <w:b/>
        </w:rPr>
      </w:pPr>
      <w:r>
        <w:rPr>
          <w:noProof/>
        </w:rPr>
        <w:drawing>
          <wp:inline distT="0" distB="0" distL="0" distR="0" wp14:anchorId="0FC63E67" wp14:editId="4354C00C">
            <wp:extent cx="5943600" cy="7528560"/>
            <wp:effectExtent l="0" t="0" r="0" b="254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pic:cNvPicPr/>
                  </pic:nvPicPr>
                  <pic:blipFill>
                    <a:blip r:embed="rId22"/>
                    <a:stretch>
                      <a:fillRect/>
                    </a:stretch>
                  </pic:blipFill>
                  <pic:spPr>
                    <a:xfrm>
                      <a:off x="0" y="0"/>
                      <a:ext cx="5943600" cy="7528560"/>
                    </a:xfrm>
                    <a:prstGeom prst="rect">
                      <a:avLst/>
                    </a:prstGeom>
                  </pic:spPr>
                </pic:pic>
              </a:graphicData>
            </a:graphic>
          </wp:inline>
        </w:drawing>
      </w:r>
    </w:p>
    <w:p w14:paraId="03C87F4B" w14:textId="77777777" w:rsidR="002E7EEF" w:rsidRDefault="002E7EEF">
      <w:pPr>
        <w:pStyle w:val="BodyText"/>
        <w:spacing w:before="7"/>
        <w:rPr>
          <w:b/>
          <w:sz w:val="23"/>
        </w:rPr>
      </w:pPr>
    </w:p>
    <w:p w14:paraId="3DC81572" w14:textId="77777777" w:rsidR="002E7EEF" w:rsidRDefault="002E7EEF">
      <w:pPr>
        <w:rPr>
          <w:sz w:val="23"/>
        </w:rPr>
        <w:sectPr w:rsidR="002E7EEF">
          <w:pgSz w:w="12240" w:h="15840"/>
          <w:pgMar w:top="1400" w:right="760" w:bottom="900" w:left="980" w:header="0" w:footer="720" w:gutter="0"/>
          <w:cols w:space="720"/>
        </w:sectPr>
      </w:pPr>
    </w:p>
    <w:p w14:paraId="3FEB8EE8" w14:textId="77777777" w:rsidR="002E7EEF" w:rsidRDefault="002E7EEF">
      <w:pPr>
        <w:pStyle w:val="BodyText"/>
        <w:spacing w:before="6"/>
        <w:rPr>
          <w:b/>
          <w:sz w:val="11"/>
        </w:rPr>
      </w:pPr>
    </w:p>
    <w:p w14:paraId="4AD6219D" w14:textId="77777777" w:rsidR="002E7EEF" w:rsidRDefault="00853CA7">
      <w:pPr>
        <w:spacing w:before="47"/>
        <w:ind w:left="460"/>
        <w:rPr>
          <w:b/>
          <w:sz w:val="26"/>
        </w:rPr>
      </w:pPr>
      <w:r>
        <w:rPr>
          <w:b/>
          <w:sz w:val="26"/>
        </w:rPr>
        <w:t>Table of Contents</w:t>
      </w:r>
    </w:p>
    <w:sdt>
      <w:sdtPr>
        <w:id w:val="1044797948"/>
        <w:docPartObj>
          <w:docPartGallery w:val="Table of Contents"/>
          <w:docPartUnique/>
        </w:docPartObj>
      </w:sdtPr>
      <w:sdtEndPr/>
      <w:sdtContent>
        <w:p w14:paraId="13D45AE1" w14:textId="77777777" w:rsidR="002E7EEF" w:rsidRDefault="009C6189">
          <w:pPr>
            <w:pStyle w:val="TOC2"/>
            <w:tabs>
              <w:tab w:val="left" w:leader="dot" w:pos="9711"/>
            </w:tabs>
            <w:spacing w:before="827"/>
          </w:pPr>
          <w:hyperlink w:anchor="_TOC_250024" w:history="1">
            <w:r w:rsidR="00853CA7">
              <w:t>Acronyms</w:t>
            </w:r>
            <w:r w:rsidR="00853CA7">
              <w:tab/>
              <w:t>6</w:t>
            </w:r>
          </w:hyperlink>
        </w:p>
        <w:p w14:paraId="54AF3138" w14:textId="77777777" w:rsidR="002E7EEF" w:rsidRDefault="009C6189">
          <w:pPr>
            <w:pStyle w:val="TOC1"/>
            <w:numPr>
              <w:ilvl w:val="0"/>
              <w:numId w:val="15"/>
            </w:numPr>
            <w:tabs>
              <w:tab w:val="left" w:pos="861"/>
              <w:tab w:val="left" w:pos="862"/>
              <w:tab w:val="left" w:leader="dot" w:pos="9711"/>
            </w:tabs>
            <w:spacing w:before="36"/>
            <w:ind w:hanging="402"/>
          </w:pPr>
          <w:hyperlink w:anchor="_TOC_250023" w:history="1">
            <w:r w:rsidR="00853CA7">
              <w:t>Introduction</w:t>
            </w:r>
            <w:r w:rsidR="00853CA7">
              <w:tab/>
              <w:t>7</w:t>
            </w:r>
          </w:hyperlink>
        </w:p>
        <w:p w14:paraId="6000161F" w14:textId="77777777" w:rsidR="002E7EEF" w:rsidRDefault="009C6189">
          <w:pPr>
            <w:pStyle w:val="TOC1"/>
            <w:numPr>
              <w:ilvl w:val="0"/>
              <w:numId w:val="15"/>
            </w:numPr>
            <w:tabs>
              <w:tab w:val="left" w:pos="861"/>
              <w:tab w:val="left" w:pos="862"/>
              <w:tab w:val="left" w:leader="dot" w:pos="9711"/>
            </w:tabs>
            <w:spacing w:before="37"/>
            <w:ind w:hanging="402"/>
          </w:pPr>
          <w:hyperlink w:anchor="_TOC_250022" w:history="1">
            <w:r w:rsidR="00853CA7">
              <w:t>Screening Requirements</w:t>
            </w:r>
            <w:r w:rsidR="00853CA7">
              <w:rPr>
                <w:spacing w:val="-6"/>
              </w:rPr>
              <w:t xml:space="preserve"> </w:t>
            </w:r>
            <w:r w:rsidR="00853CA7">
              <w:t>and</w:t>
            </w:r>
            <w:r w:rsidR="00853CA7">
              <w:rPr>
                <w:spacing w:val="-3"/>
              </w:rPr>
              <w:t xml:space="preserve"> </w:t>
            </w:r>
            <w:r w:rsidR="00853CA7">
              <w:t>Process</w:t>
            </w:r>
            <w:r w:rsidR="00853CA7">
              <w:tab/>
              <w:t>8</w:t>
            </w:r>
          </w:hyperlink>
        </w:p>
        <w:p w14:paraId="7E5D88DC" w14:textId="77777777" w:rsidR="002E7EEF" w:rsidRDefault="009C6189">
          <w:pPr>
            <w:pStyle w:val="TOC3"/>
            <w:tabs>
              <w:tab w:val="left" w:leader="dot" w:pos="9711"/>
            </w:tabs>
            <w:spacing w:before="34"/>
          </w:pPr>
          <w:hyperlink w:anchor="_TOC_250021" w:history="1">
            <w:r w:rsidR="00853CA7">
              <w:t>What Projects Must</w:t>
            </w:r>
            <w:r w:rsidR="00853CA7">
              <w:rPr>
                <w:spacing w:val="-6"/>
              </w:rPr>
              <w:t xml:space="preserve"> </w:t>
            </w:r>
            <w:r w:rsidR="00853CA7">
              <w:t>Be</w:t>
            </w:r>
            <w:r w:rsidR="00853CA7">
              <w:rPr>
                <w:spacing w:val="-5"/>
              </w:rPr>
              <w:t xml:space="preserve"> </w:t>
            </w:r>
            <w:r w:rsidR="00853CA7">
              <w:t>Screened?</w:t>
            </w:r>
            <w:r w:rsidR="00853CA7">
              <w:tab/>
              <w:t>8</w:t>
            </w:r>
          </w:hyperlink>
        </w:p>
        <w:p w14:paraId="65586BD0" w14:textId="77777777" w:rsidR="002E7EEF" w:rsidRDefault="009C6189">
          <w:pPr>
            <w:pStyle w:val="TOC3"/>
            <w:tabs>
              <w:tab w:val="left" w:leader="dot" w:pos="9711"/>
            </w:tabs>
          </w:pPr>
          <w:hyperlink w:anchor="_TOC_250020" w:history="1">
            <w:r w:rsidR="00853CA7">
              <w:t>How Does Screening Contribute to UNDP’s Overall Approach to</w:t>
            </w:r>
            <w:r w:rsidR="00853CA7">
              <w:rPr>
                <w:spacing w:val="-24"/>
              </w:rPr>
              <w:t xml:space="preserve"> </w:t>
            </w:r>
            <w:r w:rsidR="00853CA7">
              <w:t>Quality</w:t>
            </w:r>
            <w:r w:rsidR="00853CA7">
              <w:rPr>
                <w:spacing w:val="-2"/>
              </w:rPr>
              <w:t xml:space="preserve"> </w:t>
            </w:r>
            <w:r w:rsidR="00853CA7">
              <w:t>Assurance?</w:t>
            </w:r>
            <w:r w:rsidR="00853CA7">
              <w:tab/>
              <w:t>9</w:t>
            </w:r>
          </w:hyperlink>
        </w:p>
        <w:p w14:paraId="0C2CE933" w14:textId="77777777" w:rsidR="002E7EEF" w:rsidRDefault="009C6189">
          <w:pPr>
            <w:pStyle w:val="TOC3"/>
            <w:tabs>
              <w:tab w:val="left" w:leader="dot" w:pos="9711"/>
            </w:tabs>
          </w:pPr>
          <w:hyperlink w:anchor="_TOC_250019" w:history="1">
            <w:r w:rsidR="00853CA7">
              <w:t>How Does Screening Contribute to Project</w:t>
            </w:r>
            <w:r w:rsidR="00853CA7">
              <w:rPr>
                <w:spacing w:val="-18"/>
              </w:rPr>
              <w:t xml:space="preserve"> </w:t>
            </w:r>
            <w:r w:rsidR="00853CA7">
              <w:t>Risk</w:t>
            </w:r>
            <w:r w:rsidR="00853CA7">
              <w:rPr>
                <w:spacing w:val="-3"/>
              </w:rPr>
              <w:t xml:space="preserve"> </w:t>
            </w:r>
            <w:r w:rsidR="00853CA7">
              <w:t>Management?</w:t>
            </w:r>
            <w:r w:rsidR="00853CA7">
              <w:tab/>
              <w:t>9</w:t>
            </w:r>
          </w:hyperlink>
        </w:p>
        <w:p w14:paraId="31FB0CD0" w14:textId="77777777" w:rsidR="002E7EEF" w:rsidRDefault="009C6189">
          <w:pPr>
            <w:pStyle w:val="TOC3"/>
            <w:tabs>
              <w:tab w:val="left" w:leader="dot" w:pos="9711"/>
            </w:tabs>
            <w:spacing w:before="34"/>
          </w:pPr>
          <w:hyperlink w:anchor="_TOC_250018" w:history="1">
            <w:r w:rsidR="00853CA7">
              <w:t>Who is Responsible</w:t>
            </w:r>
            <w:r w:rsidR="00853CA7">
              <w:rPr>
                <w:spacing w:val="-8"/>
              </w:rPr>
              <w:t xml:space="preserve"> </w:t>
            </w:r>
            <w:r w:rsidR="00853CA7">
              <w:t>for</w:t>
            </w:r>
            <w:r w:rsidR="00853CA7">
              <w:rPr>
                <w:spacing w:val="-2"/>
              </w:rPr>
              <w:t xml:space="preserve"> </w:t>
            </w:r>
            <w:r w:rsidR="00853CA7">
              <w:t>Screening?</w:t>
            </w:r>
            <w:r w:rsidR="00853CA7">
              <w:tab/>
              <w:t>9</w:t>
            </w:r>
          </w:hyperlink>
        </w:p>
        <w:p w14:paraId="072765C0" w14:textId="77777777" w:rsidR="002E7EEF" w:rsidRDefault="009C6189">
          <w:pPr>
            <w:pStyle w:val="TOC3"/>
            <w:tabs>
              <w:tab w:val="left" w:leader="dot" w:pos="9610"/>
            </w:tabs>
          </w:pPr>
          <w:hyperlink w:anchor="_TOC_250017" w:history="1">
            <w:r w:rsidR="00853CA7">
              <w:t>When Does Screening</w:t>
            </w:r>
            <w:r w:rsidR="00853CA7">
              <w:rPr>
                <w:spacing w:val="-7"/>
              </w:rPr>
              <w:t xml:space="preserve"> </w:t>
            </w:r>
            <w:r w:rsidR="00853CA7">
              <w:t>Take</w:t>
            </w:r>
            <w:r w:rsidR="00853CA7">
              <w:rPr>
                <w:spacing w:val="-3"/>
              </w:rPr>
              <w:t xml:space="preserve"> </w:t>
            </w:r>
            <w:r w:rsidR="00853CA7">
              <w:t>Place?</w:t>
            </w:r>
            <w:r w:rsidR="00853CA7">
              <w:tab/>
              <w:t>10</w:t>
            </w:r>
          </w:hyperlink>
        </w:p>
        <w:p w14:paraId="0D773698" w14:textId="77777777" w:rsidR="002E7EEF" w:rsidRDefault="009C6189">
          <w:pPr>
            <w:pStyle w:val="TOC3"/>
            <w:tabs>
              <w:tab w:val="left" w:leader="dot" w:pos="9610"/>
            </w:tabs>
          </w:pPr>
          <w:hyperlink w:anchor="_TOC_250016" w:history="1">
            <w:r w:rsidR="00853CA7">
              <w:t>Where Can I Find Additional Guidance, Tools, and</w:t>
            </w:r>
            <w:r w:rsidR="00853CA7">
              <w:rPr>
                <w:spacing w:val="-18"/>
              </w:rPr>
              <w:t xml:space="preserve"> </w:t>
            </w:r>
            <w:r w:rsidR="00853CA7">
              <w:t>Case</w:t>
            </w:r>
            <w:r w:rsidR="00853CA7">
              <w:rPr>
                <w:spacing w:val="-3"/>
              </w:rPr>
              <w:t xml:space="preserve"> </w:t>
            </w:r>
            <w:r w:rsidR="00853CA7">
              <w:t>Examples?</w:t>
            </w:r>
            <w:r w:rsidR="00853CA7">
              <w:tab/>
              <w:t>12</w:t>
            </w:r>
          </w:hyperlink>
        </w:p>
        <w:p w14:paraId="31760F68" w14:textId="77777777" w:rsidR="002E7EEF" w:rsidRDefault="009C6189">
          <w:pPr>
            <w:pStyle w:val="TOC1"/>
            <w:numPr>
              <w:ilvl w:val="0"/>
              <w:numId w:val="15"/>
            </w:numPr>
            <w:tabs>
              <w:tab w:val="left" w:pos="862"/>
              <w:tab w:val="left" w:leader="dot" w:pos="9610"/>
            </w:tabs>
            <w:ind w:hanging="402"/>
          </w:pPr>
          <w:hyperlink w:anchor="_TOC_250015" w:history="1">
            <w:r w:rsidR="00853CA7">
              <w:t>Completing</w:t>
            </w:r>
            <w:r w:rsidR="00853CA7">
              <w:rPr>
                <w:spacing w:val="-4"/>
              </w:rPr>
              <w:t xml:space="preserve"> </w:t>
            </w:r>
            <w:r w:rsidR="00853CA7">
              <w:t>the</w:t>
            </w:r>
            <w:r w:rsidR="00853CA7">
              <w:rPr>
                <w:spacing w:val="-2"/>
              </w:rPr>
              <w:t xml:space="preserve"> </w:t>
            </w:r>
            <w:r w:rsidR="00853CA7">
              <w:t>SESP</w:t>
            </w:r>
            <w:r w:rsidR="00853CA7">
              <w:tab/>
              <w:t>13</w:t>
            </w:r>
          </w:hyperlink>
        </w:p>
        <w:p w14:paraId="1939C660" w14:textId="77777777" w:rsidR="002E7EEF" w:rsidRDefault="009C6189">
          <w:pPr>
            <w:pStyle w:val="TOC3"/>
            <w:tabs>
              <w:tab w:val="left" w:leader="dot" w:pos="9610"/>
            </w:tabs>
            <w:spacing w:line="276" w:lineRule="auto"/>
            <w:ind w:right="685"/>
          </w:pPr>
          <w:hyperlink w:anchor="_TOC_250014" w:history="1">
            <w:r w:rsidR="00853CA7">
              <w:t>Question 1: How Does the Project Integrate the SES Programming Principles in order to Strengthen Social and Environmental</w:t>
            </w:r>
            <w:r w:rsidR="00853CA7">
              <w:rPr>
                <w:spacing w:val="-3"/>
              </w:rPr>
              <w:t xml:space="preserve"> </w:t>
            </w:r>
            <w:r w:rsidR="00853CA7">
              <w:t>Sustainability?</w:t>
            </w:r>
            <w:r w:rsidR="00853CA7">
              <w:tab/>
            </w:r>
            <w:r w:rsidR="00853CA7">
              <w:rPr>
                <w:spacing w:val="-9"/>
              </w:rPr>
              <w:t>13</w:t>
            </w:r>
          </w:hyperlink>
        </w:p>
        <w:p w14:paraId="587C1030" w14:textId="77777777" w:rsidR="002E7EEF" w:rsidRDefault="009C6189">
          <w:pPr>
            <w:pStyle w:val="TOC3"/>
            <w:tabs>
              <w:tab w:val="left" w:leader="dot" w:pos="9610"/>
            </w:tabs>
            <w:spacing w:before="0" w:line="242" w:lineRule="exact"/>
          </w:pPr>
          <w:hyperlink w:anchor="_TOC_250013" w:history="1">
            <w:r w:rsidR="00853CA7">
              <w:t>Question 2: What Are the Potential Social and</w:t>
            </w:r>
            <w:r w:rsidR="00853CA7">
              <w:rPr>
                <w:spacing w:val="-15"/>
              </w:rPr>
              <w:t xml:space="preserve"> </w:t>
            </w:r>
            <w:r w:rsidR="00853CA7">
              <w:t>Environmental</w:t>
            </w:r>
            <w:r w:rsidR="00853CA7">
              <w:rPr>
                <w:spacing w:val="-2"/>
              </w:rPr>
              <w:t xml:space="preserve"> </w:t>
            </w:r>
            <w:r w:rsidR="00853CA7">
              <w:t>Risks?</w:t>
            </w:r>
            <w:r w:rsidR="00853CA7">
              <w:tab/>
              <w:t>15</w:t>
            </w:r>
          </w:hyperlink>
        </w:p>
        <w:p w14:paraId="2A85EDEF" w14:textId="77777777" w:rsidR="002E7EEF" w:rsidRDefault="009C6189">
          <w:pPr>
            <w:pStyle w:val="TOC3"/>
            <w:tabs>
              <w:tab w:val="left" w:leader="dot" w:pos="9610"/>
            </w:tabs>
            <w:spacing w:before="36"/>
          </w:pPr>
          <w:hyperlink w:anchor="_TOC_250012" w:history="1">
            <w:r w:rsidR="00853CA7">
              <w:t xml:space="preserve">Question 3: What is the Level of </w:t>
            </w:r>
            <w:r w:rsidR="00853CA7">
              <w:rPr>
                <w:i/>
              </w:rPr>
              <w:t xml:space="preserve">Significance </w:t>
            </w:r>
            <w:r w:rsidR="00853CA7">
              <w:t>of the Potential Social and</w:t>
            </w:r>
            <w:r w:rsidR="00853CA7">
              <w:rPr>
                <w:spacing w:val="-25"/>
              </w:rPr>
              <w:t xml:space="preserve"> </w:t>
            </w:r>
            <w:r w:rsidR="00853CA7">
              <w:t>Environmental</w:t>
            </w:r>
            <w:r w:rsidR="00853CA7">
              <w:rPr>
                <w:spacing w:val="-2"/>
              </w:rPr>
              <w:t xml:space="preserve"> </w:t>
            </w:r>
            <w:r w:rsidR="00853CA7">
              <w:t>Risks?</w:t>
            </w:r>
            <w:r w:rsidR="00853CA7">
              <w:tab/>
              <w:t>16</w:t>
            </w:r>
          </w:hyperlink>
        </w:p>
        <w:p w14:paraId="6F05C443" w14:textId="77777777" w:rsidR="002E7EEF" w:rsidRDefault="00853CA7">
          <w:pPr>
            <w:pStyle w:val="TOC4"/>
            <w:tabs>
              <w:tab w:val="left" w:leader="dot" w:pos="9610"/>
            </w:tabs>
            <w:rPr>
              <w:b w:val="0"/>
              <w:i w:val="0"/>
              <w:sz w:val="20"/>
            </w:rPr>
          </w:pPr>
          <w:r>
            <w:rPr>
              <w:b w:val="0"/>
              <w:i w:val="0"/>
              <w:sz w:val="20"/>
            </w:rPr>
            <w:t xml:space="preserve">Question 4: What is the Overall Social and Environmental </w:t>
          </w:r>
          <w:r>
            <w:rPr>
              <w:b w:val="0"/>
              <w:sz w:val="20"/>
            </w:rPr>
            <w:t xml:space="preserve">Risk Categorization </w:t>
          </w:r>
          <w:r>
            <w:rPr>
              <w:b w:val="0"/>
              <w:i w:val="0"/>
              <w:sz w:val="20"/>
            </w:rPr>
            <w:t>of</w:t>
          </w:r>
          <w:r>
            <w:rPr>
              <w:b w:val="0"/>
              <w:i w:val="0"/>
              <w:spacing w:val="-21"/>
              <w:sz w:val="20"/>
            </w:rPr>
            <w:t xml:space="preserve"> </w:t>
          </w:r>
          <w:r>
            <w:rPr>
              <w:b w:val="0"/>
              <w:i w:val="0"/>
              <w:sz w:val="20"/>
            </w:rPr>
            <w:t>the</w:t>
          </w:r>
          <w:r>
            <w:rPr>
              <w:b w:val="0"/>
              <w:i w:val="0"/>
              <w:spacing w:val="-3"/>
              <w:sz w:val="20"/>
            </w:rPr>
            <w:t xml:space="preserve"> </w:t>
          </w:r>
          <w:r>
            <w:rPr>
              <w:b w:val="0"/>
              <w:i w:val="0"/>
              <w:sz w:val="20"/>
            </w:rPr>
            <w:t>Project?</w:t>
          </w:r>
          <w:r>
            <w:rPr>
              <w:b w:val="0"/>
              <w:i w:val="0"/>
              <w:sz w:val="20"/>
            </w:rPr>
            <w:tab/>
            <w:t>18</w:t>
          </w:r>
        </w:p>
        <w:p w14:paraId="4B472165" w14:textId="77777777" w:rsidR="002E7EEF" w:rsidRDefault="009C6189">
          <w:pPr>
            <w:pStyle w:val="TOC3"/>
            <w:tabs>
              <w:tab w:val="left" w:leader="dot" w:pos="9610"/>
            </w:tabs>
            <w:spacing w:before="34"/>
          </w:pPr>
          <w:hyperlink w:anchor="_TOC_250011" w:history="1">
            <w:r w:rsidR="00853CA7">
              <w:t>Question 5: Based on the identified risks and significance, what requirements of the SES</w:t>
            </w:r>
            <w:r w:rsidR="00853CA7">
              <w:rPr>
                <w:spacing w:val="-26"/>
              </w:rPr>
              <w:t xml:space="preserve"> </w:t>
            </w:r>
            <w:r w:rsidR="00853CA7">
              <w:t>are</w:t>
            </w:r>
            <w:r w:rsidR="00853CA7">
              <w:rPr>
                <w:spacing w:val="-2"/>
              </w:rPr>
              <w:t xml:space="preserve"> </w:t>
            </w:r>
            <w:r w:rsidR="00853CA7">
              <w:t>triggered?</w:t>
            </w:r>
            <w:r w:rsidR="00853CA7">
              <w:tab/>
              <w:t>19</w:t>
            </w:r>
          </w:hyperlink>
        </w:p>
        <w:p w14:paraId="02D8FEA1" w14:textId="77777777" w:rsidR="002E7EEF" w:rsidRDefault="009C6189">
          <w:pPr>
            <w:pStyle w:val="TOC5"/>
            <w:tabs>
              <w:tab w:val="left" w:leader="dot" w:pos="9610"/>
            </w:tabs>
          </w:pPr>
          <w:hyperlink w:anchor="_TOC_250010" w:history="1">
            <w:r w:rsidR="00853CA7">
              <w:t>Low</w:t>
            </w:r>
            <w:r w:rsidR="00853CA7">
              <w:rPr>
                <w:spacing w:val="-3"/>
              </w:rPr>
              <w:t xml:space="preserve"> </w:t>
            </w:r>
            <w:r w:rsidR="00853CA7">
              <w:t>Risk</w:t>
            </w:r>
            <w:r w:rsidR="00853CA7">
              <w:rPr>
                <w:spacing w:val="-2"/>
              </w:rPr>
              <w:t xml:space="preserve"> </w:t>
            </w:r>
            <w:r w:rsidR="00853CA7">
              <w:t>projects</w:t>
            </w:r>
            <w:r w:rsidR="00853CA7">
              <w:tab/>
              <w:t>20</w:t>
            </w:r>
          </w:hyperlink>
        </w:p>
        <w:p w14:paraId="59AD1F48" w14:textId="77777777" w:rsidR="002E7EEF" w:rsidRDefault="009C6189">
          <w:pPr>
            <w:pStyle w:val="TOC5"/>
            <w:tabs>
              <w:tab w:val="left" w:leader="dot" w:pos="9610"/>
            </w:tabs>
          </w:pPr>
          <w:hyperlink w:anchor="_TOC_250009" w:history="1">
            <w:r w:rsidR="00853CA7">
              <w:t>Moderate</w:t>
            </w:r>
            <w:r w:rsidR="00853CA7">
              <w:rPr>
                <w:spacing w:val="-4"/>
              </w:rPr>
              <w:t xml:space="preserve"> </w:t>
            </w:r>
            <w:r w:rsidR="00853CA7">
              <w:t>Risk</w:t>
            </w:r>
            <w:r w:rsidR="00853CA7">
              <w:rPr>
                <w:spacing w:val="-2"/>
              </w:rPr>
              <w:t xml:space="preserve"> </w:t>
            </w:r>
            <w:r w:rsidR="00853CA7">
              <w:t>projects</w:t>
            </w:r>
            <w:r w:rsidR="00853CA7">
              <w:tab/>
              <w:t>20</w:t>
            </w:r>
          </w:hyperlink>
        </w:p>
        <w:p w14:paraId="61960139" w14:textId="77777777" w:rsidR="002E7EEF" w:rsidRDefault="009C6189">
          <w:pPr>
            <w:pStyle w:val="TOC5"/>
            <w:tabs>
              <w:tab w:val="left" w:leader="dot" w:pos="9610"/>
            </w:tabs>
            <w:spacing w:before="34"/>
          </w:pPr>
          <w:hyperlink w:anchor="_TOC_250008" w:history="1">
            <w:r w:rsidR="00853CA7">
              <w:t>Substantial</w:t>
            </w:r>
            <w:r w:rsidR="00853CA7">
              <w:rPr>
                <w:spacing w:val="-3"/>
              </w:rPr>
              <w:t xml:space="preserve"> </w:t>
            </w:r>
            <w:r w:rsidR="00853CA7">
              <w:t>Risk</w:t>
            </w:r>
            <w:r w:rsidR="00853CA7">
              <w:rPr>
                <w:spacing w:val="-3"/>
              </w:rPr>
              <w:t xml:space="preserve"> </w:t>
            </w:r>
            <w:r w:rsidR="00853CA7">
              <w:t>projects</w:t>
            </w:r>
            <w:r w:rsidR="00853CA7">
              <w:tab/>
              <w:t>21</w:t>
            </w:r>
          </w:hyperlink>
        </w:p>
        <w:p w14:paraId="52B9C00C" w14:textId="77777777" w:rsidR="002E7EEF" w:rsidRDefault="009C6189">
          <w:pPr>
            <w:pStyle w:val="TOC5"/>
            <w:tabs>
              <w:tab w:val="left" w:leader="dot" w:pos="9610"/>
            </w:tabs>
          </w:pPr>
          <w:hyperlink w:anchor="_TOC_250007" w:history="1">
            <w:r w:rsidR="00853CA7">
              <w:t>High</w:t>
            </w:r>
            <w:r w:rsidR="00853CA7">
              <w:rPr>
                <w:spacing w:val="-1"/>
              </w:rPr>
              <w:t xml:space="preserve"> </w:t>
            </w:r>
            <w:r w:rsidR="00853CA7">
              <w:t>Risk</w:t>
            </w:r>
            <w:r w:rsidR="00853CA7">
              <w:rPr>
                <w:spacing w:val="-2"/>
              </w:rPr>
              <w:t xml:space="preserve"> </w:t>
            </w:r>
            <w:r w:rsidR="00853CA7">
              <w:t>projects</w:t>
            </w:r>
            <w:r w:rsidR="00853CA7">
              <w:tab/>
              <w:t>21</w:t>
            </w:r>
          </w:hyperlink>
        </w:p>
        <w:p w14:paraId="3B096C1E" w14:textId="77777777" w:rsidR="002E7EEF" w:rsidRDefault="009C6189">
          <w:pPr>
            <w:pStyle w:val="TOC5"/>
            <w:tabs>
              <w:tab w:val="left" w:leader="dot" w:pos="9610"/>
            </w:tabs>
            <w:spacing w:before="36"/>
          </w:pPr>
          <w:hyperlink w:anchor="_TOC_250006" w:history="1">
            <w:r w:rsidR="00853CA7">
              <w:t>Status of Assessments and</w:t>
            </w:r>
            <w:r w:rsidR="00853CA7">
              <w:rPr>
                <w:spacing w:val="-11"/>
              </w:rPr>
              <w:t xml:space="preserve"> </w:t>
            </w:r>
            <w:r w:rsidR="00853CA7">
              <w:t>Management</w:t>
            </w:r>
            <w:r w:rsidR="00853CA7">
              <w:rPr>
                <w:spacing w:val="-3"/>
              </w:rPr>
              <w:t xml:space="preserve"> </w:t>
            </w:r>
            <w:r w:rsidR="00853CA7">
              <w:t>Plans</w:t>
            </w:r>
            <w:r w:rsidR="00853CA7">
              <w:tab/>
              <w:t>21</w:t>
            </w:r>
          </w:hyperlink>
        </w:p>
        <w:p w14:paraId="738599FB" w14:textId="77777777" w:rsidR="002E7EEF" w:rsidRDefault="009C6189">
          <w:pPr>
            <w:pStyle w:val="TOC5"/>
            <w:tabs>
              <w:tab w:val="left" w:leader="dot" w:pos="9610"/>
            </w:tabs>
            <w:spacing w:before="35"/>
          </w:pPr>
          <w:hyperlink w:anchor="_TOC_250005" w:history="1">
            <w:r w:rsidR="00853CA7">
              <w:t>Programming Principles and</w:t>
            </w:r>
            <w:r w:rsidR="00853CA7">
              <w:rPr>
                <w:spacing w:val="-7"/>
              </w:rPr>
              <w:t xml:space="preserve"> </w:t>
            </w:r>
            <w:r w:rsidR="00853CA7">
              <w:t>Project-level</w:t>
            </w:r>
            <w:r w:rsidR="00853CA7">
              <w:rPr>
                <w:spacing w:val="-3"/>
              </w:rPr>
              <w:t xml:space="preserve"> </w:t>
            </w:r>
            <w:r w:rsidR="00853CA7">
              <w:t>Standards</w:t>
            </w:r>
            <w:r w:rsidR="00853CA7">
              <w:tab/>
              <w:t>22</w:t>
            </w:r>
          </w:hyperlink>
        </w:p>
        <w:p w14:paraId="67711F47" w14:textId="77777777" w:rsidR="002E7EEF" w:rsidRDefault="009C6189">
          <w:pPr>
            <w:pStyle w:val="TOC3"/>
            <w:tabs>
              <w:tab w:val="left" w:leader="dot" w:pos="9610"/>
            </w:tabs>
            <w:spacing w:before="36" w:line="276" w:lineRule="auto"/>
            <w:ind w:right="685"/>
          </w:pPr>
          <w:hyperlink w:anchor="_TOC_250004" w:history="1">
            <w:r w:rsidR="00853CA7">
              <w:t>Question 6: Describe the assessment and management measures for each risk rated Moderate, Substantial or High</w:t>
            </w:r>
            <w:r w:rsidR="00853CA7">
              <w:tab/>
            </w:r>
            <w:r w:rsidR="00853CA7">
              <w:rPr>
                <w:spacing w:val="-9"/>
              </w:rPr>
              <w:t>22</w:t>
            </w:r>
          </w:hyperlink>
        </w:p>
        <w:p w14:paraId="79C9D29D" w14:textId="77777777" w:rsidR="002E7EEF" w:rsidRDefault="009C6189">
          <w:pPr>
            <w:pStyle w:val="TOC3"/>
            <w:tabs>
              <w:tab w:val="left" w:leader="dot" w:pos="9610"/>
            </w:tabs>
            <w:spacing w:before="0" w:line="242" w:lineRule="exact"/>
          </w:pPr>
          <w:hyperlink w:anchor="_TOC_250003" w:history="1">
            <w:r w:rsidR="00853CA7">
              <w:t>Signing of the SESP Social and Environmental</w:t>
            </w:r>
            <w:r w:rsidR="00853CA7">
              <w:rPr>
                <w:spacing w:val="-22"/>
              </w:rPr>
              <w:t xml:space="preserve"> </w:t>
            </w:r>
            <w:r w:rsidR="00853CA7">
              <w:t>Screening</w:t>
            </w:r>
            <w:r w:rsidR="00853CA7">
              <w:rPr>
                <w:spacing w:val="-3"/>
              </w:rPr>
              <w:t xml:space="preserve"> </w:t>
            </w:r>
            <w:r w:rsidR="00853CA7">
              <w:t>Report</w:t>
            </w:r>
            <w:r w:rsidR="00853CA7">
              <w:tab/>
              <w:t>22</w:t>
            </w:r>
          </w:hyperlink>
        </w:p>
        <w:p w14:paraId="4EA1B97C" w14:textId="77777777" w:rsidR="002E7EEF" w:rsidRDefault="009C6189">
          <w:pPr>
            <w:pStyle w:val="TOC2"/>
            <w:tabs>
              <w:tab w:val="left" w:leader="dot" w:pos="9610"/>
            </w:tabs>
            <w:spacing w:before="37"/>
          </w:pPr>
          <w:hyperlink w:anchor="_TOC_250002" w:history="1">
            <w:r w:rsidR="00853CA7">
              <w:t>Annex 1.  Social and Environmental</w:t>
            </w:r>
            <w:r w:rsidR="00853CA7">
              <w:rPr>
                <w:spacing w:val="-14"/>
              </w:rPr>
              <w:t xml:space="preserve"> </w:t>
            </w:r>
            <w:r w:rsidR="00853CA7">
              <w:t>Screening</w:t>
            </w:r>
            <w:r w:rsidR="00853CA7">
              <w:rPr>
                <w:spacing w:val="-3"/>
              </w:rPr>
              <w:t xml:space="preserve"> </w:t>
            </w:r>
            <w:r w:rsidR="00853CA7">
              <w:t>Template</w:t>
            </w:r>
            <w:r w:rsidR="00853CA7">
              <w:tab/>
              <w:t>24</w:t>
            </w:r>
          </w:hyperlink>
        </w:p>
        <w:p w14:paraId="2D55ABFB" w14:textId="77777777" w:rsidR="002E7EEF" w:rsidRDefault="009C6189">
          <w:pPr>
            <w:pStyle w:val="TOC5"/>
            <w:tabs>
              <w:tab w:val="left" w:leader="dot" w:pos="9610"/>
            </w:tabs>
          </w:pPr>
          <w:hyperlink w:anchor="_TOC_250001" w:history="1">
            <w:r w:rsidR="00853CA7">
              <w:t>SESP Attachment 1. Social and Environmental Risk</w:t>
            </w:r>
            <w:r w:rsidR="00853CA7">
              <w:rPr>
                <w:spacing w:val="-22"/>
              </w:rPr>
              <w:t xml:space="preserve"> </w:t>
            </w:r>
            <w:r w:rsidR="00853CA7">
              <w:t>Screening</w:t>
            </w:r>
            <w:r w:rsidR="00853CA7">
              <w:rPr>
                <w:spacing w:val="-3"/>
              </w:rPr>
              <w:t xml:space="preserve"> </w:t>
            </w:r>
            <w:r w:rsidR="00853CA7">
              <w:t>Checklist</w:t>
            </w:r>
            <w:r w:rsidR="00853CA7">
              <w:tab/>
              <w:t>27</w:t>
            </w:r>
          </w:hyperlink>
        </w:p>
        <w:p w14:paraId="4AB37F2B" w14:textId="77777777" w:rsidR="002E7EEF" w:rsidRDefault="009C6189">
          <w:pPr>
            <w:pStyle w:val="TOC2"/>
            <w:tabs>
              <w:tab w:val="left" w:leader="dot" w:pos="9610"/>
            </w:tabs>
          </w:pPr>
          <w:hyperlink w:anchor="_TOC_250000" w:history="1">
            <w:r w:rsidR="00853CA7">
              <w:t>Annex 2.  Indicative List of Social and Environmental High</w:t>
            </w:r>
            <w:r w:rsidR="00853CA7">
              <w:rPr>
                <w:spacing w:val="-20"/>
              </w:rPr>
              <w:t xml:space="preserve"> </w:t>
            </w:r>
            <w:r w:rsidR="00853CA7">
              <w:t>Risk</w:t>
            </w:r>
            <w:r w:rsidR="00853CA7">
              <w:rPr>
                <w:spacing w:val="-1"/>
              </w:rPr>
              <w:t xml:space="preserve"> </w:t>
            </w:r>
            <w:r w:rsidR="00853CA7">
              <w:t>Activities</w:t>
            </w:r>
            <w:r w:rsidR="00853CA7">
              <w:tab/>
              <w:t>32</w:t>
            </w:r>
          </w:hyperlink>
        </w:p>
      </w:sdtContent>
    </w:sdt>
    <w:p w14:paraId="63227D4B" w14:textId="77777777" w:rsidR="002E7EEF" w:rsidRDefault="002E7EEF">
      <w:pPr>
        <w:sectPr w:rsidR="002E7EEF">
          <w:pgSz w:w="12240" w:h="15840"/>
          <w:pgMar w:top="1500" w:right="760" w:bottom="900" w:left="980" w:header="0" w:footer="720" w:gutter="0"/>
          <w:cols w:space="720"/>
        </w:sectPr>
      </w:pPr>
    </w:p>
    <w:p w14:paraId="3D2D9CEF" w14:textId="77777777" w:rsidR="002E7EEF" w:rsidRDefault="00853CA7">
      <w:pPr>
        <w:pStyle w:val="Heading1"/>
      </w:pPr>
      <w:bookmarkStart w:id="0" w:name="_TOC_250024"/>
      <w:bookmarkEnd w:id="0"/>
      <w:r>
        <w:rPr>
          <w:color w:val="345A89"/>
        </w:rPr>
        <w:lastRenderedPageBreak/>
        <w:t>Acronyms</w:t>
      </w:r>
    </w:p>
    <w:p w14:paraId="19EA4BE0" w14:textId="77777777" w:rsidR="002E7EEF" w:rsidRDefault="002E7EEF">
      <w:pPr>
        <w:pStyle w:val="BodyText"/>
        <w:spacing w:before="1"/>
        <w:rPr>
          <w:b/>
          <w:sz w:val="40"/>
        </w:rPr>
      </w:pPr>
    </w:p>
    <w:p w14:paraId="4C6D9C0D" w14:textId="77777777" w:rsidR="002E7EEF" w:rsidRDefault="00853CA7">
      <w:pPr>
        <w:pStyle w:val="BodyText"/>
        <w:tabs>
          <w:tab w:val="left" w:pos="1540"/>
        </w:tabs>
        <w:ind w:left="460" w:right="5523"/>
      </w:pPr>
      <w:r>
        <w:t>BPPS</w:t>
      </w:r>
      <w:r>
        <w:tab/>
        <w:t>Bureau for Policy and Programme Support CO</w:t>
      </w:r>
      <w:r>
        <w:tab/>
        <w:t>UNDP Country Office</w:t>
      </w:r>
    </w:p>
    <w:p w14:paraId="24088A19" w14:textId="77777777" w:rsidR="002E7EEF" w:rsidRDefault="00853CA7">
      <w:pPr>
        <w:pStyle w:val="BodyText"/>
        <w:tabs>
          <w:tab w:val="left" w:pos="1540"/>
        </w:tabs>
        <w:ind w:left="460" w:right="6343"/>
      </w:pPr>
      <w:r>
        <w:t>CPD</w:t>
      </w:r>
      <w:r>
        <w:tab/>
        <w:t>Country Programme Document DIM</w:t>
      </w:r>
      <w:r>
        <w:tab/>
        <w:t>Direct Implementation</w:t>
      </w:r>
      <w:r>
        <w:rPr>
          <w:spacing w:val="-13"/>
        </w:rPr>
        <w:t xml:space="preserve"> </w:t>
      </w:r>
      <w:r>
        <w:t>Modality</w:t>
      </w:r>
    </w:p>
    <w:p w14:paraId="76A69FB8" w14:textId="77777777" w:rsidR="002E7EEF" w:rsidRDefault="00853CA7">
      <w:pPr>
        <w:pStyle w:val="BodyText"/>
        <w:tabs>
          <w:tab w:val="left" w:pos="1540"/>
        </w:tabs>
        <w:ind w:left="460" w:right="4795"/>
      </w:pPr>
      <w:r>
        <w:t>ESIA</w:t>
      </w:r>
      <w:r>
        <w:tab/>
        <w:t>Environmental and Social Impact Assessment ESMF</w:t>
      </w:r>
      <w:r>
        <w:tab/>
        <w:t>Environmental and Social Management</w:t>
      </w:r>
      <w:r>
        <w:rPr>
          <w:spacing w:val="-20"/>
        </w:rPr>
        <w:t xml:space="preserve"> </w:t>
      </w:r>
      <w:r>
        <w:t>Framework ESMP</w:t>
      </w:r>
      <w:r>
        <w:tab/>
        <w:t>Environmental and Social Management</w:t>
      </w:r>
      <w:r>
        <w:rPr>
          <w:spacing w:val="-5"/>
        </w:rPr>
        <w:t xml:space="preserve"> </w:t>
      </w:r>
      <w:r>
        <w:t>Plan</w:t>
      </w:r>
    </w:p>
    <w:p w14:paraId="714A5059" w14:textId="77777777" w:rsidR="002E7EEF" w:rsidRDefault="00853CA7">
      <w:pPr>
        <w:pStyle w:val="BodyText"/>
        <w:tabs>
          <w:tab w:val="left" w:pos="1540"/>
        </w:tabs>
        <w:ind w:left="460" w:right="6296"/>
      </w:pPr>
      <w:r>
        <w:t>FPIC</w:t>
      </w:r>
      <w:r>
        <w:tab/>
        <w:t>Free Prior and Informed</w:t>
      </w:r>
      <w:r>
        <w:rPr>
          <w:spacing w:val="-15"/>
        </w:rPr>
        <w:t xml:space="preserve"> </w:t>
      </w:r>
      <w:r>
        <w:t>Consent GHG</w:t>
      </w:r>
      <w:r>
        <w:tab/>
        <w:t>Greenhouse</w:t>
      </w:r>
      <w:r>
        <w:rPr>
          <w:spacing w:val="-2"/>
        </w:rPr>
        <w:t xml:space="preserve"> </w:t>
      </w:r>
      <w:r>
        <w:t>Gas</w:t>
      </w:r>
    </w:p>
    <w:p w14:paraId="4AF965EF" w14:textId="77777777" w:rsidR="002E7EEF" w:rsidRDefault="00853CA7">
      <w:pPr>
        <w:pStyle w:val="BodyText"/>
        <w:tabs>
          <w:tab w:val="left" w:pos="1540"/>
        </w:tabs>
        <w:spacing w:line="243" w:lineRule="exact"/>
        <w:ind w:left="460"/>
      </w:pPr>
      <w:r>
        <w:t>GRM</w:t>
      </w:r>
      <w:r>
        <w:tab/>
        <w:t>Grievance Redress</w:t>
      </w:r>
      <w:r>
        <w:rPr>
          <w:spacing w:val="-3"/>
        </w:rPr>
        <w:t xml:space="preserve"> </w:t>
      </w:r>
      <w:r>
        <w:t>Mechanism</w:t>
      </w:r>
    </w:p>
    <w:p w14:paraId="5CC8688D" w14:textId="77777777" w:rsidR="002E7EEF" w:rsidRDefault="00853CA7">
      <w:pPr>
        <w:pStyle w:val="BodyText"/>
        <w:tabs>
          <w:tab w:val="left" w:pos="1540"/>
        </w:tabs>
        <w:spacing w:before="1"/>
        <w:ind w:left="460" w:right="3937"/>
      </w:pPr>
      <w:r>
        <w:t>HRBA</w:t>
      </w:r>
      <w:r>
        <w:tab/>
        <w:t>Human Rights-based Approach to Development</w:t>
      </w:r>
      <w:r>
        <w:rPr>
          <w:spacing w:val="-17"/>
        </w:rPr>
        <w:t xml:space="preserve"> </w:t>
      </w:r>
      <w:r>
        <w:t>Programming LPAC</w:t>
      </w:r>
      <w:r>
        <w:tab/>
        <w:t>Local Project Appraisal</w:t>
      </w:r>
      <w:r>
        <w:rPr>
          <w:spacing w:val="-1"/>
        </w:rPr>
        <w:t xml:space="preserve"> </w:t>
      </w:r>
      <w:r>
        <w:t>Committee</w:t>
      </w:r>
    </w:p>
    <w:p w14:paraId="0F5FC430" w14:textId="77777777" w:rsidR="002E7EEF" w:rsidRDefault="00853CA7">
      <w:pPr>
        <w:pStyle w:val="BodyText"/>
        <w:tabs>
          <w:tab w:val="left" w:pos="1540"/>
        </w:tabs>
        <w:spacing w:before="2" w:line="243" w:lineRule="exact"/>
        <w:ind w:left="460"/>
      </w:pPr>
      <w:r>
        <w:t>NIM</w:t>
      </w:r>
      <w:r>
        <w:tab/>
        <w:t>National Implementation</w:t>
      </w:r>
      <w:r>
        <w:rPr>
          <w:spacing w:val="-11"/>
        </w:rPr>
        <w:t xml:space="preserve"> </w:t>
      </w:r>
      <w:r>
        <w:t>Modality</w:t>
      </w:r>
    </w:p>
    <w:p w14:paraId="67F62C8B" w14:textId="77777777" w:rsidR="002E7EEF" w:rsidRDefault="00853CA7">
      <w:pPr>
        <w:pStyle w:val="BodyText"/>
        <w:tabs>
          <w:tab w:val="left" w:pos="1540"/>
        </w:tabs>
        <w:spacing w:line="243" w:lineRule="exact"/>
        <w:ind w:left="460"/>
      </w:pPr>
      <w:r>
        <w:t>OAI</w:t>
      </w:r>
      <w:r>
        <w:tab/>
        <w:t>UNDP’s Office of Audit and</w:t>
      </w:r>
      <w:r>
        <w:rPr>
          <w:spacing w:val="-4"/>
        </w:rPr>
        <w:t xml:space="preserve"> </w:t>
      </w:r>
      <w:r>
        <w:t>Investigations</w:t>
      </w:r>
    </w:p>
    <w:p w14:paraId="6A17B8CB" w14:textId="77777777" w:rsidR="002E7EEF" w:rsidRDefault="00853CA7">
      <w:pPr>
        <w:pStyle w:val="BodyText"/>
        <w:tabs>
          <w:tab w:val="left" w:pos="1540"/>
        </w:tabs>
        <w:ind w:left="460"/>
      </w:pPr>
      <w:r>
        <w:t>PAC</w:t>
      </w:r>
      <w:r>
        <w:tab/>
        <w:t>Project Appraisal</w:t>
      </w:r>
      <w:r>
        <w:rPr>
          <w:spacing w:val="-1"/>
        </w:rPr>
        <w:t xml:space="preserve"> </w:t>
      </w:r>
      <w:r>
        <w:t>Committee</w:t>
      </w:r>
    </w:p>
    <w:p w14:paraId="2B193DF5" w14:textId="77777777" w:rsidR="002E7EEF" w:rsidRDefault="00853CA7">
      <w:pPr>
        <w:pStyle w:val="BodyText"/>
        <w:tabs>
          <w:tab w:val="left" w:pos="1540"/>
        </w:tabs>
        <w:spacing w:before="1"/>
        <w:ind w:left="460"/>
      </w:pPr>
      <w:r>
        <w:t>QA</w:t>
      </w:r>
      <w:r>
        <w:tab/>
        <w:t>Quality</w:t>
      </w:r>
      <w:r>
        <w:rPr>
          <w:spacing w:val="-1"/>
        </w:rPr>
        <w:t xml:space="preserve"> </w:t>
      </w:r>
      <w:r>
        <w:t>Assurance</w:t>
      </w:r>
    </w:p>
    <w:p w14:paraId="026A9D4D" w14:textId="77777777" w:rsidR="002E7EEF" w:rsidRDefault="00853CA7">
      <w:pPr>
        <w:pStyle w:val="BodyText"/>
        <w:tabs>
          <w:tab w:val="left" w:pos="1540"/>
        </w:tabs>
        <w:spacing w:before="1" w:line="243" w:lineRule="exact"/>
        <w:ind w:left="460"/>
      </w:pPr>
      <w:r>
        <w:t>RBx</w:t>
      </w:r>
      <w:r>
        <w:tab/>
        <w:t>Regional</w:t>
      </w:r>
      <w:r>
        <w:rPr>
          <w:spacing w:val="-1"/>
        </w:rPr>
        <w:t xml:space="preserve"> </w:t>
      </w:r>
      <w:r>
        <w:t>Bureaus</w:t>
      </w:r>
    </w:p>
    <w:p w14:paraId="4F21366A" w14:textId="77777777" w:rsidR="002E7EEF" w:rsidRDefault="00853CA7">
      <w:pPr>
        <w:pStyle w:val="BodyText"/>
        <w:tabs>
          <w:tab w:val="left" w:pos="1540"/>
        </w:tabs>
        <w:ind w:left="460" w:right="5514"/>
      </w:pPr>
      <w:r>
        <w:t>SECU</w:t>
      </w:r>
      <w:r>
        <w:tab/>
        <w:t>Social and Environmental Compliance</w:t>
      </w:r>
      <w:r>
        <w:rPr>
          <w:spacing w:val="-19"/>
        </w:rPr>
        <w:t xml:space="preserve"> </w:t>
      </w:r>
      <w:r>
        <w:t>Unit SES</w:t>
      </w:r>
      <w:r>
        <w:tab/>
        <w:t>Social and Environmental</w:t>
      </w:r>
      <w:r>
        <w:rPr>
          <w:spacing w:val="-3"/>
        </w:rPr>
        <w:t xml:space="preserve"> </w:t>
      </w:r>
      <w:r>
        <w:t>Standards</w:t>
      </w:r>
    </w:p>
    <w:p w14:paraId="48315721" w14:textId="77777777" w:rsidR="002E7EEF" w:rsidRDefault="00853CA7">
      <w:pPr>
        <w:pStyle w:val="BodyText"/>
        <w:tabs>
          <w:tab w:val="left" w:pos="1540"/>
        </w:tabs>
        <w:ind w:left="460" w:right="5137"/>
        <w:jc w:val="both"/>
      </w:pPr>
      <w:r>
        <w:t>SESA</w:t>
      </w:r>
      <w:r>
        <w:tab/>
        <w:t>Strategic Environmental and Social</w:t>
      </w:r>
      <w:r>
        <w:rPr>
          <w:spacing w:val="-18"/>
        </w:rPr>
        <w:t xml:space="preserve"> </w:t>
      </w:r>
      <w:r>
        <w:t>Assessment SESP</w:t>
      </w:r>
      <w:r>
        <w:tab/>
        <w:t>Social and Environmental Screening Procedure SRM</w:t>
      </w:r>
      <w:r>
        <w:tab/>
        <w:t>Stakeholder Response</w:t>
      </w:r>
      <w:r>
        <w:rPr>
          <w:spacing w:val="-2"/>
        </w:rPr>
        <w:t xml:space="preserve"> </w:t>
      </w:r>
      <w:r>
        <w:t>Mechanism</w:t>
      </w:r>
    </w:p>
    <w:p w14:paraId="27E85692" w14:textId="77777777" w:rsidR="002E7EEF" w:rsidRDefault="00853CA7">
      <w:pPr>
        <w:pStyle w:val="BodyText"/>
        <w:tabs>
          <w:tab w:val="left" w:pos="1540"/>
        </w:tabs>
        <w:ind w:left="460" w:right="4729"/>
      </w:pPr>
      <w:r>
        <w:t>UNDAF</w:t>
      </w:r>
      <w:r>
        <w:tab/>
        <w:t>United Nations Development Assistance</w:t>
      </w:r>
      <w:r>
        <w:rPr>
          <w:spacing w:val="-20"/>
        </w:rPr>
        <w:t xml:space="preserve"> </w:t>
      </w:r>
      <w:r>
        <w:t>Framework UNSDG</w:t>
      </w:r>
      <w:r>
        <w:tab/>
        <w:t>United Nations Sustainable Development Group UNDP</w:t>
      </w:r>
      <w:r>
        <w:tab/>
        <w:t>United Nations Development Programme</w:t>
      </w:r>
    </w:p>
    <w:p w14:paraId="174DE0C1" w14:textId="77777777" w:rsidR="002E7EEF" w:rsidRDefault="002E7EEF">
      <w:pPr>
        <w:sectPr w:rsidR="002E7EEF">
          <w:pgSz w:w="12240" w:h="15840"/>
          <w:pgMar w:top="1420" w:right="760" w:bottom="900" w:left="980" w:header="0" w:footer="720" w:gutter="0"/>
          <w:cols w:space="720"/>
        </w:sectPr>
      </w:pPr>
    </w:p>
    <w:p w14:paraId="21B40B0E" w14:textId="77777777" w:rsidR="002E7EEF" w:rsidRDefault="00853CA7">
      <w:pPr>
        <w:pStyle w:val="Heading1"/>
        <w:numPr>
          <w:ilvl w:val="0"/>
          <w:numId w:val="14"/>
        </w:numPr>
        <w:tabs>
          <w:tab w:val="left" w:pos="605"/>
        </w:tabs>
        <w:jc w:val="left"/>
      </w:pPr>
      <w:bookmarkStart w:id="1" w:name="_TOC_250023"/>
      <w:bookmarkEnd w:id="1"/>
      <w:r>
        <w:rPr>
          <w:color w:val="345A89"/>
        </w:rPr>
        <w:lastRenderedPageBreak/>
        <w:t>Introduction</w:t>
      </w:r>
    </w:p>
    <w:p w14:paraId="1318E1BE" w14:textId="77777777" w:rsidR="002E7EEF" w:rsidRDefault="00853CA7">
      <w:pPr>
        <w:pStyle w:val="ListParagraph"/>
        <w:numPr>
          <w:ilvl w:val="1"/>
          <w:numId w:val="14"/>
        </w:numPr>
        <w:tabs>
          <w:tab w:val="left" w:pos="1180"/>
          <w:tab w:val="left" w:pos="1181"/>
        </w:tabs>
        <w:spacing w:before="122" w:line="264" w:lineRule="auto"/>
        <w:ind w:right="925"/>
        <w:rPr>
          <w:sz w:val="20"/>
        </w:rPr>
      </w:pPr>
      <w:r>
        <w:rPr>
          <w:sz w:val="20"/>
        </w:rPr>
        <w:t>Social</w:t>
      </w:r>
      <w:r>
        <w:rPr>
          <w:spacing w:val="-3"/>
          <w:sz w:val="20"/>
        </w:rPr>
        <w:t xml:space="preserve"> </w:t>
      </w:r>
      <w:r>
        <w:rPr>
          <w:sz w:val="20"/>
        </w:rPr>
        <w:t>and</w:t>
      </w:r>
      <w:r>
        <w:rPr>
          <w:spacing w:val="-3"/>
          <w:sz w:val="20"/>
        </w:rPr>
        <w:t xml:space="preserve"> </w:t>
      </w:r>
      <w:r>
        <w:rPr>
          <w:sz w:val="20"/>
        </w:rPr>
        <w:t>environmental</w:t>
      </w:r>
      <w:r>
        <w:rPr>
          <w:spacing w:val="-3"/>
          <w:sz w:val="20"/>
        </w:rPr>
        <w:t xml:space="preserve"> </w:t>
      </w:r>
      <w:r>
        <w:rPr>
          <w:sz w:val="20"/>
        </w:rPr>
        <w:t>sustainability</w:t>
      </w:r>
      <w:r>
        <w:rPr>
          <w:spacing w:val="-2"/>
          <w:sz w:val="20"/>
        </w:rPr>
        <w:t xml:space="preserve"> </w:t>
      </w:r>
      <w:r>
        <w:rPr>
          <w:sz w:val="20"/>
        </w:rPr>
        <w:t>are</w:t>
      </w:r>
      <w:r>
        <w:rPr>
          <w:spacing w:val="-3"/>
          <w:sz w:val="20"/>
        </w:rPr>
        <w:t xml:space="preserve"> </w:t>
      </w:r>
      <w:r>
        <w:rPr>
          <w:sz w:val="20"/>
        </w:rPr>
        <w:t>fundamental</w:t>
      </w:r>
      <w:r>
        <w:rPr>
          <w:spacing w:val="-3"/>
          <w:sz w:val="20"/>
        </w:rPr>
        <w:t xml:space="preserve"> </w:t>
      </w:r>
      <w:r>
        <w:rPr>
          <w:sz w:val="20"/>
        </w:rPr>
        <w:t>to</w:t>
      </w:r>
      <w:r>
        <w:rPr>
          <w:spacing w:val="-3"/>
          <w:sz w:val="20"/>
        </w:rPr>
        <w:t xml:space="preserve"> </w:t>
      </w:r>
      <w:r>
        <w:rPr>
          <w:sz w:val="20"/>
        </w:rPr>
        <w:t>the</w:t>
      </w:r>
      <w:r>
        <w:rPr>
          <w:spacing w:val="-4"/>
          <w:sz w:val="20"/>
        </w:rPr>
        <w:t xml:space="preserve"> </w:t>
      </w:r>
      <w:r>
        <w:rPr>
          <w:sz w:val="20"/>
        </w:rPr>
        <w:t>achievement</w:t>
      </w:r>
      <w:r>
        <w:rPr>
          <w:spacing w:val="-2"/>
          <w:sz w:val="20"/>
        </w:rPr>
        <w:t xml:space="preserve"> </w:t>
      </w:r>
      <w:r>
        <w:rPr>
          <w:sz w:val="20"/>
        </w:rPr>
        <w:t>of</w:t>
      </w:r>
      <w:r>
        <w:rPr>
          <w:spacing w:val="-5"/>
          <w:sz w:val="20"/>
        </w:rPr>
        <w:t xml:space="preserve"> </w:t>
      </w:r>
      <w:r>
        <w:rPr>
          <w:sz w:val="20"/>
        </w:rPr>
        <w:t>development</w:t>
      </w:r>
      <w:r>
        <w:rPr>
          <w:spacing w:val="-3"/>
          <w:sz w:val="20"/>
        </w:rPr>
        <w:t xml:space="preserve"> </w:t>
      </w:r>
      <w:r>
        <w:rPr>
          <w:sz w:val="20"/>
        </w:rPr>
        <w:t>outcomes and shall be systematically mainstreamed into UNDP’s Programme and Project Management</w:t>
      </w:r>
      <w:r>
        <w:rPr>
          <w:spacing w:val="-18"/>
          <w:sz w:val="20"/>
        </w:rPr>
        <w:t xml:space="preserve"> </w:t>
      </w:r>
      <w:r>
        <w:rPr>
          <w:sz w:val="20"/>
        </w:rPr>
        <w:t>Cycles.</w:t>
      </w:r>
    </w:p>
    <w:p w14:paraId="3C98FEB4" w14:textId="77777777" w:rsidR="002E7EEF" w:rsidRDefault="009C6189">
      <w:pPr>
        <w:pStyle w:val="BodyText"/>
        <w:spacing w:before="1" w:line="264" w:lineRule="auto"/>
        <w:ind w:left="1180" w:right="677"/>
      </w:pPr>
      <w:hyperlink r:id="rId23">
        <w:r w:rsidR="00853CA7">
          <w:rPr>
            <w:rFonts w:ascii="Times New Roman" w:hAnsi="Times New Roman"/>
            <w:color w:val="0000FF"/>
            <w:spacing w:val="-50"/>
            <w:w w:val="99"/>
            <w:u w:val="single" w:color="0000FF"/>
          </w:rPr>
          <w:t xml:space="preserve"> </w:t>
        </w:r>
        <w:r w:rsidR="00853CA7">
          <w:rPr>
            <w:color w:val="0000FF"/>
            <w:u w:val="single" w:color="0000FF"/>
          </w:rPr>
          <w:t>UNDP’s Social and Environmental Standards (SES)</w:t>
        </w:r>
        <w:r w:rsidR="00853CA7">
          <w:rPr>
            <w:color w:val="0000FF"/>
          </w:rPr>
          <w:t xml:space="preserve"> </w:t>
        </w:r>
      </w:hyperlink>
      <w:r w:rsidR="00853CA7">
        <w:t>underpin and demonstrate this commitment. The SES, in effect since 1 January 2015, require that all UNDP programmes and projects enhance positive social and environmental opportunities and benefits as well as ensure that adverse social and environmental risks and impacts are avoided, minimized, and</w:t>
      </w:r>
      <w:r w:rsidR="00853CA7">
        <w:rPr>
          <w:spacing w:val="-2"/>
        </w:rPr>
        <w:t xml:space="preserve"> </w:t>
      </w:r>
      <w:r w:rsidR="00853CA7">
        <w:t>mitigated.</w:t>
      </w:r>
    </w:p>
    <w:p w14:paraId="54702092" w14:textId="77777777" w:rsidR="002E7EEF" w:rsidRDefault="00853CA7">
      <w:pPr>
        <w:pStyle w:val="ListParagraph"/>
        <w:numPr>
          <w:ilvl w:val="1"/>
          <w:numId w:val="14"/>
        </w:numPr>
        <w:tabs>
          <w:tab w:val="left" w:pos="1180"/>
          <w:tab w:val="left" w:pos="1181"/>
        </w:tabs>
        <w:spacing w:before="118" w:line="264" w:lineRule="auto"/>
        <w:ind w:right="753"/>
        <w:rPr>
          <w:sz w:val="20"/>
        </w:rPr>
      </w:pPr>
      <w:r>
        <w:rPr>
          <w:sz w:val="20"/>
        </w:rPr>
        <w:t>Screening and categorization of projects is one of the key requirements of the SES.</w:t>
      </w:r>
      <w:r>
        <w:rPr>
          <w:position w:val="5"/>
          <w:sz w:val="12"/>
        </w:rPr>
        <w:t xml:space="preserve">1 </w:t>
      </w:r>
      <w:r>
        <w:rPr>
          <w:sz w:val="20"/>
        </w:rPr>
        <w:t>Screening identifies potential social and environmental opportunities and risks/impacts in the design and implementation of projects.</w:t>
      </w:r>
      <w:r>
        <w:rPr>
          <w:spacing w:val="-3"/>
          <w:sz w:val="20"/>
        </w:rPr>
        <w:t xml:space="preserve"> </w:t>
      </w:r>
      <w:r>
        <w:rPr>
          <w:sz w:val="20"/>
        </w:rPr>
        <w:t>Categorization</w:t>
      </w:r>
      <w:r>
        <w:rPr>
          <w:spacing w:val="-3"/>
          <w:sz w:val="20"/>
        </w:rPr>
        <w:t xml:space="preserve"> </w:t>
      </w:r>
      <w:r>
        <w:rPr>
          <w:sz w:val="20"/>
        </w:rPr>
        <w:t>is</w:t>
      </w:r>
      <w:r>
        <w:rPr>
          <w:spacing w:val="-1"/>
          <w:sz w:val="20"/>
        </w:rPr>
        <w:t xml:space="preserve"> </w:t>
      </w:r>
      <w:r>
        <w:rPr>
          <w:sz w:val="20"/>
        </w:rPr>
        <w:t>undertaken</w:t>
      </w:r>
      <w:r>
        <w:rPr>
          <w:spacing w:val="-3"/>
          <w:sz w:val="20"/>
        </w:rPr>
        <w:t xml:space="preserve"> </w:t>
      </w:r>
      <w:r>
        <w:rPr>
          <w:sz w:val="20"/>
        </w:rPr>
        <w:t>to</w:t>
      </w:r>
      <w:r>
        <w:rPr>
          <w:spacing w:val="-2"/>
          <w:sz w:val="20"/>
        </w:rPr>
        <w:t xml:space="preserve"> </w:t>
      </w:r>
      <w:r>
        <w:rPr>
          <w:sz w:val="20"/>
        </w:rPr>
        <w:t>reflect</w:t>
      </w:r>
      <w:r>
        <w:rPr>
          <w:spacing w:val="-3"/>
          <w:sz w:val="20"/>
        </w:rPr>
        <w:t xml:space="preserve"> </w:t>
      </w:r>
      <w:r>
        <w:rPr>
          <w:sz w:val="20"/>
        </w:rPr>
        <w:t>the</w:t>
      </w:r>
      <w:r>
        <w:rPr>
          <w:spacing w:val="-3"/>
          <w:sz w:val="20"/>
        </w:rPr>
        <w:t xml:space="preserve"> </w:t>
      </w:r>
      <w:r>
        <w:rPr>
          <w:sz w:val="20"/>
        </w:rPr>
        <w:t>level</w:t>
      </w:r>
      <w:r>
        <w:rPr>
          <w:spacing w:val="-3"/>
          <w:sz w:val="20"/>
        </w:rPr>
        <w:t xml:space="preserve"> </w:t>
      </w:r>
      <w:r>
        <w:rPr>
          <w:sz w:val="20"/>
        </w:rPr>
        <w:t>of</w:t>
      </w:r>
      <w:r>
        <w:rPr>
          <w:spacing w:val="-4"/>
          <w:sz w:val="20"/>
        </w:rPr>
        <w:t xml:space="preserve"> </w:t>
      </w:r>
      <w:r>
        <w:rPr>
          <w:sz w:val="20"/>
        </w:rPr>
        <w:t>review</w:t>
      </w:r>
      <w:r>
        <w:rPr>
          <w:spacing w:val="-4"/>
          <w:sz w:val="20"/>
        </w:rPr>
        <w:t xml:space="preserve"> </w:t>
      </w:r>
      <w:r>
        <w:rPr>
          <w:sz w:val="20"/>
        </w:rPr>
        <w:t>and</w:t>
      </w:r>
      <w:r>
        <w:rPr>
          <w:spacing w:val="-2"/>
          <w:sz w:val="20"/>
        </w:rPr>
        <w:t xml:space="preserve"> </w:t>
      </w:r>
      <w:r>
        <w:rPr>
          <w:sz w:val="20"/>
        </w:rPr>
        <w:t>resources</w:t>
      </w:r>
      <w:r>
        <w:rPr>
          <w:spacing w:val="-3"/>
          <w:sz w:val="20"/>
        </w:rPr>
        <w:t xml:space="preserve"> </w:t>
      </w:r>
      <w:r>
        <w:rPr>
          <w:sz w:val="20"/>
        </w:rPr>
        <w:t>required</w:t>
      </w:r>
      <w:r>
        <w:rPr>
          <w:spacing w:val="-2"/>
          <w:sz w:val="20"/>
        </w:rPr>
        <w:t xml:space="preserve"> </w:t>
      </w:r>
      <w:r>
        <w:rPr>
          <w:sz w:val="20"/>
        </w:rPr>
        <w:t>for</w:t>
      </w:r>
      <w:r>
        <w:rPr>
          <w:spacing w:val="-3"/>
          <w:sz w:val="20"/>
        </w:rPr>
        <w:t xml:space="preserve"> </w:t>
      </w:r>
      <w:r>
        <w:rPr>
          <w:sz w:val="20"/>
        </w:rPr>
        <w:t>addressing the identified risks and</w:t>
      </w:r>
      <w:r>
        <w:rPr>
          <w:spacing w:val="-1"/>
          <w:sz w:val="20"/>
        </w:rPr>
        <w:t xml:space="preserve"> </w:t>
      </w:r>
      <w:r>
        <w:rPr>
          <w:sz w:val="20"/>
        </w:rPr>
        <w:t>impacts.</w:t>
      </w:r>
    </w:p>
    <w:p w14:paraId="6C9E716E" w14:textId="77777777" w:rsidR="002E7EEF" w:rsidRDefault="00853CA7">
      <w:pPr>
        <w:pStyle w:val="ListParagraph"/>
        <w:numPr>
          <w:ilvl w:val="1"/>
          <w:numId w:val="14"/>
        </w:numPr>
        <w:tabs>
          <w:tab w:val="left" w:pos="1180"/>
          <w:tab w:val="left" w:pos="1181"/>
        </w:tabs>
        <w:spacing w:before="122" w:line="264" w:lineRule="auto"/>
        <w:ind w:right="1170"/>
        <w:rPr>
          <w:sz w:val="20"/>
        </w:rPr>
      </w:pPr>
      <w:r>
        <w:rPr>
          <w:sz w:val="20"/>
        </w:rPr>
        <w:t>UNDP’s Social and Environmental Screening Procedure (SESP) and this Guidance Note provide policy guidance and tools to design and implement high quality projects that address the requirements of UNDP’s SES. The SESP is comprised of a series of questions that guides Project Developers through a process of identifying potential project-related social and environmental opportunities and risks and measures for social and environmental risk</w:t>
      </w:r>
      <w:r>
        <w:rPr>
          <w:spacing w:val="-3"/>
          <w:sz w:val="20"/>
        </w:rPr>
        <w:t xml:space="preserve"> </w:t>
      </w:r>
      <w:r>
        <w:rPr>
          <w:sz w:val="20"/>
        </w:rPr>
        <w:t>management.</w:t>
      </w:r>
    </w:p>
    <w:p w14:paraId="1572747C" w14:textId="77777777" w:rsidR="002E7EEF" w:rsidRDefault="00853CA7">
      <w:pPr>
        <w:pStyle w:val="ListParagraph"/>
        <w:numPr>
          <w:ilvl w:val="1"/>
          <w:numId w:val="14"/>
        </w:numPr>
        <w:tabs>
          <w:tab w:val="left" w:pos="1180"/>
          <w:tab w:val="left" w:pos="1181"/>
        </w:tabs>
        <w:spacing w:before="119"/>
        <w:ind w:hanging="361"/>
        <w:rPr>
          <w:sz w:val="20"/>
        </w:rPr>
      </w:pPr>
      <w:r>
        <w:rPr>
          <w:sz w:val="20"/>
        </w:rPr>
        <w:t xml:space="preserve">The </w:t>
      </w:r>
      <w:r>
        <w:rPr>
          <w:b/>
          <w:sz w:val="20"/>
        </w:rPr>
        <w:t xml:space="preserve">objectives </w:t>
      </w:r>
      <w:r>
        <w:rPr>
          <w:sz w:val="20"/>
        </w:rPr>
        <w:t>of the SESP are</w:t>
      </w:r>
      <w:r>
        <w:rPr>
          <w:spacing w:val="-7"/>
          <w:sz w:val="20"/>
        </w:rPr>
        <w:t xml:space="preserve"> </w:t>
      </w:r>
      <w:r>
        <w:rPr>
          <w:sz w:val="20"/>
        </w:rPr>
        <w:t>to:</w:t>
      </w:r>
    </w:p>
    <w:p w14:paraId="62EB85B2" w14:textId="77777777" w:rsidR="002E7EEF" w:rsidRDefault="00853CA7">
      <w:pPr>
        <w:pStyle w:val="ListParagraph"/>
        <w:numPr>
          <w:ilvl w:val="2"/>
          <w:numId w:val="14"/>
        </w:numPr>
        <w:tabs>
          <w:tab w:val="left" w:pos="1540"/>
          <w:tab w:val="left" w:pos="1541"/>
        </w:tabs>
        <w:spacing w:before="143" w:line="264" w:lineRule="auto"/>
        <w:ind w:right="1777"/>
        <w:rPr>
          <w:sz w:val="20"/>
        </w:rPr>
      </w:pPr>
      <w:r>
        <w:rPr>
          <w:sz w:val="20"/>
        </w:rPr>
        <w:t>integrate the SES Programming Principles in order to maximize social and</w:t>
      </w:r>
      <w:r>
        <w:rPr>
          <w:spacing w:val="-21"/>
          <w:sz w:val="20"/>
        </w:rPr>
        <w:t xml:space="preserve"> </w:t>
      </w:r>
      <w:r>
        <w:rPr>
          <w:sz w:val="20"/>
        </w:rPr>
        <w:t>environmental opportunities and benefits and strengthen social and environmental</w:t>
      </w:r>
      <w:r>
        <w:rPr>
          <w:spacing w:val="-7"/>
          <w:sz w:val="20"/>
        </w:rPr>
        <w:t xml:space="preserve"> </w:t>
      </w:r>
      <w:r>
        <w:rPr>
          <w:sz w:val="20"/>
        </w:rPr>
        <w:t>sustainability;</w:t>
      </w:r>
    </w:p>
    <w:p w14:paraId="0074F6E7" w14:textId="77777777" w:rsidR="002E7EEF" w:rsidRDefault="00853CA7">
      <w:pPr>
        <w:pStyle w:val="ListParagraph"/>
        <w:numPr>
          <w:ilvl w:val="2"/>
          <w:numId w:val="14"/>
        </w:numPr>
        <w:tabs>
          <w:tab w:val="left" w:pos="1540"/>
          <w:tab w:val="left" w:pos="1541"/>
        </w:tabs>
        <w:spacing w:line="254" w:lineRule="exact"/>
        <w:ind w:hanging="361"/>
        <w:rPr>
          <w:sz w:val="20"/>
        </w:rPr>
      </w:pPr>
      <w:r>
        <w:rPr>
          <w:sz w:val="20"/>
        </w:rPr>
        <w:t xml:space="preserve">identify potential social and environmental </w:t>
      </w:r>
      <w:r>
        <w:rPr>
          <w:sz w:val="20"/>
          <w:u w:val="single"/>
        </w:rPr>
        <w:t>risks</w:t>
      </w:r>
      <w:r>
        <w:rPr>
          <w:sz w:val="20"/>
        </w:rPr>
        <w:t xml:space="preserve"> and their significance;</w:t>
      </w:r>
    </w:p>
    <w:p w14:paraId="2230AB5A" w14:textId="77777777" w:rsidR="002E7EEF" w:rsidRDefault="00853CA7">
      <w:pPr>
        <w:pStyle w:val="ListParagraph"/>
        <w:numPr>
          <w:ilvl w:val="2"/>
          <w:numId w:val="14"/>
        </w:numPr>
        <w:tabs>
          <w:tab w:val="left" w:pos="1540"/>
          <w:tab w:val="left" w:pos="1541"/>
        </w:tabs>
        <w:spacing w:before="26"/>
        <w:ind w:hanging="361"/>
        <w:rPr>
          <w:sz w:val="20"/>
        </w:rPr>
      </w:pPr>
      <w:r>
        <w:rPr>
          <w:sz w:val="20"/>
        </w:rPr>
        <w:t>determine the project's risk category (Low, Moderate, Substantial, High); and,</w:t>
      </w:r>
    </w:p>
    <w:p w14:paraId="402A4E59" w14:textId="77777777" w:rsidR="002E7EEF" w:rsidRDefault="00853CA7">
      <w:pPr>
        <w:pStyle w:val="ListParagraph"/>
        <w:numPr>
          <w:ilvl w:val="2"/>
          <w:numId w:val="14"/>
        </w:numPr>
        <w:tabs>
          <w:tab w:val="left" w:pos="1540"/>
          <w:tab w:val="left" w:pos="1541"/>
        </w:tabs>
        <w:spacing w:before="24" w:line="264" w:lineRule="auto"/>
        <w:ind w:right="957"/>
        <w:rPr>
          <w:sz w:val="20"/>
        </w:rPr>
      </w:pPr>
      <w:r>
        <w:rPr>
          <w:sz w:val="20"/>
        </w:rPr>
        <w:t>determine the level of social and environmental assessment and management required to address potential risks and impacts.</w:t>
      </w:r>
    </w:p>
    <w:p w14:paraId="320C8995" w14:textId="77777777" w:rsidR="002E7EEF" w:rsidRDefault="002E7EEF">
      <w:pPr>
        <w:pStyle w:val="BodyText"/>
      </w:pPr>
    </w:p>
    <w:p w14:paraId="2606E1D0" w14:textId="77777777" w:rsidR="002E7EEF" w:rsidRDefault="002E7EEF">
      <w:pPr>
        <w:pStyle w:val="BodyText"/>
      </w:pPr>
    </w:p>
    <w:p w14:paraId="7111A361" w14:textId="77777777" w:rsidR="002E7EEF" w:rsidRDefault="002E7EEF">
      <w:pPr>
        <w:pStyle w:val="BodyText"/>
      </w:pPr>
    </w:p>
    <w:p w14:paraId="4CB5B0A1" w14:textId="77777777" w:rsidR="002E7EEF" w:rsidRDefault="002E7EEF">
      <w:pPr>
        <w:pStyle w:val="BodyText"/>
      </w:pPr>
    </w:p>
    <w:p w14:paraId="7145FC02" w14:textId="77777777" w:rsidR="002E7EEF" w:rsidRDefault="002E7EEF">
      <w:pPr>
        <w:pStyle w:val="BodyText"/>
      </w:pPr>
    </w:p>
    <w:p w14:paraId="24E1CBAB" w14:textId="77777777" w:rsidR="002E7EEF" w:rsidRDefault="002E7EEF">
      <w:pPr>
        <w:pStyle w:val="BodyText"/>
      </w:pPr>
    </w:p>
    <w:p w14:paraId="054F2B2D" w14:textId="77777777" w:rsidR="002E7EEF" w:rsidRDefault="002E7EEF">
      <w:pPr>
        <w:pStyle w:val="BodyText"/>
      </w:pPr>
    </w:p>
    <w:p w14:paraId="49381ED6" w14:textId="77777777" w:rsidR="002E7EEF" w:rsidRDefault="002E7EEF">
      <w:pPr>
        <w:pStyle w:val="BodyText"/>
      </w:pPr>
    </w:p>
    <w:p w14:paraId="0903C825" w14:textId="77777777" w:rsidR="002E7EEF" w:rsidRDefault="002E7EEF">
      <w:pPr>
        <w:pStyle w:val="BodyText"/>
      </w:pPr>
    </w:p>
    <w:p w14:paraId="7121E318" w14:textId="77777777" w:rsidR="002E7EEF" w:rsidRDefault="002E7EEF">
      <w:pPr>
        <w:pStyle w:val="BodyText"/>
      </w:pPr>
    </w:p>
    <w:p w14:paraId="3C11FDA4" w14:textId="77777777" w:rsidR="002E7EEF" w:rsidRDefault="002E7EEF">
      <w:pPr>
        <w:pStyle w:val="BodyText"/>
      </w:pPr>
    </w:p>
    <w:p w14:paraId="193C420A" w14:textId="77777777" w:rsidR="002E7EEF" w:rsidRDefault="002E7EEF">
      <w:pPr>
        <w:pStyle w:val="BodyText"/>
      </w:pPr>
    </w:p>
    <w:p w14:paraId="37BE3BB8" w14:textId="77777777" w:rsidR="002E7EEF" w:rsidRDefault="002E7EEF">
      <w:pPr>
        <w:pStyle w:val="BodyText"/>
      </w:pPr>
    </w:p>
    <w:p w14:paraId="1805E3A1" w14:textId="77777777" w:rsidR="002E7EEF" w:rsidRDefault="002E7EEF">
      <w:pPr>
        <w:pStyle w:val="BodyText"/>
      </w:pPr>
    </w:p>
    <w:p w14:paraId="34FA4C8A" w14:textId="77777777" w:rsidR="002E7EEF" w:rsidRDefault="002E7EEF">
      <w:pPr>
        <w:pStyle w:val="BodyText"/>
      </w:pPr>
    </w:p>
    <w:p w14:paraId="015714B1" w14:textId="77777777" w:rsidR="002E7EEF" w:rsidRDefault="002E7EEF">
      <w:pPr>
        <w:pStyle w:val="BodyText"/>
      </w:pPr>
    </w:p>
    <w:p w14:paraId="04C17384" w14:textId="77777777" w:rsidR="002E7EEF" w:rsidRDefault="002E7EEF">
      <w:pPr>
        <w:pStyle w:val="BodyText"/>
      </w:pPr>
    </w:p>
    <w:p w14:paraId="0C793EB0" w14:textId="77777777" w:rsidR="002E7EEF" w:rsidRDefault="00A621C3">
      <w:pPr>
        <w:pStyle w:val="BodyText"/>
        <w:spacing w:before="5"/>
        <w:rPr>
          <w:sz w:val="15"/>
        </w:rPr>
      </w:pPr>
      <w:r>
        <w:rPr>
          <w:noProof/>
        </w:rPr>
        <mc:AlternateContent>
          <mc:Choice Requires="wps">
            <w:drawing>
              <wp:anchor distT="0" distB="0" distL="0" distR="0" simplePos="0" relativeHeight="251654656" behindDoc="1" locked="0" layoutInCell="1" allowOverlap="1" wp14:anchorId="255862E7" wp14:editId="4AD709E4">
                <wp:simplePos x="0" y="0"/>
                <wp:positionH relativeFrom="page">
                  <wp:posOffset>914400</wp:posOffset>
                </wp:positionH>
                <wp:positionV relativeFrom="paragraph">
                  <wp:posOffset>147955</wp:posOffset>
                </wp:positionV>
                <wp:extent cx="1829435" cy="1270"/>
                <wp:effectExtent l="0" t="0" r="0" b="0"/>
                <wp:wrapTopAndBottom/>
                <wp:docPr id="47" name="Freeform 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9435" cy="1270"/>
                        </a:xfrm>
                        <a:custGeom>
                          <a:avLst/>
                          <a:gdLst>
                            <a:gd name="T0" fmla="*/ 0 w 2881"/>
                            <a:gd name="T1" fmla="*/ 0 h 1270"/>
                            <a:gd name="T2" fmla="*/ 2147483646 w 2881"/>
                            <a:gd name="T3" fmla="*/ 0 h 1270"/>
                            <a:gd name="T4" fmla="*/ 0 60000 65536"/>
                            <a:gd name="T5" fmla="*/ 0 60000 65536"/>
                          </a:gdLst>
                          <a:ahLst/>
                          <a:cxnLst>
                            <a:cxn ang="T4">
                              <a:pos x="T0" y="T1"/>
                            </a:cxn>
                            <a:cxn ang="T5">
                              <a:pos x="T2" y="T3"/>
                            </a:cxn>
                          </a:cxnLst>
                          <a:rect l="0" t="0" r="r" b="b"/>
                          <a:pathLst>
                            <a:path w="2881" h="1270">
                              <a:moveTo>
                                <a:pt x="0" y="0"/>
                              </a:moveTo>
                              <a:lnTo>
                                <a:pt x="2881" y="0"/>
                              </a:lnTo>
                            </a:path>
                          </a:pathLst>
                        </a:custGeom>
                        <a:noFill/>
                        <a:ln w="762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001994" id="Freeform 47" o:spid="_x0000_s1026" style="position:absolute;margin-left:1in;margin-top:11.65pt;width:144.05pt;height:.1pt;z-index:-2516618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88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" path="m,l2881,e" filled="f" strokeweight=".21169mm">
                <v:path arrowok="t" o:connecttype="custom" o:connectlocs="0,0;2147483646,0" o:connectangles="0,0"/>
                <w10:wrap type="topAndBottom" anchorx="page"/>
              </v:shape>
            </w:pict>
          </mc:Fallback>
        </mc:AlternateContent>
      </w:r>
    </w:p>
    <w:p w14:paraId="22669999" w14:textId="77777777" w:rsidR="002E7EEF" w:rsidRDefault="00853CA7">
      <w:pPr>
        <w:spacing w:before="63"/>
        <w:ind w:left="460" w:right="726"/>
        <w:rPr>
          <w:sz w:val="18"/>
        </w:rPr>
      </w:pPr>
      <w:r>
        <w:rPr>
          <w:position w:val="5"/>
          <w:sz w:val="12"/>
        </w:rPr>
        <w:t xml:space="preserve">1 </w:t>
      </w:r>
      <w:r>
        <w:rPr>
          <w:sz w:val="18"/>
        </w:rPr>
        <w:t xml:space="preserve">Compliance is another key policy delivery area, with implications for screening and categorization by UNDP staff. UNDP has a compliance review process – the </w:t>
      </w:r>
      <w:hyperlink r:id="rId24">
        <w:r>
          <w:rPr>
            <w:color w:val="0000FF"/>
            <w:sz w:val="18"/>
            <w:u w:val="single" w:color="0000FF"/>
          </w:rPr>
          <w:t>Social and Environmental Compliance Unit (SECU)</w:t>
        </w:r>
        <w:r>
          <w:rPr>
            <w:sz w:val="18"/>
          </w:rPr>
          <w:t xml:space="preserve">, </w:t>
        </w:r>
      </w:hyperlink>
      <w:r>
        <w:rPr>
          <w:sz w:val="18"/>
        </w:rPr>
        <w:t xml:space="preserve">within the Office of Audit and Investigations (OAI) – that accepts requests to investigate alleged violations of UNDP’s social and environmental commitments, including UNDP’s commitment to apply the SES and SESP. Additionally, UNDP has established a </w:t>
      </w:r>
      <w:hyperlink r:id="rId25">
        <w:r>
          <w:rPr>
            <w:color w:val="0000FF"/>
            <w:sz w:val="18"/>
            <w:u w:val="single" w:color="0000FF"/>
          </w:rPr>
          <w:t>Stakeholder Response</w:t>
        </w:r>
      </w:hyperlink>
      <w:r>
        <w:rPr>
          <w:color w:val="0000FF"/>
          <w:sz w:val="18"/>
        </w:rPr>
        <w:t xml:space="preserve"> </w:t>
      </w:r>
      <w:hyperlink r:id="rId26">
        <w:r>
          <w:rPr>
            <w:color w:val="0000FF"/>
            <w:sz w:val="18"/>
            <w:u w:val="single" w:color="0000FF"/>
          </w:rPr>
          <w:t>Mechanism</w:t>
        </w:r>
        <w:r>
          <w:rPr>
            <w:color w:val="0000FF"/>
            <w:sz w:val="18"/>
          </w:rPr>
          <w:t xml:space="preserve"> </w:t>
        </w:r>
      </w:hyperlink>
      <w:r>
        <w:rPr>
          <w:sz w:val="18"/>
        </w:rPr>
        <w:t>that seeks to facilitate dispute resolution for social and environmental issues related to a UNDP project. Dispute resolution will occur primarily through UNDP country or regional offices. An office in UNDP headquarters will provide support for these efforts, or lead them when appropriate.</w:t>
      </w:r>
    </w:p>
    <w:p w14:paraId="551F4ADE" w14:textId="77777777" w:rsidR="002E7EEF" w:rsidRDefault="002E7EEF">
      <w:pPr>
        <w:rPr>
          <w:sz w:val="18"/>
        </w:rPr>
        <w:sectPr w:rsidR="002E7EEF">
          <w:pgSz w:w="12240" w:h="15840"/>
          <w:pgMar w:top="1420" w:right="760" w:bottom="900" w:left="980" w:header="0" w:footer="720" w:gutter="0"/>
          <w:cols w:space="720"/>
        </w:sectPr>
      </w:pPr>
    </w:p>
    <w:p w14:paraId="2C881339" w14:textId="77777777" w:rsidR="002E7EEF" w:rsidRDefault="002E7EEF">
      <w:pPr>
        <w:pStyle w:val="BodyText"/>
      </w:pPr>
    </w:p>
    <w:p w14:paraId="7B562CBF" w14:textId="77777777" w:rsidR="002E7EEF" w:rsidRDefault="00853CA7">
      <w:pPr>
        <w:pStyle w:val="Heading1"/>
        <w:numPr>
          <w:ilvl w:val="0"/>
          <w:numId w:val="14"/>
        </w:numPr>
        <w:tabs>
          <w:tab w:val="left" w:pos="605"/>
        </w:tabs>
        <w:spacing w:before="176"/>
        <w:ind w:hanging="402"/>
        <w:jc w:val="left"/>
      </w:pPr>
      <w:bookmarkStart w:id="2" w:name="_TOC_250022"/>
      <w:r>
        <w:rPr>
          <w:color w:val="345A89"/>
        </w:rPr>
        <w:t>Screening Requirements and</w:t>
      </w:r>
      <w:r>
        <w:rPr>
          <w:color w:val="345A89"/>
          <w:spacing w:val="-4"/>
        </w:rPr>
        <w:t xml:space="preserve"> </w:t>
      </w:r>
      <w:bookmarkEnd w:id="2"/>
      <w:r>
        <w:rPr>
          <w:color w:val="345A89"/>
        </w:rPr>
        <w:t>Process</w:t>
      </w:r>
    </w:p>
    <w:p w14:paraId="33FFA0AF" w14:textId="77777777" w:rsidR="002E7EEF" w:rsidRDefault="00853CA7">
      <w:pPr>
        <w:pStyle w:val="Heading2"/>
        <w:spacing w:before="199"/>
      </w:pPr>
      <w:bookmarkStart w:id="3" w:name="_TOC_250021"/>
      <w:bookmarkEnd w:id="3"/>
      <w:r>
        <w:rPr>
          <w:color w:val="4F81BC"/>
        </w:rPr>
        <w:t>What Projects Must Be Screened?</w:t>
      </w:r>
    </w:p>
    <w:p w14:paraId="70C438CE" w14:textId="77777777" w:rsidR="002E7EEF" w:rsidRDefault="00853CA7">
      <w:pPr>
        <w:pStyle w:val="ListParagraph"/>
        <w:numPr>
          <w:ilvl w:val="0"/>
          <w:numId w:val="13"/>
        </w:numPr>
        <w:tabs>
          <w:tab w:val="left" w:pos="1180"/>
          <w:tab w:val="left" w:pos="1181"/>
        </w:tabs>
        <w:spacing w:before="122"/>
        <w:ind w:hanging="361"/>
        <w:rPr>
          <w:sz w:val="20"/>
        </w:rPr>
      </w:pPr>
      <w:r>
        <w:rPr>
          <w:sz w:val="20"/>
        </w:rPr>
        <w:t>As part of UNDP’s quality assurance role, UNDP requires adherence to the SES for project</w:t>
      </w:r>
      <w:r>
        <w:rPr>
          <w:spacing w:val="-10"/>
          <w:sz w:val="20"/>
        </w:rPr>
        <w:t xml:space="preserve"> </w:t>
      </w:r>
      <w:r>
        <w:rPr>
          <w:sz w:val="20"/>
        </w:rPr>
        <w:t>activities</w:t>
      </w:r>
    </w:p>
    <w:p w14:paraId="32C431DF" w14:textId="77777777" w:rsidR="002E7EEF" w:rsidRDefault="00853CA7">
      <w:pPr>
        <w:pStyle w:val="BodyText"/>
        <w:spacing w:before="24"/>
        <w:ind w:left="1180"/>
      </w:pPr>
      <w:r>
        <w:t>implemented using funds channeled through UNDP’s accounts, regardless of Implementation Modality</w:t>
      </w:r>
    </w:p>
    <w:p w14:paraId="2BB9F561" w14:textId="77777777" w:rsidR="002E7EEF" w:rsidRDefault="00853CA7">
      <w:pPr>
        <w:pStyle w:val="BodyText"/>
        <w:spacing w:before="25"/>
        <w:ind w:left="1180"/>
      </w:pPr>
      <w:r>
        <w:t>(e.g. NIM, DIM). With some exceptions (see below), all proposed projects are required to be screened.</w:t>
      </w:r>
    </w:p>
    <w:p w14:paraId="18075B04" w14:textId="77777777" w:rsidR="002E7EEF" w:rsidRDefault="00853CA7">
      <w:pPr>
        <w:pStyle w:val="ListParagraph"/>
        <w:numPr>
          <w:ilvl w:val="0"/>
          <w:numId w:val="13"/>
        </w:numPr>
        <w:tabs>
          <w:tab w:val="left" w:pos="1180"/>
          <w:tab w:val="left" w:pos="1181"/>
        </w:tabs>
        <w:spacing w:before="145" w:line="264" w:lineRule="auto"/>
        <w:ind w:right="884"/>
        <w:rPr>
          <w:sz w:val="20"/>
        </w:rPr>
      </w:pPr>
      <w:r>
        <w:rPr>
          <w:sz w:val="20"/>
        </w:rPr>
        <w:t>The SESP applies to all development activities not included in the SESP exemptions list below. This includes</w:t>
      </w:r>
      <w:r>
        <w:rPr>
          <w:spacing w:val="-3"/>
          <w:sz w:val="20"/>
        </w:rPr>
        <w:t xml:space="preserve"> </w:t>
      </w:r>
      <w:r>
        <w:rPr>
          <w:sz w:val="20"/>
        </w:rPr>
        <w:t>“projects”</w:t>
      </w:r>
      <w:r>
        <w:rPr>
          <w:spacing w:val="-3"/>
          <w:sz w:val="20"/>
        </w:rPr>
        <w:t xml:space="preserve"> </w:t>
      </w:r>
      <w:r>
        <w:rPr>
          <w:sz w:val="20"/>
        </w:rPr>
        <w:t>supported</w:t>
      </w:r>
      <w:r>
        <w:rPr>
          <w:spacing w:val="-5"/>
          <w:sz w:val="20"/>
        </w:rPr>
        <w:t xml:space="preserve"> </w:t>
      </w:r>
      <w:r>
        <w:rPr>
          <w:sz w:val="20"/>
        </w:rPr>
        <w:t>by</w:t>
      </w:r>
      <w:r>
        <w:rPr>
          <w:spacing w:val="-3"/>
          <w:sz w:val="20"/>
        </w:rPr>
        <w:t xml:space="preserve"> </w:t>
      </w:r>
      <w:r>
        <w:rPr>
          <w:sz w:val="20"/>
        </w:rPr>
        <w:t>different</w:t>
      </w:r>
      <w:r>
        <w:rPr>
          <w:spacing w:val="-3"/>
          <w:sz w:val="20"/>
        </w:rPr>
        <w:t xml:space="preserve"> </w:t>
      </w:r>
      <w:r>
        <w:rPr>
          <w:sz w:val="20"/>
        </w:rPr>
        <w:t>UNDP</w:t>
      </w:r>
      <w:r>
        <w:rPr>
          <w:spacing w:val="-3"/>
          <w:sz w:val="20"/>
        </w:rPr>
        <w:t xml:space="preserve"> </w:t>
      </w:r>
      <w:r>
        <w:rPr>
          <w:sz w:val="20"/>
        </w:rPr>
        <w:t>delivery</w:t>
      </w:r>
      <w:r>
        <w:rPr>
          <w:spacing w:val="-3"/>
          <w:sz w:val="20"/>
        </w:rPr>
        <w:t xml:space="preserve"> </w:t>
      </w:r>
      <w:r>
        <w:rPr>
          <w:sz w:val="20"/>
        </w:rPr>
        <w:t>instruments</w:t>
      </w:r>
      <w:r>
        <w:rPr>
          <w:spacing w:val="3"/>
          <w:sz w:val="20"/>
        </w:rPr>
        <w:t xml:space="preserve"> </w:t>
      </w:r>
      <w:r>
        <w:rPr>
          <w:sz w:val="20"/>
        </w:rPr>
        <w:t>as</w:t>
      </w:r>
      <w:r>
        <w:rPr>
          <w:spacing w:val="-2"/>
          <w:sz w:val="20"/>
        </w:rPr>
        <w:t xml:space="preserve"> </w:t>
      </w:r>
      <w:r>
        <w:rPr>
          <w:sz w:val="20"/>
        </w:rPr>
        <w:t>outlined</w:t>
      </w:r>
      <w:r>
        <w:rPr>
          <w:spacing w:val="-3"/>
          <w:sz w:val="20"/>
        </w:rPr>
        <w:t xml:space="preserve"> </w:t>
      </w:r>
      <w:r>
        <w:rPr>
          <w:sz w:val="20"/>
        </w:rPr>
        <w:t>in</w:t>
      </w:r>
      <w:r>
        <w:rPr>
          <w:spacing w:val="-5"/>
          <w:sz w:val="20"/>
        </w:rPr>
        <w:t xml:space="preserve"> </w:t>
      </w:r>
      <w:r>
        <w:rPr>
          <w:sz w:val="20"/>
        </w:rPr>
        <w:t>the</w:t>
      </w:r>
      <w:r>
        <w:rPr>
          <w:spacing w:val="-4"/>
          <w:sz w:val="20"/>
        </w:rPr>
        <w:t xml:space="preserve"> </w:t>
      </w:r>
      <w:r>
        <w:rPr>
          <w:sz w:val="20"/>
        </w:rPr>
        <w:t>following</w:t>
      </w:r>
      <w:r>
        <w:rPr>
          <w:spacing w:val="-4"/>
          <w:sz w:val="20"/>
        </w:rPr>
        <w:t xml:space="preserve"> </w:t>
      </w:r>
      <w:r>
        <w:rPr>
          <w:sz w:val="20"/>
        </w:rPr>
        <w:t>table:</w:t>
      </w:r>
    </w:p>
    <w:p w14:paraId="6D3B5495" w14:textId="77777777" w:rsidR="002E7EEF" w:rsidRDefault="002E7EEF">
      <w:pPr>
        <w:pStyle w:val="BodyText"/>
        <w:spacing w:before="9"/>
        <w:rPr>
          <w:sz w:val="9"/>
        </w:rPr>
      </w:pPr>
    </w:p>
    <w:tbl>
      <w:tblPr>
        <w:tblW w:w="0" w:type="auto"/>
        <w:tblInd w:w="118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left w:w="0" w:type="dxa"/>
          <w:right w:w="0" w:type="dxa"/>
        </w:tblCellMar>
        <w:tblLook w:val="01E0" w:firstRow="1" w:lastRow="1" w:firstColumn="1" w:lastColumn="1" w:noHBand="0" w:noVBand="0"/>
      </w:tblPr>
      <w:tblGrid>
        <w:gridCol w:w="3781"/>
        <w:gridCol w:w="4686"/>
      </w:tblGrid>
      <w:tr w:rsidR="002E7EEF" w14:paraId="021B4362" w14:textId="77777777">
        <w:trPr>
          <w:trHeight w:val="377"/>
        </w:trPr>
        <w:tc>
          <w:tcPr>
            <w:tcW w:w="3781" w:type="dxa"/>
            <w:shd w:val="clear" w:color="auto" w:fill="4471C4"/>
          </w:tcPr>
          <w:p w14:paraId="1828D7CF" w14:textId="77777777" w:rsidR="002E7EEF" w:rsidRDefault="00853CA7">
            <w:pPr>
              <w:pStyle w:val="TableParagraph"/>
              <w:spacing w:before="78"/>
              <w:ind w:left="107"/>
              <w:rPr>
                <w:b/>
                <w:i/>
                <w:sz w:val="18"/>
              </w:rPr>
            </w:pPr>
            <w:r>
              <w:rPr>
                <w:b/>
                <w:i/>
                <w:color w:val="FFFFFF"/>
                <w:sz w:val="18"/>
              </w:rPr>
              <w:t>Standard Delivery Instruments</w:t>
            </w:r>
          </w:p>
        </w:tc>
        <w:tc>
          <w:tcPr>
            <w:tcW w:w="4686" w:type="dxa"/>
            <w:shd w:val="clear" w:color="auto" w:fill="4471C4"/>
          </w:tcPr>
          <w:p w14:paraId="71EBE774" w14:textId="77777777" w:rsidR="002E7EEF" w:rsidRDefault="00853CA7">
            <w:pPr>
              <w:pStyle w:val="TableParagraph"/>
              <w:spacing w:before="78"/>
              <w:ind w:left="107"/>
              <w:rPr>
                <w:b/>
                <w:i/>
                <w:sz w:val="18"/>
              </w:rPr>
            </w:pPr>
            <w:r>
              <w:rPr>
                <w:b/>
                <w:i/>
                <w:color w:val="FFFFFF"/>
                <w:sz w:val="18"/>
              </w:rPr>
              <w:t>SESP applied to:</w:t>
            </w:r>
          </w:p>
        </w:tc>
      </w:tr>
      <w:tr w:rsidR="002E7EEF" w14:paraId="3A91BE36" w14:textId="77777777">
        <w:trPr>
          <w:trHeight w:val="220"/>
        </w:trPr>
        <w:tc>
          <w:tcPr>
            <w:tcW w:w="3781" w:type="dxa"/>
          </w:tcPr>
          <w:p w14:paraId="6AF4ABFD" w14:textId="77777777" w:rsidR="002E7EEF" w:rsidRDefault="00853CA7">
            <w:pPr>
              <w:pStyle w:val="TableParagraph"/>
              <w:spacing w:before="1" w:line="199" w:lineRule="exact"/>
              <w:ind w:left="107"/>
              <w:rPr>
                <w:sz w:val="18"/>
              </w:rPr>
            </w:pPr>
            <w:r>
              <w:rPr>
                <w:sz w:val="18"/>
              </w:rPr>
              <w:t>Development Projects</w:t>
            </w:r>
          </w:p>
        </w:tc>
        <w:tc>
          <w:tcPr>
            <w:tcW w:w="4686" w:type="dxa"/>
          </w:tcPr>
          <w:p w14:paraId="4776FB41" w14:textId="77777777" w:rsidR="002E7EEF" w:rsidRDefault="00853CA7">
            <w:pPr>
              <w:pStyle w:val="TableParagraph"/>
              <w:spacing w:before="1" w:line="199" w:lineRule="exact"/>
              <w:ind w:left="107"/>
              <w:rPr>
                <w:sz w:val="18"/>
              </w:rPr>
            </w:pPr>
            <w:r>
              <w:rPr>
                <w:sz w:val="18"/>
              </w:rPr>
              <w:t>Project Document</w:t>
            </w:r>
          </w:p>
        </w:tc>
      </w:tr>
      <w:tr w:rsidR="002E7EEF" w14:paraId="74E2458F" w14:textId="77777777">
        <w:trPr>
          <w:trHeight w:val="220"/>
        </w:trPr>
        <w:tc>
          <w:tcPr>
            <w:tcW w:w="3781" w:type="dxa"/>
          </w:tcPr>
          <w:p w14:paraId="043AF00B" w14:textId="77777777" w:rsidR="002E7EEF" w:rsidRDefault="00853CA7">
            <w:pPr>
              <w:pStyle w:val="TableParagraph"/>
              <w:spacing w:before="1" w:line="199" w:lineRule="exact"/>
              <w:ind w:left="107"/>
              <w:rPr>
                <w:sz w:val="18"/>
              </w:rPr>
            </w:pPr>
            <w:r>
              <w:rPr>
                <w:sz w:val="18"/>
              </w:rPr>
              <w:t>Engagement Facility</w:t>
            </w:r>
          </w:p>
        </w:tc>
        <w:tc>
          <w:tcPr>
            <w:tcW w:w="4686" w:type="dxa"/>
          </w:tcPr>
          <w:p w14:paraId="641781FA" w14:textId="77777777" w:rsidR="002E7EEF" w:rsidRDefault="00853CA7">
            <w:pPr>
              <w:pStyle w:val="TableParagraph"/>
              <w:spacing w:before="1" w:line="199" w:lineRule="exact"/>
              <w:ind w:left="107"/>
              <w:rPr>
                <w:sz w:val="18"/>
              </w:rPr>
            </w:pPr>
            <w:r>
              <w:rPr>
                <w:sz w:val="18"/>
              </w:rPr>
              <w:t>Multi-year Workplan</w:t>
            </w:r>
          </w:p>
        </w:tc>
      </w:tr>
      <w:tr w:rsidR="002E7EEF" w14:paraId="7CA9F873" w14:textId="77777777">
        <w:trPr>
          <w:trHeight w:val="217"/>
        </w:trPr>
        <w:tc>
          <w:tcPr>
            <w:tcW w:w="3781" w:type="dxa"/>
          </w:tcPr>
          <w:p w14:paraId="279374D0" w14:textId="77777777" w:rsidR="002E7EEF" w:rsidRDefault="00853CA7">
            <w:pPr>
              <w:pStyle w:val="TableParagraph"/>
              <w:spacing w:line="198" w:lineRule="exact"/>
              <w:ind w:left="107"/>
              <w:rPr>
                <w:sz w:val="18"/>
              </w:rPr>
            </w:pPr>
            <w:r>
              <w:rPr>
                <w:sz w:val="18"/>
              </w:rPr>
              <w:t>Development Services</w:t>
            </w:r>
          </w:p>
        </w:tc>
        <w:tc>
          <w:tcPr>
            <w:tcW w:w="4686" w:type="dxa"/>
          </w:tcPr>
          <w:p w14:paraId="5EF51EC3" w14:textId="77777777" w:rsidR="002E7EEF" w:rsidRDefault="00853CA7">
            <w:pPr>
              <w:pStyle w:val="TableParagraph"/>
              <w:spacing w:line="198" w:lineRule="exact"/>
              <w:ind w:left="107"/>
              <w:rPr>
                <w:sz w:val="18"/>
              </w:rPr>
            </w:pPr>
            <w:r>
              <w:rPr>
                <w:sz w:val="18"/>
              </w:rPr>
              <w:t>Development Services Agreement</w:t>
            </w:r>
          </w:p>
        </w:tc>
      </w:tr>
      <w:tr w:rsidR="002E7EEF" w14:paraId="254EF643" w14:textId="77777777">
        <w:trPr>
          <w:trHeight w:val="220"/>
        </w:trPr>
        <w:tc>
          <w:tcPr>
            <w:tcW w:w="3781" w:type="dxa"/>
          </w:tcPr>
          <w:p w14:paraId="1FAD5D46" w14:textId="77777777" w:rsidR="002E7EEF" w:rsidRDefault="002E7EEF">
            <w:pPr>
              <w:pStyle w:val="TableParagraph"/>
              <w:rPr>
                <w:rFonts w:ascii="Times New Roman"/>
                <w:sz w:val="14"/>
              </w:rPr>
            </w:pPr>
          </w:p>
        </w:tc>
        <w:tc>
          <w:tcPr>
            <w:tcW w:w="4686" w:type="dxa"/>
          </w:tcPr>
          <w:p w14:paraId="58E005E5" w14:textId="77777777" w:rsidR="002E7EEF" w:rsidRDefault="002E7EEF">
            <w:pPr>
              <w:pStyle w:val="TableParagraph"/>
              <w:rPr>
                <w:rFonts w:ascii="Times New Roman"/>
                <w:sz w:val="14"/>
              </w:rPr>
            </w:pPr>
          </w:p>
        </w:tc>
      </w:tr>
      <w:tr w:rsidR="002E7EEF" w14:paraId="62424824" w14:textId="77777777">
        <w:trPr>
          <w:trHeight w:val="359"/>
        </w:trPr>
        <w:tc>
          <w:tcPr>
            <w:tcW w:w="3781" w:type="dxa"/>
          </w:tcPr>
          <w:p w14:paraId="614A3A89" w14:textId="77777777" w:rsidR="002E7EEF" w:rsidRDefault="00853CA7">
            <w:pPr>
              <w:pStyle w:val="TableParagraph"/>
              <w:spacing w:before="71"/>
              <w:ind w:left="107"/>
              <w:rPr>
                <w:b/>
                <w:i/>
                <w:sz w:val="18"/>
              </w:rPr>
            </w:pPr>
            <w:r>
              <w:rPr>
                <w:b/>
                <w:i/>
                <w:sz w:val="18"/>
              </w:rPr>
              <w:t>Other Instruments</w:t>
            </w:r>
          </w:p>
        </w:tc>
        <w:tc>
          <w:tcPr>
            <w:tcW w:w="4686" w:type="dxa"/>
          </w:tcPr>
          <w:p w14:paraId="77B47D92" w14:textId="77777777" w:rsidR="002E7EEF" w:rsidRDefault="002E7EEF">
            <w:pPr>
              <w:pStyle w:val="TableParagraph"/>
              <w:rPr>
                <w:rFonts w:ascii="Times New Roman"/>
                <w:sz w:val="18"/>
              </w:rPr>
            </w:pPr>
          </w:p>
        </w:tc>
      </w:tr>
      <w:tr w:rsidR="002E7EEF" w14:paraId="3680C306" w14:textId="77777777">
        <w:trPr>
          <w:trHeight w:val="217"/>
        </w:trPr>
        <w:tc>
          <w:tcPr>
            <w:tcW w:w="3781" w:type="dxa"/>
          </w:tcPr>
          <w:p w14:paraId="23D681E5" w14:textId="77777777" w:rsidR="002E7EEF" w:rsidRDefault="00853CA7">
            <w:pPr>
              <w:pStyle w:val="TableParagraph"/>
              <w:spacing w:line="198" w:lineRule="exact"/>
              <w:ind w:left="107"/>
              <w:rPr>
                <w:sz w:val="18"/>
              </w:rPr>
            </w:pPr>
            <w:r>
              <w:rPr>
                <w:sz w:val="18"/>
              </w:rPr>
              <w:t>Portfolios of Projects</w:t>
            </w:r>
          </w:p>
        </w:tc>
        <w:tc>
          <w:tcPr>
            <w:tcW w:w="4686" w:type="dxa"/>
          </w:tcPr>
          <w:p w14:paraId="7741E87C" w14:textId="77777777" w:rsidR="002E7EEF" w:rsidRDefault="00853CA7">
            <w:pPr>
              <w:pStyle w:val="TableParagraph"/>
              <w:spacing w:line="198" w:lineRule="exact"/>
              <w:ind w:left="107"/>
              <w:rPr>
                <w:sz w:val="18"/>
              </w:rPr>
            </w:pPr>
            <w:r>
              <w:rPr>
                <w:sz w:val="18"/>
              </w:rPr>
              <w:t>Project Document; if multiple ProDocs, screen each</w:t>
            </w:r>
          </w:p>
        </w:tc>
      </w:tr>
      <w:tr w:rsidR="002E7EEF" w14:paraId="33F38D01" w14:textId="77777777">
        <w:trPr>
          <w:trHeight w:val="441"/>
        </w:trPr>
        <w:tc>
          <w:tcPr>
            <w:tcW w:w="3781" w:type="dxa"/>
          </w:tcPr>
          <w:p w14:paraId="04C69F44" w14:textId="77777777" w:rsidR="002E7EEF" w:rsidRDefault="00853CA7">
            <w:pPr>
              <w:pStyle w:val="TableParagraph"/>
              <w:spacing w:before="1"/>
              <w:ind w:left="107"/>
              <w:rPr>
                <w:sz w:val="18"/>
              </w:rPr>
            </w:pPr>
            <w:r>
              <w:rPr>
                <w:sz w:val="18"/>
              </w:rPr>
              <w:t>Initiation Plan</w:t>
            </w:r>
          </w:p>
        </w:tc>
        <w:tc>
          <w:tcPr>
            <w:tcW w:w="4686" w:type="dxa"/>
          </w:tcPr>
          <w:p w14:paraId="52D89E43" w14:textId="77777777" w:rsidR="002E7EEF" w:rsidRDefault="00853CA7">
            <w:pPr>
              <w:pStyle w:val="TableParagraph"/>
              <w:spacing w:before="1"/>
              <w:ind w:left="107"/>
              <w:rPr>
                <w:sz w:val="18"/>
              </w:rPr>
            </w:pPr>
            <w:r>
              <w:rPr>
                <w:sz w:val="18"/>
              </w:rPr>
              <w:t>If utilized to initiate or conduct development activities, then</w:t>
            </w:r>
          </w:p>
          <w:p w14:paraId="5B3C50C5" w14:textId="77777777" w:rsidR="002E7EEF" w:rsidRDefault="00853CA7">
            <w:pPr>
              <w:pStyle w:val="TableParagraph"/>
              <w:spacing w:before="1" w:line="199" w:lineRule="exact"/>
              <w:ind w:left="107"/>
              <w:rPr>
                <w:sz w:val="18"/>
              </w:rPr>
            </w:pPr>
            <w:r>
              <w:rPr>
                <w:sz w:val="18"/>
              </w:rPr>
              <w:t>“Description of Activities” should be screened</w:t>
            </w:r>
          </w:p>
        </w:tc>
      </w:tr>
    </w:tbl>
    <w:p w14:paraId="2175275F" w14:textId="77777777" w:rsidR="002E7EEF" w:rsidRDefault="00853CA7">
      <w:pPr>
        <w:pStyle w:val="ListParagraph"/>
        <w:numPr>
          <w:ilvl w:val="0"/>
          <w:numId w:val="13"/>
        </w:numPr>
        <w:tabs>
          <w:tab w:val="left" w:pos="1180"/>
          <w:tab w:val="left" w:pos="1181"/>
        </w:tabs>
        <w:spacing w:before="121" w:line="264" w:lineRule="auto"/>
        <w:ind w:right="1472"/>
        <w:rPr>
          <w:sz w:val="20"/>
        </w:rPr>
      </w:pPr>
      <w:r>
        <w:rPr>
          <w:sz w:val="20"/>
        </w:rPr>
        <w:t xml:space="preserve">Projects that consist </w:t>
      </w:r>
      <w:r>
        <w:rPr>
          <w:b/>
          <w:sz w:val="20"/>
          <w:u w:val="single"/>
        </w:rPr>
        <w:t>solely</w:t>
      </w:r>
      <w:r>
        <w:rPr>
          <w:b/>
          <w:sz w:val="20"/>
        </w:rPr>
        <w:t xml:space="preserve"> </w:t>
      </w:r>
      <w:r>
        <w:rPr>
          <w:sz w:val="20"/>
        </w:rPr>
        <w:t xml:space="preserve">of any of the following functions or activities will be </w:t>
      </w:r>
      <w:r>
        <w:rPr>
          <w:b/>
          <w:sz w:val="20"/>
          <w:u w:val="single"/>
        </w:rPr>
        <w:t>exempt</w:t>
      </w:r>
      <w:r>
        <w:rPr>
          <w:b/>
          <w:sz w:val="20"/>
        </w:rPr>
        <w:t xml:space="preserve"> </w:t>
      </w:r>
      <w:r>
        <w:rPr>
          <w:sz w:val="20"/>
        </w:rPr>
        <w:t>from the screening</w:t>
      </w:r>
      <w:r>
        <w:rPr>
          <w:spacing w:val="-2"/>
          <w:sz w:val="20"/>
        </w:rPr>
        <w:t xml:space="preserve"> </w:t>
      </w:r>
      <w:r>
        <w:rPr>
          <w:sz w:val="20"/>
        </w:rPr>
        <w:t>requirement:</w:t>
      </w:r>
    </w:p>
    <w:p w14:paraId="26743058" w14:textId="77777777" w:rsidR="002E7EEF" w:rsidRDefault="00853CA7">
      <w:pPr>
        <w:pStyle w:val="ListParagraph"/>
        <w:numPr>
          <w:ilvl w:val="1"/>
          <w:numId w:val="13"/>
        </w:numPr>
        <w:tabs>
          <w:tab w:val="left" w:pos="1900"/>
          <w:tab w:val="left" w:pos="1901"/>
        </w:tabs>
        <w:spacing w:before="61"/>
        <w:ind w:hanging="361"/>
        <w:rPr>
          <w:sz w:val="20"/>
        </w:rPr>
      </w:pPr>
      <w:r>
        <w:rPr>
          <w:sz w:val="20"/>
        </w:rPr>
        <w:t>UNDP serves as Administrative</w:t>
      </w:r>
      <w:r>
        <w:rPr>
          <w:spacing w:val="1"/>
          <w:sz w:val="20"/>
        </w:rPr>
        <w:t xml:space="preserve"> </w:t>
      </w:r>
      <w:r>
        <w:rPr>
          <w:sz w:val="20"/>
        </w:rPr>
        <w:t>Agent;</w:t>
      </w:r>
    </w:p>
    <w:p w14:paraId="526F68B9" w14:textId="77777777" w:rsidR="002E7EEF" w:rsidRDefault="00853CA7">
      <w:pPr>
        <w:pStyle w:val="ListParagraph"/>
        <w:numPr>
          <w:ilvl w:val="1"/>
          <w:numId w:val="13"/>
        </w:numPr>
        <w:tabs>
          <w:tab w:val="left" w:pos="1900"/>
          <w:tab w:val="left" w:pos="1901"/>
        </w:tabs>
        <w:spacing w:before="84"/>
        <w:ind w:hanging="361"/>
        <w:rPr>
          <w:sz w:val="20"/>
        </w:rPr>
      </w:pPr>
      <w:r>
        <w:rPr>
          <w:sz w:val="20"/>
        </w:rPr>
        <w:t>Preparation and dissemination of reports, documents and communication</w:t>
      </w:r>
      <w:r>
        <w:rPr>
          <w:spacing w:val="-4"/>
          <w:sz w:val="20"/>
        </w:rPr>
        <w:t xml:space="preserve"> </w:t>
      </w:r>
      <w:r>
        <w:rPr>
          <w:sz w:val="20"/>
        </w:rPr>
        <w:t>materials;</w:t>
      </w:r>
    </w:p>
    <w:p w14:paraId="1711695C" w14:textId="77777777" w:rsidR="002E7EEF" w:rsidRDefault="00853CA7">
      <w:pPr>
        <w:pStyle w:val="ListParagraph"/>
        <w:numPr>
          <w:ilvl w:val="1"/>
          <w:numId w:val="13"/>
        </w:numPr>
        <w:tabs>
          <w:tab w:val="left" w:pos="1900"/>
          <w:tab w:val="left" w:pos="1901"/>
        </w:tabs>
        <w:spacing w:before="83"/>
        <w:ind w:hanging="361"/>
        <w:rPr>
          <w:sz w:val="12"/>
        </w:rPr>
      </w:pPr>
      <w:r>
        <w:rPr>
          <w:sz w:val="20"/>
        </w:rPr>
        <w:t>Organization of an event, workshop,</w:t>
      </w:r>
      <w:r>
        <w:rPr>
          <w:spacing w:val="-3"/>
          <w:sz w:val="20"/>
        </w:rPr>
        <w:t xml:space="preserve"> </w:t>
      </w:r>
      <w:r>
        <w:rPr>
          <w:sz w:val="20"/>
        </w:rPr>
        <w:t>training;</w:t>
      </w:r>
      <w:r>
        <w:rPr>
          <w:position w:val="5"/>
          <w:sz w:val="12"/>
        </w:rPr>
        <w:t>2</w:t>
      </w:r>
    </w:p>
    <w:p w14:paraId="1203B455" w14:textId="77777777" w:rsidR="002E7EEF" w:rsidRDefault="00853CA7">
      <w:pPr>
        <w:pStyle w:val="ListParagraph"/>
        <w:numPr>
          <w:ilvl w:val="1"/>
          <w:numId w:val="13"/>
        </w:numPr>
        <w:tabs>
          <w:tab w:val="left" w:pos="1900"/>
          <w:tab w:val="left" w:pos="1901"/>
        </w:tabs>
        <w:spacing w:before="85"/>
        <w:ind w:hanging="361"/>
        <w:rPr>
          <w:sz w:val="20"/>
        </w:rPr>
      </w:pPr>
      <w:r>
        <w:rPr>
          <w:sz w:val="20"/>
        </w:rPr>
        <w:t>Strengthening capacities of partners to participate in international negotiations and</w:t>
      </w:r>
      <w:r>
        <w:rPr>
          <w:spacing w:val="-31"/>
          <w:sz w:val="20"/>
        </w:rPr>
        <w:t xml:space="preserve"> </w:t>
      </w:r>
      <w:r>
        <w:rPr>
          <w:sz w:val="20"/>
        </w:rPr>
        <w:t>conferences;</w:t>
      </w:r>
    </w:p>
    <w:p w14:paraId="3329E66A" w14:textId="77777777" w:rsidR="002E7EEF" w:rsidRDefault="00853CA7">
      <w:pPr>
        <w:pStyle w:val="ListParagraph"/>
        <w:numPr>
          <w:ilvl w:val="1"/>
          <w:numId w:val="13"/>
        </w:numPr>
        <w:tabs>
          <w:tab w:val="left" w:pos="1900"/>
          <w:tab w:val="left" w:pos="1901"/>
        </w:tabs>
        <w:spacing w:before="84"/>
        <w:ind w:hanging="361"/>
        <w:rPr>
          <w:sz w:val="20"/>
        </w:rPr>
      </w:pPr>
      <w:r>
        <w:rPr>
          <w:sz w:val="20"/>
        </w:rPr>
        <w:t>Partnership coordination (including UN coordination) and management of networks;</w:t>
      </w:r>
      <w:r>
        <w:rPr>
          <w:spacing w:val="-30"/>
          <w:sz w:val="20"/>
        </w:rPr>
        <w:t xml:space="preserve"> </w:t>
      </w:r>
      <w:r>
        <w:rPr>
          <w:sz w:val="20"/>
        </w:rPr>
        <w:t>and/or</w:t>
      </w:r>
    </w:p>
    <w:p w14:paraId="69793990" w14:textId="77777777" w:rsidR="002E7EEF" w:rsidRDefault="00853CA7">
      <w:pPr>
        <w:pStyle w:val="ListParagraph"/>
        <w:numPr>
          <w:ilvl w:val="1"/>
          <w:numId w:val="13"/>
        </w:numPr>
        <w:tabs>
          <w:tab w:val="left" w:pos="1900"/>
          <w:tab w:val="left" w:pos="1901"/>
        </w:tabs>
        <w:spacing w:before="85" w:line="264" w:lineRule="auto"/>
        <w:ind w:right="1352"/>
        <w:rPr>
          <w:sz w:val="20"/>
        </w:rPr>
      </w:pPr>
      <w:r>
        <w:rPr>
          <w:sz w:val="20"/>
        </w:rPr>
        <w:t>Global/regional projects with no country-level activities (e.g. activities such as knowledge management, inter-governmental</w:t>
      </w:r>
      <w:r>
        <w:rPr>
          <w:spacing w:val="-1"/>
          <w:sz w:val="20"/>
        </w:rPr>
        <w:t xml:space="preserve"> </w:t>
      </w:r>
      <w:r>
        <w:rPr>
          <w:sz w:val="20"/>
        </w:rPr>
        <w:t>processes);</w:t>
      </w:r>
    </w:p>
    <w:p w14:paraId="6AA226F8" w14:textId="77777777" w:rsidR="002E7EEF" w:rsidRDefault="00853CA7">
      <w:pPr>
        <w:pStyle w:val="ListParagraph"/>
        <w:numPr>
          <w:ilvl w:val="1"/>
          <w:numId w:val="13"/>
        </w:numPr>
        <w:tabs>
          <w:tab w:val="left" w:pos="1900"/>
          <w:tab w:val="left" w:pos="1901"/>
        </w:tabs>
        <w:spacing w:before="61"/>
        <w:ind w:hanging="361"/>
        <w:rPr>
          <w:sz w:val="20"/>
        </w:rPr>
      </w:pPr>
      <w:r>
        <w:rPr>
          <w:sz w:val="20"/>
        </w:rPr>
        <w:t>Development Effectiveness projects and Institutional Effectiveness</w:t>
      </w:r>
      <w:r>
        <w:rPr>
          <w:spacing w:val="2"/>
          <w:sz w:val="20"/>
        </w:rPr>
        <w:t xml:space="preserve"> </w:t>
      </w:r>
      <w:r>
        <w:rPr>
          <w:sz w:val="20"/>
        </w:rPr>
        <w:t>projects.</w:t>
      </w:r>
    </w:p>
    <w:p w14:paraId="69BDFA3E" w14:textId="77777777" w:rsidR="002E7EEF" w:rsidRDefault="00853CA7">
      <w:pPr>
        <w:pStyle w:val="ListParagraph"/>
        <w:numPr>
          <w:ilvl w:val="0"/>
          <w:numId w:val="13"/>
        </w:numPr>
        <w:tabs>
          <w:tab w:val="left" w:pos="1180"/>
          <w:tab w:val="left" w:pos="1181"/>
        </w:tabs>
        <w:spacing w:before="144" w:line="264" w:lineRule="auto"/>
        <w:ind w:right="903"/>
        <w:rPr>
          <w:sz w:val="20"/>
        </w:rPr>
      </w:pPr>
      <w:r>
        <w:rPr>
          <w:sz w:val="20"/>
        </w:rPr>
        <w:t>The exemption criteria apply when they comprise the entire scope of the project, not just one component. For projects that meet the SESP exemption criteria, Project Developers indicate in the SESP Tool that the SESP is not required and indicate the reason for the exemption. The SESP exemption is recorded in the project Design Stage QA Assessment Rating</w:t>
      </w:r>
      <w:r>
        <w:rPr>
          <w:spacing w:val="-3"/>
          <w:sz w:val="20"/>
        </w:rPr>
        <w:t xml:space="preserve"> </w:t>
      </w:r>
      <w:r>
        <w:rPr>
          <w:sz w:val="20"/>
        </w:rPr>
        <w:t>Tool.</w:t>
      </w:r>
    </w:p>
    <w:p w14:paraId="383609EB" w14:textId="77777777" w:rsidR="002E7EEF" w:rsidRDefault="00853CA7">
      <w:pPr>
        <w:pStyle w:val="ListParagraph"/>
        <w:numPr>
          <w:ilvl w:val="0"/>
          <w:numId w:val="13"/>
        </w:numPr>
        <w:tabs>
          <w:tab w:val="left" w:pos="1181"/>
        </w:tabs>
        <w:spacing w:before="119" w:line="264" w:lineRule="auto"/>
        <w:ind w:right="776"/>
        <w:jc w:val="both"/>
        <w:rPr>
          <w:sz w:val="20"/>
        </w:rPr>
      </w:pPr>
      <w:r>
        <w:rPr>
          <w:sz w:val="20"/>
        </w:rPr>
        <w:t>For projects that are not exempt from the screening requirement, all project activities must be screened. Most</w:t>
      </w:r>
      <w:r>
        <w:rPr>
          <w:spacing w:val="-3"/>
          <w:sz w:val="20"/>
        </w:rPr>
        <w:t xml:space="preserve"> </w:t>
      </w:r>
      <w:r>
        <w:rPr>
          <w:sz w:val="20"/>
        </w:rPr>
        <w:t>UNDP</w:t>
      </w:r>
      <w:r>
        <w:rPr>
          <w:spacing w:val="-1"/>
          <w:sz w:val="20"/>
        </w:rPr>
        <w:t xml:space="preserve"> </w:t>
      </w:r>
      <w:r>
        <w:rPr>
          <w:sz w:val="20"/>
        </w:rPr>
        <w:t>projects</w:t>
      </w:r>
      <w:r>
        <w:rPr>
          <w:spacing w:val="-3"/>
          <w:sz w:val="20"/>
        </w:rPr>
        <w:t xml:space="preserve"> </w:t>
      </w:r>
      <w:r>
        <w:rPr>
          <w:sz w:val="20"/>
        </w:rPr>
        <w:t>involve</w:t>
      </w:r>
      <w:r>
        <w:rPr>
          <w:spacing w:val="-3"/>
          <w:sz w:val="20"/>
        </w:rPr>
        <w:t xml:space="preserve"> </w:t>
      </w:r>
      <w:r>
        <w:rPr>
          <w:sz w:val="20"/>
        </w:rPr>
        <w:t>partners</w:t>
      </w:r>
      <w:r>
        <w:rPr>
          <w:spacing w:val="-1"/>
          <w:sz w:val="20"/>
        </w:rPr>
        <w:t xml:space="preserve"> </w:t>
      </w:r>
      <w:r>
        <w:rPr>
          <w:sz w:val="20"/>
        </w:rPr>
        <w:t>that</w:t>
      </w:r>
      <w:r>
        <w:rPr>
          <w:spacing w:val="-3"/>
          <w:sz w:val="20"/>
        </w:rPr>
        <w:t xml:space="preserve"> </w:t>
      </w:r>
      <w:r>
        <w:rPr>
          <w:sz w:val="20"/>
        </w:rPr>
        <w:t>contribute</w:t>
      </w:r>
      <w:r>
        <w:rPr>
          <w:spacing w:val="-3"/>
          <w:sz w:val="20"/>
        </w:rPr>
        <w:t xml:space="preserve"> </w:t>
      </w:r>
      <w:r>
        <w:rPr>
          <w:sz w:val="20"/>
        </w:rPr>
        <w:t>in-kind</w:t>
      </w:r>
      <w:r>
        <w:rPr>
          <w:spacing w:val="-2"/>
          <w:sz w:val="20"/>
        </w:rPr>
        <w:t xml:space="preserve"> </w:t>
      </w:r>
      <w:r>
        <w:rPr>
          <w:sz w:val="20"/>
        </w:rPr>
        <w:t>resources</w:t>
      </w:r>
      <w:r>
        <w:rPr>
          <w:spacing w:val="-3"/>
          <w:sz w:val="20"/>
        </w:rPr>
        <w:t xml:space="preserve"> </w:t>
      </w:r>
      <w:r>
        <w:rPr>
          <w:sz w:val="20"/>
        </w:rPr>
        <w:t>or</w:t>
      </w:r>
      <w:r>
        <w:rPr>
          <w:spacing w:val="-2"/>
          <w:sz w:val="20"/>
        </w:rPr>
        <w:t xml:space="preserve"> </w:t>
      </w:r>
      <w:r>
        <w:rPr>
          <w:sz w:val="20"/>
        </w:rPr>
        <w:t>parallel</w:t>
      </w:r>
      <w:r>
        <w:rPr>
          <w:spacing w:val="-2"/>
          <w:sz w:val="20"/>
        </w:rPr>
        <w:t xml:space="preserve"> </w:t>
      </w:r>
      <w:r>
        <w:rPr>
          <w:sz w:val="20"/>
        </w:rPr>
        <w:t>funding</w:t>
      </w:r>
      <w:r>
        <w:rPr>
          <w:spacing w:val="-4"/>
          <w:sz w:val="20"/>
        </w:rPr>
        <w:t xml:space="preserve"> </w:t>
      </w:r>
      <w:r>
        <w:rPr>
          <w:sz w:val="20"/>
        </w:rPr>
        <w:t>and</w:t>
      </w:r>
      <w:r>
        <w:rPr>
          <w:spacing w:val="-2"/>
          <w:sz w:val="20"/>
        </w:rPr>
        <w:t xml:space="preserve"> </w:t>
      </w:r>
      <w:r>
        <w:rPr>
          <w:sz w:val="20"/>
        </w:rPr>
        <w:t>apply</w:t>
      </w:r>
      <w:r>
        <w:rPr>
          <w:spacing w:val="-4"/>
          <w:sz w:val="20"/>
        </w:rPr>
        <w:t xml:space="preserve"> </w:t>
      </w:r>
      <w:r>
        <w:rPr>
          <w:sz w:val="20"/>
        </w:rPr>
        <w:t>their own policies and procedures to achieve common objectives. Therefore, while UNDP does not</w:t>
      </w:r>
      <w:r>
        <w:rPr>
          <w:spacing w:val="-22"/>
          <w:sz w:val="20"/>
        </w:rPr>
        <w:t xml:space="preserve"> </w:t>
      </w:r>
      <w:r>
        <w:rPr>
          <w:sz w:val="20"/>
        </w:rPr>
        <w:t>ensure</w:t>
      </w:r>
    </w:p>
    <w:p w14:paraId="0C275DB5" w14:textId="77777777" w:rsidR="002E7EEF" w:rsidRDefault="00853CA7">
      <w:pPr>
        <w:pStyle w:val="BodyText"/>
        <w:spacing w:before="1" w:line="264" w:lineRule="auto"/>
        <w:ind w:left="1180" w:right="891"/>
      </w:pPr>
      <w:r>
        <w:t>compliance with the SES beyond those activities funded through UNDP’s accounts, UNDP reviews the entire project for consistency with the requirements of the SES.</w:t>
      </w:r>
      <w:r>
        <w:rPr>
          <w:position w:val="5"/>
          <w:sz w:val="12"/>
        </w:rPr>
        <w:t xml:space="preserve">3 </w:t>
      </w:r>
      <w:r>
        <w:t>It is important for UNDP to review all project-related activities (including those directly supported by partners) to ensure that potential social and environmental risks of those activities do not compromise the outcomes and outputs of UNDP-</w:t>
      </w:r>
    </w:p>
    <w:p w14:paraId="5D429A5B" w14:textId="77777777" w:rsidR="002E7EEF" w:rsidRDefault="00A621C3">
      <w:pPr>
        <w:pStyle w:val="BodyText"/>
        <w:spacing w:before="1"/>
        <w:rPr>
          <w:sz w:val="23"/>
        </w:rPr>
      </w:pPr>
      <w:r>
        <w:rPr>
          <w:noProof/>
        </w:rPr>
        <mc:AlternateContent>
          <mc:Choice Requires="wps">
            <w:drawing>
              <wp:anchor distT="0" distB="0" distL="0" distR="0" simplePos="0" relativeHeight="251655680" behindDoc="1" locked="0" layoutInCell="1" allowOverlap="1" wp14:anchorId="36A33EBA" wp14:editId="2FAA49AD">
                <wp:simplePos x="0" y="0"/>
                <wp:positionH relativeFrom="page">
                  <wp:posOffset>914400</wp:posOffset>
                </wp:positionH>
                <wp:positionV relativeFrom="paragraph">
                  <wp:posOffset>207645</wp:posOffset>
                </wp:positionV>
                <wp:extent cx="1829435" cy="1270"/>
                <wp:effectExtent l="0" t="0" r="0" b="0"/>
                <wp:wrapTopAndBottom/>
                <wp:docPr id="46" name="Freeform 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9435" cy="1270"/>
                        </a:xfrm>
                        <a:custGeom>
                          <a:avLst/>
                          <a:gdLst>
                            <a:gd name="T0" fmla="*/ 0 w 2881"/>
                            <a:gd name="T1" fmla="*/ 0 h 1270"/>
                            <a:gd name="T2" fmla="*/ 2147483646 w 2881"/>
                            <a:gd name="T3" fmla="*/ 0 h 1270"/>
                            <a:gd name="T4" fmla="*/ 0 60000 65536"/>
                            <a:gd name="T5" fmla="*/ 0 60000 65536"/>
                          </a:gdLst>
                          <a:ahLst/>
                          <a:cxnLst>
                            <a:cxn ang="T4">
                              <a:pos x="T0" y="T1"/>
                            </a:cxn>
                            <a:cxn ang="T5">
                              <a:pos x="T2" y="T3"/>
                            </a:cxn>
                          </a:cxnLst>
                          <a:rect l="0" t="0" r="r" b="b"/>
                          <a:pathLst>
                            <a:path w="2881" h="1270">
                              <a:moveTo>
                                <a:pt x="0" y="0"/>
                              </a:moveTo>
                              <a:lnTo>
                                <a:pt x="2881" y="0"/>
                              </a:lnTo>
                            </a:path>
                          </a:pathLst>
                        </a:custGeom>
                        <a:noFill/>
                        <a:ln w="762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6F0250" id="Freeform 46" o:spid="_x0000_s1026" style="position:absolute;margin-left:1in;margin-top:16.35pt;width:144.05pt;height:.1pt;z-index:-2516608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88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" path="m,l2881,e" filled="f" strokeweight=".6pt">
                <v:path arrowok="t" o:connecttype="custom" o:connectlocs="0,0;2147483646,0" o:connectangles="0,0"/>
                <w10:wrap type="topAndBottom" anchorx="page"/>
              </v:shape>
            </w:pict>
          </mc:Fallback>
        </mc:AlternateContent>
      </w:r>
    </w:p>
    <w:p w14:paraId="5F287856" w14:textId="77777777" w:rsidR="002E7EEF" w:rsidRDefault="00853CA7">
      <w:pPr>
        <w:spacing w:before="63"/>
        <w:ind w:left="460" w:right="939"/>
        <w:rPr>
          <w:sz w:val="18"/>
        </w:rPr>
      </w:pPr>
      <w:r>
        <w:rPr>
          <w:position w:val="5"/>
          <w:sz w:val="12"/>
        </w:rPr>
        <w:t xml:space="preserve">2 </w:t>
      </w:r>
      <w:r>
        <w:rPr>
          <w:sz w:val="18"/>
        </w:rPr>
        <w:t xml:space="preserve">For information on best practices in organizing meetings and events in a sustainable manner, see the UNDP Green Meeting and the Sustainable Events Guides, available at </w:t>
      </w:r>
      <w:hyperlink r:id="rId27" w:tgtFrame="_blank" w:tooltip="Original URL: https://www.greeningtheblue.org/reports/green-meeting-guide-2009. Click or tap if you trust this link." w:history="1">
        <w:r w:rsidR="00FB75F4" w:rsidRPr="00FB75F4">
          <w:rPr>
            <w:rStyle w:val="Hyperlink"/>
            <w:sz w:val="18"/>
          </w:rPr>
          <w:t>https://www.greeningtheblue.org/reports/green-meeting-guide-2009</w:t>
        </w:r>
      </w:hyperlink>
      <w:r w:rsidR="00FB75F4">
        <w:rPr>
          <w:sz w:val="18"/>
        </w:rPr>
        <w:t>.</w:t>
      </w:r>
    </w:p>
    <w:p w14:paraId="2E9D6EEF" w14:textId="77777777" w:rsidR="002E7EEF" w:rsidRDefault="00853CA7">
      <w:pPr>
        <w:spacing w:line="219" w:lineRule="exact"/>
        <w:ind w:left="460"/>
        <w:rPr>
          <w:sz w:val="18"/>
        </w:rPr>
      </w:pPr>
      <w:r>
        <w:rPr>
          <w:position w:val="5"/>
          <w:sz w:val="12"/>
        </w:rPr>
        <w:t xml:space="preserve">3 </w:t>
      </w:r>
      <w:r>
        <w:rPr>
          <w:sz w:val="18"/>
        </w:rPr>
        <w:t>All partners are bound to their respective commitments made within the partnership agreement (e.g. Project Document).</w:t>
      </w:r>
    </w:p>
    <w:p w14:paraId="68B58BAE" w14:textId="77777777" w:rsidR="002E7EEF" w:rsidRDefault="002E7EEF">
      <w:pPr>
        <w:spacing w:line="219" w:lineRule="exact"/>
        <w:rPr>
          <w:sz w:val="18"/>
        </w:rPr>
        <w:sectPr w:rsidR="002E7EEF">
          <w:pgSz w:w="12240" w:h="15840"/>
          <w:pgMar w:top="1500" w:right="760" w:bottom="900" w:left="980" w:header="0" w:footer="720" w:gutter="0"/>
          <w:cols w:space="720"/>
        </w:sectPr>
      </w:pPr>
    </w:p>
    <w:p w14:paraId="17BC8FA5" w14:textId="77777777" w:rsidR="002E7EEF" w:rsidRDefault="00853CA7">
      <w:pPr>
        <w:pStyle w:val="BodyText"/>
        <w:spacing w:before="42" w:line="264" w:lineRule="auto"/>
        <w:ind w:left="1180" w:right="685"/>
      </w:pPr>
      <w:r>
        <w:lastRenderedPageBreak/>
        <w:t>supported activities. Where partner-related social and environmental risks are identified, UNDP works with the partner to ensure a consistent approach to social and environmental risk mitigation and management.</w:t>
      </w:r>
    </w:p>
    <w:p w14:paraId="37DF62F7" w14:textId="77777777" w:rsidR="002E7EEF" w:rsidRDefault="00853CA7">
      <w:pPr>
        <w:pStyle w:val="ListParagraph"/>
        <w:numPr>
          <w:ilvl w:val="0"/>
          <w:numId w:val="13"/>
        </w:numPr>
        <w:tabs>
          <w:tab w:val="left" w:pos="1181"/>
        </w:tabs>
        <w:spacing w:before="120" w:line="264" w:lineRule="auto"/>
        <w:ind w:right="836"/>
        <w:rPr>
          <w:sz w:val="20"/>
        </w:rPr>
      </w:pPr>
      <w:r>
        <w:rPr>
          <w:sz w:val="20"/>
        </w:rPr>
        <w:t>Projects may include physical interventions and on-the-ground activities (e.g. buildings, roads,</w:t>
      </w:r>
      <w:r>
        <w:rPr>
          <w:spacing w:val="-30"/>
          <w:sz w:val="20"/>
        </w:rPr>
        <w:t xml:space="preserve"> </w:t>
      </w:r>
      <w:r>
        <w:rPr>
          <w:sz w:val="20"/>
        </w:rPr>
        <w:t>protected areas, climate adaptation, often referred to as “downstream activities”) as well as planning support, policy advice, and capacity building (often referred to as “upstream” activities which may present risks that are predominantly indirect, long-term or difficult to</w:t>
      </w:r>
      <w:r>
        <w:rPr>
          <w:spacing w:val="-2"/>
          <w:sz w:val="20"/>
        </w:rPr>
        <w:t xml:space="preserve"> </w:t>
      </w:r>
      <w:r>
        <w:rPr>
          <w:sz w:val="20"/>
        </w:rPr>
        <w:t>identify).</w:t>
      </w:r>
    </w:p>
    <w:p w14:paraId="0FE47626" w14:textId="77777777" w:rsidR="002E7EEF" w:rsidRDefault="00853CA7">
      <w:pPr>
        <w:pStyle w:val="ListParagraph"/>
        <w:numPr>
          <w:ilvl w:val="0"/>
          <w:numId w:val="13"/>
        </w:numPr>
        <w:tabs>
          <w:tab w:val="left" w:pos="1181"/>
        </w:tabs>
        <w:spacing w:before="119" w:line="264" w:lineRule="auto"/>
        <w:ind w:right="754"/>
        <w:rPr>
          <w:sz w:val="12"/>
        </w:rPr>
      </w:pPr>
      <w:r>
        <w:rPr>
          <w:sz w:val="20"/>
        </w:rPr>
        <w:t>It is also important for Project Developers to consider whether project-related procurement of goods and services may pose social and environmental risks. UNDP’s Sustainable Procurement Policy</w:t>
      </w:r>
      <w:r>
        <w:rPr>
          <w:position w:val="5"/>
          <w:sz w:val="12"/>
        </w:rPr>
        <w:t xml:space="preserve">4 </w:t>
      </w:r>
      <w:r>
        <w:rPr>
          <w:sz w:val="20"/>
        </w:rPr>
        <w:t>seeks to maximize environmental, social and economic considerations in the procurement process whenever possible and UNDP’s and UNDP’s General Terms and Conditions for Contracts includes compliance with UNDP’s SES as a</w:t>
      </w:r>
      <w:r>
        <w:rPr>
          <w:spacing w:val="-2"/>
          <w:sz w:val="20"/>
        </w:rPr>
        <w:t xml:space="preserve"> </w:t>
      </w:r>
      <w:r>
        <w:rPr>
          <w:sz w:val="20"/>
        </w:rPr>
        <w:t>condition.</w:t>
      </w:r>
      <w:r>
        <w:rPr>
          <w:position w:val="5"/>
          <w:sz w:val="12"/>
        </w:rPr>
        <w:t>5</w:t>
      </w:r>
    </w:p>
    <w:p w14:paraId="4A95502B" w14:textId="77777777" w:rsidR="002E7EEF" w:rsidRDefault="002E7EEF">
      <w:pPr>
        <w:pStyle w:val="BodyText"/>
        <w:spacing w:before="4"/>
        <w:rPr>
          <w:sz w:val="16"/>
        </w:rPr>
      </w:pPr>
    </w:p>
    <w:p w14:paraId="5D315C95" w14:textId="77777777" w:rsidR="002E7EEF" w:rsidRDefault="00853CA7">
      <w:pPr>
        <w:pStyle w:val="Heading2"/>
      </w:pPr>
      <w:bookmarkStart w:id="4" w:name="_TOC_250020"/>
      <w:bookmarkEnd w:id="4"/>
      <w:r>
        <w:rPr>
          <w:color w:val="4F81BC"/>
        </w:rPr>
        <w:t>How Does Screening Contribute to UNDP’s Overall Approach to Quality Assurance?</w:t>
      </w:r>
    </w:p>
    <w:p w14:paraId="49B9AD99" w14:textId="77777777" w:rsidR="002E7EEF" w:rsidRDefault="00853CA7">
      <w:pPr>
        <w:pStyle w:val="ListParagraph"/>
        <w:numPr>
          <w:ilvl w:val="0"/>
          <w:numId w:val="13"/>
        </w:numPr>
        <w:tabs>
          <w:tab w:val="left" w:pos="1181"/>
        </w:tabs>
        <w:spacing w:before="121" w:line="264" w:lineRule="auto"/>
        <w:ind w:right="735"/>
        <w:rPr>
          <w:sz w:val="20"/>
        </w:rPr>
      </w:pPr>
      <w:r>
        <w:rPr>
          <w:sz w:val="20"/>
        </w:rPr>
        <w:t xml:space="preserve">UNDP’s approach to project Quality Assurance (QA) involves reviewing the quality of projects to strengthen development effectiveness. At each project stage, the QA system requires review of projects across seven quality criteria: (1) strategic, (2) relevant, (3) </w:t>
      </w:r>
      <w:r>
        <w:rPr>
          <w:i/>
          <w:sz w:val="20"/>
        </w:rPr>
        <w:t xml:space="preserve">principled, </w:t>
      </w:r>
      <w:r>
        <w:rPr>
          <w:sz w:val="20"/>
        </w:rPr>
        <w:t>(4) management and monitoring, (5) efficient, (6) effective, and (7) sustainability and national</w:t>
      </w:r>
      <w:r>
        <w:rPr>
          <w:spacing w:val="6"/>
          <w:sz w:val="20"/>
        </w:rPr>
        <w:t xml:space="preserve"> </w:t>
      </w:r>
      <w:r>
        <w:rPr>
          <w:sz w:val="20"/>
        </w:rPr>
        <w:t>ownership.</w:t>
      </w:r>
    </w:p>
    <w:p w14:paraId="7345AEE1" w14:textId="77777777" w:rsidR="002E7EEF" w:rsidRDefault="00853CA7">
      <w:pPr>
        <w:pStyle w:val="ListParagraph"/>
        <w:numPr>
          <w:ilvl w:val="0"/>
          <w:numId w:val="13"/>
        </w:numPr>
        <w:tabs>
          <w:tab w:val="left" w:pos="1181"/>
        </w:tabs>
        <w:spacing w:before="121" w:line="264" w:lineRule="auto"/>
        <w:ind w:right="879"/>
        <w:rPr>
          <w:sz w:val="20"/>
        </w:rPr>
      </w:pPr>
      <w:r>
        <w:rPr>
          <w:sz w:val="20"/>
        </w:rPr>
        <w:t>The SESP assists UNDP staff to ensure that the “principled” QA criteria–which encompasses the SES–has been addressed in the project design. Completion of the SESP Tool, for projects that require it, is necessary to receive a satisfactory score for the Project Appraisal Quality Assurance review and to proceed with project approval. Results of QA reviews, including the SESP, will be documented in the Corporate Planning System for each project.</w:t>
      </w:r>
    </w:p>
    <w:p w14:paraId="5352E7F2" w14:textId="77777777" w:rsidR="002E7EEF" w:rsidRDefault="002E7EEF">
      <w:pPr>
        <w:pStyle w:val="BodyText"/>
        <w:spacing w:before="3"/>
        <w:rPr>
          <w:sz w:val="16"/>
        </w:rPr>
      </w:pPr>
    </w:p>
    <w:p w14:paraId="2E9912A5" w14:textId="77777777" w:rsidR="002E7EEF" w:rsidRDefault="00853CA7">
      <w:pPr>
        <w:pStyle w:val="Heading2"/>
        <w:spacing w:before="1"/>
      </w:pPr>
      <w:bookmarkStart w:id="5" w:name="_TOC_250019"/>
      <w:bookmarkEnd w:id="5"/>
      <w:r>
        <w:rPr>
          <w:color w:val="4F81BC"/>
        </w:rPr>
        <w:t>How Does Screening Contribute to Project Risk Management?</w:t>
      </w:r>
    </w:p>
    <w:p w14:paraId="416D14B7" w14:textId="77777777" w:rsidR="002E7EEF" w:rsidRDefault="00853CA7">
      <w:pPr>
        <w:pStyle w:val="ListParagraph"/>
        <w:numPr>
          <w:ilvl w:val="0"/>
          <w:numId w:val="13"/>
        </w:numPr>
        <w:tabs>
          <w:tab w:val="left" w:pos="1181"/>
        </w:tabs>
        <w:spacing w:before="121" w:line="264" w:lineRule="auto"/>
        <w:ind w:right="744"/>
        <w:rPr>
          <w:sz w:val="20"/>
        </w:rPr>
      </w:pPr>
      <w:r>
        <w:rPr>
          <w:sz w:val="20"/>
        </w:rPr>
        <w:t>The SESP leads Project Developers to identify potential project-related social and environmental risks and impacts and appropriately-scaled assessment and management measures to address those</w:t>
      </w:r>
      <w:r>
        <w:rPr>
          <w:spacing w:val="-11"/>
          <w:sz w:val="20"/>
        </w:rPr>
        <w:t xml:space="preserve"> </w:t>
      </w:r>
      <w:r>
        <w:rPr>
          <w:sz w:val="20"/>
        </w:rPr>
        <w:t>risks.</w:t>
      </w:r>
    </w:p>
    <w:p w14:paraId="10C082FB" w14:textId="7CC722AF" w:rsidR="002E7EEF" w:rsidRDefault="00853CA7">
      <w:pPr>
        <w:pStyle w:val="ListParagraph"/>
        <w:numPr>
          <w:ilvl w:val="0"/>
          <w:numId w:val="13"/>
        </w:numPr>
        <w:tabs>
          <w:tab w:val="left" w:pos="1181"/>
        </w:tabs>
        <w:spacing w:before="121" w:line="264" w:lineRule="auto"/>
        <w:ind w:right="711"/>
        <w:rPr>
          <w:sz w:val="20"/>
        </w:rPr>
      </w:pPr>
      <w:r>
        <w:rPr>
          <w:sz w:val="20"/>
        </w:rPr>
        <w:t>The SESP is aligned with the</w:t>
      </w:r>
      <w:r>
        <w:rPr>
          <w:color w:val="0000FF"/>
          <w:sz w:val="20"/>
        </w:rPr>
        <w:t xml:space="preserve"> </w:t>
      </w:r>
      <w:hyperlink r:id="rId28">
        <w:r>
          <w:rPr>
            <w:color w:val="0000FF"/>
            <w:sz w:val="20"/>
            <w:u w:val="single" w:color="0000FF"/>
          </w:rPr>
          <w:t>UNDP Enterprise Risk Management Policy</w:t>
        </w:r>
        <w:r>
          <w:rPr>
            <w:sz w:val="20"/>
          </w:rPr>
          <w:t xml:space="preserve">. </w:t>
        </w:r>
      </w:hyperlink>
      <w:r>
        <w:rPr>
          <w:sz w:val="20"/>
        </w:rPr>
        <w:t>Project-related social and environmental</w:t>
      </w:r>
      <w:r>
        <w:rPr>
          <w:spacing w:val="-3"/>
          <w:sz w:val="20"/>
        </w:rPr>
        <w:t xml:space="preserve"> </w:t>
      </w:r>
      <w:r>
        <w:rPr>
          <w:sz w:val="20"/>
        </w:rPr>
        <w:t>risks</w:t>
      </w:r>
      <w:r>
        <w:rPr>
          <w:spacing w:val="-1"/>
          <w:sz w:val="20"/>
        </w:rPr>
        <w:t xml:space="preserve"> </w:t>
      </w:r>
      <w:r>
        <w:rPr>
          <w:sz w:val="20"/>
        </w:rPr>
        <w:t>identified in</w:t>
      </w:r>
      <w:r>
        <w:rPr>
          <w:spacing w:val="-1"/>
          <w:sz w:val="20"/>
        </w:rPr>
        <w:t xml:space="preserve"> </w:t>
      </w:r>
      <w:r>
        <w:rPr>
          <w:sz w:val="20"/>
        </w:rPr>
        <w:t>the</w:t>
      </w:r>
      <w:r>
        <w:rPr>
          <w:spacing w:val="-3"/>
          <w:sz w:val="20"/>
        </w:rPr>
        <w:t xml:space="preserve"> </w:t>
      </w:r>
      <w:r>
        <w:rPr>
          <w:sz w:val="20"/>
        </w:rPr>
        <w:t>SESP</w:t>
      </w:r>
      <w:r>
        <w:rPr>
          <w:spacing w:val="-3"/>
          <w:sz w:val="20"/>
        </w:rPr>
        <w:t xml:space="preserve"> </w:t>
      </w:r>
      <w:r>
        <w:rPr>
          <w:sz w:val="20"/>
        </w:rPr>
        <w:t>as</w:t>
      </w:r>
      <w:r>
        <w:rPr>
          <w:spacing w:val="-2"/>
          <w:sz w:val="20"/>
        </w:rPr>
        <w:t xml:space="preserve"> </w:t>
      </w:r>
      <w:r>
        <w:rPr>
          <w:sz w:val="20"/>
        </w:rPr>
        <w:t>being</w:t>
      </w:r>
      <w:r>
        <w:rPr>
          <w:spacing w:val="-3"/>
          <w:sz w:val="20"/>
        </w:rPr>
        <w:t xml:space="preserve"> </w:t>
      </w:r>
      <w:r>
        <w:rPr>
          <w:sz w:val="20"/>
        </w:rPr>
        <w:t>of</w:t>
      </w:r>
      <w:r>
        <w:rPr>
          <w:spacing w:val="-4"/>
          <w:sz w:val="20"/>
        </w:rPr>
        <w:t xml:space="preserve"> </w:t>
      </w:r>
      <w:r>
        <w:rPr>
          <w:sz w:val="20"/>
        </w:rPr>
        <w:t>Moderate,</w:t>
      </w:r>
      <w:r>
        <w:rPr>
          <w:spacing w:val="-2"/>
          <w:sz w:val="20"/>
        </w:rPr>
        <w:t xml:space="preserve"> </w:t>
      </w:r>
      <w:r>
        <w:rPr>
          <w:sz w:val="20"/>
        </w:rPr>
        <w:t>Substantial,</w:t>
      </w:r>
      <w:r>
        <w:rPr>
          <w:spacing w:val="-2"/>
          <w:sz w:val="20"/>
        </w:rPr>
        <w:t xml:space="preserve"> </w:t>
      </w:r>
      <w:r>
        <w:rPr>
          <w:sz w:val="20"/>
        </w:rPr>
        <w:t>or</w:t>
      </w:r>
      <w:r>
        <w:rPr>
          <w:spacing w:val="-2"/>
          <w:sz w:val="20"/>
        </w:rPr>
        <w:t xml:space="preserve"> </w:t>
      </w:r>
      <w:r>
        <w:rPr>
          <w:sz w:val="20"/>
        </w:rPr>
        <w:t>High</w:t>
      </w:r>
      <w:r>
        <w:rPr>
          <w:spacing w:val="-4"/>
          <w:sz w:val="20"/>
        </w:rPr>
        <w:t xml:space="preserve"> </w:t>
      </w:r>
      <w:r>
        <w:rPr>
          <w:sz w:val="20"/>
        </w:rPr>
        <w:t>significance</w:t>
      </w:r>
      <w:r>
        <w:rPr>
          <w:spacing w:val="-3"/>
          <w:sz w:val="20"/>
        </w:rPr>
        <w:t xml:space="preserve"> </w:t>
      </w:r>
      <w:r>
        <w:rPr>
          <w:spacing w:val="2"/>
          <w:sz w:val="20"/>
        </w:rPr>
        <w:t>are</w:t>
      </w:r>
      <w:r>
        <w:rPr>
          <w:spacing w:val="-3"/>
          <w:sz w:val="20"/>
        </w:rPr>
        <w:t xml:space="preserve"> </w:t>
      </w:r>
      <w:r>
        <w:rPr>
          <w:sz w:val="20"/>
        </w:rPr>
        <w:t>to</w:t>
      </w:r>
      <w:r>
        <w:rPr>
          <w:spacing w:val="-1"/>
          <w:sz w:val="20"/>
        </w:rPr>
        <w:t xml:space="preserve"> </w:t>
      </w:r>
      <w:r>
        <w:rPr>
          <w:sz w:val="20"/>
        </w:rPr>
        <w:t>be recorded in the project Risk Register. The Risk Register informs the project’s Monitoring Plan, ensuring that these social and environmental risks are properly tracked and reviewed during project implementation.</w:t>
      </w:r>
    </w:p>
    <w:p w14:paraId="446D8A23" w14:textId="77777777" w:rsidR="002E7EEF" w:rsidRDefault="002E7EEF">
      <w:pPr>
        <w:pStyle w:val="BodyText"/>
        <w:spacing w:before="3"/>
        <w:rPr>
          <w:sz w:val="16"/>
        </w:rPr>
      </w:pPr>
    </w:p>
    <w:p w14:paraId="395927F9" w14:textId="77777777" w:rsidR="002E7EEF" w:rsidRDefault="00853CA7">
      <w:pPr>
        <w:pStyle w:val="Heading2"/>
      </w:pPr>
      <w:bookmarkStart w:id="6" w:name="_TOC_250018"/>
      <w:bookmarkEnd w:id="6"/>
      <w:r>
        <w:rPr>
          <w:color w:val="4F81BC"/>
        </w:rPr>
        <w:t>Who is Responsible for Screening?</w:t>
      </w:r>
    </w:p>
    <w:p w14:paraId="2C5F4B55" w14:textId="77777777" w:rsidR="002E7EEF" w:rsidRDefault="00853CA7">
      <w:pPr>
        <w:pStyle w:val="ListParagraph"/>
        <w:numPr>
          <w:ilvl w:val="0"/>
          <w:numId w:val="13"/>
        </w:numPr>
        <w:tabs>
          <w:tab w:val="left" w:pos="1181"/>
        </w:tabs>
        <w:spacing w:before="121" w:line="264" w:lineRule="auto"/>
        <w:ind w:right="849"/>
        <w:rPr>
          <w:sz w:val="20"/>
        </w:rPr>
      </w:pPr>
      <w:r>
        <w:rPr>
          <w:sz w:val="20"/>
        </w:rPr>
        <w:t>Implementation of screening requires the participation of various actors, but the following is a list of the key actors who will be</w:t>
      </w:r>
      <w:r>
        <w:rPr>
          <w:spacing w:val="-1"/>
          <w:sz w:val="20"/>
        </w:rPr>
        <w:t xml:space="preserve"> </w:t>
      </w:r>
      <w:r>
        <w:rPr>
          <w:sz w:val="20"/>
        </w:rPr>
        <w:t>accountable:</w:t>
      </w:r>
    </w:p>
    <w:p w14:paraId="5ED9C77B" w14:textId="77777777" w:rsidR="002E7EEF" w:rsidRDefault="00853CA7">
      <w:pPr>
        <w:pStyle w:val="ListParagraph"/>
        <w:numPr>
          <w:ilvl w:val="0"/>
          <w:numId w:val="12"/>
        </w:numPr>
        <w:tabs>
          <w:tab w:val="left" w:pos="1540"/>
          <w:tab w:val="left" w:pos="1541"/>
        </w:tabs>
        <w:spacing w:before="120" w:line="264" w:lineRule="auto"/>
        <w:ind w:right="964"/>
        <w:rPr>
          <w:sz w:val="20"/>
        </w:rPr>
      </w:pPr>
      <w:r>
        <w:rPr>
          <w:b/>
          <w:sz w:val="20"/>
        </w:rPr>
        <w:t xml:space="preserve">Project Developer </w:t>
      </w:r>
      <w:r>
        <w:rPr>
          <w:sz w:val="20"/>
        </w:rPr>
        <w:t>(“completes”): The Project Developer is responsible for completing the SESP during the design stage. The Project Developer may be a UNDP staff member or another person</w:t>
      </w:r>
      <w:r>
        <w:rPr>
          <w:spacing w:val="-31"/>
          <w:sz w:val="20"/>
        </w:rPr>
        <w:t xml:space="preserve"> </w:t>
      </w:r>
      <w:r>
        <w:rPr>
          <w:sz w:val="20"/>
        </w:rPr>
        <w:t>as agreed by the Programme</w:t>
      </w:r>
      <w:r>
        <w:rPr>
          <w:spacing w:val="-3"/>
          <w:sz w:val="20"/>
        </w:rPr>
        <w:t xml:space="preserve"> </w:t>
      </w:r>
      <w:r>
        <w:rPr>
          <w:sz w:val="20"/>
        </w:rPr>
        <w:t>Manager.</w:t>
      </w:r>
    </w:p>
    <w:p w14:paraId="63C69E16" w14:textId="77777777" w:rsidR="002E7EEF" w:rsidRDefault="00853CA7">
      <w:pPr>
        <w:pStyle w:val="ListParagraph"/>
        <w:numPr>
          <w:ilvl w:val="0"/>
          <w:numId w:val="12"/>
        </w:numPr>
        <w:tabs>
          <w:tab w:val="left" w:pos="1540"/>
          <w:tab w:val="left" w:pos="1541"/>
        </w:tabs>
        <w:spacing w:before="120"/>
        <w:ind w:hanging="361"/>
        <w:rPr>
          <w:sz w:val="20"/>
        </w:rPr>
      </w:pPr>
      <w:r>
        <w:rPr>
          <w:b/>
          <w:sz w:val="20"/>
        </w:rPr>
        <w:t xml:space="preserve">Quality Assurance (QA) Assessor </w:t>
      </w:r>
      <w:r>
        <w:rPr>
          <w:sz w:val="20"/>
        </w:rPr>
        <w:t>(“checks”): The QA Assessor is the UNDP staff member</w:t>
      </w:r>
      <w:r>
        <w:rPr>
          <w:spacing w:val="-16"/>
          <w:sz w:val="20"/>
        </w:rPr>
        <w:t xml:space="preserve"> </w:t>
      </w:r>
      <w:r>
        <w:rPr>
          <w:sz w:val="20"/>
        </w:rPr>
        <w:t>responsible</w:t>
      </w:r>
    </w:p>
    <w:p w14:paraId="55AB9B1E" w14:textId="77777777" w:rsidR="002E7EEF" w:rsidRDefault="00853CA7">
      <w:pPr>
        <w:pStyle w:val="BodyText"/>
        <w:spacing w:before="24"/>
        <w:ind w:left="1522" w:right="1902"/>
        <w:jc w:val="center"/>
      </w:pPr>
      <w:r>
        <w:t>for the project, typically a UNDP Programme Officer, who is not necessarily the project</w:t>
      </w:r>
    </w:p>
    <w:p w14:paraId="336AA1AB" w14:textId="77777777" w:rsidR="002E7EEF" w:rsidRDefault="00A621C3">
      <w:pPr>
        <w:pStyle w:val="BodyText"/>
        <w:spacing w:before="7"/>
        <w:rPr>
          <w:sz w:val="28"/>
        </w:rPr>
      </w:pPr>
      <w:r>
        <w:rPr>
          <w:noProof/>
        </w:rPr>
        <mc:AlternateContent>
          <mc:Choice Requires="wps">
            <w:drawing>
              <wp:anchor distT="0" distB="0" distL="0" distR="0" simplePos="0" relativeHeight="251656704" behindDoc="1" locked="0" layoutInCell="1" allowOverlap="1" wp14:anchorId="32D93F1A" wp14:editId="53568656">
                <wp:simplePos x="0" y="0"/>
                <wp:positionH relativeFrom="page">
                  <wp:posOffset>914400</wp:posOffset>
                </wp:positionH>
                <wp:positionV relativeFrom="paragraph">
                  <wp:posOffset>250190</wp:posOffset>
                </wp:positionV>
                <wp:extent cx="1829435" cy="1270"/>
                <wp:effectExtent l="0" t="0" r="0" b="0"/>
                <wp:wrapTopAndBottom/>
                <wp:docPr id="44" name="Freeform 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9435" cy="1270"/>
                        </a:xfrm>
                        <a:custGeom>
                          <a:avLst/>
                          <a:gdLst>
                            <a:gd name="T0" fmla="*/ 0 w 2881"/>
                            <a:gd name="T1" fmla="*/ 0 h 1270"/>
                            <a:gd name="T2" fmla="*/ 2147483646 w 2881"/>
                            <a:gd name="T3" fmla="*/ 0 h 1270"/>
                            <a:gd name="T4" fmla="*/ 0 60000 65536"/>
                            <a:gd name="T5" fmla="*/ 0 60000 65536"/>
                          </a:gdLst>
                          <a:ahLst/>
                          <a:cxnLst>
                            <a:cxn ang="T4">
                              <a:pos x="T0" y="T1"/>
                            </a:cxn>
                            <a:cxn ang="T5">
                              <a:pos x="T2" y="T3"/>
                            </a:cxn>
                          </a:cxnLst>
                          <a:rect l="0" t="0" r="r" b="b"/>
                          <a:pathLst>
                            <a:path w="2881" h="1270">
                              <a:moveTo>
                                <a:pt x="0" y="0"/>
                              </a:moveTo>
                              <a:lnTo>
                                <a:pt x="2881" y="0"/>
                              </a:lnTo>
                            </a:path>
                          </a:pathLst>
                        </a:custGeom>
                        <a:noFill/>
                        <a:ln w="762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910169" id="Freeform 45" o:spid="_x0000_s1026" style="position:absolute;margin-left:1in;margin-top:19.7pt;width:144.05pt;height:.1pt;z-index:-2516597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88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" path="m,l2881,e" filled="f" strokeweight=".6pt">
                <v:path arrowok="t" o:connecttype="custom" o:connectlocs="0,0;2147483646,0" o:connectangles="0,0"/>
                <w10:wrap type="topAndBottom" anchorx="page"/>
              </v:shape>
            </w:pict>
          </mc:Fallback>
        </mc:AlternateContent>
      </w:r>
    </w:p>
    <w:p w14:paraId="1CC8F9CF" w14:textId="77777777" w:rsidR="002E7EEF" w:rsidRDefault="00853CA7">
      <w:pPr>
        <w:spacing w:before="61"/>
        <w:ind w:left="460"/>
        <w:rPr>
          <w:sz w:val="18"/>
        </w:rPr>
      </w:pPr>
      <w:r>
        <w:rPr>
          <w:position w:val="5"/>
          <w:sz w:val="12"/>
        </w:rPr>
        <w:t xml:space="preserve">4 </w:t>
      </w:r>
      <w:r>
        <w:rPr>
          <w:sz w:val="18"/>
        </w:rPr>
        <w:t xml:space="preserve">See </w:t>
      </w:r>
      <w:hyperlink r:id="rId29" w:history="1">
        <w:r w:rsidRPr="00B6335D">
          <w:rPr>
            <w:rStyle w:val="Hyperlink"/>
            <w:sz w:val="18"/>
          </w:rPr>
          <w:t>UNDP Sustainable Procurement Policy</w:t>
        </w:r>
      </w:hyperlink>
      <w:r>
        <w:rPr>
          <w:sz w:val="18"/>
        </w:rPr>
        <w:t>.</w:t>
      </w:r>
    </w:p>
    <w:p w14:paraId="6524481F" w14:textId="77777777" w:rsidR="002E7EEF" w:rsidRDefault="00853CA7">
      <w:pPr>
        <w:spacing w:before="1"/>
        <w:ind w:left="460"/>
        <w:rPr>
          <w:sz w:val="18"/>
        </w:rPr>
      </w:pPr>
      <w:r>
        <w:rPr>
          <w:position w:val="5"/>
          <w:sz w:val="12"/>
        </w:rPr>
        <w:t xml:space="preserve">5 </w:t>
      </w:r>
      <w:r>
        <w:rPr>
          <w:sz w:val="18"/>
        </w:rPr>
        <w:t xml:space="preserve">See </w:t>
      </w:r>
      <w:hyperlink r:id="rId30">
        <w:r>
          <w:rPr>
            <w:color w:val="0000FF"/>
            <w:sz w:val="18"/>
            <w:u w:val="single" w:color="0000FF"/>
          </w:rPr>
          <w:t>UNDP General Terms and Conditions for Contracts</w:t>
        </w:r>
        <w:r>
          <w:rPr>
            <w:color w:val="0000FF"/>
            <w:sz w:val="18"/>
          </w:rPr>
          <w:t xml:space="preserve"> </w:t>
        </w:r>
      </w:hyperlink>
      <w:r>
        <w:rPr>
          <w:sz w:val="18"/>
        </w:rPr>
        <w:t>(September 2017), para. 31.</w:t>
      </w:r>
    </w:p>
    <w:p w14:paraId="3BEFC9DE" w14:textId="77777777" w:rsidR="002E7EEF" w:rsidRDefault="002E7EEF">
      <w:pPr>
        <w:rPr>
          <w:sz w:val="18"/>
        </w:rPr>
        <w:sectPr w:rsidR="002E7EEF">
          <w:pgSz w:w="12240" w:h="15840"/>
          <w:pgMar w:top="1400" w:right="760" w:bottom="900" w:left="980" w:header="0" w:footer="720" w:gutter="0"/>
          <w:cols w:space="720"/>
        </w:sectPr>
      </w:pPr>
    </w:p>
    <w:p w14:paraId="7920261B" w14:textId="77777777" w:rsidR="002E7EEF" w:rsidRDefault="00853CA7">
      <w:pPr>
        <w:pStyle w:val="BodyText"/>
        <w:spacing w:before="42" w:line="264" w:lineRule="auto"/>
        <w:ind w:left="1540" w:right="671"/>
      </w:pPr>
      <w:r>
        <w:lastRenderedPageBreak/>
        <w:t>Developer/Manager or part of the project team. The QA Assessor checks to ensure that the social and environmental screening process is adequately conducted and submitted to the Project Appraisal Committee (PAC). The QA Assessor includes a review of compliance with the SES as part of the QA process throughout the lifecycle of the project, including ensuring that the SESP is updated during project implementation due to substantial changes to the project or in the project context. In some cases, the QA Assessor and the Project Developer may be the same person.</w:t>
      </w:r>
    </w:p>
    <w:p w14:paraId="6162DF8E" w14:textId="77777777" w:rsidR="002E7EEF" w:rsidRDefault="00853CA7">
      <w:pPr>
        <w:pStyle w:val="ListParagraph"/>
        <w:numPr>
          <w:ilvl w:val="0"/>
          <w:numId w:val="12"/>
        </w:numPr>
        <w:tabs>
          <w:tab w:val="left" w:pos="1540"/>
          <w:tab w:val="left" w:pos="1541"/>
        </w:tabs>
        <w:spacing w:before="118" w:line="264" w:lineRule="auto"/>
        <w:ind w:right="851"/>
        <w:rPr>
          <w:sz w:val="20"/>
        </w:rPr>
      </w:pPr>
      <w:r>
        <w:rPr>
          <w:b/>
          <w:sz w:val="20"/>
        </w:rPr>
        <w:t xml:space="preserve">QA Approver </w:t>
      </w:r>
      <w:r>
        <w:rPr>
          <w:sz w:val="20"/>
        </w:rPr>
        <w:t>(“clears”): The QA Approver is a UNDP senior manager in the office with responsibility for reviewing and clearing the project QA assessments, typically the UNDP Deputy Country Director (DCD), Country Director (CD)</w:t>
      </w:r>
      <w:r>
        <w:rPr>
          <w:b/>
          <w:sz w:val="20"/>
        </w:rPr>
        <w:t xml:space="preserve">, </w:t>
      </w:r>
      <w:r>
        <w:rPr>
          <w:sz w:val="20"/>
        </w:rPr>
        <w:t>Deputy Resident Representative (DRR), or Resident Representative (RR). The QA Approver cannot also be the QA</w:t>
      </w:r>
      <w:r>
        <w:rPr>
          <w:spacing w:val="-5"/>
          <w:sz w:val="20"/>
        </w:rPr>
        <w:t xml:space="preserve"> </w:t>
      </w:r>
      <w:r>
        <w:rPr>
          <w:sz w:val="20"/>
        </w:rPr>
        <w:t>Assessor.</w:t>
      </w:r>
    </w:p>
    <w:p w14:paraId="29272D45" w14:textId="77777777" w:rsidR="002E7EEF" w:rsidRDefault="00853CA7">
      <w:pPr>
        <w:pStyle w:val="ListParagraph"/>
        <w:numPr>
          <w:ilvl w:val="0"/>
          <w:numId w:val="12"/>
        </w:numPr>
        <w:tabs>
          <w:tab w:val="left" w:pos="1540"/>
          <w:tab w:val="left" w:pos="1541"/>
        </w:tabs>
        <w:spacing w:before="120" w:line="264" w:lineRule="auto"/>
        <w:ind w:right="685"/>
        <w:rPr>
          <w:sz w:val="20"/>
        </w:rPr>
      </w:pPr>
      <w:r>
        <w:rPr>
          <w:b/>
          <w:sz w:val="20"/>
        </w:rPr>
        <w:t xml:space="preserve">Project Appraisal Committee </w:t>
      </w:r>
      <w:r>
        <w:rPr>
          <w:sz w:val="20"/>
        </w:rPr>
        <w:t>(PAC) (“reviews”): PAC members participate in PAC meetings and ensure</w:t>
      </w:r>
      <w:r>
        <w:rPr>
          <w:spacing w:val="-4"/>
          <w:sz w:val="20"/>
        </w:rPr>
        <w:t xml:space="preserve"> </w:t>
      </w:r>
      <w:r>
        <w:rPr>
          <w:sz w:val="20"/>
        </w:rPr>
        <w:t>that</w:t>
      </w:r>
      <w:r>
        <w:rPr>
          <w:spacing w:val="-2"/>
          <w:sz w:val="20"/>
        </w:rPr>
        <w:t xml:space="preserve"> </w:t>
      </w:r>
      <w:r>
        <w:rPr>
          <w:sz w:val="20"/>
        </w:rPr>
        <w:t>screening</w:t>
      </w:r>
      <w:r>
        <w:rPr>
          <w:spacing w:val="-3"/>
          <w:sz w:val="20"/>
        </w:rPr>
        <w:t xml:space="preserve"> </w:t>
      </w:r>
      <w:r>
        <w:rPr>
          <w:sz w:val="20"/>
        </w:rPr>
        <w:t>has</w:t>
      </w:r>
      <w:r>
        <w:rPr>
          <w:spacing w:val="-1"/>
          <w:sz w:val="20"/>
        </w:rPr>
        <w:t xml:space="preserve"> </w:t>
      </w:r>
      <w:r>
        <w:rPr>
          <w:sz w:val="20"/>
        </w:rPr>
        <w:t>been</w:t>
      </w:r>
      <w:r>
        <w:rPr>
          <w:spacing w:val="-3"/>
          <w:sz w:val="20"/>
        </w:rPr>
        <w:t xml:space="preserve"> </w:t>
      </w:r>
      <w:r>
        <w:rPr>
          <w:sz w:val="20"/>
        </w:rPr>
        <w:t>conducted</w:t>
      </w:r>
      <w:r>
        <w:rPr>
          <w:spacing w:val="-2"/>
          <w:sz w:val="20"/>
        </w:rPr>
        <w:t xml:space="preserve"> </w:t>
      </w:r>
      <w:r>
        <w:rPr>
          <w:sz w:val="20"/>
        </w:rPr>
        <w:t>and</w:t>
      </w:r>
      <w:r>
        <w:rPr>
          <w:spacing w:val="-4"/>
          <w:sz w:val="20"/>
        </w:rPr>
        <w:t xml:space="preserve"> </w:t>
      </w:r>
      <w:r>
        <w:rPr>
          <w:sz w:val="20"/>
        </w:rPr>
        <w:t>social</w:t>
      </w:r>
      <w:r>
        <w:rPr>
          <w:spacing w:val="-3"/>
          <w:sz w:val="20"/>
        </w:rPr>
        <w:t xml:space="preserve"> </w:t>
      </w:r>
      <w:r>
        <w:rPr>
          <w:sz w:val="20"/>
        </w:rPr>
        <w:t>and</w:t>
      </w:r>
      <w:r>
        <w:rPr>
          <w:spacing w:val="-2"/>
          <w:sz w:val="20"/>
        </w:rPr>
        <w:t xml:space="preserve"> </w:t>
      </w:r>
      <w:r>
        <w:rPr>
          <w:sz w:val="20"/>
        </w:rPr>
        <w:t>environmental</w:t>
      </w:r>
      <w:r>
        <w:rPr>
          <w:spacing w:val="-3"/>
          <w:sz w:val="20"/>
        </w:rPr>
        <w:t xml:space="preserve"> </w:t>
      </w:r>
      <w:r>
        <w:rPr>
          <w:sz w:val="20"/>
        </w:rPr>
        <w:t>issues</w:t>
      </w:r>
      <w:r>
        <w:rPr>
          <w:spacing w:val="-2"/>
          <w:sz w:val="20"/>
        </w:rPr>
        <w:t xml:space="preserve"> </w:t>
      </w:r>
      <w:r>
        <w:rPr>
          <w:sz w:val="20"/>
        </w:rPr>
        <w:t>are</w:t>
      </w:r>
      <w:r>
        <w:rPr>
          <w:spacing w:val="-3"/>
          <w:sz w:val="20"/>
        </w:rPr>
        <w:t xml:space="preserve"> </w:t>
      </w:r>
      <w:r>
        <w:rPr>
          <w:sz w:val="20"/>
        </w:rPr>
        <w:t>considered</w:t>
      </w:r>
      <w:r>
        <w:rPr>
          <w:spacing w:val="-2"/>
          <w:sz w:val="20"/>
        </w:rPr>
        <w:t xml:space="preserve"> </w:t>
      </w:r>
      <w:r>
        <w:rPr>
          <w:sz w:val="20"/>
        </w:rPr>
        <w:t>as</w:t>
      </w:r>
      <w:r>
        <w:rPr>
          <w:spacing w:val="-2"/>
          <w:sz w:val="20"/>
        </w:rPr>
        <w:t xml:space="preserve"> </w:t>
      </w:r>
      <w:r>
        <w:rPr>
          <w:sz w:val="20"/>
        </w:rPr>
        <w:t>part of the appraisal process. The PAC reviews and recommends whether a project should be approved. Relevant focal points (e.g. indigenous issues expert, climate specialist) should be included in the PAC, particularly for projects where the screening has identified social and environmental risks with potential Moderate, Substantial or High significance. The PAC Chair has the responsibility to ensure the SESP results are made available to PAC members and considered in the appraisal</w:t>
      </w:r>
      <w:r>
        <w:rPr>
          <w:spacing w:val="-14"/>
          <w:sz w:val="20"/>
        </w:rPr>
        <w:t xml:space="preserve"> </w:t>
      </w:r>
      <w:r>
        <w:rPr>
          <w:sz w:val="20"/>
        </w:rPr>
        <w:t>process.</w:t>
      </w:r>
    </w:p>
    <w:p w14:paraId="5F006C02" w14:textId="77777777" w:rsidR="002E7EEF" w:rsidRDefault="00853CA7">
      <w:pPr>
        <w:pStyle w:val="ListParagraph"/>
        <w:numPr>
          <w:ilvl w:val="0"/>
          <w:numId w:val="12"/>
        </w:numPr>
        <w:tabs>
          <w:tab w:val="left" w:pos="1540"/>
          <w:tab w:val="left" w:pos="1541"/>
        </w:tabs>
        <w:spacing w:before="121" w:line="264" w:lineRule="auto"/>
        <w:ind w:right="818"/>
        <w:rPr>
          <w:sz w:val="20"/>
        </w:rPr>
      </w:pPr>
      <w:r>
        <w:rPr>
          <w:b/>
          <w:sz w:val="20"/>
        </w:rPr>
        <w:t xml:space="preserve">Programme Manager </w:t>
      </w:r>
      <w:r>
        <w:rPr>
          <w:sz w:val="20"/>
        </w:rPr>
        <w:t>(“approves”): The Programme Manager has final authorization responsibility for projects and thus is accountable to the UNDP Administrator for ensuring the SESP and SES have been</w:t>
      </w:r>
      <w:r>
        <w:rPr>
          <w:spacing w:val="-3"/>
          <w:sz w:val="20"/>
        </w:rPr>
        <w:t xml:space="preserve"> </w:t>
      </w:r>
      <w:r>
        <w:rPr>
          <w:sz w:val="20"/>
        </w:rPr>
        <w:t>fully</w:t>
      </w:r>
      <w:r>
        <w:rPr>
          <w:spacing w:val="-1"/>
          <w:sz w:val="20"/>
        </w:rPr>
        <w:t xml:space="preserve"> </w:t>
      </w:r>
      <w:r>
        <w:rPr>
          <w:sz w:val="20"/>
        </w:rPr>
        <w:t>applied</w:t>
      </w:r>
      <w:r>
        <w:rPr>
          <w:spacing w:val="-2"/>
          <w:sz w:val="20"/>
        </w:rPr>
        <w:t xml:space="preserve"> </w:t>
      </w:r>
      <w:r>
        <w:rPr>
          <w:sz w:val="20"/>
        </w:rPr>
        <w:t>and</w:t>
      </w:r>
      <w:r>
        <w:rPr>
          <w:spacing w:val="-2"/>
          <w:sz w:val="20"/>
        </w:rPr>
        <w:t xml:space="preserve"> </w:t>
      </w:r>
      <w:r>
        <w:rPr>
          <w:sz w:val="20"/>
        </w:rPr>
        <w:t>addressed</w:t>
      </w:r>
      <w:r>
        <w:rPr>
          <w:spacing w:val="-3"/>
          <w:sz w:val="20"/>
        </w:rPr>
        <w:t xml:space="preserve"> </w:t>
      </w:r>
      <w:r>
        <w:rPr>
          <w:sz w:val="20"/>
        </w:rPr>
        <w:t>at</w:t>
      </w:r>
      <w:r>
        <w:rPr>
          <w:spacing w:val="-2"/>
          <w:sz w:val="20"/>
        </w:rPr>
        <w:t xml:space="preserve"> </w:t>
      </w:r>
      <w:r>
        <w:rPr>
          <w:sz w:val="20"/>
        </w:rPr>
        <w:t>the</w:t>
      </w:r>
      <w:r>
        <w:rPr>
          <w:spacing w:val="-3"/>
          <w:sz w:val="20"/>
        </w:rPr>
        <w:t xml:space="preserve"> </w:t>
      </w:r>
      <w:r>
        <w:rPr>
          <w:sz w:val="20"/>
        </w:rPr>
        <w:t>project</w:t>
      </w:r>
      <w:r>
        <w:rPr>
          <w:spacing w:val="-2"/>
          <w:sz w:val="20"/>
        </w:rPr>
        <w:t xml:space="preserve"> </w:t>
      </w:r>
      <w:r>
        <w:rPr>
          <w:sz w:val="20"/>
        </w:rPr>
        <w:t>level.</w:t>
      </w:r>
      <w:r>
        <w:rPr>
          <w:spacing w:val="-3"/>
          <w:sz w:val="20"/>
        </w:rPr>
        <w:t xml:space="preserve"> </w:t>
      </w:r>
      <w:r>
        <w:rPr>
          <w:sz w:val="20"/>
        </w:rPr>
        <w:t>The</w:t>
      </w:r>
      <w:r>
        <w:rPr>
          <w:spacing w:val="-3"/>
          <w:sz w:val="20"/>
        </w:rPr>
        <w:t xml:space="preserve"> </w:t>
      </w:r>
      <w:r>
        <w:rPr>
          <w:sz w:val="20"/>
        </w:rPr>
        <w:t>Programme</w:t>
      </w:r>
      <w:r>
        <w:rPr>
          <w:spacing w:val="-3"/>
          <w:sz w:val="20"/>
        </w:rPr>
        <w:t xml:space="preserve"> </w:t>
      </w:r>
      <w:r>
        <w:rPr>
          <w:sz w:val="20"/>
        </w:rPr>
        <w:t>Manager may</w:t>
      </w:r>
      <w:r>
        <w:rPr>
          <w:spacing w:val="-1"/>
          <w:sz w:val="20"/>
        </w:rPr>
        <w:t xml:space="preserve"> </w:t>
      </w:r>
      <w:r>
        <w:rPr>
          <w:sz w:val="20"/>
        </w:rPr>
        <w:t>be</w:t>
      </w:r>
      <w:r>
        <w:rPr>
          <w:spacing w:val="-4"/>
          <w:sz w:val="20"/>
        </w:rPr>
        <w:t xml:space="preserve"> </w:t>
      </w:r>
      <w:r>
        <w:rPr>
          <w:sz w:val="20"/>
        </w:rPr>
        <w:t>the</w:t>
      </w:r>
      <w:r>
        <w:rPr>
          <w:spacing w:val="-3"/>
          <w:sz w:val="20"/>
        </w:rPr>
        <w:t xml:space="preserve"> </w:t>
      </w:r>
      <w:r>
        <w:rPr>
          <w:sz w:val="20"/>
        </w:rPr>
        <w:t>Resident Representative, Regional Bureau Director, or another HQ Bureau Director with regard to country, regional, or global projects,</w:t>
      </w:r>
      <w:r>
        <w:rPr>
          <w:spacing w:val="1"/>
          <w:sz w:val="20"/>
        </w:rPr>
        <w:t xml:space="preserve"> </w:t>
      </w:r>
      <w:r>
        <w:rPr>
          <w:sz w:val="20"/>
        </w:rPr>
        <w:t>respectively.</w:t>
      </w:r>
    </w:p>
    <w:p w14:paraId="2E3C6E8E" w14:textId="77777777" w:rsidR="002E7EEF" w:rsidRDefault="00853CA7">
      <w:pPr>
        <w:pStyle w:val="ListParagraph"/>
        <w:numPr>
          <w:ilvl w:val="0"/>
          <w:numId w:val="12"/>
        </w:numPr>
        <w:tabs>
          <w:tab w:val="left" w:pos="1540"/>
          <w:tab w:val="left" w:pos="1541"/>
        </w:tabs>
        <w:spacing w:before="120" w:line="264" w:lineRule="auto"/>
        <w:ind w:right="776"/>
        <w:rPr>
          <w:sz w:val="20"/>
        </w:rPr>
      </w:pPr>
      <w:r>
        <w:rPr>
          <w:b/>
          <w:sz w:val="20"/>
        </w:rPr>
        <w:t>Project</w:t>
      </w:r>
      <w:r>
        <w:rPr>
          <w:b/>
          <w:spacing w:val="-4"/>
          <w:sz w:val="20"/>
        </w:rPr>
        <w:t xml:space="preserve"> </w:t>
      </w:r>
      <w:r>
        <w:rPr>
          <w:b/>
          <w:sz w:val="20"/>
        </w:rPr>
        <w:t>Manager</w:t>
      </w:r>
      <w:r>
        <w:rPr>
          <w:b/>
          <w:spacing w:val="-1"/>
          <w:sz w:val="20"/>
        </w:rPr>
        <w:t xml:space="preserve"> </w:t>
      </w:r>
      <w:r>
        <w:rPr>
          <w:sz w:val="20"/>
        </w:rPr>
        <w:t>(“implements”):</w:t>
      </w:r>
      <w:r>
        <w:rPr>
          <w:spacing w:val="-5"/>
          <w:sz w:val="20"/>
        </w:rPr>
        <w:t xml:space="preserve"> </w:t>
      </w:r>
      <w:r>
        <w:rPr>
          <w:sz w:val="20"/>
        </w:rPr>
        <w:t>The</w:t>
      </w:r>
      <w:r>
        <w:rPr>
          <w:spacing w:val="-5"/>
          <w:sz w:val="20"/>
        </w:rPr>
        <w:t xml:space="preserve"> </w:t>
      </w:r>
      <w:r>
        <w:rPr>
          <w:sz w:val="20"/>
        </w:rPr>
        <w:t>Project</w:t>
      </w:r>
      <w:r>
        <w:rPr>
          <w:spacing w:val="-3"/>
          <w:sz w:val="20"/>
        </w:rPr>
        <w:t xml:space="preserve"> </w:t>
      </w:r>
      <w:r>
        <w:rPr>
          <w:sz w:val="20"/>
        </w:rPr>
        <w:t>Manager</w:t>
      </w:r>
      <w:r>
        <w:rPr>
          <w:spacing w:val="-1"/>
          <w:sz w:val="20"/>
        </w:rPr>
        <w:t xml:space="preserve"> </w:t>
      </w:r>
      <w:r>
        <w:rPr>
          <w:sz w:val="20"/>
        </w:rPr>
        <w:t>is</w:t>
      </w:r>
      <w:r>
        <w:rPr>
          <w:spacing w:val="-4"/>
          <w:sz w:val="20"/>
        </w:rPr>
        <w:t xml:space="preserve"> </w:t>
      </w:r>
      <w:r>
        <w:rPr>
          <w:sz w:val="20"/>
        </w:rPr>
        <w:t>responsible</w:t>
      </w:r>
      <w:r>
        <w:rPr>
          <w:spacing w:val="-5"/>
          <w:sz w:val="20"/>
        </w:rPr>
        <w:t xml:space="preserve"> </w:t>
      </w:r>
      <w:r>
        <w:rPr>
          <w:sz w:val="20"/>
        </w:rPr>
        <w:t>for</w:t>
      </w:r>
      <w:r>
        <w:rPr>
          <w:spacing w:val="-2"/>
          <w:sz w:val="20"/>
        </w:rPr>
        <w:t xml:space="preserve"> </w:t>
      </w:r>
      <w:r>
        <w:rPr>
          <w:sz w:val="20"/>
        </w:rPr>
        <w:t>ensuring</w:t>
      </w:r>
      <w:r>
        <w:rPr>
          <w:spacing w:val="-4"/>
          <w:sz w:val="20"/>
        </w:rPr>
        <w:t xml:space="preserve"> </w:t>
      </w:r>
      <w:r>
        <w:rPr>
          <w:sz w:val="20"/>
        </w:rPr>
        <w:t>that</w:t>
      </w:r>
      <w:r>
        <w:rPr>
          <w:spacing w:val="-1"/>
          <w:sz w:val="20"/>
        </w:rPr>
        <w:t xml:space="preserve"> </w:t>
      </w:r>
      <w:r>
        <w:rPr>
          <w:sz w:val="20"/>
        </w:rPr>
        <w:t>the</w:t>
      </w:r>
      <w:r>
        <w:rPr>
          <w:spacing w:val="-5"/>
          <w:sz w:val="20"/>
        </w:rPr>
        <w:t xml:space="preserve"> </w:t>
      </w:r>
      <w:r>
        <w:rPr>
          <w:sz w:val="20"/>
        </w:rPr>
        <w:t>identified social and environmental management measures are implemented and monitored throughout project implementation, including updating the SESP and relevant management measures should there be substantial changes to the project or in the project context. The Project Manager may be a UNDP staff member or Implementing</w:t>
      </w:r>
      <w:r>
        <w:rPr>
          <w:spacing w:val="-4"/>
          <w:sz w:val="20"/>
        </w:rPr>
        <w:t xml:space="preserve"> </w:t>
      </w:r>
      <w:r>
        <w:rPr>
          <w:sz w:val="20"/>
        </w:rPr>
        <w:t>Partner.</w:t>
      </w:r>
    </w:p>
    <w:p w14:paraId="5F6A11A7" w14:textId="77777777" w:rsidR="002E7EEF" w:rsidRDefault="00853CA7">
      <w:pPr>
        <w:pStyle w:val="ListParagraph"/>
        <w:numPr>
          <w:ilvl w:val="0"/>
          <w:numId w:val="13"/>
        </w:numPr>
        <w:tabs>
          <w:tab w:val="left" w:pos="1181"/>
        </w:tabs>
        <w:spacing w:before="121" w:line="264" w:lineRule="auto"/>
        <w:ind w:right="973"/>
        <w:rPr>
          <w:sz w:val="20"/>
        </w:rPr>
      </w:pPr>
      <w:r>
        <w:rPr>
          <w:sz w:val="20"/>
        </w:rPr>
        <w:t>In addition, support and oversight will be provided at the Regional and HQ levels. [NOTE: Business Plan will outline oversight and support</w:t>
      </w:r>
      <w:r>
        <w:rPr>
          <w:spacing w:val="-3"/>
          <w:sz w:val="20"/>
        </w:rPr>
        <w:t xml:space="preserve"> </w:t>
      </w:r>
      <w:r>
        <w:rPr>
          <w:sz w:val="20"/>
        </w:rPr>
        <w:t>functions]</w:t>
      </w:r>
    </w:p>
    <w:p w14:paraId="03342C3B" w14:textId="77777777" w:rsidR="002E7EEF" w:rsidRDefault="00853CA7">
      <w:pPr>
        <w:pStyle w:val="ListParagraph"/>
        <w:numPr>
          <w:ilvl w:val="0"/>
          <w:numId w:val="13"/>
        </w:numPr>
        <w:tabs>
          <w:tab w:val="left" w:pos="1181"/>
        </w:tabs>
        <w:spacing w:before="121" w:line="264" w:lineRule="auto"/>
        <w:ind w:right="802"/>
        <w:rPr>
          <w:sz w:val="20"/>
        </w:rPr>
      </w:pPr>
      <w:r>
        <w:rPr>
          <w:sz w:val="20"/>
        </w:rPr>
        <w:t>In cases of joint programming and cost-sharing, national counterparts and partners should be involved in the screening process to promote a comprehensive approach to the identification of potential social and environmental opportunities and risks. UNDP, however, remains accountable for ensuring application of its Social and Environmental Standards (including the screening procedure) for project activities implemented using funds that flow through UNDP</w:t>
      </w:r>
      <w:r>
        <w:rPr>
          <w:spacing w:val="-3"/>
          <w:sz w:val="20"/>
        </w:rPr>
        <w:t xml:space="preserve"> </w:t>
      </w:r>
      <w:r>
        <w:rPr>
          <w:sz w:val="20"/>
        </w:rPr>
        <w:t>accounts.</w:t>
      </w:r>
    </w:p>
    <w:p w14:paraId="039190E1" w14:textId="77777777" w:rsidR="002E7EEF" w:rsidRDefault="002E7EEF">
      <w:pPr>
        <w:pStyle w:val="BodyText"/>
        <w:spacing w:before="3"/>
        <w:rPr>
          <w:sz w:val="16"/>
        </w:rPr>
      </w:pPr>
    </w:p>
    <w:p w14:paraId="026FB91F" w14:textId="77777777" w:rsidR="002E7EEF" w:rsidRDefault="00853CA7">
      <w:pPr>
        <w:pStyle w:val="Heading2"/>
        <w:spacing w:before="1"/>
      </w:pPr>
      <w:bookmarkStart w:id="7" w:name="_TOC_250017"/>
      <w:bookmarkEnd w:id="7"/>
      <w:r>
        <w:rPr>
          <w:color w:val="4F81BC"/>
        </w:rPr>
        <w:t>When Does Screening Take Place?</w:t>
      </w:r>
    </w:p>
    <w:p w14:paraId="131D9945" w14:textId="77777777" w:rsidR="002E7EEF" w:rsidRDefault="00853CA7">
      <w:pPr>
        <w:pStyle w:val="ListParagraph"/>
        <w:numPr>
          <w:ilvl w:val="0"/>
          <w:numId w:val="13"/>
        </w:numPr>
        <w:tabs>
          <w:tab w:val="left" w:pos="1181"/>
        </w:tabs>
        <w:spacing w:before="121" w:line="264" w:lineRule="auto"/>
        <w:ind w:right="1059"/>
        <w:rPr>
          <w:sz w:val="20"/>
        </w:rPr>
      </w:pPr>
      <w:r>
        <w:rPr>
          <w:sz w:val="20"/>
        </w:rPr>
        <w:t xml:space="preserve">The SESP should be used </w:t>
      </w:r>
      <w:r>
        <w:rPr>
          <w:b/>
          <w:sz w:val="20"/>
        </w:rPr>
        <w:t xml:space="preserve">iteratively </w:t>
      </w:r>
      <w:r>
        <w:rPr>
          <w:sz w:val="20"/>
        </w:rPr>
        <w:t>as a design and appraisal tool from the earliest stages of project preparation. The SESP assists Project Developers in identifying potential project-related social and environmental opportunities and risks and measures for social and environmental risk management. Figure</w:t>
      </w:r>
      <w:r>
        <w:rPr>
          <w:spacing w:val="-3"/>
          <w:sz w:val="20"/>
        </w:rPr>
        <w:t xml:space="preserve"> </w:t>
      </w:r>
      <w:r>
        <w:rPr>
          <w:sz w:val="20"/>
        </w:rPr>
        <w:t>1</w:t>
      </w:r>
      <w:r>
        <w:rPr>
          <w:spacing w:val="-2"/>
          <w:sz w:val="20"/>
        </w:rPr>
        <w:t xml:space="preserve"> </w:t>
      </w:r>
      <w:r>
        <w:rPr>
          <w:sz w:val="20"/>
        </w:rPr>
        <w:t>at</w:t>
      </w:r>
      <w:r>
        <w:rPr>
          <w:spacing w:val="-2"/>
          <w:sz w:val="20"/>
        </w:rPr>
        <w:t xml:space="preserve"> </w:t>
      </w:r>
      <w:r>
        <w:rPr>
          <w:sz w:val="20"/>
        </w:rPr>
        <w:t>the</w:t>
      </w:r>
      <w:r>
        <w:rPr>
          <w:spacing w:val="-2"/>
          <w:sz w:val="20"/>
        </w:rPr>
        <w:t xml:space="preserve"> </w:t>
      </w:r>
      <w:r>
        <w:rPr>
          <w:sz w:val="20"/>
        </w:rPr>
        <w:t>beginning</w:t>
      </w:r>
      <w:r>
        <w:rPr>
          <w:spacing w:val="-3"/>
          <w:sz w:val="20"/>
        </w:rPr>
        <w:t xml:space="preserve"> </w:t>
      </w:r>
      <w:r>
        <w:rPr>
          <w:sz w:val="20"/>
        </w:rPr>
        <w:t>of</w:t>
      </w:r>
      <w:r>
        <w:rPr>
          <w:spacing w:val="-4"/>
          <w:sz w:val="20"/>
        </w:rPr>
        <w:t xml:space="preserve"> </w:t>
      </w:r>
      <w:r>
        <w:rPr>
          <w:sz w:val="20"/>
        </w:rPr>
        <w:t>this</w:t>
      </w:r>
      <w:r>
        <w:rPr>
          <w:spacing w:val="-2"/>
          <w:sz w:val="20"/>
        </w:rPr>
        <w:t xml:space="preserve"> </w:t>
      </w:r>
      <w:r>
        <w:rPr>
          <w:sz w:val="20"/>
        </w:rPr>
        <w:t>guidance</w:t>
      </w:r>
      <w:r>
        <w:rPr>
          <w:spacing w:val="-3"/>
          <w:sz w:val="20"/>
        </w:rPr>
        <w:t xml:space="preserve"> </w:t>
      </w:r>
      <w:r>
        <w:rPr>
          <w:sz w:val="20"/>
        </w:rPr>
        <w:t>note</w:t>
      </w:r>
      <w:r>
        <w:rPr>
          <w:spacing w:val="-3"/>
          <w:sz w:val="20"/>
        </w:rPr>
        <w:t xml:space="preserve"> </w:t>
      </w:r>
      <w:r>
        <w:rPr>
          <w:sz w:val="20"/>
        </w:rPr>
        <w:t>outlines</w:t>
      </w:r>
      <w:r>
        <w:rPr>
          <w:spacing w:val="-2"/>
          <w:sz w:val="20"/>
        </w:rPr>
        <w:t xml:space="preserve"> </w:t>
      </w:r>
      <w:r>
        <w:rPr>
          <w:sz w:val="20"/>
        </w:rPr>
        <w:t>how</w:t>
      </w:r>
      <w:r>
        <w:rPr>
          <w:spacing w:val="-3"/>
          <w:sz w:val="20"/>
        </w:rPr>
        <w:t xml:space="preserve"> </w:t>
      </w:r>
      <w:r>
        <w:rPr>
          <w:sz w:val="20"/>
        </w:rPr>
        <w:t>screening,</w:t>
      </w:r>
      <w:r>
        <w:rPr>
          <w:spacing w:val="-1"/>
          <w:sz w:val="20"/>
        </w:rPr>
        <w:t xml:space="preserve"> </w:t>
      </w:r>
      <w:r>
        <w:rPr>
          <w:sz w:val="20"/>
        </w:rPr>
        <w:t>assessment,</w:t>
      </w:r>
      <w:r>
        <w:rPr>
          <w:spacing w:val="-2"/>
          <w:sz w:val="20"/>
        </w:rPr>
        <w:t xml:space="preserve"> </w:t>
      </w:r>
      <w:r>
        <w:rPr>
          <w:sz w:val="20"/>
        </w:rPr>
        <w:t>and</w:t>
      </w:r>
      <w:r>
        <w:rPr>
          <w:spacing w:val="-4"/>
          <w:sz w:val="20"/>
        </w:rPr>
        <w:t xml:space="preserve"> </w:t>
      </w:r>
      <w:r>
        <w:rPr>
          <w:sz w:val="20"/>
        </w:rPr>
        <w:t>management may occur throughout the project</w:t>
      </w:r>
      <w:r>
        <w:rPr>
          <w:spacing w:val="3"/>
          <w:sz w:val="20"/>
        </w:rPr>
        <w:t xml:space="preserve"> </w:t>
      </w:r>
      <w:r>
        <w:rPr>
          <w:sz w:val="20"/>
        </w:rPr>
        <w:t>cycle.</w:t>
      </w:r>
    </w:p>
    <w:p w14:paraId="718DAD6E" w14:textId="77777777" w:rsidR="002E7EEF" w:rsidRDefault="00853CA7">
      <w:pPr>
        <w:pStyle w:val="ListParagraph"/>
        <w:numPr>
          <w:ilvl w:val="0"/>
          <w:numId w:val="13"/>
        </w:numPr>
        <w:tabs>
          <w:tab w:val="left" w:pos="1181"/>
        </w:tabs>
        <w:spacing w:before="119" w:line="264" w:lineRule="auto"/>
        <w:ind w:right="713"/>
        <w:rPr>
          <w:sz w:val="20"/>
        </w:rPr>
      </w:pPr>
      <w:r>
        <w:rPr>
          <w:sz w:val="20"/>
        </w:rPr>
        <w:t>As outlined below, screening occurs at different stages of the project cycle. Figure 2 summarizes key steps for screening at different phases of the</w:t>
      </w:r>
      <w:r>
        <w:rPr>
          <w:spacing w:val="-2"/>
          <w:sz w:val="20"/>
        </w:rPr>
        <w:t xml:space="preserve"> </w:t>
      </w:r>
      <w:r>
        <w:rPr>
          <w:sz w:val="20"/>
        </w:rPr>
        <w:t>project.</w:t>
      </w:r>
    </w:p>
    <w:p w14:paraId="63435C30" w14:textId="77777777" w:rsidR="002E7EEF" w:rsidRDefault="002E7EEF">
      <w:pPr>
        <w:spacing w:line="264" w:lineRule="auto"/>
        <w:rPr>
          <w:sz w:val="20"/>
        </w:rPr>
        <w:sectPr w:rsidR="002E7EEF">
          <w:pgSz w:w="12240" w:h="15840"/>
          <w:pgMar w:top="1400" w:right="760" w:bottom="900" w:left="980" w:header="0" w:footer="720" w:gutter="0"/>
          <w:cols w:space="720"/>
        </w:sectPr>
      </w:pPr>
    </w:p>
    <w:p w14:paraId="2A3479D3" w14:textId="77777777" w:rsidR="002E7EEF" w:rsidRDefault="00853CA7">
      <w:pPr>
        <w:pStyle w:val="ListParagraph"/>
        <w:numPr>
          <w:ilvl w:val="0"/>
          <w:numId w:val="13"/>
        </w:numPr>
        <w:tabs>
          <w:tab w:val="left" w:pos="1181"/>
        </w:tabs>
        <w:spacing w:before="42" w:line="264" w:lineRule="auto"/>
        <w:ind w:right="878"/>
        <w:rPr>
          <w:sz w:val="20"/>
        </w:rPr>
      </w:pPr>
      <w:r>
        <w:rPr>
          <w:b/>
          <w:sz w:val="20"/>
        </w:rPr>
        <w:lastRenderedPageBreak/>
        <w:t xml:space="preserve">Pre-screening </w:t>
      </w:r>
      <w:r>
        <w:rPr>
          <w:sz w:val="20"/>
        </w:rPr>
        <w:t>of the concept note</w:t>
      </w:r>
      <w:r>
        <w:rPr>
          <w:position w:val="5"/>
          <w:sz w:val="12"/>
        </w:rPr>
        <w:t xml:space="preserve">6 </w:t>
      </w:r>
      <w:r>
        <w:rPr>
          <w:sz w:val="20"/>
        </w:rPr>
        <w:t>(when prepared) or early drafts of the Project Document will help to ensure that social and environmental sustainability issues are considered and integrated into a project’s concept and design, enhancing the quality of the project. Early screening will help to anticipate how the SES Programming Principles and, where relevant, the Project-level Standards may best be addressed in the project’s</w:t>
      </w:r>
      <w:r>
        <w:rPr>
          <w:spacing w:val="-1"/>
          <w:sz w:val="20"/>
        </w:rPr>
        <w:t xml:space="preserve"> </w:t>
      </w:r>
      <w:r>
        <w:rPr>
          <w:sz w:val="20"/>
        </w:rPr>
        <w:t>design.</w:t>
      </w:r>
    </w:p>
    <w:p w14:paraId="3A326C12" w14:textId="77777777" w:rsidR="002E7EEF" w:rsidRDefault="00853CA7">
      <w:pPr>
        <w:pStyle w:val="ListParagraph"/>
        <w:numPr>
          <w:ilvl w:val="0"/>
          <w:numId w:val="13"/>
        </w:numPr>
        <w:tabs>
          <w:tab w:val="left" w:pos="1181"/>
        </w:tabs>
        <w:spacing w:before="118" w:line="264" w:lineRule="auto"/>
        <w:ind w:right="912"/>
        <w:rPr>
          <w:sz w:val="20"/>
        </w:rPr>
      </w:pPr>
      <w:r>
        <w:rPr>
          <w:sz w:val="20"/>
        </w:rPr>
        <w:t>As part of the pre-screening process, a pre-PAC meeting may be organized in order to discuss complex social and environmental issues, and internal experts can be engaged and/or external experts hired to identify measures to prepare the project for full appraisal. Project proposals to be submitted to funding partners, environment vertical funds such as the GEF and GCF, and trust funds should also be pre- screened prior to</w:t>
      </w:r>
      <w:r>
        <w:rPr>
          <w:spacing w:val="-1"/>
          <w:sz w:val="20"/>
        </w:rPr>
        <w:t xml:space="preserve"> </w:t>
      </w:r>
      <w:r>
        <w:rPr>
          <w:sz w:val="20"/>
        </w:rPr>
        <w:t>submittal.</w:t>
      </w:r>
    </w:p>
    <w:p w14:paraId="3B68AEE7" w14:textId="77777777" w:rsidR="002E7EEF" w:rsidRDefault="00853CA7">
      <w:pPr>
        <w:pStyle w:val="ListParagraph"/>
        <w:numPr>
          <w:ilvl w:val="0"/>
          <w:numId w:val="13"/>
        </w:numPr>
        <w:tabs>
          <w:tab w:val="left" w:pos="1181"/>
        </w:tabs>
        <w:spacing w:before="122" w:line="264" w:lineRule="auto"/>
        <w:ind w:right="783"/>
        <w:rPr>
          <w:sz w:val="20"/>
        </w:rPr>
      </w:pPr>
      <w:r>
        <w:rPr>
          <w:sz w:val="20"/>
        </w:rPr>
        <w:t>For projects that are categorized as Moderate, Substantial or High Risk, appropriately-scaled social and environmental assessment should be conducted as part of project preparation to inform design. In cases where further assessment requires some upfront investment during project design, the financial resources needed should be integrated into an Initiation Plan for the project and submitted to a PAC</w:t>
      </w:r>
      <w:r>
        <w:rPr>
          <w:spacing w:val="-33"/>
          <w:sz w:val="20"/>
        </w:rPr>
        <w:t xml:space="preserve"> </w:t>
      </w:r>
      <w:r>
        <w:rPr>
          <w:sz w:val="20"/>
        </w:rPr>
        <w:t>(see para. 60).</w:t>
      </w:r>
    </w:p>
    <w:p w14:paraId="3A0AAEE2" w14:textId="77777777" w:rsidR="002E7EEF" w:rsidRDefault="00853CA7">
      <w:pPr>
        <w:pStyle w:val="ListParagraph"/>
        <w:numPr>
          <w:ilvl w:val="0"/>
          <w:numId w:val="13"/>
        </w:numPr>
        <w:tabs>
          <w:tab w:val="left" w:pos="1181"/>
        </w:tabs>
        <w:spacing w:before="119" w:line="264" w:lineRule="auto"/>
        <w:ind w:right="677"/>
        <w:rPr>
          <w:sz w:val="20"/>
        </w:rPr>
      </w:pPr>
      <w:r>
        <w:rPr>
          <w:sz w:val="20"/>
        </w:rPr>
        <w:t xml:space="preserve">In some cases assessments will need to be conducted during project implementation as a key output or activity. </w:t>
      </w:r>
      <w:r>
        <w:rPr>
          <w:b/>
          <w:i/>
          <w:sz w:val="20"/>
        </w:rPr>
        <w:t xml:space="preserve">However, no activities that may cause adverse social and environmental impacts are to proceed until assessments are completed and appropriate mitigation and management measures are in place. </w:t>
      </w:r>
      <w:r>
        <w:rPr>
          <w:sz w:val="20"/>
        </w:rPr>
        <w:t>Activities that cannot proceed until completion of assessments should be clearly identified in the SESP and noted in the Project Document. See the</w:t>
      </w:r>
      <w:r>
        <w:rPr>
          <w:color w:val="0000FF"/>
          <w:sz w:val="20"/>
        </w:rPr>
        <w:t xml:space="preserve"> </w:t>
      </w:r>
      <w:hyperlink r:id="rId31">
        <w:r>
          <w:rPr>
            <w:color w:val="0000FF"/>
            <w:sz w:val="20"/>
            <w:u w:val="single" w:color="0000FF"/>
          </w:rPr>
          <w:t>SES Guidance Note on Social and Environmental Assessment and</w:t>
        </w:r>
      </w:hyperlink>
      <w:hyperlink r:id="rId32">
        <w:r>
          <w:rPr>
            <w:color w:val="0000FF"/>
            <w:sz w:val="20"/>
            <w:u w:val="single" w:color="0000FF"/>
          </w:rPr>
          <w:t xml:space="preserve"> Management</w:t>
        </w:r>
        <w:r>
          <w:rPr>
            <w:color w:val="0000FF"/>
            <w:sz w:val="20"/>
          </w:rPr>
          <w:t xml:space="preserve"> </w:t>
        </w:r>
      </w:hyperlink>
      <w:r>
        <w:rPr>
          <w:sz w:val="20"/>
        </w:rPr>
        <w:t>for more</w:t>
      </w:r>
      <w:r>
        <w:rPr>
          <w:spacing w:val="-1"/>
          <w:sz w:val="20"/>
        </w:rPr>
        <w:t xml:space="preserve"> </w:t>
      </w:r>
      <w:r>
        <w:rPr>
          <w:sz w:val="20"/>
        </w:rPr>
        <w:t>information.</w:t>
      </w:r>
    </w:p>
    <w:p w14:paraId="46E3DB35" w14:textId="77777777" w:rsidR="002E7EEF" w:rsidRDefault="00853CA7">
      <w:pPr>
        <w:pStyle w:val="ListParagraph"/>
        <w:numPr>
          <w:ilvl w:val="0"/>
          <w:numId w:val="13"/>
        </w:numPr>
        <w:tabs>
          <w:tab w:val="left" w:pos="1181"/>
        </w:tabs>
        <w:spacing w:before="122" w:line="264" w:lineRule="auto"/>
        <w:ind w:right="691"/>
        <w:rPr>
          <w:sz w:val="20"/>
        </w:rPr>
      </w:pPr>
      <w:r>
        <w:rPr>
          <w:b/>
          <w:sz w:val="20"/>
        </w:rPr>
        <w:t xml:space="preserve">Full design-stage screening </w:t>
      </w:r>
      <w:r>
        <w:rPr>
          <w:sz w:val="20"/>
        </w:rPr>
        <w:t>of the Project Document must be completed prior to appraisal of the project by the Project Appraisal Committee (PAC) and final project approval. Because the final screening comes at the end of the design process, the final screening will be primarily to assess new information and design elements since pre-screening and to document how the project has incorporated the</w:t>
      </w:r>
      <w:r>
        <w:rPr>
          <w:spacing w:val="-32"/>
          <w:sz w:val="20"/>
        </w:rPr>
        <w:t xml:space="preserve"> </w:t>
      </w:r>
      <w:r>
        <w:rPr>
          <w:sz w:val="20"/>
        </w:rPr>
        <w:t>previously-identified requirements of the SES, including relevant assessment and management</w:t>
      </w:r>
      <w:r>
        <w:rPr>
          <w:spacing w:val="-10"/>
          <w:sz w:val="20"/>
        </w:rPr>
        <w:t xml:space="preserve"> </w:t>
      </w:r>
      <w:r>
        <w:rPr>
          <w:sz w:val="20"/>
        </w:rPr>
        <w:t>measures.</w:t>
      </w:r>
    </w:p>
    <w:p w14:paraId="2E5D688E" w14:textId="77777777" w:rsidR="002E7EEF" w:rsidRDefault="00853CA7">
      <w:pPr>
        <w:pStyle w:val="ListParagraph"/>
        <w:numPr>
          <w:ilvl w:val="0"/>
          <w:numId w:val="13"/>
        </w:numPr>
        <w:tabs>
          <w:tab w:val="left" w:pos="1181"/>
        </w:tabs>
        <w:spacing w:before="119" w:line="264" w:lineRule="auto"/>
        <w:ind w:right="699"/>
        <w:rPr>
          <w:sz w:val="20"/>
        </w:rPr>
      </w:pPr>
      <w:r>
        <w:rPr>
          <w:sz w:val="20"/>
        </w:rPr>
        <w:t>While the screening process takes place during the project concept and design stage as part of a good planning process, implementation and monitoring of identified risk management and mitigation</w:t>
      </w:r>
      <w:r>
        <w:rPr>
          <w:spacing w:val="-29"/>
          <w:sz w:val="20"/>
        </w:rPr>
        <w:t xml:space="preserve"> </w:t>
      </w:r>
      <w:r>
        <w:rPr>
          <w:sz w:val="20"/>
        </w:rPr>
        <w:t>measures is required throughout the life-cycle of the</w:t>
      </w:r>
      <w:r>
        <w:rPr>
          <w:spacing w:val="-6"/>
          <w:sz w:val="20"/>
        </w:rPr>
        <w:t xml:space="preserve"> </w:t>
      </w:r>
      <w:r>
        <w:rPr>
          <w:sz w:val="20"/>
        </w:rPr>
        <w:t>project.</w:t>
      </w:r>
    </w:p>
    <w:p w14:paraId="5080E36E" w14:textId="77777777" w:rsidR="002E7EEF" w:rsidRDefault="00853CA7">
      <w:pPr>
        <w:pStyle w:val="ListParagraph"/>
        <w:numPr>
          <w:ilvl w:val="0"/>
          <w:numId w:val="13"/>
        </w:numPr>
        <w:tabs>
          <w:tab w:val="left" w:pos="1181"/>
        </w:tabs>
        <w:spacing w:before="121" w:line="264" w:lineRule="auto"/>
        <w:ind w:right="716"/>
        <w:rPr>
          <w:sz w:val="20"/>
        </w:rPr>
      </w:pPr>
      <w:r>
        <w:rPr>
          <w:b/>
          <w:sz w:val="20"/>
        </w:rPr>
        <w:t>During project implementation</w:t>
      </w:r>
      <w:r>
        <w:rPr>
          <w:sz w:val="20"/>
        </w:rPr>
        <w:t>, certain circumstances require the revision of the completed design-stage screening. These include, but are not limited to: (a) where new information becomes available such as through a social and environmental assessment, (b) where there are substantive changes to the project (e.g. changes in design, additional components), or (c) where changes in the project context</w:t>
      </w:r>
      <w:r>
        <w:rPr>
          <w:position w:val="5"/>
          <w:sz w:val="12"/>
        </w:rPr>
        <w:t xml:space="preserve">7 </w:t>
      </w:r>
      <w:r>
        <w:rPr>
          <w:sz w:val="20"/>
        </w:rPr>
        <w:t>might alter the project’s risk profile.</w:t>
      </w:r>
      <w:r>
        <w:rPr>
          <w:position w:val="5"/>
          <w:sz w:val="12"/>
        </w:rPr>
        <w:t xml:space="preserve">8 </w:t>
      </w:r>
      <w:r>
        <w:rPr>
          <w:sz w:val="20"/>
        </w:rPr>
        <w:t>If the revised screening results in a higher risk category then the revised SESP needs to be reviewed by the Project Board or a subsequent PAC process (and where relevant by the GEF or GCF</w:t>
      </w:r>
      <w:r>
        <w:rPr>
          <w:position w:val="5"/>
          <w:sz w:val="12"/>
        </w:rPr>
        <w:t>9</w:t>
      </w:r>
      <w:r>
        <w:rPr>
          <w:sz w:val="20"/>
        </w:rPr>
        <w:t>). The project Risk Register should be updated</w:t>
      </w:r>
      <w:r>
        <w:rPr>
          <w:spacing w:val="1"/>
          <w:sz w:val="20"/>
        </w:rPr>
        <w:t xml:space="preserve"> </w:t>
      </w:r>
      <w:r>
        <w:rPr>
          <w:sz w:val="20"/>
        </w:rPr>
        <w:t>accordingly.</w:t>
      </w:r>
    </w:p>
    <w:p w14:paraId="7BA1D69D" w14:textId="77777777" w:rsidR="002E7EEF" w:rsidRDefault="002E7EEF">
      <w:pPr>
        <w:pStyle w:val="BodyText"/>
      </w:pPr>
    </w:p>
    <w:p w14:paraId="0AB33535" w14:textId="77777777" w:rsidR="002E7EEF" w:rsidRDefault="002E7EEF">
      <w:pPr>
        <w:pStyle w:val="BodyText"/>
      </w:pPr>
    </w:p>
    <w:p w14:paraId="180CE296" w14:textId="77777777" w:rsidR="002E7EEF" w:rsidRDefault="002E7EEF">
      <w:pPr>
        <w:pStyle w:val="BodyText"/>
      </w:pPr>
    </w:p>
    <w:p w14:paraId="415D4E0A" w14:textId="77777777" w:rsidR="002E7EEF" w:rsidRDefault="00A621C3">
      <w:pPr>
        <w:pStyle w:val="BodyText"/>
        <w:spacing w:before="11"/>
        <w:rPr>
          <w:sz w:val="12"/>
        </w:rPr>
      </w:pPr>
      <w:r>
        <w:rPr>
          <w:noProof/>
        </w:rPr>
        <mc:AlternateContent>
          <mc:Choice Requires="wps">
            <w:drawing>
              <wp:anchor distT="0" distB="0" distL="0" distR="0" simplePos="0" relativeHeight="251657728" behindDoc="1" locked="0" layoutInCell="1" allowOverlap="1" wp14:anchorId="396C6C6E" wp14:editId="0F8893FA">
                <wp:simplePos x="0" y="0"/>
                <wp:positionH relativeFrom="page">
                  <wp:posOffset>914400</wp:posOffset>
                </wp:positionH>
                <wp:positionV relativeFrom="paragraph">
                  <wp:posOffset>128905</wp:posOffset>
                </wp:positionV>
                <wp:extent cx="1829435" cy="1270"/>
                <wp:effectExtent l="0" t="0" r="0" b="0"/>
                <wp:wrapTopAndBottom/>
                <wp:docPr id="43" name="Freeform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9435" cy="1270"/>
                        </a:xfrm>
                        <a:custGeom>
                          <a:avLst/>
                          <a:gdLst>
                            <a:gd name="T0" fmla="*/ 0 w 2881"/>
                            <a:gd name="T1" fmla="*/ 0 h 1270"/>
                            <a:gd name="T2" fmla="*/ 2147483646 w 2881"/>
                            <a:gd name="T3" fmla="*/ 0 h 1270"/>
                            <a:gd name="T4" fmla="*/ 0 60000 65536"/>
                            <a:gd name="T5" fmla="*/ 0 60000 65536"/>
                          </a:gdLst>
                          <a:ahLst/>
                          <a:cxnLst>
                            <a:cxn ang="T4">
                              <a:pos x="T0" y="T1"/>
                            </a:cxn>
                            <a:cxn ang="T5">
                              <a:pos x="T2" y="T3"/>
                            </a:cxn>
                          </a:cxnLst>
                          <a:rect l="0" t="0" r="r" b="b"/>
                          <a:pathLst>
                            <a:path w="2881" h="1270">
                              <a:moveTo>
                                <a:pt x="0" y="0"/>
                              </a:moveTo>
                              <a:lnTo>
                                <a:pt x="2881" y="0"/>
                              </a:lnTo>
                            </a:path>
                          </a:pathLst>
                        </a:custGeom>
                        <a:noFill/>
                        <a:ln w="762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3934E6" id="Freeform 44" o:spid="_x0000_s1026" style="position:absolute;margin-left:1in;margin-top:10.15pt;width:144.05pt;height:.1pt;z-index:-2516587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88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" path="m,l2881,e" filled="f" strokeweight=".21169mm">
                <v:path arrowok="t" o:connecttype="custom" o:connectlocs="0,0;2147483646,0" o:connectangles="0,0"/>
                <w10:wrap type="topAndBottom" anchorx="page"/>
              </v:shape>
            </w:pict>
          </mc:Fallback>
        </mc:AlternateContent>
      </w:r>
    </w:p>
    <w:p w14:paraId="33879C4B" w14:textId="77777777" w:rsidR="002E7EEF" w:rsidRDefault="00853CA7">
      <w:pPr>
        <w:spacing w:before="63"/>
        <w:ind w:left="460" w:right="883"/>
        <w:rPr>
          <w:sz w:val="18"/>
        </w:rPr>
      </w:pPr>
      <w:r>
        <w:rPr>
          <w:position w:val="5"/>
          <w:sz w:val="12"/>
        </w:rPr>
        <w:t xml:space="preserve">6 </w:t>
      </w:r>
      <w:r>
        <w:rPr>
          <w:sz w:val="18"/>
        </w:rPr>
        <w:t>All projects financed by the Global Environment Facility (GEF Trust Fund, LDCF, SCCF) must undertake a pre-screening of the PIF. This pre-screening must be cleared by the UNDP-GEF Unit before the PIF is submitted to the GEF for</w:t>
      </w:r>
      <w:r>
        <w:rPr>
          <w:spacing w:val="-27"/>
          <w:sz w:val="18"/>
        </w:rPr>
        <w:t xml:space="preserve"> </w:t>
      </w:r>
      <w:r>
        <w:rPr>
          <w:sz w:val="18"/>
        </w:rPr>
        <w:t>consideration.</w:t>
      </w:r>
    </w:p>
    <w:p w14:paraId="7483A7BC" w14:textId="77777777" w:rsidR="002E7EEF" w:rsidRDefault="00853CA7">
      <w:pPr>
        <w:ind w:left="460" w:right="822"/>
        <w:rPr>
          <w:sz w:val="18"/>
        </w:rPr>
      </w:pPr>
      <w:r>
        <w:rPr>
          <w:position w:val="5"/>
          <w:sz w:val="12"/>
        </w:rPr>
        <w:t xml:space="preserve">7 </w:t>
      </w:r>
      <w:r>
        <w:rPr>
          <w:sz w:val="18"/>
        </w:rPr>
        <w:t>For example, conflict, mass migration, natural disaster, or discovery of previously unrecognized or undocumented cultural or natural heritage in the project-affected area.</w:t>
      </w:r>
    </w:p>
    <w:p w14:paraId="79C6C3DD" w14:textId="77777777" w:rsidR="002E7EEF" w:rsidRDefault="00853CA7">
      <w:pPr>
        <w:ind w:left="460" w:right="728"/>
        <w:rPr>
          <w:sz w:val="18"/>
        </w:rPr>
      </w:pPr>
      <w:r>
        <w:rPr>
          <w:position w:val="5"/>
          <w:sz w:val="12"/>
        </w:rPr>
        <w:t xml:space="preserve">8 </w:t>
      </w:r>
      <w:r>
        <w:rPr>
          <w:sz w:val="18"/>
        </w:rPr>
        <w:t>The project risk profile is understood here as the description of social and environmental risks that have been identified in the SESP and Project Document.</w:t>
      </w:r>
    </w:p>
    <w:p w14:paraId="5954FD21" w14:textId="77777777" w:rsidR="002E7EEF" w:rsidRDefault="00853CA7">
      <w:pPr>
        <w:spacing w:line="219" w:lineRule="exact"/>
        <w:ind w:left="460"/>
        <w:rPr>
          <w:sz w:val="18"/>
        </w:rPr>
      </w:pPr>
      <w:r>
        <w:rPr>
          <w:position w:val="5"/>
          <w:sz w:val="12"/>
        </w:rPr>
        <w:t xml:space="preserve">9 </w:t>
      </w:r>
      <w:r>
        <w:rPr>
          <w:sz w:val="18"/>
        </w:rPr>
        <w:t>Please contact the UNDP-GEF Unit for further information.</w:t>
      </w:r>
    </w:p>
    <w:p w14:paraId="2C7FC0F8" w14:textId="77777777" w:rsidR="002E7EEF" w:rsidRDefault="002E7EEF">
      <w:pPr>
        <w:spacing w:line="219" w:lineRule="exact"/>
        <w:rPr>
          <w:sz w:val="18"/>
        </w:rPr>
        <w:sectPr w:rsidR="002E7EEF">
          <w:pgSz w:w="12240" w:h="15840"/>
          <w:pgMar w:top="1400" w:right="760" w:bottom="900" w:left="980" w:header="0" w:footer="720" w:gutter="0"/>
          <w:cols w:space="720"/>
        </w:sectPr>
      </w:pPr>
    </w:p>
    <w:p w14:paraId="3C1AA5BD" w14:textId="77777777" w:rsidR="002E7EEF" w:rsidRDefault="00853CA7">
      <w:pPr>
        <w:pStyle w:val="Heading4"/>
        <w:spacing w:before="42"/>
        <w:ind w:left="1522" w:right="1743"/>
        <w:jc w:val="center"/>
      </w:pPr>
      <w:r>
        <w:lastRenderedPageBreak/>
        <w:t>Figure 2. Key SESP Steps during the Project Cycle</w:t>
      </w:r>
    </w:p>
    <w:p w14:paraId="65550D9D" w14:textId="77777777" w:rsidR="002E7EEF" w:rsidRDefault="002E7EEF">
      <w:pPr>
        <w:pStyle w:val="BodyText"/>
        <w:rPr>
          <w:b/>
        </w:rPr>
      </w:pPr>
    </w:p>
    <w:p w14:paraId="0AF82498" w14:textId="77777777" w:rsidR="002E7EEF" w:rsidRDefault="002E7EEF">
      <w:pPr>
        <w:pStyle w:val="BodyText"/>
        <w:rPr>
          <w:b/>
        </w:rPr>
      </w:pPr>
    </w:p>
    <w:p w14:paraId="6CA0858D" w14:textId="77777777" w:rsidR="002E7EEF" w:rsidRDefault="002E7EEF">
      <w:pPr>
        <w:pStyle w:val="BodyText"/>
        <w:spacing w:before="7"/>
        <w:rPr>
          <w:b/>
          <w:sz w:val="27"/>
        </w:rPr>
      </w:pPr>
    </w:p>
    <w:p w14:paraId="6530641D" w14:textId="77777777" w:rsidR="002E7EEF" w:rsidRDefault="002E7EEF">
      <w:pPr>
        <w:rPr>
          <w:sz w:val="27"/>
        </w:rPr>
        <w:sectPr w:rsidR="002E7EEF">
          <w:pgSz w:w="12240" w:h="15840"/>
          <w:pgMar w:top="1400" w:right="760" w:bottom="900" w:left="980" w:header="0" w:footer="720" w:gutter="0"/>
          <w:cols w:space="720"/>
        </w:sectPr>
      </w:pPr>
    </w:p>
    <w:p w14:paraId="0C7D89F9" w14:textId="77777777" w:rsidR="002E7EEF" w:rsidRDefault="002E7EEF">
      <w:pPr>
        <w:pStyle w:val="BodyText"/>
        <w:rPr>
          <w:b/>
        </w:rPr>
      </w:pPr>
    </w:p>
    <w:p w14:paraId="4722DC57" w14:textId="77777777" w:rsidR="002E7EEF" w:rsidRDefault="002E7EEF">
      <w:pPr>
        <w:pStyle w:val="BodyText"/>
        <w:rPr>
          <w:b/>
        </w:rPr>
      </w:pPr>
    </w:p>
    <w:p w14:paraId="1F6BC901" w14:textId="77777777" w:rsidR="002E7EEF" w:rsidRDefault="002E7EEF">
      <w:pPr>
        <w:pStyle w:val="BodyText"/>
        <w:rPr>
          <w:b/>
        </w:rPr>
      </w:pPr>
    </w:p>
    <w:p w14:paraId="050AE536" w14:textId="77777777" w:rsidR="002E7EEF" w:rsidRDefault="002E7EEF">
      <w:pPr>
        <w:pStyle w:val="BodyText"/>
        <w:spacing w:before="11"/>
        <w:rPr>
          <w:b/>
          <w:sz w:val="28"/>
        </w:rPr>
      </w:pPr>
    </w:p>
    <w:p w14:paraId="0E0804CA" w14:textId="77777777" w:rsidR="002E7EEF" w:rsidRDefault="00A621C3">
      <w:pPr>
        <w:pStyle w:val="BodyText"/>
        <w:ind w:left="2084" w:right="272"/>
      </w:pPr>
      <w:r>
        <w:rPr>
          <w:noProof/>
        </w:rPr>
        <mc:AlternateContent>
          <mc:Choice Requires="wpg">
            <w:drawing>
              <wp:anchor distT="0" distB="0" distL="114300" distR="114300" simplePos="0" relativeHeight="251660800" behindDoc="0" locked="0" layoutInCell="1" allowOverlap="1" wp14:anchorId="05A19366" wp14:editId="22A05EAA">
                <wp:simplePos x="0" y="0"/>
                <wp:positionH relativeFrom="page">
                  <wp:posOffset>1250315</wp:posOffset>
                </wp:positionH>
                <wp:positionV relativeFrom="paragraph">
                  <wp:posOffset>-656590</wp:posOffset>
                </wp:positionV>
                <wp:extent cx="522605" cy="5852795"/>
                <wp:effectExtent l="0" t="0" r="0" b="0"/>
                <wp:wrapNone/>
                <wp:docPr id="31" name="Group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2605" cy="5852795"/>
                          <a:chOff x="1969" y="-1034"/>
                          <a:chExt cx="823" cy="9217"/>
                        </a:xfrm>
                      </wpg:grpSpPr>
                      <wps:wsp>
                        <wps:cNvPr id="32" name="AutoShape 84"/>
                        <wps:cNvSpPr>
                          <a:spLocks/>
                        </wps:cNvSpPr>
                        <wps:spPr bwMode="auto">
                          <a:xfrm>
                            <a:off x="1978" y="-1024"/>
                            <a:ext cx="804" cy="9198"/>
                          </a:xfrm>
                          <a:custGeom>
                            <a:avLst/>
                            <a:gdLst>
                              <a:gd name="T0" fmla="*/ 803 w 804"/>
                              <a:gd name="T1" fmla="*/ 7772 h 9198"/>
                              <a:gd name="T2" fmla="*/ 0 w 804"/>
                              <a:gd name="T3" fmla="*/ 7772 h 9198"/>
                              <a:gd name="T4" fmla="*/ 402 w 804"/>
                              <a:gd name="T5" fmla="*/ 8174 h 9198"/>
                              <a:gd name="T6" fmla="*/ 803 w 804"/>
                              <a:gd name="T7" fmla="*/ 7772 h 9198"/>
                              <a:gd name="T8" fmla="*/ 603 w 804"/>
                              <a:gd name="T9" fmla="*/ -1024 h 9198"/>
                              <a:gd name="T10" fmla="*/ 200 w 804"/>
                              <a:gd name="T11" fmla="*/ -1024 h 9198"/>
                              <a:gd name="T12" fmla="*/ 200 w 804"/>
                              <a:gd name="T13" fmla="*/ 7772 h 9198"/>
                              <a:gd name="T14" fmla="*/ 603 w 804"/>
                              <a:gd name="T15" fmla="*/ 7772 h 9198"/>
                              <a:gd name="T16" fmla="*/ 603 w 804"/>
                              <a:gd name="T17" fmla="*/ -1024 h 9198"/>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804" h="9198">
                                <a:moveTo>
                                  <a:pt x="803" y="8796"/>
                                </a:moveTo>
                                <a:lnTo>
                                  <a:pt x="0" y="8796"/>
                                </a:lnTo>
                                <a:lnTo>
                                  <a:pt x="402" y="9198"/>
                                </a:lnTo>
                                <a:lnTo>
                                  <a:pt x="803" y="8796"/>
                                </a:lnTo>
                                <a:close/>
                                <a:moveTo>
                                  <a:pt x="603" y="0"/>
                                </a:moveTo>
                                <a:lnTo>
                                  <a:pt x="200" y="0"/>
                                </a:lnTo>
                                <a:lnTo>
                                  <a:pt x="200" y="8796"/>
                                </a:lnTo>
                                <a:lnTo>
                                  <a:pt x="603" y="8796"/>
                                </a:lnTo>
                                <a:lnTo>
                                  <a:pt x="603" y="0"/>
                                </a:lnTo>
                                <a:close/>
                              </a:path>
                            </a:pathLst>
                          </a:custGeom>
                          <a:solidFill>
                            <a:srgbClr val="4471C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 name="Freeform 85"/>
                        <wps:cNvSpPr>
                          <a:spLocks/>
                        </wps:cNvSpPr>
                        <wps:spPr bwMode="auto">
                          <a:xfrm>
                            <a:off x="1978" y="-1024"/>
                            <a:ext cx="804" cy="9198"/>
                          </a:xfrm>
                          <a:custGeom>
                            <a:avLst/>
                            <a:gdLst>
                              <a:gd name="T0" fmla="*/ 0 w 804"/>
                              <a:gd name="T1" fmla="*/ 7772 h 9198"/>
                              <a:gd name="T2" fmla="*/ 200 w 804"/>
                              <a:gd name="T3" fmla="*/ 7772 h 9198"/>
                              <a:gd name="T4" fmla="*/ 200 w 804"/>
                              <a:gd name="T5" fmla="*/ -1024 h 9198"/>
                              <a:gd name="T6" fmla="*/ 603 w 804"/>
                              <a:gd name="T7" fmla="*/ -1024 h 9198"/>
                              <a:gd name="T8" fmla="*/ 603 w 804"/>
                              <a:gd name="T9" fmla="*/ 7772 h 9198"/>
                              <a:gd name="T10" fmla="*/ 803 w 804"/>
                              <a:gd name="T11" fmla="*/ 7772 h 9198"/>
                              <a:gd name="T12" fmla="*/ 402 w 804"/>
                              <a:gd name="T13" fmla="*/ 8174 h 9198"/>
                              <a:gd name="T14" fmla="*/ 0 w 804"/>
                              <a:gd name="T15" fmla="*/ 7772 h 9198"/>
                              <a:gd name="T16" fmla="*/ 0 60000 65536"/>
                              <a:gd name="T17" fmla="*/ 0 60000 65536"/>
                              <a:gd name="T18" fmla="*/ 0 60000 65536"/>
                              <a:gd name="T19" fmla="*/ 0 60000 65536"/>
                              <a:gd name="T20" fmla="*/ 0 60000 65536"/>
                              <a:gd name="T21" fmla="*/ 0 60000 65536"/>
                              <a:gd name="T22" fmla="*/ 0 60000 65536"/>
                              <a:gd name="T23" fmla="*/ 0 60000 65536"/>
                            </a:gdLst>
                            <a:ahLst/>
                            <a:cxnLst>
                              <a:cxn ang="T16">
                                <a:pos x="T0" y="T1"/>
                              </a:cxn>
                              <a:cxn ang="T17">
                                <a:pos x="T2" y="T3"/>
                              </a:cxn>
                              <a:cxn ang="T18">
                                <a:pos x="T4" y="T5"/>
                              </a:cxn>
                              <a:cxn ang="T19">
                                <a:pos x="T6" y="T7"/>
                              </a:cxn>
                              <a:cxn ang="T20">
                                <a:pos x="T8" y="T9"/>
                              </a:cxn>
                              <a:cxn ang="T21">
                                <a:pos x="T10" y="T11"/>
                              </a:cxn>
                              <a:cxn ang="T22">
                                <a:pos x="T12" y="T13"/>
                              </a:cxn>
                              <a:cxn ang="T23">
                                <a:pos x="T14" y="T15"/>
                              </a:cxn>
                            </a:cxnLst>
                            <a:rect l="0" t="0" r="r" b="b"/>
                            <a:pathLst>
                              <a:path w="804" h="9198">
                                <a:moveTo>
                                  <a:pt x="0" y="8796"/>
                                </a:moveTo>
                                <a:lnTo>
                                  <a:pt x="200" y="8796"/>
                                </a:lnTo>
                                <a:lnTo>
                                  <a:pt x="200" y="0"/>
                                </a:lnTo>
                                <a:lnTo>
                                  <a:pt x="603" y="0"/>
                                </a:lnTo>
                                <a:lnTo>
                                  <a:pt x="603" y="8796"/>
                                </a:lnTo>
                                <a:lnTo>
                                  <a:pt x="803" y="8796"/>
                                </a:lnTo>
                                <a:lnTo>
                                  <a:pt x="402" y="9198"/>
                                </a:lnTo>
                                <a:lnTo>
                                  <a:pt x="0" y="8796"/>
                                </a:lnTo>
                                <a:close/>
                              </a:path>
                            </a:pathLst>
                          </a:custGeom>
                          <a:noFill/>
                          <a:ln w="12307">
                            <a:solidFill>
                              <a:srgbClr val="2E528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 name="Freeform 86"/>
                        <wps:cNvSpPr>
                          <a:spLocks/>
                        </wps:cNvSpPr>
                        <wps:spPr bwMode="auto">
                          <a:xfrm>
                            <a:off x="2101" y="-78"/>
                            <a:ext cx="566" cy="564"/>
                          </a:xfrm>
                          <a:custGeom>
                            <a:avLst/>
                            <a:gdLst>
                              <a:gd name="T0" fmla="*/ 283 w 566"/>
                              <a:gd name="T1" fmla="*/ -77 h 564"/>
                              <a:gd name="T2" fmla="*/ 208 w 566"/>
                              <a:gd name="T3" fmla="*/ -67 h 564"/>
                              <a:gd name="T4" fmla="*/ 140 w 566"/>
                              <a:gd name="T5" fmla="*/ -39 h 564"/>
                              <a:gd name="T6" fmla="*/ 83 w 566"/>
                              <a:gd name="T7" fmla="*/ 6 h 564"/>
                              <a:gd name="T8" fmla="*/ 39 w 566"/>
                              <a:gd name="T9" fmla="*/ 63 h 564"/>
                              <a:gd name="T10" fmla="*/ 11 w 566"/>
                              <a:gd name="T11" fmla="*/ 130 h 564"/>
                              <a:gd name="T12" fmla="*/ 0 w 566"/>
                              <a:gd name="T13" fmla="*/ 205 h 564"/>
                              <a:gd name="T14" fmla="*/ 11 w 566"/>
                              <a:gd name="T15" fmla="*/ 280 h 564"/>
                              <a:gd name="T16" fmla="*/ 39 w 566"/>
                              <a:gd name="T17" fmla="*/ 347 h 564"/>
                              <a:gd name="T18" fmla="*/ 83 w 566"/>
                              <a:gd name="T19" fmla="*/ 404 h 564"/>
                              <a:gd name="T20" fmla="*/ 140 w 566"/>
                              <a:gd name="T21" fmla="*/ 448 h 564"/>
                              <a:gd name="T22" fmla="*/ 208 w 566"/>
                              <a:gd name="T23" fmla="*/ 476 h 564"/>
                              <a:gd name="T24" fmla="*/ 283 w 566"/>
                              <a:gd name="T25" fmla="*/ 486 h 564"/>
                              <a:gd name="T26" fmla="*/ 359 w 566"/>
                              <a:gd name="T27" fmla="*/ 476 h 564"/>
                              <a:gd name="T28" fmla="*/ 426 w 566"/>
                              <a:gd name="T29" fmla="*/ 448 h 564"/>
                              <a:gd name="T30" fmla="*/ 483 w 566"/>
                              <a:gd name="T31" fmla="*/ 404 h 564"/>
                              <a:gd name="T32" fmla="*/ 528 w 566"/>
                              <a:gd name="T33" fmla="*/ 347 h 564"/>
                              <a:gd name="T34" fmla="*/ 556 w 566"/>
                              <a:gd name="T35" fmla="*/ 280 h 564"/>
                              <a:gd name="T36" fmla="*/ 566 w 566"/>
                              <a:gd name="T37" fmla="*/ 205 h 564"/>
                              <a:gd name="T38" fmla="*/ 556 w 566"/>
                              <a:gd name="T39" fmla="*/ 130 h 564"/>
                              <a:gd name="T40" fmla="*/ 528 w 566"/>
                              <a:gd name="T41" fmla="*/ 63 h 564"/>
                              <a:gd name="T42" fmla="*/ 483 w 566"/>
                              <a:gd name="T43" fmla="*/ 6 h 564"/>
                              <a:gd name="T44" fmla="*/ 426 w 566"/>
                              <a:gd name="T45" fmla="*/ -39 h 564"/>
                              <a:gd name="T46" fmla="*/ 359 w 566"/>
                              <a:gd name="T47" fmla="*/ -67 h 564"/>
                              <a:gd name="T48" fmla="*/ 283 w 566"/>
                              <a:gd name="T49" fmla="*/ -77 h 564"/>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Lst>
                            <a:ahLst/>
                            <a:cxnLst>
                              <a:cxn ang="T50">
                                <a:pos x="T0" y="T1"/>
                              </a:cxn>
                              <a:cxn ang="T51">
                                <a:pos x="T2" y="T3"/>
                              </a:cxn>
                              <a:cxn ang="T52">
                                <a:pos x="T4" y="T5"/>
                              </a:cxn>
                              <a:cxn ang="T53">
                                <a:pos x="T6" y="T7"/>
                              </a:cxn>
                              <a:cxn ang="T54">
                                <a:pos x="T8" y="T9"/>
                              </a:cxn>
                              <a:cxn ang="T55">
                                <a:pos x="T10" y="T11"/>
                              </a:cxn>
                              <a:cxn ang="T56">
                                <a:pos x="T12" y="T13"/>
                              </a:cxn>
                              <a:cxn ang="T57">
                                <a:pos x="T14" y="T15"/>
                              </a:cxn>
                              <a:cxn ang="T58">
                                <a:pos x="T16" y="T17"/>
                              </a:cxn>
                              <a:cxn ang="T59">
                                <a:pos x="T18" y="T19"/>
                              </a:cxn>
                              <a:cxn ang="T60">
                                <a:pos x="T20" y="T21"/>
                              </a:cxn>
                              <a:cxn ang="T61">
                                <a:pos x="T22" y="T23"/>
                              </a:cxn>
                              <a:cxn ang="T62">
                                <a:pos x="T24" y="T25"/>
                              </a:cxn>
                              <a:cxn ang="T63">
                                <a:pos x="T26" y="T27"/>
                              </a:cxn>
                              <a:cxn ang="T64">
                                <a:pos x="T28" y="T29"/>
                              </a:cxn>
                              <a:cxn ang="T65">
                                <a:pos x="T30" y="T31"/>
                              </a:cxn>
                              <a:cxn ang="T66">
                                <a:pos x="T32" y="T33"/>
                              </a:cxn>
                              <a:cxn ang="T67">
                                <a:pos x="T34" y="T35"/>
                              </a:cxn>
                              <a:cxn ang="T68">
                                <a:pos x="T36" y="T37"/>
                              </a:cxn>
                              <a:cxn ang="T69">
                                <a:pos x="T38" y="T39"/>
                              </a:cxn>
                              <a:cxn ang="T70">
                                <a:pos x="T40" y="T41"/>
                              </a:cxn>
                              <a:cxn ang="T71">
                                <a:pos x="T42" y="T43"/>
                              </a:cxn>
                              <a:cxn ang="T72">
                                <a:pos x="T44" y="T45"/>
                              </a:cxn>
                              <a:cxn ang="T73">
                                <a:pos x="T46" y="T47"/>
                              </a:cxn>
                              <a:cxn ang="T74">
                                <a:pos x="T48" y="T49"/>
                              </a:cxn>
                            </a:cxnLst>
                            <a:rect l="0" t="0" r="r" b="b"/>
                            <a:pathLst>
                              <a:path w="566" h="564">
                                <a:moveTo>
                                  <a:pt x="283" y="0"/>
                                </a:moveTo>
                                <a:lnTo>
                                  <a:pt x="208" y="10"/>
                                </a:lnTo>
                                <a:lnTo>
                                  <a:pt x="140" y="38"/>
                                </a:lnTo>
                                <a:lnTo>
                                  <a:pt x="83" y="83"/>
                                </a:lnTo>
                                <a:lnTo>
                                  <a:pt x="39" y="140"/>
                                </a:lnTo>
                                <a:lnTo>
                                  <a:pt x="11" y="207"/>
                                </a:lnTo>
                                <a:lnTo>
                                  <a:pt x="0" y="282"/>
                                </a:lnTo>
                                <a:lnTo>
                                  <a:pt x="11" y="357"/>
                                </a:lnTo>
                                <a:lnTo>
                                  <a:pt x="39" y="424"/>
                                </a:lnTo>
                                <a:lnTo>
                                  <a:pt x="83" y="481"/>
                                </a:lnTo>
                                <a:lnTo>
                                  <a:pt x="140" y="525"/>
                                </a:lnTo>
                                <a:lnTo>
                                  <a:pt x="208" y="553"/>
                                </a:lnTo>
                                <a:lnTo>
                                  <a:pt x="283" y="563"/>
                                </a:lnTo>
                                <a:lnTo>
                                  <a:pt x="359" y="553"/>
                                </a:lnTo>
                                <a:lnTo>
                                  <a:pt x="426" y="525"/>
                                </a:lnTo>
                                <a:lnTo>
                                  <a:pt x="483" y="481"/>
                                </a:lnTo>
                                <a:lnTo>
                                  <a:pt x="528" y="424"/>
                                </a:lnTo>
                                <a:lnTo>
                                  <a:pt x="556" y="357"/>
                                </a:lnTo>
                                <a:lnTo>
                                  <a:pt x="566" y="282"/>
                                </a:lnTo>
                                <a:lnTo>
                                  <a:pt x="556" y="207"/>
                                </a:lnTo>
                                <a:lnTo>
                                  <a:pt x="528" y="140"/>
                                </a:lnTo>
                                <a:lnTo>
                                  <a:pt x="483" y="83"/>
                                </a:lnTo>
                                <a:lnTo>
                                  <a:pt x="426" y="38"/>
                                </a:lnTo>
                                <a:lnTo>
                                  <a:pt x="359" y="10"/>
                                </a:lnTo>
                                <a:lnTo>
                                  <a:pt x="283"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 name="Freeform 87"/>
                        <wps:cNvSpPr>
                          <a:spLocks/>
                        </wps:cNvSpPr>
                        <wps:spPr bwMode="auto">
                          <a:xfrm>
                            <a:off x="2101" y="-78"/>
                            <a:ext cx="566" cy="564"/>
                          </a:xfrm>
                          <a:custGeom>
                            <a:avLst/>
                            <a:gdLst>
                              <a:gd name="T0" fmla="*/ 0 w 566"/>
                              <a:gd name="T1" fmla="*/ 205 h 564"/>
                              <a:gd name="T2" fmla="*/ 11 w 566"/>
                              <a:gd name="T3" fmla="*/ 130 h 564"/>
                              <a:gd name="T4" fmla="*/ 39 w 566"/>
                              <a:gd name="T5" fmla="*/ 63 h 564"/>
                              <a:gd name="T6" fmla="*/ 83 w 566"/>
                              <a:gd name="T7" fmla="*/ 6 h 564"/>
                              <a:gd name="T8" fmla="*/ 140 w 566"/>
                              <a:gd name="T9" fmla="*/ -39 h 564"/>
                              <a:gd name="T10" fmla="*/ 208 w 566"/>
                              <a:gd name="T11" fmla="*/ -67 h 564"/>
                              <a:gd name="T12" fmla="*/ 283 w 566"/>
                              <a:gd name="T13" fmla="*/ -77 h 564"/>
                              <a:gd name="T14" fmla="*/ 359 w 566"/>
                              <a:gd name="T15" fmla="*/ -67 h 564"/>
                              <a:gd name="T16" fmla="*/ 426 w 566"/>
                              <a:gd name="T17" fmla="*/ -39 h 564"/>
                              <a:gd name="T18" fmla="*/ 483 w 566"/>
                              <a:gd name="T19" fmla="*/ 6 h 564"/>
                              <a:gd name="T20" fmla="*/ 528 w 566"/>
                              <a:gd name="T21" fmla="*/ 63 h 564"/>
                              <a:gd name="T22" fmla="*/ 556 w 566"/>
                              <a:gd name="T23" fmla="*/ 130 h 564"/>
                              <a:gd name="T24" fmla="*/ 566 w 566"/>
                              <a:gd name="T25" fmla="*/ 205 h 564"/>
                              <a:gd name="T26" fmla="*/ 556 w 566"/>
                              <a:gd name="T27" fmla="*/ 280 h 564"/>
                              <a:gd name="T28" fmla="*/ 528 w 566"/>
                              <a:gd name="T29" fmla="*/ 347 h 564"/>
                              <a:gd name="T30" fmla="*/ 483 w 566"/>
                              <a:gd name="T31" fmla="*/ 404 h 564"/>
                              <a:gd name="T32" fmla="*/ 426 w 566"/>
                              <a:gd name="T33" fmla="*/ 448 h 564"/>
                              <a:gd name="T34" fmla="*/ 359 w 566"/>
                              <a:gd name="T35" fmla="*/ 476 h 564"/>
                              <a:gd name="T36" fmla="*/ 283 w 566"/>
                              <a:gd name="T37" fmla="*/ 486 h 564"/>
                              <a:gd name="T38" fmla="*/ 208 w 566"/>
                              <a:gd name="T39" fmla="*/ 476 h 564"/>
                              <a:gd name="T40" fmla="*/ 140 w 566"/>
                              <a:gd name="T41" fmla="*/ 448 h 564"/>
                              <a:gd name="T42" fmla="*/ 83 w 566"/>
                              <a:gd name="T43" fmla="*/ 404 h 564"/>
                              <a:gd name="T44" fmla="*/ 39 w 566"/>
                              <a:gd name="T45" fmla="*/ 347 h 564"/>
                              <a:gd name="T46" fmla="*/ 11 w 566"/>
                              <a:gd name="T47" fmla="*/ 280 h 564"/>
                              <a:gd name="T48" fmla="*/ 0 w 566"/>
                              <a:gd name="T49" fmla="*/ 205 h 564"/>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Lst>
                            <a:ahLst/>
                            <a:cxnLst>
                              <a:cxn ang="T50">
                                <a:pos x="T0" y="T1"/>
                              </a:cxn>
                              <a:cxn ang="T51">
                                <a:pos x="T2" y="T3"/>
                              </a:cxn>
                              <a:cxn ang="T52">
                                <a:pos x="T4" y="T5"/>
                              </a:cxn>
                              <a:cxn ang="T53">
                                <a:pos x="T6" y="T7"/>
                              </a:cxn>
                              <a:cxn ang="T54">
                                <a:pos x="T8" y="T9"/>
                              </a:cxn>
                              <a:cxn ang="T55">
                                <a:pos x="T10" y="T11"/>
                              </a:cxn>
                              <a:cxn ang="T56">
                                <a:pos x="T12" y="T13"/>
                              </a:cxn>
                              <a:cxn ang="T57">
                                <a:pos x="T14" y="T15"/>
                              </a:cxn>
                              <a:cxn ang="T58">
                                <a:pos x="T16" y="T17"/>
                              </a:cxn>
                              <a:cxn ang="T59">
                                <a:pos x="T18" y="T19"/>
                              </a:cxn>
                              <a:cxn ang="T60">
                                <a:pos x="T20" y="T21"/>
                              </a:cxn>
                              <a:cxn ang="T61">
                                <a:pos x="T22" y="T23"/>
                              </a:cxn>
                              <a:cxn ang="T62">
                                <a:pos x="T24" y="T25"/>
                              </a:cxn>
                              <a:cxn ang="T63">
                                <a:pos x="T26" y="T27"/>
                              </a:cxn>
                              <a:cxn ang="T64">
                                <a:pos x="T28" y="T29"/>
                              </a:cxn>
                              <a:cxn ang="T65">
                                <a:pos x="T30" y="T31"/>
                              </a:cxn>
                              <a:cxn ang="T66">
                                <a:pos x="T32" y="T33"/>
                              </a:cxn>
                              <a:cxn ang="T67">
                                <a:pos x="T34" y="T35"/>
                              </a:cxn>
                              <a:cxn ang="T68">
                                <a:pos x="T36" y="T37"/>
                              </a:cxn>
                              <a:cxn ang="T69">
                                <a:pos x="T38" y="T39"/>
                              </a:cxn>
                              <a:cxn ang="T70">
                                <a:pos x="T40" y="T41"/>
                              </a:cxn>
                              <a:cxn ang="T71">
                                <a:pos x="T42" y="T43"/>
                              </a:cxn>
                              <a:cxn ang="T72">
                                <a:pos x="T44" y="T45"/>
                              </a:cxn>
                              <a:cxn ang="T73">
                                <a:pos x="T46" y="T47"/>
                              </a:cxn>
                              <a:cxn ang="T74">
                                <a:pos x="T48" y="T49"/>
                              </a:cxn>
                            </a:cxnLst>
                            <a:rect l="0" t="0" r="r" b="b"/>
                            <a:pathLst>
                              <a:path w="566" h="564">
                                <a:moveTo>
                                  <a:pt x="0" y="282"/>
                                </a:moveTo>
                                <a:lnTo>
                                  <a:pt x="11" y="207"/>
                                </a:lnTo>
                                <a:lnTo>
                                  <a:pt x="39" y="140"/>
                                </a:lnTo>
                                <a:lnTo>
                                  <a:pt x="83" y="83"/>
                                </a:lnTo>
                                <a:lnTo>
                                  <a:pt x="140" y="38"/>
                                </a:lnTo>
                                <a:lnTo>
                                  <a:pt x="208" y="10"/>
                                </a:lnTo>
                                <a:lnTo>
                                  <a:pt x="283" y="0"/>
                                </a:lnTo>
                                <a:lnTo>
                                  <a:pt x="359" y="10"/>
                                </a:lnTo>
                                <a:lnTo>
                                  <a:pt x="426" y="38"/>
                                </a:lnTo>
                                <a:lnTo>
                                  <a:pt x="483" y="83"/>
                                </a:lnTo>
                                <a:lnTo>
                                  <a:pt x="528" y="140"/>
                                </a:lnTo>
                                <a:lnTo>
                                  <a:pt x="556" y="207"/>
                                </a:lnTo>
                                <a:lnTo>
                                  <a:pt x="566" y="282"/>
                                </a:lnTo>
                                <a:lnTo>
                                  <a:pt x="556" y="357"/>
                                </a:lnTo>
                                <a:lnTo>
                                  <a:pt x="528" y="424"/>
                                </a:lnTo>
                                <a:lnTo>
                                  <a:pt x="483" y="481"/>
                                </a:lnTo>
                                <a:lnTo>
                                  <a:pt x="426" y="525"/>
                                </a:lnTo>
                                <a:lnTo>
                                  <a:pt x="359" y="553"/>
                                </a:lnTo>
                                <a:lnTo>
                                  <a:pt x="283" y="563"/>
                                </a:lnTo>
                                <a:lnTo>
                                  <a:pt x="208" y="553"/>
                                </a:lnTo>
                                <a:lnTo>
                                  <a:pt x="140" y="525"/>
                                </a:lnTo>
                                <a:lnTo>
                                  <a:pt x="83" y="481"/>
                                </a:lnTo>
                                <a:lnTo>
                                  <a:pt x="39" y="424"/>
                                </a:lnTo>
                                <a:lnTo>
                                  <a:pt x="11" y="357"/>
                                </a:lnTo>
                                <a:lnTo>
                                  <a:pt x="0" y="282"/>
                                </a:lnTo>
                                <a:close/>
                              </a:path>
                            </a:pathLst>
                          </a:custGeom>
                          <a:noFill/>
                          <a:ln w="12303">
                            <a:solidFill>
                              <a:srgbClr val="2E528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 name="Freeform 88"/>
                        <wps:cNvSpPr>
                          <a:spLocks/>
                        </wps:cNvSpPr>
                        <wps:spPr bwMode="auto">
                          <a:xfrm>
                            <a:off x="2098" y="6422"/>
                            <a:ext cx="566" cy="564"/>
                          </a:xfrm>
                          <a:custGeom>
                            <a:avLst/>
                            <a:gdLst>
                              <a:gd name="T0" fmla="*/ 282 w 566"/>
                              <a:gd name="T1" fmla="*/ 6422 h 564"/>
                              <a:gd name="T2" fmla="*/ 207 w 566"/>
                              <a:gd name="T3" fmla="*/ 6433 h 564"/>
                              <a:gd name="T4" fmla="*/ 139 w 566"/>
                              <a:gd name="T5" fmla="*/ 6461 h 564"/>
                              <a:gd name="T6" fmla="*/ 82 w 566"/>
                              <a:gd name="T7" fmla="*/ 6505 h 564"/>
                              <a:gd name="T8" fmla="*/ 38 w 566"/>
                              <a:gd name="T9" fmla="*/ 6562 h 564"/>
                              <a:gd name="T10" fmla="*/ 10 w 566"/>
                              <a:gd name="T11" fmla="*/ 6629 h 564"/>
                              <a:gd name="T12" fmla="*/ 0 w 566"/>
                              <a:gd name="T13" fmla="*/ 6704 h 564"/>
                              <a:gd name="T14" fmla="*/ 10 w 566"/>
                              <a:gd name="T15" fmla="*/ 6779 h 564"/>
                              <a:gd name="T16" fmla="*/ 38 w 566"/>
                              <a:gd name="T17" fmla="*/ 6846 h 564"/>
                              <a:gd name="T18" fmla="*/ 82 w 566"/>
                              <a:gd name="T19" fmla="*/ 6903 h 564"/>
                              <a:gd name="T20" fmla="*/ 139 w 566"/>
                              <a:gd name="T21" fmla="*/ 6948 h 564"/>
                              <a:gd name="T22" fmla="*/ 207 w 566"/>
                              <a:gd name="T23" fmla="*/ 6976 h 564"/>
                              <a:gd name="T24" fmla="*/ 282 w 566"/>
                              <a:gd name="T25" fmla="*/ 6986 h 564"/>
                              <a:gd name="T26" fmla="*/ 358 w 566"/>
                              <a:gd name="T27" fmla="*/ 6976 h 564"/>
                              <a:gd name="T28" fmla="*/ 425 w 566"/>
                              <a:gd name="T29" fmla="*/ 6948 h 564"/>
                              <a:gd name="T30" fmla="*/ 482 w 566"/>
                              <a:gd name="T31" fmla="*/ 6903 h 564"/>
                              <a:gd name="T32" fmla="*/ 527 w 566"/>
                              <a:gd name="T33" fmla="*/ 6846 h 564"/>
                              <a:gd name="T34" fmla="*/ 555 w 566"/>
                              <a:gd name="T35" fmla="*/ 6779 h 564"/>
                              <a:gd name="T36" fmla="*/ 565 w 566"/>
                              <a:gd name="T37" fmla="*/ 6704 h 564"/>
                              <a:gd name="T38" fmla="*/ 555 w 566"/>
                              <a:gd name="T39" fmla="*/ 6629 h 564"/>
                              <a:gd name="T40" fmla="*/ 527 w 566"/>
                              <a:gd name="T41" fmla="*/ 6562 h 564"/>
                              <a:gd name="T42" fmla="*/ 482 w 566"/>
                              <a:gd name="T43" fmla="*/ 6505 h 564"/>
                              <a:gd name="T44" fmla="*/ 425 w 566"/>
                              <a:gd name="T45" fmla="*/ 6461 h 564"/>
                              <a:gd name="T46" fmla="*/ 358 w 566"/>
                              <a:gd name="T47" fmla="*/ 6433 h 564"/>
                              <a:gd name="T48" fmla="*/ 282 w 566"/>
                              <a:gd name="T49" fmla="*/ 6422 h 564"/>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Lst>
                            <a:ahLst/>
                            <a:cxnLst>
                              <a:cxn ang="T50">
                                <a:pos x="T0" y="T1"/>
                              </a:cxn>
                              <a:cxn ang="T51">
                                <a:pos x="T2" y="T3"/>
                              </a:cxn>
                              <a:cxn ang="T52">
                                <a:pos x="T4" y="T5"/>
                              </a:cxn>
                              <a:cxn ang="T53">
                                <a:pos x="T6" y="T7"/>
                              </a:cxn>
                              <a:cxn ang="T54">
                                <a:pos x="T8" y="T9"/>
                              </a:cxn>
                              <a:cxn ang="T55">
                                <a:pos x="T10" y="T11"/>
                              </a:cxn>
                              <a:cxn ang="T56">
                                <a:pos x="T12" y="T13"/>
                              </a:cxn>
                              <a:cxn ang="T57">
                                <a:pos x="T14" y="T15"/>
                              </a:cxn>
                              <a:cxn ang="T58">
                                <a:pos x="T16" y="T17"/>
                              </a:cxn>
                              <a:cxn ang="T59">
                                <a:pos x="T18" y="T19"/>
                              </a:cxn>
                              <a:cxn ang="T60">
                                <a:pos x="T20" y="T21"/>
                              </a:cxn>
                              <a:cxn ang="T61">
                                <a:pos x="T22" y="T23"/>
                              </a:cxn>
                              <a:cxn ang="T62">
                                <a:pos x="T24" y="T25"/>
                              </a:cxn>
                              <a:cxn ang="T63">
                                <a:pos x="T26" y="T27"/>
                              </a:cxn>
                              <a:cxn ang="T64">
                                <a:pos x="T28" y="T29"/>
                              </a:cxn>
                              <a:cxn ang="T65">
                                <a:pos x="T30" y="T31"/>
                              </a:cxn>
                              <a:cxn ang="T66">
                                <a:pos x="T32" y="T33"/>
                              </a:cxn>
                              <a:cxn ang="T67">
                                <a:pos x="T34" y="T35"/>
                              </a:cxn>
                              <a:cxn ang="T68">
                                <a:pos x="T36" y="T37"/>
                              </a:cxn>
                              <a:cxn ang="T69">
                                <a:pos x="T38" y="T39"/>
                              </a:cxn>
                              <a:cxn ang="T70">
                                <a:pos x="T40" y="T41"/>
                              </a:cxn>
                              <a:cxn ang="T71">
                                <a:pos x="T42" y="T43"/>
                              </a:cxn>
                              <a:cxn ang="T72">
                                <a:pos x="T44" y="T45"/>
                              </a:cxn>
                              <a:cxn ang="T73">
                                <a:pos x="T46" y="T47"/>
                              </a:cxn>
                              <a:cxn ang="T74">
                                <a:pos x="T48" y="T49"/>
                              </a:cxn>
                            </a:cxnLst>
                            <a:rect l="0" t="0" r="r" b="b"/>
                            <a:pathLst>
                              <a:path w="566" h="564">
                                <a:moveTo>
                                  <a:pt x="282" y="0"/>
                                </a:moveTo>
                                <a:lnTo>
                                  <a:pt x="207" y="11"/>
                                </a:lnTo>
                                <a:lnTo>
                                  <a:pt x="139" y="39"/>
                                </a:lnTo>
                                <a:lnTo>
                                  <a:pt x="82" y="83"/>
                                </a:lnTo>
                                <a:lnTo>
                                  <a:pt x="38" y="140"/>
                                </a:lnTo>
                                <a:lnTo>
                                  <a:pt x="10" y="207"/>
                                </a:lnTo>
                                <a:lnTo>
                                  <a:pt x="0" y="282"/>
                                </a:lnTo>
                                <a:lnTo>
                                  <a:pt x="10" y="357"/>
                                </a:lnTo>
                                <a:lnTo>
                                  <a:pt x="38" y="424"/>
                                </a:lnTo>
                                <a:lnTo>
                                  <a:pt x="82" y="481"/>
                                </a:lnTo>
                                <a:lnTo>
                                  <a:pt x="139" y="526"/>
                                </a:lnTo>
                                <a:lnTo>
                                  <a:pt x="207" y="554"/>
                                </a:lnTo>
                                <a:lnTo>
                                  <a:pt x="282" y="564"/>
                                </a:lnTo>
                                <a:lnTo>
                                  <a:pt x="358" y="554"/>
                                </a:lnTo>
                                <a:lnTo>
                                  <a:pt x="425" y="526"/>
                                </a:lnTo>
                                <a:lnTo>
                                  <a:pt x="482" y="481"/>
                                </a:lnTo>
                                <a:lnTo>
                                  <a:pt x="527" y="424"/>
                                </a:lnTo>
                                <a:lnTo>
                                  <a:pt x="555" y="357"/>
                                </a:lnTo>
                                <a:lnTo>
                                  <a:pt x="565" y="282"/>
                                </a:lnTo>
                                <a:lnTo>
                                  <a:pt x="555" y="207"/>
                                </a:lnTo>
                                <a:lnTo>
                                  <a:pt x="527" y="140"/>
                                </a:lnTo>
                                <a:lnTo>
                                  <a:pt x="482" y="83"/>
                                </a:lnTo>
                                <a:lnTo>
                                  <a:pt x="425" y="39"/>
                                </a:lnTo>
                                <a:lnTo>
                                  <a:pt x="358" y="11"/>
                                </a:lnTo>
                                <a:lnTo>
                                  <a:pt x="282"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7" name="Freeform 89"/>
                        <wps:cNvSpPr>
                          <a:spLocks/>
                        </wps:cNvSpPr>
                        <wps:spPr bwMode="auto">
                          <a:xfrm>
                            <a:off x="2098" y="6422"/>
                            <a:ext cx="566" cy="564"/>
                          </a:xfrm>
                          <a:custGeom>
                            <a:avLst/>
                            <a:gdLst>
                              <a:gd name="T0" fmla="*/ 0 w 566"/>
                              <a:gd name="T1" fmla="*/ 6704 h 564"/>
                              <a:gd name="T2" fmla="*/ 10 w 566"/>
                              <a:gd name="T3" fmla="*/ 6629 h 564"/>
                              <a:gd name="T4" fmla="*/ 38 w 566"/>
                              <a:gd name="T5" fmla="*/ 6562 h 564"/>
                              <a:gd name="T6" fmla="*/ 82 w 566"/>
                              <a:gd name="T7" fmla="*/ 6505 h 564"/>
                              <a:gd name="T8" fmla="*/ 139 w 566"/>
                              <a:gd name="T9" fmla="*/ 6461 h 564"/>
                              <a:gd name="T10" fmla="*/ 207 w 566"/>
                              <a:gd name="T11" fmla="*/ 6433 h 564"/>
                              <a:gd name="T12" fmla="*/ 282 w 566"/>
                              <a:gd name="T13" fmla="*/ 6422 h 564"/>
                              <a:gd name="T14" fmla="*/ 358 w 566"/>
                              <a:gd name="T15" fmla="*/ 6433 h 564"/>
                              <a:gd name="T16" fmla="*/ 425 w 566"/>
                              <a:gd name="T17" fmla="*/ 6461 h 564"/>
                              <a:gd name="T18" fmla="*/ 482 w 566"/>
                              <a:gd name="T19" fmla="*/ 6505 h 564"/>
                              <a:gd name="T20" fmla="*/ 527 w 566"/>
                              <a:gd name="T21" fmla="*/ 6562 h 564"/>
                              <a:gd name="T22" fmla="*/ 555 w 566"/>
                              <a:gd name="T23" fmla="*/ 6629 h 564"/>
                              <a:gd name="T24" fmla="*/ 565 w 566"/>
                              <a:gd name="T25" fmla="*/ 6704 h 564"/>
                              <a:gd name="T26" fmla="*/ 555 w 566"/>
                              <a:gd name="T27" fmla="*/ 6779 h 564"/>
                              <a:gd name="T28" fmla="*/ 527 w 566"/>
                              <a:gd name="T29" fmla="*/ 6846 h 564"/>
                              <a:gd name="T30" fmla="*/ 482 w 566"/>
                              <a:gd name="T31" fmla="*/ 6903 h 564"/>
                              <a:gd name="T32" fmla="*/ 425 w 566"/>
                              <a:gd name="T33" fmla="*/ 6948 h 564"/>
                              <a:gd name="T34" fmla="*/ 358 w 566"/>
                              <a:gd name="T35" fmla="*/ 6976 h 564"/>
                              <a:gd name="T36" fmla="*/ 282 w 566"/>
                              <a:gd name="T37" fmla="*/ 6986 h 564"/>
                              <a:gd name="T38" fmla="*/ 207 w 566"/>
                              <a:gd name="T39" fmla="*/ 6976 h 564"/>
                              <a:gd name="T40" fmla="*/ 139 w 566"/>
                              <a:gd name="T41" fmla="*/ 6948 h 564"/>
                              <a:gd name="T42" fmla="*/ 82 w 566"/>
                              <a:gd name="T43" fmla="*/ 6903 h 564"/>
                              <a:gd name="T44" fmla="*/ 38 w 566"/>
                              <a:gd name="T45" fmla="*/ 6846 h 564"/>
                              <a:gd name="T46" fmla="*/ 10 w 566"/>
                              <a:gd name="T47" fmla="*/ 6779 h 564"/>
                              <a:gd name="T48" fmla="*/ 0 w 566"/>
                              <a:gd name="T49" fmla="*/ 6704 h 564"/>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Lst>
                            <a:ahLst/>
                            <a:cxnLst>
                              <a:cxn ang="T50">
                                <a:pos x="T0" y="T1"/>
                              </a:cxn>
                              <a:cxn ang="T51">
                                <a:pos x="T2" y="T3"/>
                              </a:cxn>
                              <a:cxn ang="T52">
                                <a:pos x="T4" y="T5"/>
                              </a:cxn>
                              <a:cxn ang="T53">
                                <a:pos x="T6" y="T7"/>
                              </a:cxn>
                              <a:cxn ang="T54">
                                <a:pos x="T8" y="T9"/>
                              </a:cxn>
                              <a:cxn ang="T55">
                                <a:pos x="T10" y="T11"/>
                              </a:cxn>
                              <a:cxn ang="T56">
                                <a:pos x="T12" y="T13"/>
                              </a:cxn>
                              <a:cxn ang="T57">
                                <a:pos x="T14" y="T15"/>
                              </a:cxn>
                              <a:cxn ang="T58">
                                <a:pos x="T16" y="T17"/>
                              </a:cxn>
                              <a:cxn ang="T59">
                                <a:pos x="T18" y="T19"/>
                              </a:cxn>
                              <a:cxn ang="T60">
                                <a:pos x="T20" y="T21"/>
                              </a:cxn>
                              <a:cxn ang="T61">
                                <a:pos x="T22" y="T23"/>
                              </a:cxn>
                              <a:cxn ang="T62">
                                <a:pos x="T24" y="T25"/>
                              </a:cxn>
                              <a:cxn ang="T63">
                                <a:pos x="T26" y="T27"/>
                              </a:cxn>
                              <a:cxn ang="T64">
                                <a:pos x="T28" y="T29"/>
                              </a:cxn>
                              <a:cxn ang="T65">
                                <a:pos x="T30" y="T31"/>
                              </a:cxn>
                              <a:cxn ang="T66">
                                <a:pos x="T32" y="T33"/>
                              </a:cxn>
                              <a:cxn ang="T67">
                                <a:pos x="T34" y="T35"/>
                              </a:cxn>
                              <a:cxn ang="T68">
                                <a:pos x="T36" y="T37"/>
                              </a:cxn>
                              <a:cxn ang="T69">
                                <a:pos x="T38" y="T39"/>
                              </a:cxn>
                              <a:cxn ang="T70">
                                <a:pos x="T40" y="T41"/>
                              </a:cxn>
                              <a:cxn ang="T71">
                                <a:pos x="T42" y="T43"/>
                              </a:cxn>
                              <a:cxn ang="T72">
                                <a:pos x="T44" y="T45"/>
                              </a:cxn>
                              <a:cxn ang="T73">
                                <a:pos x="T46" y="T47"/>
                              </a:cxn>
                              <a:cxn ang="T74">
                                <a:pos x="T48" y="T49"/>
                              </a:cxn>
                            </a:cxnLst>
                            <a:rect l="0" t="0" r="r" b="b"/>
                            <a:pathLst>
                              <a:path w="566" h="564">
                                <a:moveTo>
                                  <a:pt x="0" y="282"/>
                                </a:moveTo>
                                <a:lnTo>
                                  <a:pt x="10" y="207"/>
                                </a:lnTo>
                                <a:lnTo>
                                  <a:pt x="38" y="140"/>
                                </a:lnTo>
                                <a:lnTo>
                                  <a:pt x="82" y="83"/>
                                </a:lnTo>
                                <a:lnTo>
                                  <a:pt x="139" y="39"/>
                                </a:lnTo>
                                <a:lnTo>
                                  <a:pt x="207" y="11"/>
                                </a:lnTo>
                                <a:lnTo>
                                  <a:pt x="282" y="0"/>
                                </a:lnTo>
                                <a:lnTo>
                                  <a:pt x="358" y="11"/>
                                </a:lnTo>
                                <a:lnTo>
                                  <a:pt x="425" y="39"/>
                                </a:lnTo>
                                <a:lnTo>
                                  <a:pt x="482" y="83"/>
                                </a:lnTo>
                                <a:lnTo>
                                  <a:pt x="527" y="140"/>
                                </a:lnTo>
                                <a:lnTo>
                                  <a:pt x="555" y="207"/>
                                </a:lnTo>
                                <a:lnTo>
                                  <a:pt x="565" y="282"/>
                                </a:lnTo>
                                <a:lnTo>
                                  <a:pt x="555" y="357"/>
                                </a:lnTo>
                                <a:lnTo>
                                  <a:pt x="527" y="424"/>
                                </a:lnTo>
                                <a:lnTo>
                                  <a:pt x="482" y="481"/>
                                </a:lnTo>
                                <a:lnTo>
                                  <a:pt x="425" y="526"/>
                                </a:lnTo>
                                <a:lnTo>
                                  <a:pt x="358" y="554"/>
                                </a:lnTo>
                                <a:lnTo>
                                  <a:pt x="282" y="564"/>
                                </a:lnTo>
                                <a:lnTo>
                                  <a:pt x="207" y="554"/>
                                </a:lnTo>
                                <a:lnTo>
                                  <a:pt x="139" y="526"/>
                                </a:lnTo>
                                <a:lnTo>
                                  <a:pt x="82" y="481"/>
                                </a:lnTo>
                                <a:lnTo>
                                  <a:pt x="38" y="424"/>
                                </a:lnTo>
                                <a:lnTo>
                                  <a:pt x="10" y="357"/>
                                </a:lnTo>
                                <a:lnTo>
                                  <a:pt x="0" y="282"/>
                                </a:lnTo>
                                <a:close/>
                              </a:path>
                            </a:pathLst>
                          </a:custGeom>
                          <a:noFill/>
                          <a:ln w="12303">
                            <a:solidFill>
                              <a:srgbClr val="2E528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 name="Freeform 90"/>
                        <wps:cNvSpPr>
                          <a:spLocks/>
                        </wps:cNvSpPr>
                        <wps:spPr bwMode="auto">
                          <a:xfrm>
                            <a:off x="2095" y="3008"/>
                            <a:ext cx="566" cy="562"/>
                          </a:xfrm>
                          <a:custGeom>
                            <a:avLst/>
                            <a:gdLst>
                              <a:gd name="T0" fmla="*/ 282 w 566"/>
                              <a:gd name="T1" fmla="*/ 3008 h 562"/>
                              <a:gd name="T2" fmla="*/ 207 w 566"/>
                              <a:gd name="T3" fmla="*/ 3018 h 562"/>
                              <a:gd name="T4" fmla="*/ 139 w 566"/>
                              <a:gd name="T5" fmla="*/ 3047 h 562"/>
                              <a:gd name="T6" fmla="*/ 82 w 566"/>
                              <a:gd name="T7" fmla="*/ 3091 h 562"/>
                              <a:gd name="T8" fmla="*/ 38 w 566"/>
                              <a:gd name="T9" fmla="*/ 3148 h 562"/>
                              <a:gd name="T10" fmla="*/ 10 w 566"/>
                              <a:gd name="T11" fmla="*/ 3215 h 562"/>
                              <a:gd name="T12" fmla="*/ 0 w 566"/>
                              <a:gd name="T13" fmla="*/ 3289 h 562"/>
                              <a:gd name="T14" fmla="*/ 10 w 566"/>
                              <a:gd name="T15" fmla="*/ 3364 h 562"/>
                              <a:gd name="T16" fmla="*/ 38 w 566"/>
                              <a:gd name="T17" fmla="*/ 3431 h 562"/>
                              <a:gd name="T18" fmla="*/ 82 w 566"/>
                              <a:gd name="T19" fmla="*/ 3488 h 562"/>
                              <a:gd name="T20" fmla="*/ 139 w 566"/>
                              <a:gd name="T21" fmla="*/ 3532 h 562"/>
                              <a:gd name="T22" fmla="*/ 207 w 566"/>
                              <a:gd name="T23" fmla="*/ 3560 h 562"/>
                              <a:gd name="T24" fmla="*/ 282 w 566"/>
                              <a:gd name="T25" fmla="*/ 3570 h 562"/>
                              <a:gd name="T26" fmla="*/ 357 w 566"/>
                              <a:gd name="T27" fmla="*/ 3560 h 562"/>
                              <a:gd name="T28" fmla="*/ 425 w 566"/>
                              <a:gd name="T29" fmla="*/ 3532 h 562"/>
                              <a:gd name="T30" fmla="*/ 482 w 566"/>
                              <a:gd name="T31" fmla="*/ 3488 h 562"/>
                              <a:gd name="T32" fmla="*/ 526 w 566"/>
                              <a:gd name="T33" fmla="*/ 3431 h 562"/>
                              <a:gd name="T34" fmla="*/ 555 w 566"/>
                              <a:gd name="T35" fmla="*/ 3364 h 562"/>
                              <a:gd name="T36" fmla="*/ 565 w 566"/>
                              <a:gd name="T37" fmla="*/ 3289 h 562"/>
                              <a:gd name="T38" fmla="*/ 555 w 566"/>
                              <a:gd name="T39" fmla="*/ 3215 h 562"/>
                              <a:gd name="T40" fmla="*/ 526 w 566"/>
                              <a:gd name="T41" fmla="*/ 3148 h 562"/>
                              <a:gd name="T42" fmla="*/ 482 w 566"/>
                              <a:gd name="T43" fmla="*/ 3091 h 562"/>
                              <a:gd name="T44" fmla="*/ 425 w 566"/>
                              <a:gd name="T45" fmla="*/ 3047 h 562"/>
                              <a:gd name="T46" fmla="*/ 357 w 566"/>
                              <a:gd name="T47" fmla="*/ 3018 h 562"/>
                              <a:gd name="T48" fmla="*/ 282 w 566"/>
                              <a:gd name="T49" fmla="*/ 3008 h 562"/>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Lst>
                            <a:ahLst/>
                            <a:cxnLst>
                              <a:cxn ang="T50">
                                <a:pos x="T0" y="T1"/>
                              </a:cxn>
                              <a:cxn ang="T51">
                                <a:pos x="T2" y="T3"/>
                              </a:cxn>
                              <a:cxn ang="T52">
                                <a:pos x="T4" y="T5"/>
                              </a:cxn>
                              <a:cxn ang="T53">
                                <a:pos x="T6" y="T7"/>
                              </a:cxn>
                              <a:cxn ang="T54">
                                <a:pos x="T8" y="T9"/>
                              </a:cxn>
                              <a:cxn ang="T55">
                                <a:pos x="T10" y="T11"/>
                              </a:cxn>
                              <a:cxn ang="T56">
                                <a:pos x="T12" y="T13"/>
                              </a:cxn>
                              <a:cxn ang="T57">
                                <a:pos x="T14" y="T15"/>
                              </a:cxn>
                              <a:cxn ang="T58">
                                <a:pos x="T16" y="T17"/>
                              </a:cxn>
                              <a:cxn ang="T59">
                                <a:pos x="T18" y="T19"/>
                              </a:cxn>
                              <a:cxn ang="T60">
                                <a:pos x="T20" y="T21"/>
                              </a:cxn>
                              <a:cxn ang="T61">
                                <a:pos x="T22" y="T23"/>
                              </a:cxn>
                              <a:cxn ang="T62">
                                <a:pos x="T24" y="T25"/>
                              </a:cxn>
                              <a:cxn ang="T63">
                                <a:pos x="T26" y="T27"/>
                              </a:cxn>
                              <a:cxn ang="T64">
                                <a:pos x="T28" y="T29"/>
                              </a:cxn>
                              <a:cxn ang="T65">
                                <a:pos x="T30" y="T31"/>
                              </a:cxn>
                              <a:cxn ang="T66">
                                <a:pos x="T32" y="T33"/>
                              </a:cxn>
                              <a:cxn ang="T67">
                                <a:pos x="T34" y="T35"/>
                              </a:cxn>
                              <a:cxn ang="T68">
                                <a:pos x="T36" y="T37"/>
                              </a:cxn>
                              <a:cxn ang="T69">
                                <a:pos x="T38" y="T39"/>
                              </a:cxn>
                              <a:cxn ang="T70">
                                <a:pos x="T40" y="T41"/>
                              </a:cxn>
                              <a:cxn ang="T71">
                                <a:pos x="T42" y="T43"/>
                              </a:cxn>
                              <a:cxn ang="T72">
                                <a:pos x="T44" y="T45"/>
                              </a:cxn>
                              <a:cxn ang="T73">
                                <a:pos x="T46" y="T47"/>
                              </a:cxn>
                              <a:cxn ang="T74">
                                <a:pos x="T48" y="T49"/>
                              </a:cxn>
                            </a:cxnLst>
                            <a:rect l="0" t="0" r="r" b="b"/>
                            <a:pathLst>
                              <a:path w="566" h="562">
                                <a:moveTo>
                                  <a:pt x="282" y="0"/>
                                </a:moveTo>
                                <a:lnTo>
                                  <a:pt x="207" y="10"/>
                                </a:lnTo>
                                <a:lnTo>
                                  <a:pt x="139" y="39"/>
                                </a:lnTo>
                                <a:lnTo>
                                  <a:pt x="82" y="83"/>
                                </a:lnTo>
                                <a:lnTo>
                                  <a:pt x="38" y="140"/>
                                </a:lnTo>
                                <a:lnTo>
                                  <a:pt x="10" y="207"/>
                                </a:lnTo>
                                <a:lnTo>
                                  <a:pt x="0" y="281"/>
                                </a:lnTo>
                                <a:lnTo>
                                  <a:pt x="10" y="356"/>
                                </a:lnTo>
                                <a:lnTo>
                                  <a:pt x="38" y="423"/>
                                </a:lnTo>
                                <a:lnTo>
                                  <a:pt x="82" y="480"/>
                                </a:lnTo>
                                <a:lnTo>
                                  <a:pt x="139" y="524"/>
                                </a:lnTo>
                                <a:lnTo>
                                  <a:pt x="207" y="552"/>
                                </a:lnTo>
                                <a:lnTo>
                                  <a:pt x="282" y="562"/>
                                </a:lnTo>
                                <a:lnTo>
                                  <a:pt x="357" y="552"/>
                                </a:lnTo>
                                <a:lnTo>
                                  <a:pt x="425" y="524"/>
                                </a:lnTo>
                                <a:lnTo>
                                  <a:pt x="482" y="480"/>
                                </a:lnTo>
                                <a:lnTo>
                                  <a:pt x="526" y="423"/>
                                </a:lnTo>
                                <a:lnTo>
                                  <a:pt x="555" y="356"/>
                                </a:lnTo>
                                <a:lnTo>
                                  <a:pt x="565" y="281"/>
                                </a:lnTo>
                                <a:lnTo>
                                  <a:pt x="555" y="207"/>
                                </a:lnTo>
                                <a:lnTo>
                                  <a:pt x="526" y="140"/>
                                </a:lnTo>
                                <a:lnTo>
                                  <a:pt x="482" y="83"/>
                                </a:lnTo>
                                <a:lnTo>
                                  <a:pt x="425" y="39"/>
                                </a:lnTo>
                                <a:lnTo>
                                  <a:pt x="357" y="10"/>
                                </a:lnTo>
                                <a:lnTo>
                                  <a:pt x="282"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9" name="Freeform 91"/>
                        <wps:cNvSpPr>
                          <a:spLocks/>
                        </wps:cNvSpPr>
                        <wps:spPr bwMode="auto">
                          <a:xfrm>
                            <a:off x="2095" y="3008"/>
                            <a:ext cx="566" cy="562"/>
                          </a:xfrm>
                          <a:custGeom>
                            <a:avLst/>
                            <a:gdLst>
                              <a:gd name="T0" fmla="*/ 0 w 566"/>
                              <a:gd name="T1" fmla="*/ 3289 h 562"/>
                              <a:gd name="T2" fmla="*/ 10 w 566"/>
                              <a:gd name="T3" fmla="*/ 3215 h 562"/>
                              <a:gd name="T4" fmla="*/ 38 w 566"/>
                              <a:gd name="T5" fmla="*/ 3148 h 562"/>
                              <a:gd name="T6" fmla="*/ 82 w 566"/>
                              <a:gd name="T7" fmla="*/ 3091 h 562"/>
                              <a:gd name="T8" fmla="*/ 139 w 566"/>
                              <a:gd name="T9" fmla="*/ 3047 h 562"/>
                              <a:gd name="T10" fmla="*/ 207 w 566"/>
                              <a:gd name="T11" fmla="*/ 3018 h 562"/>
                              <a:gd name="T12" fmla="*/ 282 w 566"/>
                              <a:gd name="T13" fmla="*/ 3008 h 562"/>
                              <a:gd name="T14" fmla="*/ 357 w 566"/>
                              <a:gd name="T15" fmla="*/ 3018 h 562"/>
                              <a:gd name="T16" fmla="*/ 425 w 566"/>
                              <a:gd name="T17" fmla="*/ 3047 h 562"/>
                              <a:gd name="T18" fmla="*/ 482 w 566"/>
                              <a:gd name="T19" fmla="*/ 3091 h 562"/>
                              <a:gd name="T20" fmla="*/ 526 w 566"/>
                              <a:gd name="T21" fmla="*/ 3148 h 562"/>
                              <a:gd name="T22" fmla="*/ 555 w 566"/>
                              <a:gd name="T23" fmla="*/ 3215 h 562"/>
                              <a:gd name="T24" fmla="*/ 565 w 566"/>
                              <a:gd name="T25" fmla="*/ 3289 h 562"/>
                              <a:gd name="T26" fmla="*/ 555 w 566"/>
                              <a:gd name="T27" fmla="*/ 3364 h 562"/>
                              <a:gd name="T28" fmla="*/ 526 w 566"/>
                              <a:gd name="T29" fmla="*/ 3431 h 562"/>
                              <a:gd name="T30" fmla="*/ 482 w 566"/>
                              <a:gd name="T31" fmla="*/ 3488 h 562"/>
                              <a:gd name="T32" fmla="*/ 425 w 566"/>
                              <a:gd name="T33" fmla="*/ 3532 h 562"/>
                              <a:gd name="T34" fmla="*/ 357 w 566"/>
                              <a:gd name="T35" fmla="*/ 3560 h 562"/>
                              <a:gd name="T36" fmla="*/ 282 w 566"/>
                              <a:gd name="T37" fmla="*/ 3570 h 562"/>
                              <a:gd name="T38" fmla="*/ 207 w 566"/>
                              <a:gd name="T39" fmla="*/ 3560 h 562"/>
                              <a:gd name="T40" fmla="*/ 139 w 566"/>
                              <a:gd name="T41" fmla="*/ 3532 h 562"/>
                              <a:gd name="T42" fmla="*/ 82 w 566"/>
                              <a:gd name="T43" fmla="*/ 3488 h 562"/>
                              <a:gd name="T44" fmla="*/ 38 w 566"/>
                              <a:gd name="T45" fmla="*/ 3431 h 562"/>
                              <a:gd name="T46" fmla="*/ 10 w 566"/>
                              <a:gd name="T47" fmla="*/ 3364 h 562"/>
                              <a:gd name="T48" fmla="*/ 0 w 566"/>
                              <a:gd name="T49" fmla="*/ 3289 h 562"/>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Lst>
                            <a:ahLst/>
                            <a:cxnLst>
                              <a:cxn ang="T50">
                                <a:pos x="T0" y="T1"/>
                              </a:cxn>
                              <a:cxn ang="T51">
                                <a:pos x="T2" y="T3"/>
                              </a:cxn>
                              <a:cxn ang="T52">
                                <a:pos x="T4" y="T5"/>
                              </a:cxn>
                              <a:cxn ang="T53">
                                <a:pos x="T6" y="T7"/>
                              </a:cxn>
                              <a:cxn ang="T54">
                                <a:pos x="T8" y="T9"/>
                              </a:cxn>
                              <a:cxn ang="T55">
                                <a:pos x="T10" y="T11"/>
                              </a:cxn>
                              <a:cxn ang="T56">
                                <a:pos x="T12" y="T13"/>
                              </a:cxn>
                              <a:cxn ang="T57">
                                <a:pos x="T14" y="T15"/>
                              </a:cxn>
                              <a:cxn ang="T58">
                                <a:pos x="T16" y="T17"/>
                              </a:cxn>
                              <a:cxn ang="T59">
                                <a:pos x="T18" y="T19"/>
                              </a:cxn>
                              <a:cxn ang="T60">
                                <a:pos x="T20" y="T21"/>
                              </a:cxn>
                              <a:cxn ang="T61">
                                <a:pos x="T22" y="T23"/>
                              </a:cxn>
                              <a:cxn ang="T62">
                                <a:pos x="T24" y="T25"/>
                              </a:cxn>
                              <a:cxn ang="T63">
                                <a:pos x="T26" y="T27"/>
                              </a:cxn>
                              <a:cxn ang="T64">
                                <a:pos x="T28" y="T29"/>
                              </a:cxn>
                              <a:cxn ang="T65">
                                <a:pos x="T30" y="T31"/>
                              </a:cxn>
                              <a:cxn ang="T66">
                                <a:pos x="T32" y="T33"/>
                              </a:cxn>
                              <a:cxn ang="T67">
                                <a:pos x="T34" y="T35"/>
                              </a:cxn>
                              <a:cxn ang="T68">
                                <a:pos x="T36" y="T37"/>
                              </a:cxn>
                              <a:cxn ang="T69">
                                <a:pos x="T38" y="T39"/>
                              </a:cxn>
                              <a:cxn ang="T70">
                                <a:pos x="T40" y="T41"/>
                              </a:cxn>
                              <a:cxn ang="T71">
                                <a:pos x="T42" y="T43"/>
                              </a:cxn>
                              <a:cxn ang="T72">
                                <a:pos x="T44" y="T45"/>
                              </a:cxn>
                              <a:cxn ang="T73">
                                <a:pos x="T46" y="T47"/>
                              </a:cxn>
                              <a:cxn ang="T74">
                                <a:pos x="T48" y="T49"/>
                              </a:cxn>
                            </a:cxnLst>
                            <a:rect l="0" t="0" r="r" b="b"/>
                            <a:pathLst>
                              <a:path w="566" h="562">
                                <a:moveTo>
                                  <a:pt x="0" y="281"/>
                                </a:moveTo>
                                <a:lnTo>
                                  <a:pt x="10" y="207"/>
                                </a:lnTo>
                                <a:lnTo>
                                  <a:pt x="38" y="140"/>
                                </a:lnTo>
                                <a:lnTo>
                                  <a:pt x="82" y="83"/>
                                </a:lnTo>
                                <a:lnTo>
                                  <a:pt x="139" y="39"/>
                                </a:lnTo>
                                <a:lnTo>
                                  <a:pt x="207" y="10"/>
                                </a:lnTo>
                                <a:lnTo>
                                  <a:pt x="282" y="0"/>
                                </a:lnTo>
                                <a:lnTo>
                                  <a:pt x="357" y="10"/>
                                </a:lnTo>
                                <a:lnTo>
                                  <a:pt x="425" y="39"/>
                                </a:lnTo>
                                <a:lnTo>
                                  <a:pt x="482" y="83"/>
                                </a:lnTo>
                                <a:lnTo>
                                  <a:pt x="526" y="140"/>
                                </a:lnTo>
                                <a:lnTo>
                                  <a:pt x="555" y="207"/>
                                </a:lnTo>
                                <a:lnTo>
                                  <a:pt x="565" y="281"/>
                                </a:lnTo>
                                <a:lnTo>
                                  <a:pt x="555" y="356"/>
                                </a:lnTo>
                                <a:lnTo>
                                  <a:pt x="526" y="423"/>
                                </a:lnTo>
                                <a:lnTo>
                                  <a:pt x="482" y="480"/>
                                </a:lnTo>
                                <a:lnTo>
                                  <a:pt x="425" y="524"/>
                                </a:lnTo>
                                <a:lnTo>
                                  <a:pt x="357" y="552"/>
                                </a:lnTo>
                                <a:lnTo>
                                  <a:pt x="282" y="562"/>
                                </a:lnTo>
                                <a:lnTo>
                                  <a:pt x="207" y="552"/>
                                </a:lnTo>
                                <a:lnTo>
                                  <a:pt x="139" y="524"/>
                                </a:lnTo>
                                <a:lnTo>
                                  <a:pt x="82" y="480"/>
                                </a:lnTo>
                                <a:lnTo>
                                  <a:pt x="38" y="423"/>
                                </a:lnTo>
                                <a:lnTo>
                                  <a:pt x="10" y="356"/>
                                </a:lnTo>
                                <a:lnTo>
                                  <a:pt x="0" y="281"/>
                                </a:lnTo>
                                <a:close/>
                              </a:path>
                            </a:pathLst>
                          </a:custGeom>
                          <a:noFill/>
                          <a:ln w="12303">
                            <a:solidFill>
                              <a:srgbClr val="2E528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 name="Text Box 92"/>
                        <wps:cNvSpPr txBox="1">
                          <a:spLocks/>
                        </wps:cNvSpPr>
                        <wps:spPr bwMode="auto">
                          <a:xfrm>
                            <a:off x="2342" y="129"/>
                            <a:ext cx="123" cy="2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22058E" w14:textId="77777777" w:rsidR="002E7EEF" w:rsidRDefault="00853CA7">
                              <w:pPr>
                                <w:spacing w:line="202" w:lineRule="exact"/>
                                <w:rPr>
                                  <w:b/>
                                  <w:sz w:val="20"/>
                                </w:rPr>
                              </w:pPr>
                              <w:r>
                                <w:rPr>
                                  <w:b/>
                                  <w:color w:val="4471C4"/>
                                  <w:sz w:val="20"/>
                                </w:rPr>
                                <w:t>1</w:t>
                              </w:r>
                            </w:p>
                          </w:txbxContent>
                        </wps:txbx>
                        <wps:bodyPr rot="0" vert="horz" wrap="square" lIns="0" tIns="0" rIns="0" bIns="0" anchor="t" anchorCtr="0" upright="1">
                          <a:noAutofit/>
                        </wps:bodyPr>
                      </wps:wsp>
                      <wps:wsp>
                        <wps:cNvPr id="41" name="Text Box 93"/>
                        <wps:cNvSpPr txBox="1">
                          <a:spLocks/>
                        </wps:cNvSpPr>
                        <wps:spPr bwMode="auto">
                          <a:xfrm>
                            <a:off x="2333" y="3213"/>
                            <a:ext cx="123" cy="2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DC3ECB" w14:textId="77777777" w:rsidR="002E7EEF" w:rsidRDefault="00853CA7">
                              <w:pPr>
                                <w:spacing w:line="202" w:lineRule="exact"/>
                                <w:rPr>
                                  <w:b/>
                                  <w:sz w:val="20"/>
                                </w:rPr>
                              </w:pPr>
                              <w:r>
                                <w:rPr>
                                  <w:b/>
                                  <w:color w:val="4471C4"/>
                                  <w:sz w:val="20"/>
                                </w:rPr>
                                <w:t>2</w:t>
                              </w:r>
                            </w:p>
                          </w:txbxContent>
                        </wps:txbx>
                        <wps:bodyPr rot="0" vert="horz" wrap="square" lIns="0" tIns="0" rIns="0" bIns="0" anchor="t" anchorCtr="0" upright="1">
                          <a:noAutofit/>
                        </wps:bodyPr>
                      </wps:wsp>
                      <wps:wsp>
                        <wps:cNvPr id="42" name="Text Box 94"/>
                        <wps:cNvSpPr txBox="1">
                          <a:spLocks/>
                        </wps:cNvSpPr>
                        <wps:spPr bwMode="auto">
                          <a:xfrm>
                            <a:off x="2337" y="6627"/>
                            <a:ext cx="123" cy="2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A6D85A" w14:textId="77777777" w:rsidR="002E7EEF" w:rsidRDefault="00853CA7">
                              <w:pPr>
                                <w:spacing w:line="202" w:lineRule="exact"/>
                                <w:rPr>
                                  <w:b/>
                                  <w:sz w:val="20"/>
                                </w:rPr>
                              </w:pPr>
                              <w:r>
                                <w:rPr>
                                  <w:b/>
                                  <w:color w:val="4471C4"/>
                                  <w:sz w:val="20"/>
                                </w:rPr>
                                <w:t>3</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5A19366" id="Group 32" o:spid="_x0000_s1030" style="position:absolute;left:0;text-align:left;margin-left:98.45pt;margin-top:-51.7pt;width:41.15pt;height:460.85pt;z-index:251660800;mso-position-horizontal-relative:page" coordorigin="1969,-1034" coordsize="823,92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">
                <v:shape id="AutoShape 84" o:spid="_x0000_s1031" style="position:absolute;left:1978;top:-1024;width:804;height:9198;visibility:visible;mso-wrap-style:square;v-text-anchor:top" coordsize="804,91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" path="m803,8796l,8796r402,402l803,8796xm603,l200,r,8796l603,8796,603,xe" fillcolor="#4471c4" stroked="f">
                  <v:path arrowok="t" o:connecttype="custom" o:connectlocs="803,7772;0,7772;402,8174;803,7772;603,-1024;200,-1024;200,7772;603,7772;603,-1024" o:connectangles="0,0,0,0,0,0,0,0,0"/>
                </v:shape>
                <v:shape id="Freeform 85" o:spid="_x0000_s1032" style="position:absolute;left:1978;top:-1024;width:804;height:9198;visibility:visible;mso-wrap-style:square;v-text-anchor:top" coordsize="804,91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" path="m,8796r200,l200,,603,r,8796l803,8796,402,9198,,8796xe" filled="f" strokecolor="#2e528f" strokeweight=".34186mm">
                  <v:path arrowok="t" o:connecttype="custom" o:connectlocs="0,7772;200,7772;200,-1024;603,-1024;603,7772;803,7772;402,8174;0,7772" o:connectangles="0,0,0,0,0,0,0,0"/>
                </v:shape>
                <v:shape id="Freeform 86" o:spid="_x0000_s1033" style="position:absolute;left:2101;top:-78;width:566;height:564;visibility:visible;mso-wrap-style:square;v-text-anchor:top" coordsize="566,5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" path="m283,l208,10,140,38,83,83,39,140,11,207,,282r11,75l39,424r44,57l140,525r68,28l283,563r76,-10l426,525r57,-44l528,424r28,-67l566,282,556,207,528,140,483,83,426,38,359,10,283,xe" stroked="f">
                  <v:path arrowok="t" o:connecttype="custom" o:connectlocs="283,-77;208,-67;140,-39;83,6;39,63;11,130;0,205;11,280;39,347;83,404;140,448;208,476;283,486;359,476;426,448;483,404;528,347;556,280;566,205;556,130;528,63;483,6;426,-39;359,-67;283,-77" o:connectangles="0,0,0,0,0,0,0,0,0,0,0,0,0,0,0,0,0,0,0,0,0,0,0,0,0"/>
                </v:shape>
                <v:shape id="Freeform 87" o:spid="_x0000_s1034" style="position:absolute;left:2101;top:-78;width:566;height:564;visibility:visible;mso-wrap-style:square;v-text-anchor:top" coordsize="566,5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" path="m,282l11,207,39,140,83,83,140,38,208,10,283,r76,10l426,38r57,45l528,140r28,67l566,282r-10,75l528,424r-45,57l426,525r-67,28l283,563,208,553,140,525,83,481,39,424,11,357,,282xe" filled="f" strokecolor="#2e528f" strokeweight=".34175mm">
                  <v:path arrowok="t" o:connecttype="custom" o:connectlocs="0,205;11,130;39,63;83,6;140,-39;208,-67;283,-77;359,-67;426,-39;483,6;528,63;556,130;566,205;556,280;528,347;483,404;426,448;359,476;283,486;208,476;140,448;83,404;39,347;11,280;0,205" o:connectangles="0,0,0,0,0,0,0,0,0,0,0,0,0,0,0,0,0,0,0,0,0,0,0,0,0"/>
                </v:shape>
                <v:shape id="Freeform 88" o:spid="_x0000_s1035" style="position:absolute;left:2098;top:6422;width:566;height:564;visibility:visible;mso-wrap-style:square;v-text-anchor:top" coordsize="566,5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" path="m282,l207,11,139,39,82,83,38,140,10,207,,282r10,75l38,424r44,57l139,526r68,28l282,564r76,-10l425,526r57,-45l527,424r28,-67l565,282,555,207,527,140,482,83,425,39,358,11,282,xe" stroked="f">
                  <v:path arrowok="t" o:connecttype="custom" o:connectlocs="282,6422;207,6433;139,6461;82,6505;38,6562;10,6629;0,6704;10,6779;38,6846;82,6903;139,6948;207,6976;282,6986;358,6976;425,6948;482,6903;527,6846;555,6779;565,6704;555,6629;527,6562;482,6505;425,6461;358,6433;282,6422" o:connectangles="0,0,0,0,0,0,0,0,0,0,0,0,0,0,0,0,0,0,0,0,0,0,0,0,0"/>
                </v:shape>
                <v:shape id="Freeform 89" o:spid="_x0000_s1036" style="position:absolute;left:2098;top:6422;width:566;height:564;visibility:visible;mso-wrap-style:square;v-text-anchor:top" coordsize="566,5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" path="m,282l10,207,38,140,82,83,139,39,207,11,282,r76,11l425,39r57,44l527,140r28,67l565,282r-10,75l527,424r-45,57l425,526r-67,28l282,564,207,554,139,526,82,481,38,424,10,357,,282xe" filled="f" strokecolor="#2e528f" strokeweight=".34175mm">
                  <v:path arrowok="t" o:connecttype="custom" o:connectlocs="0,6704;10,6629;38,6562;82,6505;139,6461;207,6433;282,6422;358,6433;425,6461;482,6505;527,6562;555,6629;565,6704;555,6779;527,6846;482,6903;425,6948;358,6976;282,6986;207,6976;139,6948;82,6903;38,6846;10,6779;0,6704" o:connectangles="0,0,0,0,0,0,0,0,0,0,0,0,0,0,0,0,0,0,0,0,0,0,0,0,0"/>
                </v:shape>
                <v:shape id="Freeform 90" o:spid="_x0000_s1037" style="position:absolute;left:2095;top:3008;width:566;height:562;visibility:visible;mso-wrap-style:square;v-text-anchor:top" coordsize="566,5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" path="m282,l207,10,139,39,82,83,38,140,10,207,,281r10,75l38,423r44,57l139,524r68,28l282,562r75,-10l425,524r57,-44l526,423r29,-67l565,281,555,207,526,140,482,83,425,39,357,10,282,xe" stroked="f">
                  <v:path arrowok="t" o:connecttype="custom" o:connectlocs="282,3008;207,3018;139,3047;82,3091;38,3148;10,3215;0,3289;10,3364;38,3431;82,3488;139,3532;207,3560;282,3570;357,3560;425,3532;482,3488;526,3431;555,3364;565,3289;555,3215;526,3148;482,3091;425,3047;357,3018;282,3008" o:connectangles="0,0,0,0,0,0,0,0,0,0,0,0,0,0,0,0,0,0,0,0,0,0,0,0,0"/>
                </v:shape>
                <v:shape id="Freeform 91" o:spid="_x0000_s1038" style="position:absolute;left:2095;top:3008;width:566;height:562;visibility:visible;mso-wrap-style:square;v-text-anchor:top" coordsize="566,5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" path="m,281l10,207,38,140,82,83,139,39,207,10,282,r75,10l425,39r57,44l526,140r29,67l565,281r-10,75l526,423r-44,57l425,524r-68,28l282,562,207,552,139,524,82,480,38,423,10,356,,281xe" filled="f" strokecolor="#2e528f" strokeweight=".34175mm">
                  <v:path arrowok="t" o:connecttype="custom" o:connectlocs="0,3289;10,3215;38,3148;82,3091;139,3047;207,3018;282,3008;357,3018;425,3047;482,3091;526,3148;555,3215;565,3289;555,3364;526,3431;482,3488;425,3532;357,3560;282,3570;207,3560;139,3532;82,3488;38,3431;10,3364;0,3289" o:connectangles="0,0,0,0,0,0,0,0,0,0,0,0,0,0,0,0,0,0,0,0,0,0,0,0,0"/>
                </v:shape>
                <v:shape id="Text Box 92" o:spid="_x0000_s1039" type="#_x0000_t202" style="position:absolute;left:2342;top:129;width:123;height:2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" filled="f" stroked="f">
                  <v:path arrowok="t"/>
                  <v:textbox inset="0,0,0,0">
                    <w:txbxContent>
                      <w:p w14:paraId="2422058E" w14:textId="77777777" w:rsidR="002E7EEF" w:rsidRDefault="00853CA7">
                        <w:pPr>
                          <w:spacing w:line="202" w:lineRule="exact"/>
                          <w:rPr>
                            <w:b/>
                            <w:sz w:val="20"/>
                          </w:rPr>
                        </w:pPr>
                        <w:r>
                          <w:rPr>
                            <w:b/>
                            <w:color w:val="4471C4"/>
                            <w:sz w:val="20"/>
                          </w:rPr>
                          <w:t>1</w:t>
                        </w:r>
                      </w:p>
                    </w:txbxContent>
                  </v:textbox>
                </v:shape>
                <v:shape id="Text Box 93" o:spid="_x0000_s1040" type="#_x0000_t202" style="position:absolute;left:2333;top:3213;width:123;height:2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" filled="f" stroked="f">
                  <v:path arrowok="t"/>
                  <v:textbox inset="0,0,0,0">
                    <w:txbxContent>
                      <w:p w14:paraId="3ADC3ECB" w14:textId="77777777" w:rsidR="002E7EEF" w:rsidRDefault="00853CA7">
                        <w:pPr>
                          <w:spacing w:line="202" w:lineRule="exact"/>
                          <w:rPr>
                            <w:b/>
                            <w:sz w:val="20"/>
                          </w:rPr>
                        </w:pPr>
                        <w:r>
                          <w:rPr>
                            <w:b/>
                            <w:color w:val="4471C4"/>
                            <w:sz w:val="20"/>
                          </w:rPr>
                          <w:t>2</w:t>
                        </w:r>
                      </w:p>
                    </w:txbxContent>
                  </v:textbox>
                </v:shape>
                <v:shape id="Text Box 94" o:spid="_x0000_s1041" type="#_x0000_t202" style="position:absolute;left:2337;top:6627;width:123;height:2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" filled="f" stroked="f">
                  <v:path arrowok="t"/>
                  <v:textbox inset="0,0,0,0">
                    <w:txbxContent>
                      <w:p w14:paraId="77A6D85A" w14:textId="77777777" w:rsidR="002E7EEF" w:rsidRDefault="00853CA7">
                        <w:pPr>
                          <w:spacing w:line="202" w:lineRule="exact"/>
                          <w:rPr>
                            <w:b/>
                            <w:sz w:val="20"/>
                          </w:rPr>
                        </w:pPr>
                        <w:r>
                          <w:rPr>
                            <w:b/>
                            <w:color w:val="4471C4"/>
                            <w:sz w:val="20"/>
                          </w:rPr>
                          <w:t>3</w:t>
                        </w:r>
                      </w:p>
                    </w:txbxContent>
                  </v:textbox>
                </v:shape>
                <w10:wrap anchorx="page"/>
              </v:group>
            </w:pict>
          </mc:Fallback>
        </mc:AlternateContent>
      </w:r>
      <w:r w:rsidR="00853CA7">
        <w:t>Pre-Screen (recommended)</w:t>
      </w:r>
    </w:p>
    <w:p w14:paraId="64AC6763" w14:textId="77777777" w:rsidR="002E7EEF" w:rsidRDefault="002E7EEF">
      <w:pPr>
        <w:pStyle w:val="BodyText"/>
      </w:pPr>
    </w:p>
    <w:p w14:paraId="45072F09" w14:textId="77777777" w:rsidR="002E7EEF" w:rsidRDefault="002E7EEF">
      <w:pPr>
        <w:pStyle w:val="BodyText"/>
      </w:pPr>
    </w:p>
    <w:p w14:paraId="3FA43F97" w14:textId="77777777" w:rsidR="002E7EEF" w:rsidRDefault="002E7EEF">
      <w:pPr>
        <w:pStyle w:val="BodyText"/>
      </w:pPr>
    </w:p>
    <w:p w14:paraId="1B285D19" w14:textId="77777777" w:rsidR="002E7EEF" w:rsidRDefault="002E7EEF">
      <w:pPr>
        <w:pStyle w:val="BodyText"/>
      </w:pPr>
    </w:p>
    <w:p w14:paraId="7688485E" w14:textId="77777777" w:rsidR="002E7EEF" w:rsidRDefault="002E7EEF">
      <w:pPr>
        <w:pStyle w:val="BodyText"/>
      </w:pPr>
    </w:p>
    <w:p w14:paraId="654D3881" w14:textId="77777777" w:rsidR="002E7EEF" w:rsidRDefault="002E7EEF">
      <w:pPr>
        <w:pStyle w:val="BodyText"/>
      </w:pPr>
    </w:p>
    <w:p w14:paraId="5E7D9E87" w14:textId="77777777" w:rsidR="002E7EEF" w:rsidRDefault="002E7EEF">
      <w:pPr>
        <w:pStyle w:val="BodyText"/>
      </w:pPr>
    </w:p>
    <w:p w14:paraId="14378FF1" w14:textId="77777777" w:rsidR="002E7EEF" w:rsidRDefault="002E7EEF">
      <w:pPr>
        <w:pStyle w:val="BodyText"/>
      </w:pPr>
    </w:p>
    <w:p w14:paraId="3299BD6F" w14:textId="77777777" w:rsidR="002E7EEF" w:rsidRDefault="002E7EEF">
      <w:pPr>
        <w:pStyle w:val="BodyText"/>
      </w:pPr>
    </w:p>
    <w:p w14:paraId="4F051D98" w14:textId="77777777" w:rsidR="002E7EEF" w:rsidRDefault="002E7EEF">
      <w:pPr>
        <w:pStyle w:val="BodyText"/>
        <w:spacing w:before="2"/>
        <w:rPr>
          <w:sz w:val="21"/>
        </w:rPr>
      </w:pPr>
    </w:p>
    <w:p w14:paraId="124D3AFF" w14:textId="77777777" w:rsidR="002E7EEF" w:rsidRDefault="00853CA7">
      <w:pPr>
        <w:pStyle w:val="BodyText"/>
        <w:spacing w:line="237" w:lineRule="auto"/>
        <w:ind w:left="2084" w:right="176"/>
      </w:pPr>
      <w:r>
        <w:t>Full Screening for PAC Appraisal (mandatory)</w:t>
      </w:r>
    </w:p>
    <w:p w14:paraId="37DCF5E5" w14:textId="77777777" w:rsidR="002E7EEF" w:rsidRDefault="002E7EEF">
      <w:pPr>
        <w:pStyle w:val="BodyText"/>
      </w:pPr>
    </w:p>
    <w:p w14:paraId="32D220F1" w14:textId="77777777" w:rsidR="002E7EEF" w:rsidRDefault="002E7EEF">
      <w:pPr>
        <w:pStyle w:val="BodyText"/>
      </w:pPr>
    </w:p>
    <w:p w14:paraId="424693B8" w14:textId="77777777" w:rsidR="002E7EEF" w:rsidRDefault="002E7EEF">
      <w:pPr>
        <w:pStyle w:val="BodyText"/>
      </w:pPr>
    </w:p>
    <w:p w14:paraId="289DCF57" w14:textId="77777777" w:rsidR="002E7EEF" w:rsidRDefault="002E7EEF">
      <w:pPr>
        <w:pStyle w:val="BodyText"/>
      </w:pPr>
    </w:p>
    <w:p w14:paraId="4927F9BF" w14:textId="77777777" w:rsidR="002E7EEF" w:rsidRDefault="002E7EEF">
      <w:pPr>
        <w:pStyle w:val="BodyText"/>
      </w:pPr>
    </w:p>
    <w:p w14:paraId="1DA4F69F" w14:textId="77777777" w:rsidR="002E7EEF" w:rsidRDefault="002E7EEF">
      <w:pPr>
        <w:pStyle w:val="BodyText"/>
      </w:pPr>
    </w:p>
    <w:p w14:paraId="5C95EA42" w14:textId="77777777" w:rsidR="002E7EEF" w:rsidRDefault="002E7EEF">
      <w:pPr>
        <w:pStyle w:val="BodyText"/>
      </w:pPr>
    </w:p>
    <w:p w14:paraId="7E48BE2A" w14:textId="77777777" w:rsidR="002E7EEF" w:rsidRDefault="002E7EEF">
      <w:pPr>
        <w:pStyle w:val="BodyText"/>
      </w:pPr>
    </w:p>
    <w:p w14:paraId="47B44971" w14:textId="77777777" w:rsidR="002E7EEF" w:rsidRDefault="002E7EEF">
      <w:pPr>
        <w:pStyle w:val="BodyText"/>
      </w:pPr>
    </w:p>
    <w:p w14:paraId="6A725B60" w14:textId="77777777" w:rsidR="002E7EEF" w:rsidRDefault="002E7EEF">
      <w:pPr>
        <w:pStyle w:val="BodyText"/>
      </w:pPr>
    </w:p>
    <w:p w14:paraId="40285E39" w14:textId="77777777" w:rsidR="002E7EEF" w:rsidRDefault="002E7EEF">
      <w:pPr>
        <w:pStyle w:val="BodyText"/>
        <w:spacing w:before="5"/>
        <w:rPr>
          <w:sz w:val="26"/>
        </w:rPr>
      </w:pPr>
    </w:p>
    <w:p w14:paraId="67B37D35" w14:textId="77777777" w:rsidR="002E7EEF" w:rsidRDefault="00853CA7">
      <w:pPr>
        <w:pStyle w:val="BodyText"/>
        <w:spacing w:before="1"/>
        <w:ind w:left="2084" w:right="-14"/>
      </w:pPr>
      <w:r>
        <w:t>Update SESP during implementation</w:t>
      </w:r>
    </w:p>
    <w:p w14:paraId="6BD7458D" w14:textId="77777777" w:rsidR="002E7EEF" w:rsidRDefault="00853CA7">
      <w:pPr>
        <w:pStyle w:val="ListParagraph"/>
        <w:numPr>
          <w:ilvl w:val="0"/>
          <w:numId w:val="11"/>
        </w:numPr>
        <w:tabs>
          <w:tab w:val="left" w:pos="684"/>
        </w:tabs>
        <w:spacing w:before="88" w:line="242" w:lineRule="auto"/>
        <w:ind w:right="1981"/>
        <w:jc w:val="both"/>
        <w:rPr>
          <w:rFonts w:ascii="Symbol" w:hAnsi="Symbol"/>
          <w:sz w:val="15"/>
        </w:rPr>
      </w:pPr>
      <w:r>
        <w:rPr>
          <w:spacing w:val="-3"/>
          <w:w w:val="101"/>
          <w:sz w:val="18"/>
        </w:rPr>
        <w:br w:type="column"/>
      </w:r>
      <w:r>
        <w:rPr>
          <w:sz w:val="18"/>
        </w:rPr>
        <w:t xml:space="preserve">Screen Project Concept (when prepared) </w:t>
      </w:r>
      <w:r>
        <w:rPr>
          <w:spacing w:val="-3"/>
          <w:sz w:val="18"/>
        </w:rPr>
        <w:t xml:space="preserve">and </w:t>
      </w:r>
      <w:r>
        <w:rPr>
          <w:sz w:val="18"/>
        </w:rPr>
        <w:t>early draft Project Document to inform Project</w:t>
      </w:r>
      <w:r>
        <w:rPr>
          <w:spacing w:val="-8"/>
          <w:sz w:val="18"/>
        </w:rPr>
        <w:t xml:space="preserve"> </w:t>
      </w:r>
      <w:r>
        <w:rPr>
          <w:sz w:val="18"/>
        </w:rPr>
        <w:t>Design</w:t>
      </w:r>
    </w:p>
    <w:p w14:paraId="3C941042" w14:textId="77777777" w:rsidR="002E7EEF" w:rsidRDefault="00853CA7">
      <w:pPr>
        <w:pStyle w:val="ListParagraph"/>
        <w:numPr>
          <w:ilvl w:val="0"/>
          <w:numId w:val="11"/>
        </w:numPr>
        <w:tabs>
          <w:tab w:val="left" w:pos="684"/>
        </w:tabs>
        <w:spacing w:before="62"/>
        <w:ind w:hanging="362"/>
        <w:jc w:val="both"/>
        <w:rPr>
          <w:rFonts w:ascii="Symbol" w:hAnsi="Symbol"/>
          <w:sz w:val="18"/>
        </w:rPr>
      </w:pPr>
      <w:r>
        <w:rPr>
          <w:sz w:val="18"/>
        </w:rPr>
        <w:t>Determine preliminary risk</w:t>
      </w:r>
      <w:r>
        <w:rPr>
          <w:spacing w:val="-6"/>
          <w:sz w:val="18"/>
        </w:rPr>
        <w:t xml:space="preserve"> </w:t>
      </w:r>
      <w:r>
        <w:rPr>
          <w:sz w:val="18"/>
        </w:rPr>
        <w:t>categorization</w:t>
      </w:r>
    </w:p>
    <w:p w14:paraId="17408C52" w14:textId="77777777" w:rsidR="002E7EEF" w:rsidRDefault="00853CA7">
      <w:pPr>
        <w:pStyle w:val="ListParagraph"/>
        <w:numPr>
          <w:ilvl w:val="0"/>
          <w:numId w:val="11"/>
        </w:numPr>
        <w:tabs>
          <w:tab w:val="left" w:pos="684"/>
        </w:tabs>
        <w:spacing w:before="59"/>
        <w:ind w:right="2055"/>
        <w:jc w:val="both"/>
        <w:rPr>
          <w:rFonts w:ascii="Symbol" w:hAnsi="Symbol"/>
          <w:sz w:val="18"/>
        </w:rPr>
      </w:pPr>
      <w:r>
        <w:rPr>
          <w:sz w:val="18"/>
        </w:rPr>
        <w:t>Consult with stakeholders, including people potentially affected by the project, on risk</w:t>
      </w:r>
      <w:r>
        <w:rPr>
          <w:spacing w:val="-9"/>
          <w:sz w:val="18"/>
        </w:rPr>
        <w:t xml:space="preserve"> </w:t>
      </w:r>
      <w:r>
        <w:rPr>
          <w:sz w:val="18"/>
        </w:rPr>
        <w:t>identification/rating</w:t>
      </w:r>
    </w:p>
    <w:p w14:paraId="2253DF30" w14:textId="77777777" w:rsidR="002E7EEF" w:rsidRDefault="00853CA7">
      <w:pPr>
        <w:pStyle w:val="ListParagraph"/>
        <w:numPr>
          <w:ilvl w:val="0"/>
          <w:numId w:val="11"/>
        </w:numPr>
        <w:tabs>
          <w:tab w:val="left" w:pos="684"/>
        </w:tabs>
        <w:spacing w:before="61"/>
        <w:ind w:right="2072"/>
        <w:jc w:val="both"/>
        <w:rPr>
          <w:rFonts w:ascii="Symbol" w:hAnsi="Symbol"/>
          <w:sz w:val="18"/>
        </w:rPr>
      </w:pPr>
      <w:r>
        <w:rPr>
          <w:sz w:val="18"/>
        </w:rPr>
        <w:t xml:space="preserve">Consider presenting pre-screening results as part </w:t>
      </w:r>
      <w:r>
        <w:rPr>
          <w:spacing w:val="-3"/>
          <w:sz w:val="18"/>
        </w:rPr>
        <w:t xml:space="preserve">of </w:t>
      </w:r>
      <w:r>
        <w:rPr>
          <w:sz w:val="18"/>
        </w:rPr>
        <w:t>an internal</w:t>
      </w:r>
      <w:r>
        <w:rPr>
          <w:spacing w:val="-2"/>
          <w:sz w:val="18"/>
        </w:rPr>
        <w:t xml:space="preserve"> </w:t>
      </w:r>
      <w:r>
        <w:rPr>
          <w:sz w:val="18"/>
        </w:rPr>
        <w:t>Pre-PAC</w:t>
      </w:r>
    </w:p>
    <w:p w14:paraId="06A5ED29" w14:textId="77777777" w:rsidR="002E7EEF" w:rsidRDefault="00A621C3">
      <w:pPr>
        <w:pStyle w:val="ListParagraph"/>
        <w:numPr>
          <w:ilvl w:val="0"/>
          <w:numId w:val="11"/>
        </w:numPr>
        <w:tabs>
          <w:tab w:val="left" w:pos="684"/>
        </w:tabs>
        <w:spacing w:before="62" w:line="237" w:lineRule="auto"/>
        <w:ind w:right="1766"/>
        <w:jc w:val="both"/>
        <w:rPr>
          <w:rFonts w:ascii="Symbol" w:hAnsi="Symbol"/>
          <w:sz w:val="18"/>
        </w:rPr>
      </w:pPr>
      <w:r>
        <w:rPr>
          <w:noProof/>
        </w:rPr>
        <mc:AlternateContent>
          <mc:Choice Requires="wpg">
            <w:drawing>
              <wp:anchor distT="0" distB="0" distL="114300" distR="114300" simplePos="0" relativeHeight="251658752" behindDoc="0" locked="0" layoutInCell="1" allowOverlap="1" wp14:anchorId="7D5C527B" wp14:editId="59D537C3">
                <wp:simplePos x="0" y="0"/>
                <wp:positionH relativeFrom="page">
                  <wp:posOffset>1875155</wp:posOffset>
                </wp:positionH>
                <wp:positionV relativeFrom="paragraph">
                  <wp:posOffset>501015</wp:posOffset>
                </wp:positionV>
                <wp:extent cx="4467860" cy="5715"/>
                <wp:effectExtent l="0" t="0" r="2540" b="0"/>
                <wp:wrapNone/>
                <wp:docPr id="27"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467860" cy="5715"/>
                          <a:chOff x="2953" y="789"/>
                          <a:chExt cx="7036" cy="9"/>
                        </a:xfrm>
                      </wpg:grpSpPr>
                      <wps:wsp>
                        <wps:cNvPr id="28" name="Line 29"/>
                        <wps:cNvCnPr>
                          <a:cxnSpLocks/>
                        </wps:cNvCnPr>
                        <wps:spPr bwMode="auto">
                          <a:xfrm>
                            <a:off x="2953" y="794"/>
                            <a:ext cx="1982" cy="0"/>
                          </a:xfrm>
                          <a:prstGeom prst="line">
                            <a:avLst/>
                          </a:prstGeom>
                          <a:noFill/>
                          <a:ln w="5717">
                            <a:solidFill>
                              <a:srgbClr val="4471C4"/>
                            </a:solidFill>
                            <a:round/>
                            <a:headEnd/>
                            <a:tailEnd/>
                          </a:ln>
                          <a:extLst>
                            <a:ext uri="{909E8E84-426E-40DD-AFC4-6F175D3DCCD1}">
                              <a14:hiddenFill xmlns:a14="http://schemas.microsoft.com/office/drawing/2010/main">
                                <a:noFill/>
                              </a14:hiddenFill>
                            </a:ext>
                          </a:extLst>
                        </wps:spPr>
                        <wps:bodyPr/>
                      </wps:wsp>
                      <wps:wsp>
                        <wps:cNvPr id="29" name="Rectangle 30"/>
                        <wps:cNvSpPr>
                          <a:spLocks/>
                        </wps:cNvSpPr>
                        <wps:spPr bwMode="auto">
                          <a:xfrm>
                            <a:off x="4934" y="789"/>
                            <a:ext cx="12" cy="9"/>
                          </a:xfrm>
                          <a:prstGeom prst="rect">
                            <a:avLst/>
                          </a:prstGeom>
                          <a:solidFill>
                            <a:srgbClr val="4471C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 name="Line 31"/>
                        <wps:cNvCnPr>
                          <a:cxnSpLocks/>
                        </wps:cNvCnPr>
                        <wps:spPr bwMode="auto">
                          <a:xfrm>
                            <a:off x="4946" y="794"/>
                            <a:ext cx="5042" cy="0"/>
                          </a:xfrm>
                          <a:prstGeom prst="line">
                            <a:avLst/>
                          </a:prstGeom>
                          <a:noFill/>
                          <a:ln w="5717">
                            <a:solidFill>
                              <a:srgbClr val="4471C4"/>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BDB3444" id="Group 28" o:spid="_x0000_s1026" style="position:absolute;margin-left:147.65pt;margin-top:39.45pt;width:351.8pt;height:.45pt;z-index:251658752;mso-position-horizontal-relative:page" coordorigin="2953,789" coordsize="703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">
                <v:line id="Line 29" o:spid="_x0000_s1027" style="position:absolute;visibility:visible;mso-wrap-style:square" from="2953,794" to="4935,7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" strokecolor="#4471c4" strokeweight=".15881mm">
                  <o:lock v:ext="edit" shapetype="f"/>
                </v:line>
                <v:rect id="Rectangle 30" o:spid="_x0000_s1028" style="position:absolute;left:4934;top:789;width:12;height: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" fillcolor="#4471c4" stroked="f">
                  <v:path arrowok="t"/>
                </v:rect>
                <v:line id="Line 31" o:spid="_x0000_s1029" style="position:absolute;visibility:visible;mso-wrap-style:square" from="4946,794" to="9988,7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" strokecolor="#4471c4" strokeweight=".15881mm">
                  <o:lock v:ext="edit" shapetype="f"/>
                </v:line>
                <w10:wrap anchorx="page"/>
              </v:group>
            </w:pict>
          </mc:Fallback>
        </mc:AlternateContent>
      </w:r>
      <w:r w:rsidR="00853CA7">
        <w:rPr>
          <w:sz w:val="18"/>
        </w:rPr>
        <w:t xml:space="preserve">If needed, incorporate social and environmental screening, assessment </w:t>
      </w:r>
      <w:r w:rsidR="00853CA7">
        <w:rPr>
          <w:spacing w:val="-3"/>
          <w:sz w:val="18"/>
        </w:rPr>
        <w:t xml:space="preserve">and </w:t>
      </w:r>
      <w:r w:rsidR="00853CA7">
        <w:rPr>
          <w:sz w:val="18"/>
        </w:rPr>
        <w:t xml:space="preserve">management measures/plans in Initiation Plan </w:t>
      </w:r>
      <w:r w:rsidR="00853CA7">
        <w:rPr>
          <w:spacing w:val="-2"/>
          <w:sz w:val="18"/>
        </w:rPr>
        <w:t>and</w:t>
      </w:r>
      <w:r w:rsidR="00853CA7">
        <w:rPr>
          <w:spacing w:val="2"/>
          <w:sz w:val="18"/>
        </w:rPr>
        <w:t xml:space="preserve"> </w:t>
      </w:r>
      <w:r w:rsidR="00853CA7">
        <w:rPr>
          <w:sz w:val="18"/>
        </w:rPr>
        <w:t>budget.</w:t>
      </w:r>
    </w:p>
    <w:p w14:paraId="268804A1" w14:textId="77777777" w:rsidR="002E7EEF" w:rsidRDefault="00853CA7">
      <w:pPr>
        <w:pStyle w:val="ListParagraph"/>
        <w:numPr>
          <w:ilvl w:val="0"/>
          <w:numId w:val="11"/>
        </w:numPr>
        <w:tabs>
          <w:tab w:val="left" w:pos="683"/>
          <w:tab w:val="left" w:pos="684"/>
        </w:tabs>
        <w:spacing w:before="134"/>
        <w:ind w:right="2021"/>
        <w:rPr>
          <w:rFonts w:ascii="Symbol" w:hAnsi="Symbol"/>
          <w:sz w:val="15"/>
        </w:rPr>
      </w:pPr>
      <w:r>
        <w:rPr>
          <w:sz w:val="18"/>
        </w:rPr>
        <w:t xml:space="preserve">Full screening of final draft Project Document </w:t>
      </w:r>
      <w:r>
        <w:rPr>
          <w:spacing w:val="-3"/>
          <w:sz w:val="18"/>
        </w:rPr>
        <w:t xml:space="preserve">as </w:t>
      </w:r>
      <w:r>
        <w:rPr>
          <w:sz w:val="18"/>
        </w:rPr>
        <w:t>part of Project Appraisal and Quality Assurance</w:t>
      </w:r>
      <w:r>
        <w:rPr>
          <w:spacing w:val="-16"/>
          <w:sz w:val="18"/>
        </w:rPr>
        <w:t xml:space="preserve"> </w:t>
      </w:r>
      <w:r>
        <w:rPr>
          <w:sz w:val="18"/>
        </w:rPr>
        <w:t>process.</w:t>
      </w:r>
    </w:p>
    <w:p w14:paraId="4B2659F2" w14:textId="77777777" w:rsidR="002E7EEF" w:rsidRDefault="00853CA7">
      <w:pPr>
        <w:pStyle w:val="ListParagraph"/>
        <w:numPr>
          <w:ilvl w:val="0"/>
          <w:numId w:val="11"/>
        </w:numPr>
        <w:tabs>
          <w:tab w:val="left" w:pos="683"/>
          <w:tab w:val="left" w:pos="684"/>
        </w:tabs>
        <w:spacing w:before="62"/>
        <w:ind w:right="2092"/>
        <w:rPr>
          <w:rFonts w:ascii="Symbol" w:hAnsi="Symbol"/>
          <w:sz w:val="15"/>
        </w:rPr>
      </w:pPr>
      <w:r>
        <w:rPr>
          <w:sz w:val="18"/>
        </w:rPr>
        <w:t>Consult and verify screening results with stakeholders, including people potentially affected by the</w:t>
      </w:r>
      <w:r>
        <w:rPr>
          <w:spacing w:val="-12"/>
          <w:sz w:val="18"/>
        </w:rPr>
        <w:t xml:space="preserve"> </w:t>
      </w:r>
      <w:r>
        <w:rPr>
          <w:sz w:val="18"/>
        </w:rPr>
        <w:t>project</w:t>
      </w:r>
    </w:p>
    <w:p w14:paraId="1955815E" w14:textId="77777777" w:rsidR="002E7EEF" w:rsidRDefault="00853CA7">
      <w:pPr>
        <w:pStyle w:val="ListParagraph"/>
        <w:numPr>
          <w:ilvl w:val="0"/>
          <w:numId w:val="11"/>
        </w:numPr>
        <w:tabs>
          <w:tab w:val="left" w:pos="683"/>
          <w:tab w:val="left" w:pos="684"/>
        </w:tabs>
        <w:spacing w:before="61"/>
        <w:ind w:right="1606"/>
        <w:rPr>
          <w:rFonts w:ascii="Symbol" w:hAnsi="Symbol"/>
          <w:sz w:val="15"/>
        </w:rPr>
      </w:pPr>
      <w:r>
        <w:rPr>
          <w:sz w:val="18"/>
        </w:rPr>
        <w:t>Record Moderate/Substantial/High risks from SESP in project Risk</w:t>
      </w:r>
      <w:r>
        <w:rPr>
          <w:spacing w:val="-4"/>
          <w:sz w:val="18"/>
        </w:rPr>
        <w:t xml:space="preserve"> </w:t>
      </w:r>
      <w:r>
        <w:rPr>
          <w:sz w:val="18"/>
        </w:rPr>
        <w:t>Register</w:t>
      </w:r>
    </w:p>
    <w:p w14:paraId="0050AE92" w14:textId="77777777" w:rsidR="002E7EEF" w:rsidRDefault="00853CA7">
      <w:pPr>
        <w:pStyle w:val="ListParagraph"/>
        <w:numPr>
          <w:ilvl w:val="0"/>
          <w:numId w:val="11"/>
        </w:numPr>
        <w:tabs>
          <w:tab w:val="left" w:pos="683"/>
          <w:tab w:val="left" w:pos="684"/>
        </w:tabs>
        <w:spacing w:before="59" w:line="242" w:lineRule="auto"/>
        <w:ind w:right="2231"/>
        <w:rPr>
          <w:rFonts w:ascii="Symbol" w:hAnsi="Symbol"/>
          <w:sz w:val="15"/>
        </w:rPr>
      </w:pPr>
      <w:r>
        <w:rPr>
          <w:sz w:val="18"/>
        </w:rPr>
        <w:t>PAC/LPAC reviews screening results, makes recommendations, ensures management actions incorporated, PAC Chair signs SESP Screening</w:t>
      </w:r>
      <w:r>
        <w:rPr>
          <w:spacing w:val="-12"/>
          <w:sz w:val="18"/>
        </w:rPr>
        <w:t xml:space="preserve"> </w:t>
      </w:r>
      <w:r>
        <w:rPr>
          <w:sz w:val="18"/>
        </w:rPr>
        <w:t>Report</w:t>
      </w:r>
    </w:p>
    <w:p w14:paraId="3245CC17" w14:textId="77777777" w:rsidR="002E7EEF" w:rsidRDefault="00853CA7">
      <w:pPr>
        <w:pStyle w:val="ListParagraph"/>
        <w:numPr>
          <w:ilvl w:val="0"/>
          <w:numId w:val="11"/>
        </w:numPr>
        <w:tabs>
          <w:tab w:val="left" w:pos="683"/>
          <w:tab w:val="left" w:pos="684"/>
        </w:tabs>
        <w:spacing w:before="56" w:line="242" w:lineRule="auto"/>
        <w:ind w:right="1710"/>
        <w:rPr>
          <w:rFonts w:ascii="Symbol" w:hAnsi="Symbol"/>
          <w:sz w:val="15"/>
        </w:rPr>
      </w:pPr>
      <w:r>
        <w:rPr>
          <w:sz w:val="18"/>
        </w:rPr>
        <w:t>If Project Appraisal process requires further revisions to the project, update</w:t>
      </w:r>
      <w:r>
        <w:rPr>
          <w:spacing w:val="-3"/>
          <w:sz w:val="18"/>
        </w:rPr>
        <w:t xml:space="preserve"> </w:t>
      </w:r>
      <w:r>
        <w:rPr>
          <w:sz w:val="18"/>
        </w:rPr>
        <w:t>SESP</w:t>
      </w:r>
    </w:p>
    <w:p w14:paraId="3AB358E9" w14:textId="77777777" w:rsidR="002E7EEF" w:rsidRDefault="00A621C3">
      <w:pPr>
        <w:pStyle w:val="ListParagraph"/>
        <w:numPr>
          <w:ilvl w:val="0"/>
          <w:numId w:val="11"/>
        </w:numPr>
        <w:tabs>
          <w:tab w:val="left" w:pos="683"/>
          <w:tab w:val="left" w:pos="684"/>
        </w:tabs>
        <w:spacing w:before="56" w:line="242" w:lineRule="auto"/>
        <w:ind w:right="1803"/>
        <w:rPr>
          <w:rFonts w:ascii="Symbol" w:hAnsi="Symbol"/>
          <w:sz w:val="15"/>
        </w:rPr>
      </w:pPr>
      <w:r>
        <w:rPr>
          <w:noProof/>
        </w:rPr>
        <mc:AlternateContent>
          <mc:Choice Requires="wpg">
            <w:drawing>
              <wp:anchor distT="0" distB="0" distL="114300" distR="114300" simplePos="0" relativeHeight="251659776" behindDoc="0" locked="0" layoutInCell="1" allowOverlap="1" wp14:anchorId="63C91013" wp14:editId="337A99BF">
                <wp:simplePos x="0" y="0"/>
                <wp:positionH relativeFrom="page">
                  <wp:posOffset>1875155</wp:posOffset>
                </wp:positionH>
                <wp:positionV relativeFrom="paragraph">
                  <wp:posOffset>492760</wp:posOffset>
                </wp:positionV>
                <wp:extent cx="4467860" cy="5715"/>
                <wp:effectExtent l="0" t="0" r="2540" b="0"/>
                <wp:wrapNone/>
                <wp:docPr id="23"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467860" cy="5715"/>
                          <a:chOff x="2953" y="776"/>
                          <a:chExt cx="7036" cy="9"/>
                        </a:xfrm>
                      </wpg:grpSpPr>
                      <wps:wsp>
                        <wps:cNvPr id="24" name="Line 25"/>
                        <wps:cNvCnPr>
                          <a:cxnSpLocks/>
                        </wps:cNvCnPr>
                        <wps:spPr bwMode="auto">
                          <a:xfrm>
                            <a:off x="2953" y="781"/>
                            <a:ext cx="1982" cy="0"/>
                          </a:xfrm>
                          <a:prstGeom prst="line">
                            <a:avLst/>
                          </a:prstGeom>
                          <a:noFill/>
                          <a:ln w="5717">
                            <a:solidFill>
                              <a:srgbClr val="4471C4"/>
                            </a:solidFill>
                            <a:round/>
                            <a:headEnd/>
                            <a:tailEnd/>
                          </a:ln>
                          <a:extLst>
                            <a:ext uri="{909E8E84-426E-40DD-AFC4-6F175D3DCCD1}">
                              <a14:hiddenFill xmlns:a14="http://schemas.microsoft.com/office/drawing/2010/main">
                                <a:noFill/>
                              </a14:hiddenFill>
                            </a:ext>
                          </a:extLst>
                        </wps:spPr>
                        <wps:bodyPr/>
                      </wps:wsp>
                      <wps:wsp>
                        <wps:cNvPr id="25" name="Rectangle 26"/>
                        <wps:cNvSpPr>
                          <a:spLocks/>
                        </wps:cNvSpPr>
                        <wps:spPr bwMode="auto">
                          <a:xfrm>
                            <a:off x="4934" y="776"/>
                            <a:ext cx="12" cy="9"/>
                          </a:xfrm>
                          <a:prstGeom prst="rect">
                            <a:avLst/>
                          </a:prstGeom>
                          <a:solidFill>
                            <a:srgbClr val="4471C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 name="Line 27"/>
                        <wps:cNvCnPr>
                          <a:cxnSpLocks/>
                        </wps:cNvCnPr>
                        <wps:spPr bwMode="auto">
                          <a:xfrm>
                            <a:off x="4946" y="781"/>
                            <a:ext cx="5042" cy="0"/>
                          </a:xfrm>
                          <a:prstGeom prst="line">
                            <a:avLst/>
                          </a:prstGeom>
                          <a:noFill/>
                          <a:ln w="5717">
                            <a:solidFill>
                              <a:srgbClr val="4471C4"/>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9D3409E" id="Group 24" o:spid="_x0000_s1026" style="position:absolute;margin-left:147.65pt;margin-top:38.8pt;width:351.8pt;height:.45pt;z-index:251659776;mso-position-horizontal-relative:page" coordorigin="2953,776" coordsize="703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">
                <v:line id="Line 25" o:spid="_x0000_s1027" style="position:absolute;visibility:visible;mso-wrap-style:square" from="2953,781" to="4935,7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" strokecolor="#4471c4" strokeweight=".15881mm">
                  <o:lock v:ext="edit" shapetype="f"/>
                </v:line>
                <v:rect id="Rectangle 26" o:spid="_x0000_s1028" style="position:absolute;left:4934;top:776;width:12;height: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" fillcolor="#4471c4" stroked="f">
                  <v:path arrowok="t"/>
                </v:rect>
                <v:line id="Line 27" o:spid="_x0000_s1029" style="position:absolute;visibility:visible;mso-wrap-style:square" from="4946,781" to="9988,7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" strokecolor="#4471c4" strokeweight=".15881mm">
                  <o:lock v:ext="edit" shapetype="f"/>
                </v:line>
                <w10:wrap anchorx="page"/>
              </v:group>
            </w:pict>
          </mc:Fallback>
        </mc:AlternateContent>
      </w:r>
      <w:r w:rsidR="00853CA7">
        <w:rPr>
          <w:sz w:val="18"/>
        </w:rPr>
        <w:t>Final signed Screening Report (and any required social and environmental assessments) included as Annexes to the Final Project</w:t>
      </w:r>
      <w:r w:rsidR="00853CA7">
        <w:rPr>
          <w:spacing w:val="-3"/>
          <w:sz w:val="18"/>
        </w:rPr>
        <w:t xml:space="preserve"> </w:t>
      </w:r>
      <w:r w:rsidR="00853CA7">
        <w:rPr>
          <w:sz w:val="18"/>
        </w:rPr>
        <w:t>Document</w:t>
      </w:r>
    </w:p>
    <w:p w14:paraId="0D66C09C" w14:textId="77777777" w:rsidR="002E7EEF" w:rsidRDefault="00853CA7">
      <w:pPr>
        <w:pStyle w:val="ListParagraph"/>
        <w:numPr>
          <w:ilvl w:val="0"/>
          <w:numId w:val="11"/>
        </w:numPr>
        <w:tabs>
          <w:tab w:val="left" w:pos="683"/>
          <w:tab w:val="left" w:pos="684"/>
        </w:tabs>
        <w:spacing w:before="123" w:line="247" w:lineRule="auto"/>
        <w:ind w:right="1722"/>
        <w:rPr>
          <w:rFonts w:ascii="Symbol" w:hAnsi="Symbol"/>
          <w:sz w:val="15"/>
        </w:rPr>
      </w:pPr>
      <w:r>
        <w:rPr>
          <w:sz w:val="18"/>
        </w:rPr>
        <w:t>Revise SESP if certain circumstances arise, including but not limited</w:t>
      </w:r>
      <w:r>
        <w:rPr>
          <w:spacing w:val="-2"/>
          <w:sz w:val="18"/>
        </w:rPr>
        <w:t xml:space="preserve"> </w:t>
      </w:r>
      <w:r>
        <w:rPr>
          <w:sz w:val="18"/>
        </w:rPr>
        <w:t>to:</w:t>
      </w:r>
    </w:p>
    <w:p w14:paraId="39F7CB9B" w14:textId="77777777" w:rsidR="002E7EEF" w:rsidRDefault="00853CA7">
      <w:pPr>
        <w:pStyle w:val="ListParagraph"/>
        <w:numPr>
          <w:ilvl w:val="1"/>
          <w:numId w:val="11"/>
        </w:numPr>
        <w:tabs>
          <w:tab w:val="left" w:pos="1044"/>
          <w:tab w:val="left" w:pos="1045"/>
        </w:tabs>
        <w:spacing w:before="60" w:line="230" w:lineRule="auto"/>
        <w:ind w:right="2019"/>
        <w:rPr>
          <w:sz w:val="18"/>
        </w:rPr>
      </w:pPr>
      <w:r>
        <w:rPr>
          <w:sz w:val="18"/>
        </w:rPr>
        <w:t>where new information becomes available such as through a social and environmental</w:t>
      </w:r>
      <w:r>
        <w:rPr>
          <w:spacing w:val="-11"/>
          <w:sz w:val="18"/>
        </w:rPr>
        <w:t xml:space="preserve"> </w:t>
      </w:r>
      <w:r>
        <w:rPr>
          <w:sz w:val="18"/>
        </w:rPr>
        <w:t>assessment</w:t>
      </w:r>
    </w:p>
    <w:p w14:paraId="724AD638" w14:textId="77777777" w:rsidR="002E7EEF" w:rsidRDefault="00853CA7">
      <w:pPr>
        <w:pStyle w:val="ListParagraph"/>
        <w:numPr>
          <w:ilvl w:val="1"/>
          <w:numId w:val="11"/>
        </w:numPr>
        <w:tabs>
          <w:tab w:val="left" w:pos="1044"/>
          <w:tab w:val="left" w:pos="1045"/>
        </w:tabs>
        <w:spacing w:before="66" w:line="230" w:lineRule="auto"/>
        <w:ind w:right="1606"/>
        <w:rPr>
          <w:sz w:val="18"/>
        </w:rPr>
      </w:pPr>
      <w:r>
        <w:rPr>
          <w:sz w:val="18"/>
        </w:rPr>
        <w:t>where there are substantive changes to the project (e.g. changes in design, additional components)</w:t>
      </w:r>
    </w:p>
    <w:p w14:paraId="3C09052D" w14:textId="77777777" w:rsidR="002E7EEF" w:rsidRDefault="00853CA7">
      <w:pPr>
        <w:pStyle w:val="ListParagraph"/>
        <w:numPr>
          <w:ilvl w:val="1"/>
          <w:numId w:val="11"/>
        </w:numPr>
        <w:tabs>
          <w:tab w:val="left" w:pos="1044"/>
          <w:tab w:val="left" w:pos="1045"/>
        </w:tabs>
        <w:spacing w:before="68" w:line="230" w:lineRule="auto"/>
        <w:ind w:right="1859"/>
        <w:rPr>
          <w:sz w:val="18"/>
        </w:rPr>
      </w:pPr>
      <w:r>
        <w:rPr>
          <w:sz w:val="18"/>
        </w:rPr>
        <w:t xml:space="preserve">where changes </w:t>
      </w:r>
      <w:r>
        <w:rPr>
          <w:spacing w:val="-3"/>
          <w:sz w:val="18"/>
        </w:rPr>
        <w:t xml:space="preserve">in </w:t>
      </w:r>
      <w:r>
        <w:rPr>
          <w:sz w:val="18"/>
        </w:rPr>
        <w:t>the project context might alter the Project’s risk</w:t>
      </w:r>
      <w:r>
        <w:rPr>
          <w:spacing w:val="-2"/>
          <w:sz w:val="18"/>
        </w:rPr>
        <w:t xml:space="preserve"> </w:t>
      </w:r>
      <w:r>
        <w:rPr>
          <w:sz w:val="18"/>
        </w:rPr>
        <w:t>profile</w:t>
      </w:r>
    </w:p>
    <w:p w14:paraId="4118594D" w14:textId="77777777" w:rsidR="002E7EEF" w:rsidRDefault="00853CA7">
      <w:pPr>
        <w:pStyle w:val="ListParagraph"/>
        <w:numPr>
          <w:ilvl w:val="0"/>
          <w:numId w:val="11"/>
        </w:numPr>
        <w:tabs>
          <w:tab w:val="left" w:pos="683"/>
          <w:tab w:val="left" w:pos="684"/>
        </w:tabs>
        <w:spacing w:before="59"/>
        <w:ind w:right="1898"/>
        <w:rPr>
          <w:rFonts w:ascii="Symbol" w:hAnsi="Symbol"/>
          <w:sz w:val="15"/>
        </w:rPr>
      </w:pPr>
      <w:r>
        <w:rPr>
          <w:sz w:val="18"/>
        </w:rPr>
        <w:t>If the revised screening results in a higher risk profile (potentially requiring re-categorization), then the revised SESP needs to be reviewed by the Project Board or a subsequent PAC process (and where relevant the GEF or GCF) and the project Risk Register</w:t>
      </w:r>
      <w:r>
        <w:rPr>
          <w:spacing w:val="-7"/>
          <w:sz w:val="18"/>
        </w:rPr>
        <w:t xml:space="preserve"> </w:t>
      </w:r>
      <w:r>
        <w:rPr>
          <w:sz w:val="18"/>
        </w:rPr>
        <w:t>updated</w:t>
      </w:r>
    </w:p>
    <w:p w14:paraId="5E26C386" w14:textId="77777777" w:rsidR="002E7EEF" w:rsidRDefault="002E7EEF">
      <w:pPr>
        <w:rPr>
          <w:rFonts w:ascii="Symbol" w:hAnsi="Symbol"/>
          <w:sz w:val="15"/>
        </w:rPr>
        <w:sectPr w:rsidR="002E7EEF">
          <w:type w:val="continuous"/>
          <w:pgSz w:w="12240" w:h="15840"/>
          <w:pgMar w:top="740" w:right="760" w:bottom="900" w:left="980" w:header="720" w:footer="720" w:gutter="0"/>
          <w:cols w:num="2" w:space="720" w:equalWidth="0">
            <w:col w:w="3691" w:space="40"/>
            <w:col w:w="6769"/>
          </w:cols>
        </w:sectPr>
      </w:pPr>
    </w:p>
    <w:p w14:paraId="1027E2BE" w14:textId="77777777" w:rsidR="002E7EEF" w:rsidRDefault="002E7EEF">
      <w:pPr>
        <w:pStyle w:val="BodyText"/>
      </w:pPr>
    </w:p>
    <w:p w14:paraId="65325E8D" w14:textId="77777777" w:rsidR="002E7EEF" w:rsidRDefault="002E7EEF">
      <w:pPr>
        <w:pStyle w:val="BodyText"/>
      </w:pPr>
    </w:p>
    <w:p w14:paraId="586224A8" w14:textId="77777777" w:rsidR="002E7EEF" w:rsidRDefault="002E7EEF">
      <w:pPr>
        <w:pStyle w:val="BodyText"/>
      </w:pPr>
    </w:p>
    <w:p w14:paraId="48252E47" w14:textId="77777777" w:rsidR="002E7EEF" w:rsidRDefault="002E7EEF">
      <w:pPr>
        <w:pStyle w:val="BodyText"/>
      </w:pPr>
    </w:p>
    <w:p w14:paraId="556D2D30" w14:textId="77777777" w:rsidR="002E7EEF" w:rsidRDefault="00853CA7">
      <w:pPr>
        <w:pStyle w:val="Heading2"/>
        <w:spacing w:before="171"/>
        <w:ind w:left="460"/>
      </w:pPr>
      <w:bookmarkStart w:id="8" w:name="_TOC_250016"/>
      <w:bookmarkEnd w:id="8"/>
      <w:r>
        <w:rPr>
          <w:color w:val="4F81BC"/>
        </w:rPr>
        <w:t>Where Can I Find Additional Guidance, Tools, and Case Examples?</w:t>
      </w:r>
    </w:p>
    <w:p w14:paraId="586B6AA5" w14:textId="77777777" w:rsidR="002E7EEF" w:rsidRDefault="00853CA7">
      <w:pPr>
        <w:pStyle w:val="ListParagraph"/>
        <w:numPr>
          <w:ilvl w:val="0"/>
          <w:numId w:val="13"/>
        </w:numPr>
        <w:tabs>
          <w:tab w:val="left" w:pos="1181"/>
        </w:tabs>
        <w:spacing w:before="122"/>
        <w:ind w:hanging="361"/>
        <w:rPr>
          <w:sz w:val="20"/>
        </w:rPr>
      </w:pPr>
      <w:r>
        <w:rPr>
          <w:sz w:val="20"/>
        </w:rPr>
        <w:t>The SESP Tool, with embedded guidance, is available at</w:t>
      </w:r>
      <w:r>
        <w:rPr>
          <w:spacing w:val="-3"/>
          <w:sz w:val="20"/>
        </w:rPr>
        <w:t xml:space="preserve"> </w:t>
      </w:r>
      <w:r>
        <w:rPr>
          <w:sz w:val="20"/>
        </w:rPr>
        <w:t>[</w:t>
      </w:r>
      <w:hyperlink r:id="rId33" w:history="1">
        <w:r w:rsidR="00F47A5B" w:rsidRPr="00F47A5B">
          <w:rPr>
            <w:rStyle w:val="Hyperlink"/>
            <w:sz w:val="20"/>
          </w:rPr>
          <w:t>https://info.undp.org/sites/bpps/SES_Toolkit/Pages/Homepage.aspx</w:t>
        </w:r>
      </w:hyperlink>
      <w:r>
        <w:rPr>
          <w:sz w:val="20"/>
        </w:rPr>
        <w:t>].</w:t>
      </w:r>
    </w:p>
    <w:p w14:paraId="2BE71E79" w14:textId="77777777" w:rsidR="002E7EEF" w:rsidRDefault="00853CA7">
      <w:pPr>
        <w:pStyle w:val="ListParagraph"/>
        <w:numPr>
          <w:ilvl w:val="0"/>
          <w:numId w:val="13"/>
        </w:numPr>
        <w:tabs>
          <w:tab w:val="left" w:pos="1181"/>
        </w:tabs>
        <w:spacing w:before="144" w:line="264" w:lineRule="auto"/>
        <w:ind w:right="963"/>
        <w:rPr>
          <w:sz w:val="20"/>
        </w:rPr>
      </w:pPr>
      <w:r>
        <w:rPr>
          <w:sz w:val="20"/>
        </w:rPr>
        <w:t>Guidance, tools and case studies, including examples of completed SESP templates, are available in the online</w:t>
      </w:r>
      <w:r>
        <w:rPr>
          <w:color w:val="0000FF"/>
          <w:sz w:val="20"/>
        </w:rPr>
        <w:t xml:space="preserve"> </w:t>
      </w:r>
      <w:hyperlink r:id="rId34">
        <w:r>
          <w:rPr>
            <w:color w:val="0000FF"/>
            <w:sz w:val="20"/>
            <w:u w:val="single" w:color="0000FF"/>
          </w:rPr>
          <w:t>SES</w:t>
        </w:r>
        <w:r>
          <w:rPr>
            <w:color w:val="0000FF"/>
            <w:spacing w:val="-1"/>
            <w:sz w:val="20"/>
            <w:u w:val="single" w:color="0000FF"/>
          </w:rPr>
          <w:t xml:space="preserve"> </w:t>
        </w:r>
        <w:r>
          <w:rPr>
            <w:color w:val="0000FF"/>
            <w:sz w:val="20"/>
            <w:u w:val="single" w:color="0000FF"/>
          </w:rPr>
          <w:t>toolkit</w:t>
        </w:r>
        <w:r>
          <w:rPr>
            <w:sz w:val="20"/>
          </w:rPr>
          <w:t>.</w:t>
        </w:r>
      </w:hyperlink>
    </w:p>
    <w:p w14:paraId="5C88DC53" w14:textId="77777777" w:rsidR="002E7EEF" w:rsidRDefault="002E7EEF">
      <w:pPr>
        <w:spacing w:line="264" w:lineRule="auto"/>
        <w:rPr>
          <w:sz w:val="20"/>
        </w:rPr>
        <w:sectPr w:rsidR="002E7EEF">
          <w:type w:val="continuous"/>
          <w:pgSz w:w="12240" w:h="15840"/>
          <w:pgMar w:top="740" w:right="760" w:bottom="900" w:left="980" w:header="720" w:footer="720" w:gutter="0"/>
          <w:cols w:space="720"/>
        </w:sectPr>
      </w:pPr>
    </w:p>
    <w:p w14:paraId="09794A3A" w14:textId="77777777" w:rsidR="002E7EEF" w:rsidRDefault="00853CA7">
      <w:pPr>
        <w:pStyle w:val="Heading1"/>
        <w:numPr>
          <w:ilvl w:val="0"/>
          <w:numId w:val="14"/>
        </w:numPr>
        <w:tabs>
          <w:tab w:val="left" w:pos="605"/>
        </w:tabs>
        <w:ind w:hanging="486"/>
        <w:jc w:val="left"/>
      </w:pPr>
      <w:bookmarkStart w:id="9" w:name="_TOC_250015"/>
      <w:bookmarkEnd w:id="9"/>
      <w:r>
        <w:rPr>
          <w:color w:val="345A89"/>
        </w:rPr>
        <w:lastRenderedPageBreak/>
        <w:t>Completing the SESP</w:t>
      </w:r>
    </w:p>
    <w:p w14:paraId="0D214008" w14:textId="77777777" w:rsidR="002E7EEF" w:rsidRDefault="00A621C3">
      <w:pPr>
        <w:pStyle w:val="ListParagraph"/>
        <w:numPr>
          <w:ilvl w:val="0"/>
          <w:numId w:val="13"/>
        </w:numPr>
        <w:tabs>
          <w:tab w:val="left" w:pos="1181"/>
        </w:tabs>
        <w:spacing w:before="122" w:line="264" w:lineRule="auto"/>
        <w:ind w:right="706"/>
        <w:jc w:val="both"/>
        <w:rPr>
          <w:sz w:val="20"/>
        </w:rPr>
      </w:pPr>
      <w:r>
        <w:rPr>
          <w:noProof/>
        </w:rPr>
        <mc:AlternateContent>
          <mc:Choice Requires="wps">
            <w:drawing>
              <wp:anchor distT="0" distB="0" distL="114300" distR="114300" simplePos="0" relativeHeight="251648512" behindDoc="1" locked="0" layoutInCell="1" allowOverlap="1" wp14:anchorId="0168FCFF" wp14:editId="33BE767D">
                <wp:simplePos x="0" y="0"/>
                <wp:positionH relativeFrom="page">
                  <wp:posOffset>3599815</wp:posOffset>
                </wp:positionH>
                <wp:positionV relativeFrom="paragraph">
                  <wp:posOffset>499745</wp:posOffset>
                </wp:positionV>
                <wp:extent cx="3470910" cy="3505835"/>
                <wp:effectExtent l="0" t="0" r="0" b="0"/>
                <wp:wrapNone/>
                <wp:docPr id="22"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470910" cy="3505835"/>
                        </a:xfrm>
                        <a:prstGeom prst="rect">
                          <a:avLst/>
                        </a:prstGeom>
                        <a:solidFill>
                          <a:srgbClr val="B8CCE3"/>
                        </a:solidFill>
                        <a:ln w="3175">
                          <a:solidFill>
                            <a:srgbClr val="000000"/>
                          </a:solidFill>
                          <a:miter lim="800000"/>
                          <a:headEnd/>
                          <a:tailEnd/>
                        </a:ln>
                      </wps:spPr>
                      <wps:txbx>
                        <w:txbxContent>
                          <w:p w14:paraId="295D70ED" w14:textId="77777777" w:rsidR="002E7EEF" w:rsidRDefault="00853CA7">
                            <w:pPr>
                              <w:spacing w:before="191"/>
                              <w:ind w:left="1472"/>
                              <w:rPr>
                                <w:b/>
                                <w:sz w:val="24"/>
                              </w:rPr>
                            </w:pPr>
                            <w:r>
                              <w:rPr>
                                <w:b/>
                                <w:color w:val="1F487C"/>
                                <w:sz w:val="24"/>
                              </w:rPr>
                              <w:t>Box 1:  SESP</w:t>
                            </w:r>
                            <w:r>
                              <w:rPr>
                                <w:b/>
                                <w:color w:val="1F487C"/>
                                <w:spacing w:val="-6"/>
                                <w:sz w:val="24"/>
                              </w:rPr>
                              <w:t xml:space="preserve"> </w:t>
                            </w:r>
                            <w:r>
                              <w:rPr>
                                <w:b/>
                                <w:color w:val="1F487C"/>
                                <w:sz w:val="24"/>
                              </w:rPr>
                              <w:t>Components</w:t>
                            </w:r>
                          </w:p>
                          <w:p w14:paraId="00C1EE65" w14:textId="77777777" w:rsidR="002E7EEF" w:rsidRDefault="00853CA7">
                            <w:pPr>
                              <w:spacing w:before="151"/>
                              <w:ind w:left="144"/>
                              <w:rPr>
                                <w:b/>
                                <w:sz w:val="18"/>
                              </w:rPr>
                            </w:pPr>
                            <w:r>
                              <w:rPr>
                                <w:b/>
                                <w:sz w:val="18"/>
                              </w:rPr>
                              <w:t>Part A – Integrating the SES Programming</w:t>
                            </w:r>
                            <w:r>
                              <w:rPr>
                                <w:b/>
                                <w:spacing w:val="-20"/>
                                <w:sz w:val="18"/>
                              </w:rPr>
                              <w:t xml:space="preserve"> </w:t>
                            </w:r>
                            <w:r>
                              <w:rPr>
                                <w:b/>
                                <w:sz w:val="18"/>
                              </w:rPr>
                              <w:t>Principles</w:t>
                            </w:r>
                          </w:p>
                          <w:p w14:paraId="2AE3584F" w14:textId="77777777" w:rsidR="002E7EEF" w:rsidRDefault="00853CA7">
                            <w:pPr>
                              <w:spacing w:before="143" w:line="264" w:lineRule="auto"/>
                              <w:ind w:left="1045" w:right="747" w:hanging="901"/>
                              <w:rPr>
                                <w:sz w:val="18"/>
                              </w:rPr>
                            </w:pPr>
                            <w:r>
                              <w:rPr>
                                <w:sz w:val="18"/>
                              </w:rPr>
                              <w:t>Question 1: How does the project integrate the Programming Principles to Strengthen Social and Environmental Sustainability?</w:t>
                            </w:r>
                          </w:p>
                          <w:p w14:paraId="6EBF8A57" w14:textId="77777777" w:rsidR="002E7EEF" w:rsidRDefault="00853CA7">
                            <w:pPr>
                              <w:spacing w:before="119" w:line="396" w:lineRule="auto"/>
                              <w:ind w:left="144" w:right="425"/>
                              <w:jc w:val="both"/>
                              <w:rPr>
                                <w:sz w:val="18"/>
                              </w:rPr>
                            </w:pPr>
                            <w:r>
                              <w:rPr>
                                <w:b/>
                                <w:sz w:val="18"/>
                              </w:rPr>
                              <w:t xml:space="preserve">Part B – Identifying and Managing Social and Environmental Risks </w:t>
                            </w:r>
                            <w:r>
                              <w:rPr>
                                <w:sz w:val="18"/>
                              </w:rPr>
                              <w:t>Question 2: What are the potential social and environmental risks? Question 3: What is the level of significance of the identified risks?</w:t>
                            </w:r>
                          </w:p>
                          <w:p w14:paraId="452B276D" w14:textId="77777777" w:rsidR="002E7EEF" w:rsidRDefault="00853CA7">
                            <w:pPr>
                              <w:spacing w:line="217" w:lineRule="exact"/>
                              <w:ind w:left="144"/>
                              <w:jc w:val="both"/>
                              <w:rPr>
                                <w:sz w:val="18"/>
                              </w:rPr>
                            </w:pPr>
                            <w:r>
                              <w:rPr>
                                <w:sz w:val="18"/>
                              </w:rPr>
                              <w:t>Question 4: What is the project’s overall social and environmental risk</w:t>
                            </w:r>
                          </w:p>
                          <w:p w14:paraId="23944D8D" w14:textId="77777777" w:rsidR="002E7EEF" w:rsidRDefault="00853CA7">
                            <w:pPr>
                              <w:spacing w:before="23"/>
                              <w:ind w:left="1045"/>
                              <w:jc w:val="both"/>
                              <w:rPr>
                                <w:sz w:val="18"/>
                              </w:rPr>
                            </w:pPr>
                            <w:r>
                              <w:rPr>
                                <w:sz w:val="18"/>
                              </w:rPr>
                              <w:t>categorization? (Low/Moderate/Substantial/High)</w:t>
                            </w:r>
                          </w:p>
                          <w:p w14:paraId="0B6FE29B" w14:textId="77777777" w:rsidR="002E7EEF" w:rsidRDefault="00853CA7">
                            <w:pPr>
                              <w:spacing w:before="143" w:line="261" w:lineRule="auto"/>
                              <w:ind w:left="1045" w:right="192" w:hanging="901"/>
                              <w:rPr>
                                <w:sz w:val="18"/>
                              </w:rPr>
                            </w:pPr>
                            <w:r>
                              <w:rPr>
                                <w:sz w:val="18"/>
                              </w:rPr>
                              <w:t>Question 5: Based on the identified risks and risk categorization, what requirements of the SES are triggered?</w:t>
                            </w:r>
                          </w:p>
                          <w:p w14:paraId="5E55199E" w14:textId="77777777" w:rsidR="002E7EEF" w:rsidRDefault="00853CA7">
                            <w:pPr>
                              <w:spacing w:before="123" w:line="264" w:lineRule="auto"/>
                              <w:ind w:left="1045" w:right="404" w:hanging="901"/>
                              <w:rPr>
                                <w:sz w:val="18"/>
                              </w:rPr>
                            </w:pPr>
                            <w:r>
                              <w:rPr>
                                <w:sz w:val="18"/>
                              </w:rPr>
                              <w:t>Question 6: Describe the social and environmental assessment and management measures for all risks rated Moderate, Substantial or High and their status</w:t>
                            </w:r>
                          </w:p>
                          <w:p w14:paraId="01C49CEA" w14:textId="77777777" w:rsidR="002E7EEF" w:rsidRDefault="00853CA7">
                            <w:pPr>
                              <w:spacing w:before="120"/>
                              <w:ind w:left="144"/>
                              <w:rPr>
                                <w:b/>
                                <w:sz w:val="18"/>
                              </w:rPr>
                            </w:pPr>
                            <w:r>
                              <w:rPr>
                                <w:b/>
                                <w:sz w:val="18"/>
                              </w:rPr>
                              <w:t>Attachment 1. Social and Environmental Risk Screening Checklist</w:t>
                            </w:r>
                          </w:p>
                          <w:p w14:paraId="6EC480AA" w14:textId="77777777" w:rsidR="002E7EEF" w:rsidRDefault="00853CA7">
                            <w:pPr>
                              <w:spacing w:before="22"/>
                              <w:ind w:left="144"/>
                              <w:rPr>
                                <w:sz w:val="18"/>
                              </w:rPr>
                            </w:pPr>
                            <w:r>
                              <w:rPr>
                                <w:sz w:val="18"/>
                              </w:rPr>
                              <w:t>(tool to help answer Question 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68FCFF" id="Text Box 23" o:spid="_x0000_s1042" type="#_x0000_t202" style="position:absolute;left:0;text-align:left;margin-left:283.45pt;margin-top:39.35pt;width:273.3pt;height:276.05pt;z-index:-2516679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" fillcolor="#b8cce3" strokeweight=".25pt">
                <v:path arrowok="t"/>
                <v:textbox inset="0,0,0,0">
                  <w:txbxContent>
                    <w:p w14:paraId="295D70ED" w14:textId="77777777" w:rsidR="002E7EEF" w:rsidRDefault="00853CA7">
                      <w:pPr>
                        <w:spacing w:before="191"/>
                        <w:ind w:left="1472"/>
                        <w:rPr>
                          <w:b/>
                          <w:sz w:val="24"/>
                        </w:rPr>
                      </w:pPr>
                      <w:r>
                        <w:rPr>
                          <w:b/>
                          <w:color w:val="1F487C"/>
                          <w:sz w:val="24"/>
                        </w:rPr>
                        <w:t>Box 1:  SESP</w:t>
                      </w:r>
                      <w:r>
                        <w:rPr>
                          <w:b/>
                          <w:color w:val="1F487C"/>
                          <w:spacing w:val="-6"/>
                          <w:sz w:val="24"/>
                        </w:rPr>
                        <w:t xml:space="preserve"> </w:t>
                      </w:r>
                      <w:r>
                        <w:rPr>
                          <w:b/>
                          <w:color w:val="1F487C"/>
                          <w:sz w:val="24"/>
                        </w:rPr>
                        <w:t>Components</w:t>
                      </w:r>
                    </w:p>
                    <w:p w14:paraId="00C1EE65" w14:textId="77777777" w:rsidR="002E7EEF" w:rsidRDefault="00853CA7">
                      <w:pPr>
                        <w:spacing w:before="151"/>
                        <w:ind w:left="144"/>
                        <w:rPr>
                          <w:b/>
                          <w:sz w:val="18"/>
                        </w:rPr>
                      </w:pPr>
                      <w:r>
                        <w:rPr>
                          <w:b/>
                          <w:sz w:val="18"/>
                        </w:rPr>
                        <w:t>Part A – Integrating the SES Programming</w:t>
                      </w:r>
                      <w:r>
                        <w:rPr>
                          <w:b/>
                          <w:spacing w:val="-20"/>
                          <w:sz w:val="18"/>
                        </w:rPr>
                        <w:t xml:space="preserve"> </w:t>
                      </w:r>
                      <w:r>
                        <w:rPr>
                          <w:b/>
                          <w:sz w:val="18"/>
                        </w:rPr>
                        <w:t>Principles</w:t>
                      </w:r>
                    </w:p>
                    <w:p w14:paraId="2AE3584F" w14:textId="77777777" w:rsidR="002E7EEF" w:rsidRDefault="00853CA7">
                      <w:pPr>
                        <w:spacing w:before="143" w:line="264" w:lineRule="auto"/>
                        <w:ind w:left="1045" w:right="747" w:hanging="901"/>
                        <w:rPr>
                          <w:sz w:val="18"/>
                        </w:rPr>
                      </w:pPr>
                      <w:r>
                        <w:rPr>
                          <w:sz w:val="18"/>
                        </w:rPr>
                        <w:t>Question 1: How does the project integrate the Programming Principles to Strengthen Social and Environmental Sustainability?</w:t>
                      </w:r>
                    </w:p>
                    <w:p w14:paraId="6EBF8A57" w14:textId="77777777" w:rsidR="002E7EEF" w:rsidRDefault="00853CA7">
                      <w:pPr>
                        <w:spacing w:before="119" w:line="396" w:lineRule="auto"/>
                        <w:ind w:left="144" w:right="425"/>
                        <w:jc w:val="both"/>
                        <w:rPr>
                          <w:sz w:val="18"/>
                        </w:rPr>
                      </w:pPr>
                      <w:r>
                        <w:rPr>
                          <w:b/>
                          <w:sz w:val="18"/>
                        </w:rPr>
                        <w:t xml:space="preserve">Part B – Identifying and Managing Social and Environmental Risks </w:t>
                      </w:r>
                      <w:r>
                        <w:rPr>
                          <w:sz w:val="18"/>
                        </w:rPr>
                        <w:t>Question 2: What are the potential social and environmental risks? Question 3: What is the level of significance of the identified risks?</w:t>
                      </w:r>
                    </w:p>
                    <w:p w14:paraId="452B276D" w14:textId="77777777" w:rsidR="002E7EEF" w:rsidRDefault="00853CA7">
                      <w:pPr>
                        <w:spacing w:line="217" w:lineRule="exact"/>
                        <w:ind w:left="144"/>
                        <w:jc w:val="both"/>
                        <w:rPr>
                          <w:sz w:val="18"/>
                        </w:rPr>
                      </w:pPr>
                      <w:r>
                        <w:rPr>
                          <w:sz w:val="18"/>
                        </w:rPr>
                        <w:t>Question 4: What is the project’s overall social and environmental risk</w:t>
                      </w:r>
                    </w:p>
                    <w:p w14:paraId="23944D8D" w14:textId="77777777" w:rsidR="002E7EEF" w:rsidRDefault="00853CA7">
                      <w:pPr>
                        <w:spacing w:before="23"/>
                        <w:ind w:left="1045"/>
                        <w:jc w:val="both"/>
                        <w:rPr>
                          <w:sz w:val="18"/>
                        </w:rPr>
                      </w:pPr>
                      <w:r>
                        <w:rPr>
                          <w:sz w:val="18"/>
                        </w:rPr>
                        <w:t>categorization? (Low/Moderate/Substantial/High)</w:t>
                      </w:r>
                    </w:p>
                    <w:p w14:paraId="0B6FE29B" w14:textId="77777777" w:rsidR="002E7EEF" w:rsidRDefault="00853CA7">
                      <w:pPr>
                        <w:spacing w:before="143" w:line="261" w:lineRule="auto"/>
                        <w:ind w:left="1045" w:right="192" w:hanging="901"/>
                        <w:rPr>
                          <w:sz w:val="18"/>
                        </w:rPr>
                      </w:pPr>
                      <w:r>
                        <w:rPr>
                          <w:sz w:val="18"/>
                        </w:rPr>
                        <w:t>Question 5: Based on the identified risks and risk categorization, what requirements of the SES are triggered?</w:t>
                      </w:r>
                    </w:p>
                    <w:p w14:paraId="5E55199E" w14:textId="77777777" w:rsidR="002E7EEF" w:rsidRDefault="00853CA7">
                      <w:pPr>
                        <w:spacing w:before="123" w:line="264" w:lineRule="auto"/>
                        <w:ind w:left="1045" w:right="404" w:hanging="901"/>
                        <w:rPr>
                          <w:sz w:val="18"/>
                        </w:rPr>
                      </w:pPr>
                      <w:r>
                        <w:rPr>
                          <w:sz w:val="18"/>
                        </w:rPr>
                        <w:t>Question 6: Describe the social and environmental assessment and management measures for all risks rated Moderate, Substantial or High and their status</w:t>
                      </w:r>
                    </w:p>
                    <w:p w14:paraId="01C49CEA" w14:textId="77777777" w:rsidR="002E7EEF" w:rsidRDefault="00853CA7">
                      <w:pPr>
                        <w:spacing w:before="120"/>
                        <w:ind w:left="144"/>
                        <w:rPr>
                          <w:b/>
                          <w:sz w:val="18"/>
                        </w:rPr>
                      </w:pPr>
                      <w:r>
                        <w:rPr>
                          <w:b/>
                          <w:sz w:val="18"/>
                        </w:rPr>
                        <w:t>Attachment 1. Social and Environmental Risk Screening Checklist</w:t>
                      </w:r>
                    </w:p>
                    <w:p w14:paraId="6EC480AA" w14:textId="77777777" w:rsidR="002E7EEF" w:rsidRDefault="00853CA7">
                      <w:pPr>
                        <w:spacing w:before="22"/>
                        <w:ind w:left="144"/>
                        <w:rPr>
                          <w:sz w:val="18"/>
                        </w:rPr>
                      </w:pPr>
                      <w:r>
                        <w:rPr>
                          <w:sz w:val="18"/>
                        </w:rPr>
                        <w:t>(tool to help answer Question 2)</w:t>
                      </w:r>
                    </w:p>
                  </w:txbxContent>
                </v:textbox>
                <w10:wrap anchorx="page"/>
              </v:shape>
            </w:pict>
          </mc:Fallback>
        </mc:AlternateContent>
      </w:r>
      <w:r w:rsidR="00853CA7">
        <w:rPr>
          <w:sz w:val="20"/>
        </w:rPr>
        <w:t xml:space="preserve">The </w:t>
      </w:r>
      <w:hyperlink r:id="rId35" w:history="1">
        <w:r w:rsidR="00853CA7" w:rsidRPr="00F47A5B">
          <w:rPr>
            <w:rStyle w:val="Hyperlink"/>
            <w:sz w:val="20"/>
          </w:rPr>
          <w:t>SESP Tool</w:t>
        </w:r>
      </w:hyperlink>
      <w:r w:rsidR="00853CA7">
        <w:rPr>
          <w:sz w:val="20"/>
        </w:rPr>
        <w:t xml:space="preserve"> guides users through the screening process to ensure the SESP objectives are met and that the final determinations and decisions are adequately documented. Completion of the SESP Tool produces the Social and</w:t>
      </w:r>
      <w:r w:rsidR="00853CA7">
        <w:rPr>
          <w:spacing w:val="-1"/>
          <w:sz w:val="20"/>
        </w:rPr>
        <w:t xml:space="preserve"> </w:t>
      </w:r>
      <w:r w:rsidR="00853CA7">
        <w:rPr>
          <w:sz w:val="20"/>
        </w:rPr>
        <w:t>Environmental</w:t>
      </w:r>
    </w:p>
    <w:p w14:paraId="4FA225C8" w14:textId="77777777" w:rsidR="002E7EEF" w:rsidRDefault="00853CA7">
      <w:pPr>
        <w:spacing w:line="264" w:lineRule="auto"/>
        <w:ind w:left="1180" w:right="6005"/>
        <w:rPr>
          <w:sz w:val="20"/>
        </w:rPr>
      </w:pPr>
      <w:r>
        <w:rPr>
          <w:sz w:val="20"/>
        </w:rPr>
        <w:t xml:space="preserve">Screening Report that is to be attached as an </w:t>
      </w:r>
      <w:r>
        <w:rPr>
          <w:b/>
          <w:sz w:val="20"/>
        </w:rPr>
        <w:t>annex to the Project Document</w:t>
      </w:r>
      <w:r>
        <w:rPr>
          <w:sz w:val="20"/>
        </w:rPr>
        <w:t xml:space="preserve">. The Screening results also provide a direct </w:t>
      </w:r>
      <w:r>
        <w:rPr>
          <w:b/>
          <w:sz w:val="20"/>
        </w:rPr>
        <w:t>input to the project Risk Register</w:t>
      </w:r>
      <w:r>
        <w:rPr>
          <w:sz w:val="20"/>
        </w:rPr>
        <w:t>. See Box 1 for an overview of the SESP guiding questions.</w:t>
      </w:r>
    </w:p>
    <w:p w14:paraId="1A905050" w14:textId="77777777" w:rsidR="002E7EEF" w:rsidRDefault="00853CA7">
      <w:pPr>
        <w:pStyle w:val="ListParagraph"/>
        <w:numPr>
          <w:ilvl w:val="0"/>
          <w:numId w:val="13"/>
        </w:numPr>
        <w:tabs>
          <w:tab w:val="left" w:pos="1181"/>
        </w:tabs>
        <w:spacing w:before="120" w:line="264" w:lineRule="auto"/>
        <w:ind w:right="6058"/>
        <w:rPr>
          <w:sz w:val="20"/>
        </w:rPr>
      </w:pPr>
      <w:r>
        <w:rPr>
          <w:sz w:val="20"/>
        </w:rPr>
        <w:t>Projects with potentially significant social and environmental risks and impacts typically require involvement</w:t>
      </w:r>
      <w:r>
        <w:rPr>
          <w:spacing w:val="-17"/>
          <w:sz w:val="20"/>
        </w:rPr>
        <w:t xml:space="preserve"> </w:t>
      </w:r>
      <w:r>
        <w:rPr>
          <w:sz w:val="20"/>
        </w:rPr>
        <w:t>of relevant experts. In any event, the screening should be shared and further developed with the input of project stakeholders, including those who may be affected by project activities. Site visit(s) will often be necessary to complete the</w:t>
      </w:r>
      <w:r>
        <w:rPr>
          <w:spacing w:val="-3"/>
          <w:sz w:val="20"/>
        </w:rPr>
        <w:t xml:space="preserve"> </w:t>
      </w:r>
      <w:r>
        <w:rPr>
          <w:sz w:val="20"/>
        </w:rPr>
        <w:t>screening.</w:t>
      </w:r>
    </w:p>
    <w:p w14:paraId="2D65BAB2" w14:textId="77777777" w:rsidR="002E7EEF" w:rsidRDefault="00853CA7">
      <w:pPr>
        <w:pStyle w:val="ListParagraph"/>
        <w:numPr>
          <w:ilvl w:val="0"/>
          <w:numId w:val="13"/>
        </w:numPr>
        <w:tabs>
          <w:tab w:val="left" w:pos="1181"/>
        </w:tabs>
        <w:spacing w:before="121" w:line="264" w:lineRule="auto"/>
        <w:ind w:right="6480"/>
        <w:rPr>
          <w:sz w:val="20"/>
        </w:rPr>
      </w:pPr>
      <w:r>
        <w:rPr>
          <w:sz w:val="20"/>
        </w:rPr>
        <w:t>The following paragraphs provide guidance on how to answer the six guiding questions of the SESP</w:t>
      </w:r>
      <w:r>
        <w:rPr>
          <w:spacing w:val="-13"/>
          <w:sz w:val="20"/>
        </w:rPr>
        <w:t xml:space="preserve"> </w:t>
      </w:r>
      <w:r>
        <w:rPr>
          <w:sz w:val="20"/>
        </w:rPr>
        <w:t>Tool.</w:t>
      </w:r>
    </w:p>
    <w:p w14:paraId="32B809E5" w14:textId="77777777" w:rsidR="002E7EEF" w:rsidRDefault="002E7EEF">
      <w:pPr>
        <w:pStyle w:val="BodyText"/>
        <w:spacing w:before="3"/>
        <w:rPr>
          <w:sz w:val="16"/>
        </w:rPr>
      </w:pPr>
    </w:p>
    <w:p w14:paraId="596057C1" w14:textId="77777777" w:rsidR="002E7EEF" w:rsidRDefault="00853CA7">
      <w:pPr>
        <w:pStyle w:val="Heading2"/>
        <w:ind w:right="1220"/>
      </w:pPr>
      <w:bookmarkStart w:id="10" w:name="_TOC_250014"/>
      <w:bookmarkEnd w:id="10"/>
      <w:r>
        <w:rPr>
          <w:color w:val="4F81BC"/>
        </w:rPr>
        <w:t>Question 1: How Does the Project Integrate the SES Programming Principles in order to Strengthen Social and Environmental Sustainability?</w:t>
      </w:r>
    </w:p>
    <w:p w14:paraId="60135E7A" w14:textId="77777777" w:rsidR="002E7EEF" w:rsidRDefault="00853CA7">
      <w:pPr>
        <w:pStyle w:val="ListParagraph"/>
        <w:numPr>
          <w:ilvl w:val="0"/>
          <w:numId w:val="13"/>
        </w:numPr>
        <w:tabs>
          <w:tab w:val="left" w:pos="1181"/>
        </w:tabs>
        <w:spacing w:before="121" w:line="264" w:lineRule="auto"/>
        <w:ind w:right="689"/>
        <w:rPr>
          <w:sz w:val="20"/>
        </w:rPr>
      </w:pPr>
      <w:r>
        <w:rPr>
          <w:sz w:val="20"/>
        </w:rPr>
        <w:t>The SES and SESP do not only apply a “do no-harm” approach but also a quality enhancement approach to strengthen social and environmental sustainability of UNDP programming. In addition to risk screening, the SESP provides a tool to help UNDP fully consider and document how the SES Programming Principles are integrated into project</w:t>
      </w:r>
      <w:r>
        <w:rPr>
          <w:spacing w:val="1"/>
          <w:sz w:val="20"/>
        </w:rPr>
        <w:t xml:space="preserve"> </w:t>
      </w:r>
      <w:r>
        <w:rPr>
          <w:sz w:val="20"/>
        </w:rPr>
        <w:t>design.</w:t>
      </w:r>
    </w:p>
    <w:p w14:paraId="621C6694" w14:textId="77777777" w:rsidR="002E7EEF" w:rsidRDefault="00853CA7">
      <w:pPr>
        <w:pStyle w:val="ListParagraph"/>
        <w:numPr>
          <w:ilvl w:val="0"/>
          <w:numId w:val="13"/>
        </w:numPr>
        <w:tabs>
          <w:tab w:val="left" w:pos="1181"/>
        </w:tabs>
        <w:spacing w:before="121" w:line="264" w:lineRule="auto"/>
        <w:ind w:right="697"/>
        <w:rPr>
          <w:sz w:val="20"/>
        </w:rPr>
      </w:pPr>
      <w:r>
        <w:rPr>
          <w:sz w:val="20"/>
        </w:rPr>
        <w:t>Question 1 is intended to help identify and document how key elements of the SES Programming Principles–(1) leave no one behind; (2) human rights; (3) gender equality and women’s empowerment; (4) sustainability and resilience; and (5) accountability – have been addressed by the project in order to enhance social and environmental sustainability. Question 1 does not seek to identify potential adverse social and environmental risks (addressed below by Questions 2-6). Instead the questions in Part A help to ensure that opportunities for promoting social and environmental sustainability have been appropriately considered during project development. The project may already include measures designed to assist government efforts to enhance the realization of human rights, gender equality, resilience, sustainability, and accountability, or additional measures will be identified during the screening process; these should all be noted here as</w:t>
      </w:r>
      <w:r>
        <w:rPr>
          <w:spacing w:val="-3"/>
          <w:sz w:val="20"/>
        </w:rPr>
        <w:t xml:space="preserve"> </w:t>
      </w:r>
      <w:r>
        <w:rPr>
          <w:sz w:val="20"/>
        </w:rPr>
        <w:t>evidence.</w:t>
      </w:r>
    </w:p>
    <w:p w14:paraId="76982A0F" w14:textId="77777777" w:rsidR="002E7EEF" w:rsidRDefault="00853CA7">
      <w:pPr>
        <w:pStyle w:val="ListParagraph"/>
        <w:numPr>
          <w:ilvl w:val="0"/>
          <w:numId w:val="13"/>
        </w:numPr>
        <w:tabs>
          <w:tab w:val="left" w:pos="1181"/>
        </w:tabs>
        <w:spacing w:before="120" w:line="264" w:lineRule="auto"/>
        <w:ind w:right="681"/>
        <w:rPr>
          <w:sz w:val="20"/>
        </w:rPr>
      </w:pPr>
      <w:r>
        <w:rPr>
          <w:sz w:val="20"/>
        </w:rPr>
        <w:t>The description of how the Programming Principles have been addressed should briefly note any targeted support being provided through the project to ensure that no one is left behind; human rights and gender equality are advanced; sustainability and resilience are strengthened; and accountability assured. It should also note opportunities or measures that have been incorporated to fully integrate these Principles across all dimensions of the project. The SESP Tool (and the Template attached to this guidance</w:t>
      </w:r>
      <w:r>
        <w:rPr>
          <w:spacing w:val="-23"/>
          <w:sz w:val="20"/>
        </w:rPr>
        <w:t xml:space="preserve"> </w:t>
      </w:r>
      <w:r>
        <w:rPr>
          <w:sz w:val="20"/>
        </w:rPr>
        <w:t>note)</w:t>
      </w:r>
    </w:p>
    <w:p w14:paraId="469269AD" w14:textId="77777777" w:rsidR="002E7EEF" w:rsidRDefault="002E7EEF">
      <w:pPr>
        <w:spacing w:line="264" w:lineRule="auto"/>
        <w:rPr>
          <w:sz w:val="20"/>
        </w:rPr>
        <w:sectPr w:rsidR="002E7EEF">
          <w:pgSz w:w="12240" w:h="15840"/>
          <w:pgMar w:top="1420" w:right="760" w:bottom="900" w:left="980" w:header="0" w:footer="720" w:gutter="0"/>
          <w:cols w:space="720"/>
        </w:sectPr>
      </w:pPr>
    </w:p>
    <w:p w14:paraId="79ECDECC" w14:textId="77777777" w:rsidR="002E7EEF" w:rsidRDefault="00853CA7">
      <w:pPr>
        <w:pStyle w:val="BodyText"/>
        <w:spacing w:before="42" w:line="264" w:lineRule="auto"/>
        <w:ind w:left="1180" w:right="1447"/>
      </w:pPr>
      <w:r>
        <w:lastRenderedPageBreak/>
        <w:t>include various prompts and issues that should be considered in this section. Table 1 provides an overview of the types of issues that may be addressed under Question 1.</w:t>
      </w:r>
    </w:p>
    <w:p w14:paraId="0F2C26DB" w14:textId="77777777" w:rsidR="002E7EEF" w:rsidRDefault="002E7EEF">
      <w:pPr>
        <w:pStyle w:val="BodyText"/>
      </w:pPr>
    </w:p>
    <w:p w14:paraId="2BDB6505" w14:textId="77777777" w:rsidR="002E7EEF" w:rsidRDefault="002E7EEF">
      <w:pPr>
        <w:pStyle w:val="BodyText"/>
        <w:spacing w:before="8"/>
        <w:rPr>
          <w:sz w:val="21"/>
        </w:rPr>
      </w:pPr>
    </w:p>
    <w:p w14:paraId="1ABF32E8" w14:textId="77777777" w:rsidR="002E7EEF" w:rsidRDefault="00853CA7">
      <w:pPr>
        <w:pStyle w:val="Heading4"/>
        <w:ind w:left="460"/>
      </w:pPr>
      <w:r>
        <w:t>Table 1. Issues to address under SESP Question 1</w:t>
      </w:r>
    </w:p>
    <w:p w14:paraId="3410A9B3" w14:textId="77777777" w:rsidR="002E7EEF" w:rsidRDefault="002E7EEF">
      <w:pPr>
        <w:pStyle w:val="BodyText"/>
        <w:spacing w:before="9"/>
        <w:rPr>
          <w:b/>
          <w:sz w:val="11"/>
        </w:rPr>
      </w:pPr>
    </w:p>
    <w:tbl>
      <w:tblPr>
        <w:tblW w:w="0" w:type="auto"/>
        <w:tblInd w:w="4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448"/>
      </w:tblGrid>
      <w:tr w:rsidR="002E7EEF" w14:paraId="2135A09B" w14:textId="77777777">
        <w:trPr>
          <w:trHeight w:val="606"/>
        </w:trPr>
        <w:tc>
          <w:tcPr>
            <w:tcW w:w="9448" w:type="dxa"/>
            <w:shd w:val="clear" w:color="auto" w:fill="C5D9F0"/>
          </w:tcPr>
          <w:p w14:paraId="7E4B1370" w14:textId="77777777" w:rsidR="002E7EEF" w:rsidRDefault="00853CA7">
            <w:pPr>
              <w:pStyle w:val="TableParagraph"/>
              <w:spacing w:before="59"/>
              <w:ind w:left="107" w:right="450"/>
              <w:rPr>
                <w:b/>
                <w:sz w:val="20"/>
              </w:rPr>
            </w:pPr>
            <w:r>
              <w:rPr>
                <w:b/>
                <w:sz w:val="20"/>
              </w:rPr>
              <w:t>QUESTION 1: How Does the Project Integrate the Programming Principles in order to Strengthen Social and Environmental Sustainability?</w:t>
            </w:r>
          </w:p>
        </w:tc>
      </w:tr>
      <w:tr w:rsidR="002E7EEF" w14:paraId="5AD97910" w14:textId="77777777">
        <w:trPr>
          <w:trHeight w:val="340"/>
        </w:trPr>
        <w:tc>
          <w:tcPr>
            <w:tcW w:w="9448" w:type="dxa"/>
            <w:shd w:val="clear" w:color="auto" w:fill="C5D9F0"/>
          </w:tcPr>
          <w:p w14:paraId="215F29F6" w14:textId="77777777" w:rsidR="002E7EEF" w:rsidRDefault="00853CA7">
            <w:pPr>
              <w:pStyle w:val="TableParagraph"/>
              <w:spacing w:before="61"/>
              <w:ind w:left="107"/>
              <w:rPr>
                <w:b/>
                <w:i/>
                <w:sz w:val="12"/>
              </w:rPr>
            </w:pPr>
            <w:r>
              <w:rPr>
                <w:b/>
                <w:i/>
                <w:sz w:val="18"/>
              </w:rPr>
              <w:t>Briefly describe in the space below how the project mainstreams the human rights-based approach</w:t>
            </w:r>
            <w:r>
              <w:rPr>
                <w:b/>
                <w:i/>
                <w:position w:val="5"/>
                <w:sz w:val="12"/>
              </w:rPr>
              <w:t>10</w:t>
            </w:r>
          </w:p>
        </w:tc>
      </w:tr>
      <w:tr w:rsidR="002E7EEF" w14:paraId="408350FB" w14:textId="77777777">
        <w:trPr>
          <w:trHeight w:val="2417"/>
        </w:trPr>
        <w:tc>
          <w:tcPr>
            <w:tcW w:w="9448" w:type="dxa"/>
          </w:tcPr>
          <w:p w14:paraId="64064B94" w14:textId="77777777" w:rsidR="002E7EEF" w:rsidRDefault="00853CA7">
            <w:pPr>
              <w:pStyle w:val="TableParagraph"/>
              <w:spacing w:before="61"/>
              <w:ind w:left="535"/>
              <w:rPr>
                <w:i/>
                <w:sz w:val="18"/>
              </w:rPr>
            </w:pPr>
            <w:r>
              <w:rPr>
                <w:i/>
                <w:color w:val="585858"/>
                <w:sz w:val="18"/>
              </w:rPr>
              <w:t>For example, by describing how the project design:</w:t>
            </w:r>
          </w:p>
          <w:p w14:paraId="608E54C4" w14:textId="77777777" w:rsidR="002E7EEF" w:rsidRDefault="00853CA7">
            <w:pPr>
              <w:pStyle w:val="TableParagraph"/>
              <w:numPr>
                <w:ilvl w:val="0"/>
                <w:numId w:val="10"/>
              </w:numPr>
              <w:tabs>
                <w:tab w:val="left" w:pos="918"/>
                <w:tab w:val="left" w:pos="919"/>
              </w:tabs>
              <w:spacing w:before="59"/>
              <w:ind w:right="373"/>
              <w:rPr>
                <w:rFonts w:ascii="Symbol" w:hAnsi="Symbol"/>
                <w:i/>
                <w:color w:val="585858"/>
                <w:sz w:val="18"/>
              </w:rPr>
            </w:pPr>
            <w:r>
              <w:rPr>
                <w:i/>
                <w:color w:val="585858"/>
                <w:sz w:val="18"/>
              </w:rPr>
              <w:t>Is</w:t>
            </w:r>
            <w:r>
              <w:rPr>
                <w:i/>
                <w:color w:val="585858"/>
                <w:spacing w:val="-3"/>
                <w:sz w:val="18"/>
              </w:rPr>
              <w:t xml:space="preserve"> </w:t>
            </w:r>
            <w:r>
              <w:rPr>
                <w:i/>
                <w:color w:val="585858"/>
                <w:sz w:val="18"/>
              </w:rPr>
              <w:t>informed</w:t>
            </w:r>
            <w:r>
              <w:rPr>
                <w:i/>
                <w:color w:val="585858"/>
                <w:spacing w:val="-4"/>
                <w:sz w:val="18"/>
              </w:rPr>
              <w:t xml:space="preserve"> </w:t>
            </w:r>
            <w:r>
              <w:rPr>
                <w:i/>
                <w:color w:val="585858"/>
                <w:sz w:val="18"/>
              </w:rPr>
              <w:t>by</w:t>
            </w:r>
            <w:r>
              <w:rPr>
                <w:i/>
                <w:color w:val="585858"/>
                <w:spacing w:val="-5"/>
                <w:sz w:val="18"/>
              </w:rPr>
              <w:t xml:space="preserve"> </w:t>
            </w:r>
            <w:r>
              <w:rPr>
                <w:i/>
                <w:color w:val="585858"/>
                <w:sz w:val="18"/>
              </w:rPr>
              <w:t>human rights</w:t>
            </w:r>
            <w:r>
              <w:rPr>
                <w:i/>
                <w:color w:val="585858"/>
                <w:spacing w:val="-4"/>
                <w:sz w:val="18"/>
              </w:rPr>
              <w:t xml:space="preserve"> </w:t>
            </w:r>
            <w:r>
              <w:rPr>
                <w:i/>
                <w:color w:val="585858"/>
                <w:sz w:val="18"/>
              </w:rPr>
              <w:t>analysis,</w:t>
            </w:r>
            <w:r>
              <w:rPr>
                <w:i/>
                <w:color w:val="585858"/>
                <w:spacing w:val="-3"/>
                <w:sz w:val="18"/>
              </w:rPr>
              <w:t xml:space="preserve"> </w:t>
            </w:r>
            <w:r>
              <w:rPr>
                <w:i/>
                <w:color w:val="585858"/>
                <w:sz w:val="18"/>
              </w:rPr>
              <w:t>including</w:t>
            </w:r>
            <w:r>
              <w:rPr>
                <w:i/>
                <w:color w:val="585858"/>
                <w:spacing w:val="-2"/>
                <w:sz w:val="18"/>
              </w:rPr>
              <w:t xml:space="preserve"> </w:t>
            </w:r>
            <w:r>
              <w:rPr>
                <w:i/>
                <w:color w:val="585858"/>
                <w:sz w:val="18"/>
              </w:rPr>
              <w:t>from</w:t>
            </w:r>
            <w:r>
              <w:rPr>
                <w:i/>
                <w:color w:val="585858"/>
                <w:spacing w:val="-4"/>
                <w:sz w:val="18"/>
              </w:rPr>
              <w:t xml:space="preserve"> </w:t>
            </w:r>
            <w:r>
              <w:rPr>
                <w:i/>
                <w:color w:val="585858"/>
                <w:sz w:val="18"/>
              </w:rPr>
              <w:t>UN</w:t>
            </w:r>
            <w:r>
              <w:rPr>
                <w:i/>
                <w:color w:val="585858"/>
                <w:spacing w:val="-4"/>
                <w:sz w:val="18"/>
              </w:rPr>
              <w:t xml:space="preserve"> </w:t>
            </w:r>
            <w:r>
              <w:rPr>
                <w:i/>
                <w:color w:val="585858"/>
                <w:sz w:val="18"/>
              </w:rPr>
              <w:t>human</w:t>
            </w:r>
            <w:r>
              <w:rPr>
                <w:i/>
                <w:color w:val="585858"/>
                <w:spacing w:val="-4"/>
                <w:sz w:val="18"/>
              </w:rPr>
              <w:t xml:space="preserve"> </w:t>
            </w:r>
            <w:r>
              <w:rPr>
                <w:i/>
                <w:color w:val="585858"/>
                <w:sz w:val="18"/>
              </w:rPr>
              <w:t>rights</w:t>
            </w:r>
            <w:r>
              <w:rPr>
                <w:i/>
                <w:color w:val="585858"/>
                <w:spacing w:val="-4"/>
                <w:sz w:val="18"/>
              </w:rPr>
              <w:t xml:space="preserve"> </w:t>
            </w:r>
            <w:r>
              <w:rPr>
                <w:i/>
                <w:color w:val="585858"/>
                <w:sz w:val="18"/>
              </w:rPr>
              <w:t>mechanisms</w:t>
            </w:r>
            <w:r>
              <w:rPr>
                <w:i/>
                <w:color w:val="585858"/>
                <w:spacing w:val="-3"/>
                <w:sz w:val="18"/>
              </w:rPr>
              <w:t xml:space="preserve"> </w:t>
            </w:r>
            <w:r>
              <w:rPr>
                <w:i/>
                <w:color w:val="585858"/>
                <w:sz w:val="18"/>
              </w:rPr>
              <w:t>(human</w:t>
            </w:r>
            <w:r>
              <w:rPr>
                <w:i/>
                <w:color w:val="585858"/>
                <w:spacing w:val="-4"/>
                <w:sz w:val="18"/>
              </w:rPr>
              <w:t xml:space="preserve"> </w:t>
            </w:r>
            <w:r>
              <w:rPr>
                <w:i/>
                <w:color w:val="585858"/>
                <w:sz w:val="18"/>
              </w:rPr>
              <w:t>rights</w:t>
            </w:r>
            <w:r>
              <w:rPr>
                <w:i/>
                <w:color w:val="585858"/>
                <w:spacing w:val="-4"/>
                <w:sz w:val="18"/>
              </w:rPr>
              <w:t xml:space="preserve"> </w:t>
            </w:r>
            <w:r>
              <w:rPr>
                <w:i/>
                <w:color w:val="585858"/>
                <w:sz w:val="18"/>
              </w:rPr>
              <w:t>treaty</w:t>
            </w:r>
            <w:r>
              <w:rPr>
                <w:i/>
                <w:color w:val="585858"/>
                <w:spacing w:val="-4"/>
                <w:sz w:val="18"/>
              </w:rPr>
              <w:t xml:space="preserve"> </w:t>
            </w:r>
            <w:r>
              <w:rPr>
                <w:i/>
                <w:color w:val="585858"/>
                <w:sz w:val="18"/>
              </w:rPr>
              <w:t>bodies, Universal Periodic Review, Special</w:t>
            </w:r>
            <w:r>
              <w:rPr>
                <w:i/>
                <w:color w:val="585858"/>
                <w:spacing w:val="-4"/>
                <w:sz w:val="18"/>
              </w:rPr>
              <w:t xml:space="preserve"> </w:t>
            </w:r>
            <w:r>
              <w:rPr>
                <w:i/>
                <w:color w:val="585858"/>
                <w:sz w:val="18"/>
              </w:rPr>
              <w:t>Procedures)</w:t>
            </w:r>
          </w:p>
          <w:p w14:paraId="4F56C18A" w14:textId="77777777" w:rsidR="002E7EEF" w:rsidRDefault="00853CA7">
            <w:pPr>
              <w:pStyle w:val="TableParagraph"/>
              <w:numPr>
                <w:ilvl w:val="0"/>
                <w:numId w:val="10"/>
              </w:numPr>
              <w:tabs>
                <w:tab w:val="left" w:pos="918"/>
                <w:tab w:val="left" w:pos="919"/>
              </w:tabs>
              <w:ind w:right="172"/>
              <w:rPr>
                <w:rFonts w:ascii="Symbol" w:hAnsi="Symbol"/>
                <w:i/>
                <w:color w:val="585858"/>
                <w:sz w:val="18"/>
              </w:rPr>
            </w:pPr>
            <w:r>
              <w:rPr>
                <w:i/>
                <w:color w:val="585858"/>
                <w:sz w:val="18"/>
              </w:rPr>
              <w:t xml:space="preserve">Includes measures to assist the government to </w:t>
            </w:r>
            <w:proofErr w:type="spellStart"/>
            <w:r>
              <w:rPr>
                <w:i/>
                <w:color w:val="585858"/>
                <w:sz w:val="18"/>
              </w:rPr>
              <w:t>realise</w:t>
            </w:r>
            <w:proofErr w:type="spellEnd"/>
            <w:r>
              <w:rPr>
                <w:i/>
                <w:color w:val="585858"/>
                <w:sz w:val="18"/>
              </w:rPr>
              <w:t xml:space="preserve"> (respect, protect and fulfil) human rights under international law and to implement human rights-related standards in national law (whichever is</w:t>
            </w:r>
            <w:r>
              <w:rPr>
                <w:i/>
                <w:color w:val="585858"/>
                <w:spacing w:val="-10"/>
                <w:sz w:val="18"/>
              </w:rPr>
              <w:t xml:space="preserve"> </w:t>
            </w:r>
            <w:r>
              <w:rPr>
                <w:i/>
                <w:color w:val="585858"/>
                <w:sz w:val="18"/>
              </w:rPr>
              <w:t>higher)</w:t>
            </w:r>
          </w:p>
          <w:p w14:paraId="4E4B98E8" w14:textId="77777777" w:rsidR="002E7EEF" w:rsidRDefault="00853CA7">
            <w:pPr>
              <w:pStyle w:val="TableParagraph"/>
              <w:numPr>
                <w:ilvl w:val="0"/>
                <w:numId w:val="10"/>
              </w:numPr>
              <w:tabs>
                <w:tab w:val="left" w:pos="918"/>
                <w:tab w:val="left" w:pos="919"/>
              </w:tabs>
              <w:ind w:right="135"/>
              <w:rPr>
                <w:rFonts w:ascii="Symbol" w:hAnsi="Symbol"/>
                <w:color w:val="585858"/>
                <w:sz w:val="18"/>
              </w:rPr>
            </w:pPr>
            <w:r>
              <w:rPr>
                <w:i/>
                <w:color w:val="585858"/>
                <w:sz w:val="18"/>
              </w:rPr>
              <w:t>Enhances the availability, accessibility and quality of benefits and services for potentially marginalized individuals and groups, and to increase their inclusion in decision-making processes that may impact them (consistent with the non-discrimination and equality human rights</w:t>
            </w:r>
            <w:r>
              <w:rPr>
                <w:i/>
                <w:color w:val="585858"/>
                <w:spacing w:val="-6"/>
                <w:sz w:val="18"/>
              </w:rPr>
              <w:t xml:space="preserve"> </w:t>
            </w:r>
            <w:r>
              <w:rPr>
                <w:i/>
                <w:color w:val="585858"/>
                <w:sz w:val="18"/>
              </w:rPr>
              <w:t>principle)</w:t>
            </w:r>
            <w:r>
              <w:rPr>
                <w:position w:val="5"/>
                <w:sz w:val="12"/>
              </w:rPr>
              <w:t>11</w:t>
            </w:r>
          </w:p>
          <w:p w14:paraId="4535EAF3" w14:textId="77777777" w:rsidR="002E7EEF" w:rsidRDefault="00853CA7">
            <w:pPr>
              <w:pStyle w:val="TableParagraph"/>
              <w:numPr>
                <w:ilvl w:val="0"/>
                <w:numId w:val="10"/>
              </w:numPr>
              <w:tabs>
                <w:tab w:val="left" w:pos="918"/>
                <w:tab w:val="left" w:pos="919"/>
              </w:tabs>
              <w:spacing w:before="1"/>
              <w:ind w:right="139"/>
              <w:rPr>
                <w:rFonts w:ascii="Symbol" w:hAnsi="Symbol"/>
                <w:i/>
                <w:sz w:val="18"/>
              </w:rPr>
            </w:pPr>
            <w:r>
              <w:rPr>
                <w:i/>
                <w:color w:val="585858"/>
                <w:sz w:val="18"/>
              </w:rPr>
              <w:t>Provides reasonable accommodations</w:t>
            </w:r>
            <w:r>
              <w:rPr>
                <w:i/>
                <w:color w:val="585858"/>
                <w:position w:val="5"/>
                <w:sz w:val="12"/>
              </w:rPr>
              <w:t xml:space="preserve">12 </w:t>
            </w:r>
            <w:r>
              <w:rPr>
                <w:i/>
                <w:color w:val="585858"/>
                <w:sz w:val="18"/>
              </w:rPr>
              <w:t>to strengthen inclusivity and accessibility of project benefits and services to persons with</w:t>
            </w:r>
            <w:r>
              <w:rPr>
                <w:i/>
                <w:color w:val="585858"/>
                <w:spacing w:val="-2"/>
                <w:sz w:val="18"/>
              </w:rPr>
              <w:t xml:space="preserve"> </w:t>
            </w:r>
            <w:r>
              <w:rPr>
                <w:i/>
                <w:color w:val="585858"/>
                <w:sz w:val="18"/>
              </w:rPr>
              <w:t>disabilities</w:t>
            </w:r>
          </w:p>
        </w:tc>
      </w:tr>
      <w:tr w:rsidR="002E7EEF" w14:paraId="43EEBA93" w14:textId="77777777">
        <w:trPr>
          <w:trHeight w:val="294"/>
        </w:trPr>
        <w:tc>
          <w:tcPr>
            <w:tcW w:w="9448" w:type="dxa"/>
            <w:shd w:val="clear" w:color="auto" w:fill="C5D9F0"/>
          </w:tcPr>
          <w:p w14:paraId="08C68BD2" w14:textId="77777777" w:rsidR="002E7EEF" w:rsidRDefault="00853CA7">
            <w:pPr>
              <w:pStyle w:val="TableParagraph"/>
              <w:spacing w:line="219" w:lineRule="exact"/>
              <w:ind w:left="107"/>
              <w:rPr>
                <w:b/>
                <w:i/>
                <w:sz w:val="18"/>
              </w:rPr>
            </w:pPr>
            <w:r>
              <w:rPr>
                <w:b/>
                <w:i/>
                <w:sz w:val="18"/>
              </w:rPr>
              <w:t>Briefly describe in the space below how the project is likely to improve gender equality and women’s empowerment</w:t>
            </w:r>
          </w:p>
        </w:tc>
      </w:tr>
      <w:tr w:rsidR="002E7EEF" w14:paraId="5A6FBA35" w14:textId="77777777">
        <w:trPr>
          <w:trHeight w:val="2534"/>
        </w:trPr>
        <w:tc>
          <w:tcPr>
            <w:tcW w:w="9448" w:type="dxa"/>
          </w:tcPr>
          <w:p w14:paraId="38787797" w14:textId="77777777" w:rsidR="002E7EEF" w:rsidRDefault="00853CA7">
            <w:pPr>
              <w:pStyle w:val="TableParagraph"/>
              <w:spacing w:before="61" w:line="219" w:lineRule="exact"/>
              <w:ind w:left="549"/>
              <w:rPr>
                <w:i/>
                <w:sz w:val="18"/>
              </w:rPr>
            </w:pPr>
            <w:r>
              <w:rPr>
                <w:i/>
                <w:color w:val="585858"/>
                <w:sz w:val="18"/>
              </w:rPr>
              <w:t>For example, by describing how the project design:</w:t>
            </w:r>
          </w:p>
          <w:p w14:paraId="00909BB3" w14:textId="77777777" w:rsidR="002E7EEF" w:rsidRDefault="00853CA7">
            <w:pPr>
              <w:pStyle w:val="TableParagraph"/>
              <w:numPr>
                <w:ilvl w:val="0"/>
                <w:numId w:val="9"/>
              </w:numPr>
              <w:tabs>
                <w:tab w:val="left" w:pos="918"/>
                <w:tab w:val="left" w:pos="919"/>
              </w:tabs>
              <w:spacing w:line="229" w:lineRule="exact"/>
              <w:ind w:hanging="361"/>
              <w:rPr>
                <w:i/>
                <w:sz w:val="18"/>
              </w:rPr>
            </w:pPr>
            <w:r>
              <w:rPr>
                <w:i/>
                <w:color w:val="585858"/>
                <w:sz w:val="18"/>
              </w:rPr>
              <w:t>Benefits from gender experts and gender</w:t>
            </w:r>
            <w:r>
              <w:rPr>
                <w:i/>
                <w:color w:val="585858"/>
                <w:spacing w:val="-6"/>
                <w:sz w:val="18"/>
              </w:rPr>
              <w:t xml:space="preserve"> </w:t>
            </w:r>
            <w:r>
              <w:rPr>
                <w:i/>
                <w:color w:val="585858"/>
                <w:sz w:val="18"/>
              </w:rPr>
              <w:t>analysis</w:t>
            </w:r>
          </w:p>
          <w:p w14:paraId="46B1CC36" w14:textId="77777777" w:rsidR="002E7EEF" w:rsidRDefault="00853CA7">
            <w:pPr>
              <w:pStyle w:val="TableParagraph"/>
              <w:numPr>
                <w:ilvl w:val="0"/>
                <w:numId w:val="9"/>
              </w:numPr>
              <w:tabs>
                <w:tab w:val="left" w:pos="918"/>
                <w:tab w:val="left" w:pos="919"/>
              </w:tabs>
              <w:spacing w:before="1" w:line="229" w:lineRule="exact"/>
              <w:ind w:hanging="361"/>
              <w:rPr>
                <w:i/>
                <w:sz w:val="18"/>
              </w:rPr>
            </w:pPr>
            <w:r>
              <w:rPr>
                <w:i/>
                <w:color w:val="585858"/>
                <w:sz w:val="18"/>
              </w:rPr>
              <w:t>Applies a meaningful participatory process for engaging women’s</w:t>
            </w:r>
            <w:r>
              <w:rPr>
                <w:i/>
                <w:color w:val="585858"/>
                <w:spacing w:val="-11"/>
                <w:sz w:val="18"/>
              </w:rPr>
              <w:t xml:space="preserve"> </w:t>
            </w:r>
            <w:r>
              <w:rPr>
                <w:i/>
                <w:color w:val="585858"/>
                <w:sz w:val="18"/>
              </w:rPr>
              <w:t>voices</w:t>
            </w:r>
          </w:p>
          <w:p w14:paraId="2DF41793" w14:textId="77777777" w:rsidR="002E7EEF" w:rsidRDefault="00853CA7">
            <w:pPr>
              <w:pStyle w:val="TableParagraph"/>
              <w:numPr>
                <w:ilvl w:val="0"/>
                <w:numId w:val="9"/>
              </w:numPr>
              <w:tabs>
                <w:tab w:val="left" w:pos="918"/>
                <w:tab w:val="left" w:pos="919"/>
              </w:tabs>
              <w:spacing w:line="229" w:lineRule="exact"/>
              <w:ind w:hanging="361"/>
              <w:rPr>
                <w:i/>
                <w:sz w:val="18"/>
              </w:rPr>
            </w:pPr>
            <w:r>
              <w:rPr>
                <w:i/>
                <w:color w:val="585858"/>
                <w:sz w:val="18"/>
              </w:rPr>
              <w:t>Includes</w:t>
            </w:r>
            <w:r>
              <w:rPr>
                <w:i/>
                <w:color w:val="585858"/>
                <w:spacing w:val="-2"/>
                <w:sz w:val="18"/>
              </w:rPr>
              <w:t xml:space="preserve"> </w:t>
            </w:r>
            <w:r>
              <w:rPr>
                <w:i/>
                <w:color w:val="585858"/>
                <w:sz w:val="18"/>
              </w:rPr>
              <w:t>analysis</w:t>
            </w:r>
            <w:r>
              <w:rPr>
                <w:i/>
                <w:color w:val="585858"/>
                <w:spacing w:val="-3"/>
                <w:sz w:val="18"/>
              </w:rPr>
              <w:t xml:space="preserve"> </w:t>
            </w:r>
            <w:r>
              <w:rPr>
                <w:i/>
                <w:color w:val="585858"/>
                <w:sz w:val="18"/>
              </w:rPr>
              <w:t>of</w:t>
            </w:r>
            <w:r>
              <w:rPr>
                <w:i/>
                <w:color w:val="585858"/>
                <w:spacing w:val="-2"/>
                <w:sz w:val="18"/>
              </w:rPr>
              <w:t xml:space="preserve"> </w:t>
            </w:r>
            <w:r>
              <w:rPr>
                <w:i/>
                <w:color w:val="585858"/>
                <w:sz w:val="18"/>
              </w:rPr>
              <w:t>gender</w:t>
            </w:r>
            <w:r>
              <w:rPr>
                <w:i/>
                <w:color w:val="585858"/>
                <w:spacing w:val="-2"/>
                <w:sz w:val="18"/>
              </w:rPr>
              <w:t xml:space="preserve"> </w:t>
            </w:r>
            <w:r>
              <w:rPr>
                <w:i/>
                <w:color w:val="585858"/>
                <w:sz w:val="18"/>
              </w:rPr>
              <w:t>inequalities</w:t>
            </w:r>
            <w:r>
              <w:rPr>
                <w:i/>
                <w:color w:val="585858"/>
                <w:spacing w:val="-2"/>
                <w:sz w:val="18"/>
              </w:rPr>
              <w:t xml:space="preserve"> </w:t>
            </w:r>
            <w:r>
              <w:rPr>
                <w:i/>
                <w:color w:val="585858"/>
                <w:sz w:val="18"/>
              </w:rPr>
              <w:t>in</w:t>
            </w:r>
            <w:r>
              <w:rPr>
                <w:i/>
                <w:color w:val="585858"/>
                <w:spacing w:val="-1"/>
                <w:sz w:val="18"/>
              </w:rPr>
              <w:t xml:space="preserve"> </w:t>
            </w:r>
            <w:r>
              <w:rPr>
                <w:i/>
                <w:color w:val="585858"/>
                <w:sz w:val="18"/>
              </w:rPr>
              <w:t>the</w:t>
            </w:r>
            <w:r>
              <w:rPr>
                <w:i/>
                <w:color w:val="585858"/>
                <w:spacing w:val="1"/>
                <w:sz w:val="18"/>
              </w:rPr>
              <w:t xml:space="preserve"> </w:t>
            </w:r>
            <w:r>
              <w:rPr>
                <w:i/>
                <w:color w:val="585858"/>
                <w:sz w:val="18"/>
              </w:rPr>
              <w:t>project’s</w:t>
            </w:r>
            <w:r>
              <w:rPr>
                <w:i/>
                <w:color w:val="585858"/>
                <w:spacing w:val="-3"/>
                <w:sz w:val="18"/>
              </w:rPr>
              <w:t xml:space="preserve"> </w:t>
            </w:r>
            <w:r>
              <w:rPr>
                <w:i/>
                <w:color w:val="585858"/>
                <w:sz w:val="18"/>
              </w:rPr>
              <w:t>rationale</w:t>
            </w:r>
            <w:r>
              <w:rPr>
                <w:i/>
                <w:color w:val="585858"/>
                <w:spacing w:val="-1"/>
                <w:sz w:val="18"/>
              </w:rPr>
              <w:t xml:space="preserve"> </w:t>
            </w:r>
            <w:r>
              <w:rPr>
                <w:i/>
                <w:color w:val="585858"/>
                <w:sz w:val="18"/>
              </w:rPr>
              <w:t>section</w:t>
            </w:r>
            <w:r>
              <w:rPr>
                <w:i/>
                <w:color w:val="585858"/>
                <w:spacing w:val="-2"/>
                <w:sz w:val="18"/>
              </w:rPr>
              <w:t xml:space="preserve"> </w:t>
            </w:r>
            <w:r>
              <w:rPr>
                <w:i/>
                <w:color w:val="585858"/>
                <w:sz w:val="18"/>
              </w:rPr>
              <w:t>and</w:t>
            </w:r>
            <w:r>
              <w:rPr>
                <w:i/>
                <w:color w:val="585858"/>
                <w:spacing w:val="-1"/>
                <w:sz w:val="18"/>
              </w:rPr>
              <w:t xml:space="preserve"> </w:t>
            </w:r>
            <w:r>
              <w:rPr>
                <w:i/>
                <w:color w:val="585858"/>
                <w:sz w:val="18"/>
              </w:rPr>
              <w:t>makes</w:t>
            </w:r>
            <w:r>
              <w:rPr>
                <w:i/>
                <w:color w:val="585858"/>
                <w:spacing w:val="-2"/>
                <w:sz w:val="18"/>
              </w:rPr>
              <w:t xml:space="preserve"> </w:t>
            </w:r>
            <w:r>
              <w:rPr>
                <w:i/>
                <w:color w:val="585858"/>
                <w:sz w:val="18"/>
              </w:rPr>
              <w:t>clear</w:t>
            </w:r>
            <w:r>
              <w:rPr>
                <w:i/>
                <w:color w:val="585858"/>
                <w:spacing w:val="-4"/>
                <w:sz w:val="18"/>
              </w:rPr>
              <w:t xml:space="preserve"> </w:t>
            </w:r>
            <w:r>
              <w:rPr>
                <w:i/>
                <w:color w:val="585858"/>
                <w:sz w:val="18"/>
              </w:rPr>
              <w:t>how</w:t>
            </w:r>
            <w:r>
              <w:rPr>
                <w:i/>
                <w:color w:val="585858"/>
                <w:spacing w:val="-1"/>
                <w:sz w:val="18"/>
              </w:rPr>
              <w:t xml:space="preserve"> </w:t>
            </w:r>
            <w:r>
              <w:rPr>
                <w:i/>
                <w:color w:val="585858"/>
                <w:sz w:val="18"/>
              </w:rPr>
              <w:t>UNDP</w:t>
            </w:r>
            <w:r>
              <w:rPr>
                <w:i/>
                <w:color w:val="585858"/>
                <w:spacing w:val="-3"/>
                <w:sz w:val="18"/>
              </w:rPr>
              <w:t xml:space="preserve"> </w:t>
            </w:r>
            <w:r>
              <w:rPr>
                <w:i/>
                <w:color w:val="585858"/>
                <w:sz w:val="18"/>
              </w:rPr>
              <w:t>will</w:t>
            </w:r>
            <w:r>
              <w:rPr>
                <w:i/>
                <w:color w:val="585858"/>
                <w:spacing w:val="-2"/>
                <w:sz w:val="18"/>
              </w:rPr>
              <w:t xml:space="preserve"> </w:t>
            </w:r>
            <w:r>
              <w:rPr>
                <w:i/>
                <w:color w:val="585858"/>
                <w:sz w:val="18"/>
              </w:rPr>
              <w:t>promote</w:t>
            </w:r>
          </w:p>
          <w:p w14:paraId="08392D2F" w14:textId="77777777" w:rsidR="002E7EEF" w:rsidRDefault="00853CA7">
            <w:pPr>
              <w:pStyle w:val="TableParagraph"/>
              <w:spacing w:before="1"/>
              <w:ind w:left="918"/>
              <w:rPr>
                <w:i/>
                <w:sz w:val="18"/>
              </w:rPr>
            </w:pPr>
            <w:r>
              <w:rPr>
                <w:i/>
                <w:color w:val="585858"/>
                <w:sz w:val="18"/>
              </w:rPr>
              <w:t>changes in relation to gender equality</w:t>
            </w:r>
          </w:p>
          <w:p w14:paraId="14872231" w14:textId="77777777" w:rsidR="002E7EEF" w:rsidRDefault="00853CA7">
            <w:pPr>
              <w:pStyle w:val="TableParagraph"/>
              <w:numPr>
                <w:ilvl w:val="0"/>
                <w:numId w:val="9"/>
              </w:numPr>
              <w:tabs>
                <w:tab w:val="left" w:pos="918"/>
                <w:tab w:val="left" w:pos="919"/>
              </w:tabs>
              <w:spacing w:before="1" w:line="229" w:lineRule="exact"/>
              <w:ind w:hanging="361"/>
              <w:rPr>
                <w:i/>
                <w:sz w:val="18"/>
              </w:rPr>
            </w:pPr>
            <w:r>
              <w:rPr>
                <w:i/>
                <w:color w:val="585858"/>
                <w:sz w:val="18"/>
              </w:rPr>
              <w:t>Incorporates</w:t>
            </w:r>
            <w:r>
              <w:rPr>
                <w:i/>
                <w:color w:val="585858"/>
                <w:spacing w:val="-3"/>
                <w:sz w:val="18"/>
              </w:rPr>
              <w:t xml:space="preserve"> </w:t>
            </w:r>
            <w:r>
              <w:rPr>
                <w:i/>
                <w:color w:val="585858"/>
                <w:sz w:val="18"/>
              </w:rPr>
              <w:t>age</w:t>
            </w:r>
            <w:r>
              <w:rPr>
                <w:i/>
                <w:color w:val="585858"/>
                <w:spacing w:val="-2"/>
                <w:sz w:val="18"/>
              </w:rPr>
              <w:t xml:space="preserve"> </w:t>
            </w:r>
            <w:r>
              <w:rPr>
                <w:i/>
                <w:color w:val="585858"/>
                <w:sz w:val="18"/>
              </w:rPr>
              <w:t>and</w:t>
            </w:r>
            <w:r>
              <w:rPr>
                <w:i/>
                <w:color w:val="585858"/>
                <w:spacing w:val="-2"/>
                <w:sz w:val="18"/>
              </w:rPr>
              <w:t xml:space="preserve"> </w:t>
            </w:r>
            <w:r>
              <w:rPr>
                <w:i/>
                <w:color w:val="585858"/>
                <w:sz w:val="18"/>
              </w:rPr>
              <w:t>sex-disaggregated</w:t>
            </w:r>
            <w:r>
              <w:rPr>
                <w:i/>
                <w:color w:val="585858"/>
                <w:spacing w:val="-2"/>
                <w:sz w:val="18"/>
              </w:rPr>
              <w:t xml:space="preserve"> </w:t>
            </w:r>
            <w:r>
              <w:rPr>
                <w:i/>
                <w:color w:val="585858"/>
                <w:sz w:val="18"/>
              </w:rPr>
              <w:t>data</w:t>
            </w:r>
            <w:r>
              <w:rPr>
                <w:i/>
                <w:color w:val="585858"/>
                <w:spacing w:val="-2"/>
                <w:sz w:val="18"/>
              </w:rPr>
              <w:t xml:space="preserve"> </w:t>
            </w:r>
            <w:r>
              <w:rPr>
                <w:i/>
                <w:color w:val="585858"/>
                <w:sz w:val="18"/>
              </w:rPr>
              <w:t>and</w:t>
            </w:r>
            <w:r>
              <w:rPr>
                <w:i/>
                <w:color w:val="585858"/>
                <w:spacing w:val="-4"/>
                <w:sz w:val="18"/>
              </w:rPr>
              <w:t xml:space="preserve"> </w:t>
            </w:r>
            <w:r>
              <w:rPr>
                <w:i/>
                <w:color w:val="585858"/>
                <w:sz w:val="18"/>
              </w:rPr>
              <w:t>gender</w:t>
            </w:r>
            <w:r>
              <w:rPr>
                <w:i/>
                <w:color w:val="585858"/>
                <w:spacing w:val="-2"/>
                <w:sz w:val="18"/>
              </w:rPr>
              <w:t xml:space="preserve"> </w:t>
            </w:r>
            <w:r>
              <w:rPr>
                <w:i/>
                <w:color w:val="585858"/>
                <w:sz w:val="18"/>
              </w:rPr>
              <w:t>statistics</w:t>
            </w:r>
            <w:r>
              <w:rPr>
                <w:i/>
                <w:color w:val="585858"/>
                <w:spacing w:val="-3"/>
                <w:sz w:val="18"/>
              </w:rPr>
              <w:t xml:space="preserve"> </w:t>
            </w:r>
            <w:r>
              <w:rPr>
                <w:i/>
                <w:color w:val="585858"/>
                <w:sz w:val="18"/>
              </w:rPr>
              <w:t>and</w:t>
            </w:r>
            <w:r>
              <w:rPr>
                <w:i/>
                <w:color w:val="585858"/>
                <w:spacing w:val="-2"/>
                <w:sz w:val="18"/>
              </w:rPr>
              <w:t xml:space="preserve"> </w:t>
            </w:r>
            <w:r>
              <w:rPr>
                <w:i/>
                <w:color w:val="585858"/>
                <w:sz w:val="18"/>
              </w:rPr>
              <w:t>specific,</w:t>
            </w:r>
            <w:r>
              <w:rPr>
                <w:i/>
                <w:color w:val="585858"/>
                <w:spacing w:val="-2"/>
                <w:sz w:val="18"/>
              </w:rPr>
              <w:t xml:space="preserve"> </w:t>
            </w:r>
            <w:r>
              <w:rPr>
                <w:i/>
                <w:color w:val="585858"/>
                <w:sz w:val="18"/>
              </w:rPr>
              <w:t>measurable</w:t>
            </w:r>
            <w:r>
              <w:rPr>
                <w:i/>
                <w:color w:val="585858"/>
                <w:spacing w:val="-2"/>
                <w:sz w:val="18"/>
              </w:rPr>
              <w:t xml:space="preserve"> </w:t>
            </w:r>
            <w:r>
              <w:rPr>
                <w:i/>
                <w:color w:val="585858"/>
                <w:sz w:val="18"/>
              </w:rPr>
              <w:t>indicators</w:t>
            </w:r>
            <w:r>
              <w:rPr>
                <w:i/>
                <w:color w:val="585858"/>
                <w:spacing w:val="-3"/>
                <w:sz w:val="18"/>
              </w:rPr>
              <w:t xml:space="preserve"> </w:t>
            </w:r>
            <w:r>
              <w:rPr>
                <w:i/>
                <w:color w:val="585858"/>
                <w:sz w:val="18"/>
              </w:rPr>
              <w:t>related</w:t>
            </w:r>
            <w:r>
              <w:rPr>
                <w:i/>
                <w:color w:val="585858"/>
                <w:spacing w:val="-2"/>
                <w:sz w:val="18"/>
              </w:rPr>
              <w:t xml:space="preserve"> </w:t>
            </w:r>
            <w:r>
              <w:rPr>
                <w:i/>
                <w:color w:val="585858"/>
                <w:sz w:val="18"/>
              </w:rPr>
              <w:t>to</w:t>
            </w:r>
          </w:p>
          <w:p w14:paraId="1F377B88" w14:textId="77777777" w:rsidR="002E7EEF" w:rsidRDefault="00853CA7">
            <w:pPr>
              <w:pStyle w:val="TableParagraph"/>
              <w:spacing w:line="219" w:lineRule="exact"/>
              <w:ind w:left="918"/>
              <w:rPr>
                <w:i/>
                <w:sz w:val="18"/>
              </w:rPr>
            </w:pPr>
            <w:r>
              <w:rPr>
                <w:i/>
                <w:color w:val="585858"/>
                <w:sz w:val="18"/>
              </w:rPr>
              <w:t>gender equality and women’s empowerment</w:t>
            </w:r>
          </w:p>
          <w:p w14:paraId="2E8AE00E" w14:textId="77777777" w:rsidR="002E7EEF" w:rsidRDefault="00853CA7">
            <w:pPr>
              <w:pStyle w:val="TableParagraph"/>
              <w:numPr>
                <w:ilvl w:val="0"/>
                <w:numId w:val="9"/>
              </w:numPr>
              <w:tabs>
                <w:tab w:val="left" w:pos="918"/>
                <w:tab w:val="left" w:pos="919"/>
              </w:tabs>
              <w:spacing w:before="2"/>
              <w:ind w:right="757"/>
              <w:rPr>
                <w:i/>
                <w:sz w:val="18"/>
              </w:rPr>
            </w:pPr>
            <w:r>
              <w:rPr>
                <w:i/>
                <w:color w:val="585858"/>
                <w:sz w:val="18"/>
              </w:rPr>
              <w:t>Ensures the results framework includes: (a) special measures/outputs, and (b) indicators to address gender inequality</w:t>
            </w:r>
            <w:r>
              <w:rPr>
                <w:i/>
                <w:color w:val="585858"/>
                <w:spacing w:val="-1"/>
                <w:sz w:val="18"/>
              </w:rPr>
              <w:t xml:space="preserve"> </w:t>
            </w:r>
            <w:r>
              <w:rPr>
                <w:i/>
                <w:color w:val="585858"/>
                <w:sz w:val="18"/>
              </w:rPr>
              <w:t>issues</w:t>
            </w:r>
          </w:p>
          <w:p w14:paraId="20C25626" w14:textId="77777777" w:rsidR="002E7EEF" w:rsidRDefault="00853CA7">
            <w:pPr>
              <w:pStyle w:val="TableParagraph"/>
              <w:numPr>
                <w:ilvl w:val="0"/>
                <w:numId w:val="9"/>
              </w:numPr>
              <w:tabs>
                <w:tab w:val="left" w:pos="918"/>
                <w:tab w:val="left" w:pos="919"/>
              </w:tabs>
              <w:spacing w:before="6" w:line="218" w:lineRule="exact"/>
              <w:ind w:right="524"/>
              <w:rPr>
                <w:i/>
                <w:sz w:val="18"/>
              </w:rPr>
            </w:pPr>
            <w:r>
              <w:rPr>
                <w:i/>
                <w:color w:val="585858"/>
                <w:sz w:val="18"/>
              </w:rPr>
              <w:t>Identifies cultural, social, religious, and other constraints on women’s potential participation and strategies to overcome them</w:t>
            </w:r>
          </w:p>
        </w:tc>
      </w:tr>
    </w:tbl>
    <w:p w14:paraId="0B476B42" w14:textId="77777777" w:rsidR="002E7EEF" w:rsidRDefault="00A621C3">
      <w:pPr>
        <w:pStyle w:val="BodyText"/>
        <w:spacing w:before="11"/>
        <w:rPr>
          <w:b/>
          <w:sz w:val="21"/>
        </w:rPr>
      </w:pPr>
      <w:r>
        <w:rPr>
          <w:noProof/>
        </w:rPr>
        <mc:AlternateContent>
          <mc:Choice Requires="wps">
            <w:drawing>
              <wp:anchor distT="0" distB="0" distL="0" distR="0" simplePos="0" relativeHeight="251661824" behindDoc="1" locked="0" layoutInCell="1" allowOverlap="1" wp14:anchorId="2CD46790" wp14:editId="6B95CF99">
                <wp:simplePos x="0" y="0"/>
                <wp:positionH relativeFrom="page">
                  <wp:posOffset>914400</wp:posOffset>
                </wp:positionH>
                <wp:positionV relativeFrom="paragraph">
                  <wp:posOffset>198755</wp:posOffset>
                </wp:positionV>
                <wp:extent cx="1829435" cy="1270"/>
                <wp:effectExtent l="0" t="0" r="0" b="0"/>
                <wp:wrapTopAndBottom/>
                <wp:docPr id="21" name="Freeform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9435" cy="1270"/>
                        </a:xfrm>
                        <a:custGeom>
                          <a:avLst/>
                          <a:gdLst>
                            <a:gd name="T0" fmla="*/ 0 w 2881"/>
                            <a:gd name="T1" fmla="*/ 0 h 1270"/>
                            <a:gd name="T2" fmla="*/ 2147483646 w 2881"/>
                            <a:gd name="T3" fmla="*/ 0 h 1270"/>
                            <a:gd name="T4" fmla="*/ 0 60000 65536"/>
                            <a:gd name="T5" fmla="*/ 0 60000 65536"/>
                          </a:gdLst>
                          <a:ahLst/>
                          <a:cxnLst>
                            <a:cxn ang="T4">
                              <a:pos x="T0" y="T1"/>
                            </a:cxn>
                            <a:cxn ang="T5">
                              <a:pos x="T2" y="T3"/>
                            </a:cxn>
                          </a:cxnLst>
                          <a:rect l="0" t="0" r="r" b="b"/>
                          <a:pathLst>
                            <a:path w="2881" h="1270">
                              <a:moveTo>
                                <a:pt x="0" y="0"/>
                              </a:moveTo>
                              <a:lnTo>
                                <a:pt x="2881" y="0"/>
                              </a:lnTo>
                            </a:path>
                          </a:pathLst>
                        </a:custGeom>
                        <a:noFill/>
                        <a:ln w="762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716DA8" id="Freeform 22" o:spid="_x0000_s1026" style="position:absolute;margin-left:1in;margin-top:15.65pt;width:144.05pt;height:.1pt;z-index:-2516546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88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" path="m,l2881,e" filled="f" strokeweight=".6pt">
                <v:path arrowok="t" o:connecttype="custom" o:connectlocs="0,0;2147483646,0" o:connectangles="0,0"/>
                <w10:wrap type="topAndBottom" anchorx="page"/>
              </v:shape>
            </w:pict>
          </mc:Fallback>
        </mc:AlternateContent>
      </w:r>
    </w:p>
    <w:p w14:paraId="4DEA7AF3" w14:textId="77777777" w:rsidR="002E7EEF" w:rsidRDefault="00853CA7">
      <w:pPr>
        <w:spacing w:before="61"/>
        <w:ind w:left="460" w:right="1307"/>
        <w:rPr>
          <w:sz w:val="18"/>
        </w:rPr>
      </w:pPr>
      <w:r>
        <w:rPr>
          <w:position w:val="5"/>
          <w:sz w:val="12"/>
        </w:rPr>
        <w:t xml:space="preserve">10 </w:t>
      </w:r>
      <w:r>
        <w:rPr>
          <w:sz w:val="18"/>
        </w:rPr>
        <w:t>The UN Statement of Common Understanding on Human Rights-Based Approaches to Development Cooperation and Programming (the Common Understanding) seeks to ensure that UN agencies, funds and programmes apply a</w:t>
      </w:r>
    </w:p>
    <w:p w14:paraId="377B8A0E" w14:textId="77777777" w:rsidR="002E7EEF" w:rsidRDefault="00853CA7">
      <w:pPr>
        <w:spacing w:before="2"/>
        <w:ind w:left="460" w:right="726"/>
        <w:rPr>
          <w:sz w:val="18"/>
        </w:rPr>
      </w:pPr>
      <w:r>
        <w:rPr>
          <w:sz w:val="18"/>
        </w:rPr>
        <w:t>consistent Human Rights-Based Approach to common programming processes at global and regional levels, and especially at the country level in relation to the CCA and UNDAF. The Common Understanding notes that:</w:t>
      </w:r>
    </w:p>
    <w:p w14:paraId="196C0365" w14:textId="77777777" w:rsidR="002E7EEF" w:rsidRDefault="00853CA7">
      <w:pPr>
        <w:pStyle w:val="ListParagraph"/>
        <w:numPr>
          <w:ilvl w:val="0"/>
          <w:numId w:val="8"/>
        </w:numPr>
        <w:tabs>
          <w:tab w:val="left" w:pos="1000"/>
          <w:tab w:val="left" w:pos="1001"/>
        </w:tabs>
        <w:ind w:right="780"/>
        <w:rPr>
          <w:sz w:val="18"/>
        </w:rPr>
      </w:pPr>
      <w:r>
        <w:rPr>
          <w:sz w:val="18"/>
        </w:rPr>
        <w:t>All</w:t>
      </w:r>
      <w:r>
        <w:rPr>
          <w:spacing w:val="-4"/>
          <w:sz w:val="18"/>
        </w:rPr>
        <w:t xml:space="preserve"> </w:t>
      </w:r>
      <w:r>
        <w:rPr>
          <w:sz w:val="18"/>
        </w:rPr>
        <w:t>programmes</w:t>
      </w:r>
      <w:r>
        <w:rPr>
          <w:spacing w:val="-3"/>
          <w:sz w:val="18"/>
        </w:rPr>
        <w:t xml:space="preserve"> </w:t>
      </w:r>
      <w:r>
        <w:rPr>
          <w:sz w:val="18"/>
        </w:rPr>
        <w:t>of</w:t>
      </w:r>
      <w:r>
        <w:rPr>
          <w:spacing w:val="-4"/>
          <w:sz w:val="18"/>
        </w:rPr>
        <w:t xml:space="preserve"> </w:t>
      </w:r>
      <w:r>
        <w:rPr>
          <w:sz w:val="18"/>
        </w:rPr>
        <w:t>development</w:t>
      </w:r>
      <w:r>
        <w:rPr>
          <w:spacing w:val="-1"/>
          <w:sz w:val="18"/>
        </w:rPr>
        <w:t xml:space="preserve"> </w:t>
      </w:r>
      <w:r>
        <w:rPr>
          <w:sz w:val="18"/>
        </w:rPr>
        <w:t>co-operation,</w:t>
      </w:r>
      <w:r>
        <w:rPr>
          <w:spacing w:val="-2"/>
          <w:sz w:val="18"/>
        </w:rPr>
        <w:t xml:space="preserve"> </w:t>
      </w:r>
      <w:r>
        <w:rPr>
          <w:sz w:val="18"/>
        </w:rPr>
        <w:t>policies</w:t>
      </w:r>
      <w:r>
        <w:rPr>
          <w:spacing w:val="-4"/>
          <w:sz w:val="18"/>
        </w:rPr>
        <w:t xml:space="preserve"> </w:t>
      </w:r>
      <w:r>
        <w:rPr>
          <w:sz w:val="18"/>
        </w:rPr>
        <w:t>and</w:t>
      </w:r>
      <w:r>
        <w:rPr>
          <w:spacing w:val="-3"/>
          <w:sz w:val="18"/>
        </w:rPr>
        <w:t xml:space="preserve"> </w:t>
      </w:r>
      <w:r>
        <w:rPr>
          <w:sz w:val="18"/>
        </w:rPr>
        <w:t>technical</w:t>
      </w:r>
      <w:r>
        <w:rPr>
          <w:spacing w:val="-4"/>
          <w:sz w:val="18"/>
        </w:rPr>
        <w:t xml:space="preserve"> </w:t>
      </w:r>
      <w:r>
        <w:rPr>
          <w:sz w:val="18"/>
        </w:rPr>
        <w:t>assistance</w:t>
      </w:r>
      <w:r>
        <w:rPr>
          <w:spacing w:val="-1"/>
          <w:sz w:val="18"/>
        </w:rPr>
        <w:t xml:space="preserve"> </w:t>
      </w:r>
      <w:r>
        <w:rPr>
          <w:sz w:val="18"/>
        </w:rPr>
        <w:t>should</w:t>
      </w:r>
      <w:r>
        <w:rPr>
          <w:spacing w:val="-3"/>
          <w:sz w:val="18"/>
        </w:rPr>
        <w:t xml:space="preserve"> </w:t>
      </w:r>
      <w:r>
        <w:rPr>
          <w:sz w:val="18"/>
        </w:rPr>
        <w:t>further</w:t>
      </w:r>
      <w:r>
        <w:rPr>
          <w:spacing w:val="-3"/>
          <w:sz w:val="18"/>
        </w:rPr>
        <w:t xml:space="preserve"> </w:t>
      </w:r>
      <w:r>
        <w:rPr>
          <w:sz w:val="18"/>
        </w:rPr>
        <w:t>the</w:t>
      </w:r>
      <w:r>
        <w:rPr>
          <w:spacing w:val="-1"/>
          <w:sz w:val="18"/>
        </w:rPr>
        <w:t xml:space="preserve"> </w:t>
      </w:r>
      <w:proofErr w:type="spellStart"/>
      <w:r>
        <w:rPr>
          <w:sz w:val="18"/>
        </w:rPr>
        <w:t>realisation</w:t>
      </w:r>
      <w:proofErr w:type="spellEnd"/>
      <w:r>
        <w:rPr>
          <w:spacing w:val="-4"/>
          <w:sz w:val="18"/>
        </w:rPr>
        <w:t xml:space="preserve"> </w:t>
      </w:r>
      <w:r>
        <w:rPr>
          <w:sz w:val="18"/>
        </w:rPr>
        <w:t>of</w:t>
      </w:r>
      <w:r>
        <w:rPr>
          <w:spacing w:val="-3"/>
          <w:sz w:val="18"/>
        </w:rPr>
        <w:t xml:space="preserve"> </w:t>
      </w:r>
      <w:r>
        <w:rPr>
          <w:sz w:val="18"/>
        </w:rPr>
        <w:t>human rights as laid down in the Universal Declaration of Human Rights and other international human rights</w:t>
      </w:r>
      <w:r>
        <w:rPr>
          <w:spacing w:val="-22"/>
          <w:sz w:val="18"/>
        </w:rPr>
        <w:t xml:space="preserve"> </w:t>
      </w:r>
      <w:r>
        <w:rPr>
          <w:sz w:val="18"/>
        </w:rPr>
        <w:t>instruments</w:t>
      </w:r>
    </w:p>
    <w:p w14:paraId="5FCAF808" w14:textId="77777777" w:rsidR="002E7EEF" w:rsidRDefault="00853CA7">
      <w:pPr>
        <w:pStyle w:val="ListParagraph"/>
        <w:numPr>
          <w:ilvl w:val="0"/>
          <w:numId w:val="8"/>
        </w:numPr>
        <w:tabs>
          <w:tab w:val="left" w:pos="1000"/>
          <w:tab w:val="left" w:pos="1001"/>
        </w:tabs>
        <w:ind w:right="757"/>
        <w:rPr>
          <w:sz w:val="18"/>
        </w:rPr>
      </w:pPr>
      <w:r>
        <w:rPr>
          <w:sz w:val="18"/>
        </w:rPr>
        <w:t>Human</w:t>
      </w:r>
      <w:r>
        <w:rPr>
          <w:spacing w:val="-3"/>
          <w:sz w:val="18"/>
        </w:rPr>
        <w:t xml:space="preserve"> </w:t>
      </w:r>
      <w:r>
        <w:rPr>
          <w:sz w:val="18"/>
        </w:rPr>
        <w:t>rights</w:t>
      </w:r>
      <w:r>
        <w:rPr>
          <w:spacing w:val="-3"/>
          <w:sz w:val="18"/>
        </w:rPr>
        <w:t xml:space="preserve"> </w:t>
      </w:r>
      <w:r>
        <w:rPr>
          <w:sz w:val="18"/>
        </w:rPr>
        <w:t>standards</w:t>
      </w:r>
      <w:r>
        <w:rPr>
          <w:spacing w:val="-3"/>
          <w:sz w:val="18"/>
        </w:rPr>
        <w:t xml:space="preserve"> </w:t>
      </w:r>
      <w:r>
        <w:rPr>
          <w:sz w:val="18"/>
        </w:rPr>
        <w:t>contained</w:t>
      </w:r>
      <w:r>
        <w:rPr>
          <w:spacing w:val="-2"/>
          <w:sz w:val="18"/>
        </w:rPr>
        <w:t xml:space="preserve"> </w:t>
      </w:r>
      <w:r>
        <w:rPr>
          <w:sz w:val="18"/>
        </w:rPr>
        <w:t>in,</w:t>
      </w:r>
      <w:r>
        <w:rPr>
          <w:spacing w:val="-2"/>
          <w:sz w:val="18"/>
        </w:rPr>
        <w:t xml:space="preserve"> </w:t>
      </w:r>
      <w:r>
        <w:rPr>
          <w:sz w:val="18"/>
        </w:rPr>
        <w:t>and principles</w:t>
      </w:r>
      <w:r>
        <w:rPr>
          <w:spacing w:val="-3"/>
          <w:sz w:val="18"/>
        </w:rPr>
        <w:t xml:space="preserve"> </w:t>
      </w:r>
      <w:r>
        <w:rPr>
          <w:sz w:val="18"/>
        </w:rPr>
        <w:t>derived</w:t>
      </w:r>
      <w:r>
        <w:rPr>
          <w:spacing w:val="-2"/>
          <w:sz w:val="18"/>
        </w:rPr>
        <w:t xml:space="preserve"> </w:t>
      </w:r>
      <w:r>
        <w:rPr>
          <w:sz w:val="18"/>
        </w:rPr>
        <w:t>from,</w:t>
      </w:r>
      <w:r>
        <w:rPr>
          <w:spacing w:val="1"/>
          <w:sz w:val="18"/>
        </w:rPr>
        <w:t xml:space="preserve"> </w:t>
      </w:r>
      <w:r>
        <w:rPr>
          <w:sz w:val="18"/>
        </w:rPr>
        <w:t>the</w:t>
      </w:r>
      <w:r>
        <w:rPr>
          <w:spacing w:val="-2"/>
          <w:sz w:val="18"/>
        </w:rPr>
        <w:t xml:space="preserve"> </w:t>
      </w:r>
      <w:r>
        <w:rPr>
          <w:sz w:val="18"/>
        </w:rPr>
        <w:t>Universal</w:t>
      </w:r>
      <w:r>
        <w:rPr>
          <w:spacing w:val="-3"/>
          <w:sz w:val="18"/>
        </w:rPr>
        <w:t xml:space="preserve"> </w:t>
      </w:r>
      <w:r>
        <w:rPr>
          <w:sz w:val="18"/>
        </w:rPr>
        <w:t>Declaration</w:t>
      </w:r>
      <w:r>
        <w:rPr>
          <w:spacing w:val="-2"/>
          <w:sz w:val="18"/>
        </w:rPr>
        <w:t xml:space="preserve"> </w:t>
      </w:r>
      <w:r>
        <w:rPr>
          <w:sz w:val="18"/>
        </w:rPr>
        <w:t>of</w:t>
      </w:r>
      <w:r>
        <w:rPr>
          <w:spacing w:val="-3"/>
          <w:sz w:val="18"/>
        </w:rPr>
        <w:t xml:space="preserve"> </w:t>
      </w:r>
      <w:r>
        <w:rPr>
          <w:sz w:val="18"/>
        </w:rPr>
        <w:t>Human</w:t>
      </w:r>
      <w:r>
        <w:rPr>
          <w:spacing w:val="-2"/>
          <w:sz w:val="18"/>
        </w:rPr>
        <w:t xml:space="preserve"> </w:t>
      </w:r>
      <w:r>
        <w:rPr>
          <w:sz w:val="18"/>
        </w:rPr>
        <w:t>Rights</w:t>
      </w:r>
      <w:r>
        <w:rPr>
          <w:spacing w:val="-4"/>
          <w:sz w:val="18"/>
        </w:rPr>
        <w:t xml:space="preserve"> </w:t>
      </w:r>
      <w:r>
        <w:rPr>
          <w:sz w:val="18"/>
        </w:rPr>
        <w:t>and</w:t>
      </w:r>
      <w:r>
        <w:rPr>
          <w:spacing w:val="-2"/>
          <w:sz w:val="18"/>
        </w:rPr>
        <w:t xml:space="preserve"> </w:t>
      </w:r>
      <w:r>
        <w:rPr>
          <w:sz w:val="18"/>
        </w:rPr>
        <w:t>other international human rights instruments guide all development cooperation and programming in all sectors and in all phases of the programming</w:t>
      </w:r>
      <w:r>
        <w:rPr>
          <w:spacing w:val="-3"/>
          <w:sz w:val="18"/>
        </w:rPr>
        <w:t xml:space="preserve"> </w:t>
      </w:r>
      <w:r>
        <w:rPr>
          <w:sz w:val="18"/>
        </w:rPr>
        <w:t>process</w:t>
      </w:r>
    </w:p>
    <w:p w14:paraId="089A298B" w14:textId="77777777" w:rsidR="002E7EEF" w:rsidRDefault="00853CA7">
      <w:pPr>
        <w:pStyle w:val="ListParagraph"/>
        <w:numPr>
          <w:ilvl w:val="0"/>
          <w:numId w:val="8"/>
        </w:numPr>
        <w:tabs>
          <w:tab w:val="left" w:pos="1000"/>
          <w:tab w:val="left" w:pos="1001"/>
        </w:tabs>
        <w:ind w:right="845"/>
        <w:rPr>
          <w:sz w:val="18"/>
        </w:rPr>
      </w:pPr>
      <w:r>
        <w:rPr>
          <w:sz w:val="18"/>
        </w:rPr>
        <w:t>Development cooperation contributes to the development of the capacities of ‘duty-bearers’ to meet their obligations and/or of ‘rights-holders’ to claim their</w:t>
      </w:r>
      <w:r>
        <w:rPr>
          <w:spacing w:val="-2"/>
          <w:sz w:val="18"/>
        </w:rPr>
        <w:t xml:space="preserve"> </w:t>
      </w:r>
      <w:r>
        <w:rPr>
          <w:sz w:val="18"/>
        </w:rPr>
        <w:t>rights.</w:t>
      </w:r>
    </w:p>
    <w:p w14:paraId="1D387CC9" w14:textId="77777777" w:rsidR="002E7EEF" w:rsidRDefault="00853CA7">
      <w:pPr>
        <w:ind w:left="460" w:right="1225"/>
        <w:rPr>
          <w:sz w:val="18"/>
        </w:rPr>
      </w:pPr>
      <w:r>
        <w:rPr>
          <w:sz w:val="18"/>
        </w:rPr>
        <w:t xml:space="preserve">See more at </w:t>
      </w:r>
      <w:hyperlink r:id="rId36" w:history="1">
        <w:r w:rsidR="003F1841" w:rsidRPr="00042340">
          <w:rPr>
            <w:rStyle w:val="Hyperlink"/>
            <w:sz w:val="18"/>
          </w:rPr>
          <w:t>https://hrbaportal.undg.org/the-human-rights-based-approach-to-development-cooperation-towards-a-common-understanding-among-un-agencies</w:t>
        </w:r>
      </w:hyperlink>
      <w:r w:rsidR="003F1841">
        <w:rPr>
          <w:sz w:val="18"/>
        </w:rPr>
        <w:t xml:space="preserve">. </w:t>
      </w:r>
    </w:p>
    <w:p w14:paraId="1B17E2D8" w14:textId="77777777" w:rsidR="002E7EEF" w:rsidRDefault="00853CA7">
      <w:pPr>
        <w:spacing w:before="1"/>
        <w:ind w:left="460" w:right="726"/>
        <w:rPr>
          <w:sz w:val="18"/>
        </w:rPr>
      </w:pPr>
      <w:r>
        <w:rPr>
          <w:position w:val="5"/>
          <w:sz w:val="12"/>
        </w:rPr>
        <w:t xml:space="preserve">11 </w:t>
      </w:r>
      <w:r>
        <w:rPr>
          <w:sz w:val="18"/>
        </w:rPr>
        <w:t>Prohibited grounds of discrimination include race, ethnicity, sex, age, language, disability, sexual orientation, gender identity, religion, political or other opinion, national or social or geographical origin, property, birth or other status including as an indigenous person or as a member of a minority. References to “women and men” or similar is understood to include women and men, boys and girls, and other groups discriminated against based on their gender identities, such as transgender or transsexual people.</w:t>
      </w:r>
    </w:p>
    <w:p w14:paraId="7E66384E" w14:textId="77777777" w:rsidR="002E7EEF" w:rsidRDefault="00853CA7">
      <w:pPr>
        <w:ind w:left="460" w:right="712"/>
        <w:rPr>
          <w:sz w:val="18"/>
        </w:rPr>
      </w:pPr>
      <w:r>
        <w:rPr>
          <w:position w:val="5"/>
          <w:sz w:val="12"/>
        </w:rPr>
        <w:t xml:space="preserve">12 </w:t>
      </w:r>
      <w:r>
        <w:rPr>
          <w:sz w:val="18"/>
        </w:rPr>
        <w:t>Article 2 of the Convention on the Rights of Persons with Disabilities defines reasonable accommodations as “[n]</w:t>
      </w:r>
      <w:proofErr w:type="spellStart"/>
      <w:r>
        <w:rPr>
          <w:sz w:val="18"/>
        </w:rPr>
        <w:t>ecessary</w:t>
      </w:r>
      <w:proofErr w:type="spellEnd"/>
      <w:r>
        <w:rPr>
          <w:sz w:val="18"/>
        </w:rPr>
        <w:t xml:space="preserve"> and appropriate modification and adjustments not imposing a disproportionate or undue burden, where needed in a particular case, to ensure to persons with disabilities the enjoyment or exercise on an equal basis with others of all human rights and fundamental freedoms.”</w:t>
      </w:r>
    </w:p>
    <w:p w14:paraId="328AFF40" w14:textId="77777777" w:rsidR="002E7EEF" w:rsidRDefault="002E7EEF">
      <w:pPr>
        <w:rPr>
          <w:sz w:val="18"/>
        </w:rPr>
        <w:sectPr w:rsidR="002E7EEF">
          <w:pgSz w:w="12240" w:h="15840"/>
          <w:pgMar w:top="1400" w:right="760" w:bottom="900" w:left="980" w:header="0" w:footer="720" w:gutter="0"/>
          <w:cols w:space="720"/>
        </w:sectPr>
      </w:pPr>
    </w:p>
    <w:tbl>
      <w:tblPr>
        <w:tblW w:w="0" w:type="auto"/>
        <w:tblInd w:w="4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448"/>
      </w:tblGrid>
      <w:tr w:rsidR="002E7EEF" w14:paraId="489DC70B" w14:textId="77777777">
        <w:trPr>
          <w:trHeight w:val="518"/>
        </w:trPr>
        <w:tc>
          <w:tcPr>
            <w:tcW w:w="9448" w:type="dxa"/>
          </w:tcPr>
          <w:p w14:paraId="196EF7EB" w14:textId="584DF5E6" w:rsidR="002E7EEF" w:rsidRDefault="00853CA7">
            <w:pPr>
              <w:pStyle w:val="TableParagraph"/>
              <w:numPr>
                <w:ilvl w:val="0"/>
                <w:numId w:val="7"/>
              </w:numPr>
              <w:tabs>
                <w:tab w:val="left" w:pos="918"/>
                <w:tab w:val="left" w:pos="919"/>
              </w:tabs>
              <w:spacing w:before="1"/>
              <w:ind w:hanging="361"/>
              <w:rPr>
                <w:i/>
                <w:sz w:val="18"/>
              </w:rPr>
            </w:pPr>
            <w:r>
              <w:rPr>
                <w:i/>
                <w:color w:val="585858"/>
                <w:sz w:val="18"/>
              </w:rPr>
              <w:lastRenderedPageBreak/>
              <w:t>Ensures that project scores 3 or 2 as per the Gender</w:t>
            </w:r>
            <w:r>
              <w:rPr>
                <w:i/>
                <w:color w:val="585858"/>
                <w:spacing w:val="-9"/>
                <w:sz w:val="18"/>
              </w:rPr>
              <w:t xml:space="preserve"> </w:t>
            </w:r>
            <w:r>
              <w:rPr>
                <w:i/>
                <w:color w:val="585858"/>
                <w:sz w:val="18"/>
              </w:rPr>
              <w:t>Marker</w:t>
            </w:r>
          </w:p>
          <w:p w14:paraId="5129B8A7" w14:textId="77777777" w:rsidR="002E7EEF" w:rsidRDefault="00853CA7">
            <w:pPr>
              <w:pStyle w:val="TableParagraph"/>
              <w:numPr>
                <w:ilvl w:val="0"/>
                <w:numId w:val="7"/>
              </w:numPr>
              <w:tabs>
                <w:tab w:val="left" w:pos="918"/>
                <w:tab w:val="left" w:pos="919"/>
              </w:tabs>
              <w:spacing w:before="1"/>
              <w:ind w:hanging="361"/>
              <w:rPr>
                <w:i/>
                <w:sz w:val="18"/>
              </w:rPr>
            </w:pPr>
            <w:r>
              <w:rPr>
                <w:i/>
                <w:color w:val="585858"/>
                <w:sz w:val="18"/>
              </w:rPr>
              <w:t>Seeks to prevent gender-based violence</w:t>
            </w:r>
            <w:r>
              <w:rPr>
                <w:i/>
                <w:color w:val="585858"/>
                <w:spacing w:val="-1"/>
                <w:sz w:val="18"/>
              </w:rPr>
              <w:t xml:space="preserve"> </w:t>
            </w:r>
            <w:r>
              <w:rPr>
                <w:i/>
                <w:color w:val="585858"/>
                <w:sz w:val="18"/>
              </w:rPr>
              <w:t>(GBV)</w:t>
            </w:r>
          </w:p>
        </w:tc>
      </w:tr>
      <w:tr w:rsidR="002E7EEF" w14:paraId="0F3CA3BC" w14:textId="77777777">
        <w:trPr>
          <w:trHeight w:val="306"/>
        </w:trPr>
        <w:tc>
          <w:tcPr>
            <w:tcW w:w="9448" w:type="dxa"/>
            <w:shd w:val="clear" w:color="auto" w:fill="C5D9F0"/>
          </w:tcPr>
          <w:p w14:paraId="67E9CBCF" w14:textId="77777777" w:rsidR="002E7EEF" w:rsidRDefault="00853CA7">
            <w:pPr>
              <w:pStyle w:val="TableParagraph"/>
              <w:spacing w:before="1"/>
              <w:ind w:left="107"/>
              <w:rPr>
                <w:b/>
                <w:i/>
                <w:sz w:val="18"/>
              </w:rPr>
            </w:pPr>
            <w:r>
              <w:rPr>
                <w:b/>
                <w:i/>
                <w:sz w:val="18"/>
              </w:rPr>
              <w:t>Briefly describe in the space below how the project mainstreams sustainability and resilience</w:t>
            </w:r>
          </w:p>
        </w:tc>
      </w:tr>
      <w:tr w:rsidR="002E7EEF" w14:paraId="0B93B139" w14:textId="77777777">
        <w:trPr>
          <w:trHeight w:val="2594"/>
        </w:trPr>
        <w:tc>
          <w:tcPr>
            <w:tcW w:w="9448" w:type="dxa"/>
          </w:tcPr>
          <w:p w14:paraId="24622D7A" w14:textId="77777777" w:rsidR="002E7EEF" w:rsidRDefault="00853CA7">
            <w:pPr>
              <w:pStyle w:val="TableParagraph"/>
              <w:spacing w:before="59"/>
              <w:ind w:left="549"/>
              <w:rPr>
                <w:i/>
                <w:sz w:val="18"/>
              </w:rPr>
            </w:pPr>
            <w:r>
              <w:rPr>
                <w:i/>
                <w:color w:val="585858"/>
                <w:sz w:val="18"/>
              </w:rPr>
              <w:t>For example, by describing how the project design:</w:t>
            </w:r>
          </w:p>
          <w:p w14:paraId="6577746A" w14:textId="77777777" w:rsidR="002E7EEF" w:rsidRDefault="00853CA7">
            <w:pPr>
              <w:pStyle w:val="TableParagraph"/>
              <w:numPr>
                <w:ilvl w:val="0"/>
                <w:numId w:val="6"/>
              </w:numPr>
              <w:tabs>
                <w:tab w:val="left" w:pos="918"/>
                <w:tab w:val="left" w:pos="919"/>
              </w:tabs>
              <w:spacing w:before="1"/>
              <w:ind w:right="723"/>
              <w:rPr>
                <w:i/>
                <w:sz w:val="18"/>
              </w:rPr>
            </w:pPr>
            <w:r>
              <w:rPr>
                <w:i/>
                <w:color w:val="585858"/>
                <w:sz w:val="18"/>
              </w:rPr>
              <w:t>Reduces vulnerabilities and strengthens resilience of communities to shocks, emergency situations, conflict, anticipated impacts of climate change, disaster</w:t>
            </w:r>
            <w:r>
              <w:rPr>
                <w:i/>
                <w:color w:val="585858"/>
                <w:spacing w:val="-8"/>
                <w:sz w:val="18"/>
              </w:rPr>
              <w:t xml:space="preserve"> </w:t>
            </w:r>
            <w:r>
              <w:rPr>
                <w:i/>
                <w:color w:val="585858"/>
                <w:sz w:val="18"/>
              </w:rPr>
              <w:t>risks</w:t>
            </w:r>
          </w:p>
          <w:p w14:paraId="32B9F135" w14:textId="77777777" w:rsidR="002E7EEF" w:rsidRDefault="00853CA7">
            <w:pPr>
              <w:pStyle w:val="TableParagraph"/>
              <w:numPr>
                <w:ilvl w:val="0"/>
                <w:numId w:val="6"/>
              </w:numPr>
              <w:tabs>
                <w:tab w:val="left" w:pos="918"/>
                <w:tab w:val="left" w:pos="919"/>
              </w:tabs>
              <w:ind w:right="359"/>
              <w:rPr>
                <w:i/>
                <w:sz w:val="18"/>
              </w:rPr>
            </w:pPr>
            <w:r>
              <w:rPr>
                <w:i/>
                <w:color w:val="585858"/>
                <w:sz w:val="18"/>
              </w:rPr>
              <w:t>Promotes risk-informed development with actionable risk information, early warning systems, capacity building, preparedness</w:t>
            </w:r>
          </w:p>
          <w:p w14:paraId="22674AE8" w14:textId="77777777" w:rsidR="002E7EEF" w:rsidRDefault="00853CA7">
            <w:pPr>
              <w:pStyle w:val="TableParagraph"/>
              <w:numPr>
                <w:ilvl w:val="0"/>
                <w:numId w:val="6"/>
              </w:numPr>
              <w:tabs>
                <w:tab w:val="left" w:pos="918"/>
                <w:tab w:val="left" w:pos="919"/>
              </w:tabs>
              <w:ind w:right="606"/>
              <w:rPr>
                <w:i/>
                <w:sz w:val="18"/>
              </w:rPr>
            </w:pPr>
            <w:r>
              <w:rPr>
                <w:i/>
                <w:color w:val="585858"/>
                <w:sz w:val="18"/>
              </w:rPr>
              <w:t>Supports implementation of sustainability and resilience opportunities and risks identified in the Cooperation Framework, country analysis, and/or country commitments under international</w:t>
            </w:r>
            <w:r>
              <w:rPr>
                <w:i/>
                <w:color w:val="585858"/>
                <w:spacing w:val="-10"/>
                <w:sz w:val="18"/>
              </w:rPr>
              <w:t xml:space="preserve"> </w:t>
            </w:r>
            <w:r>
              <w:rPr>
                <w:i/>
                <w:color w:val="585858"/>
                <w:sz w:val="18"/>
              </w:rPr>
              <w:t>agreements</w:t>
            </w:r>
          </w:p>
          <w:p w14:paraId="6FB17926" w14:textId="77777777" w:rsidR="002E7EEF" w:rsidRDefault="00853CA7">
            <w:pPr>
              <w:pStyle w:val="TableParagraph"/>
              <w:numPr>
                <w:ilvl w:val="0"/>
                <w:numId w:val="6"/>
              </w:numPr>
              <w:tabs>
                <w:tab w:val="left" w:pos="918"/>
                <w:tab w:val="left" w:pos="919"/>
              </w:tabs>
              <w:spacing w:line="229" w:lineRule="exact"/>
              <w:ind w:hanging="361"/>
              <w:rPr>
                <w:i/>
                <w:sz w:val="18"/>
              </w:rPr>
            </w:pPr>
            <w:r>
              <w:rPr>
                <w:i/>
                <w:color w:val="585858"/>
                <w:sz w:val="18"/>
              </w:rPr>
              <w:t>Strengthens environmental management capacities of country</w:t>
            </w:r>
            <w:r>
              <w:rPr>
                <w:i/>
                <w:color w:val="585858"/>
                <w:spacing w:val="-5"/>
                <w:sz w:val="18"/>
              </w:rPr>
              <w:t xml:space="preserve"> </w:t>
            </w:r>
            <w:r>
              <w:rPr>
                <w:i/>
                <w:color w:val="585858"/>
                <w:sz w:val="18"/>
              </w:rPr>
              <w:t>partners</w:t>
            </w:r>
          </w:p>
          <w:p w14:paraId="0681A2F7" w14:textId="77777777" w:rsidR="002E7EEF" w:rsidRDefault="00853CA7">
            <w:pPr>
              <w:pStyle w:val="TableParagraph"/>
              <w:numPr>
                <w:ilvl w:val="0"/>
                <w:numId w:val="6"/>
              </w:numPr>
              <w:tabs>
                <w:tab w:val="left" w:pos="918"/>
                <w:tab w:val="left" w:pos="919"/>
              </w:tabs>
              <w:ind w:right="570"/>
              <w:rPr>
                <w:i/>
                <w:sz w:val="18"/>
              </w:rPr>
            </w:pPr>
            <w:r>
              <w:rPr>
                <w:i/>
                <w:color w:val="585858"/>
                <w:sz w:val="18"/>
              </w:rPr>
              <w:t>Addresses environment-development linkages (e.g. poverty-environment nexus, environmental dimensions of disaster and crisis</w:t>
            </w:r>
            <w:r>
              <w:rPr>
                <w:i/>
                <w:color w:val="585858"/>
                <w:spacing w:val="-2"/>
                <w:sz w:val="18"/>
              </w:rPr>
              <w:t xml:space="preserve"> </w:t>
            </w:r>
            <w:r>
              <w:rPr>
                <w:i/>
                <w:color w:val="585858"/>
                <w:sz w:val="18"/>
              </w:rPr>
              <w:t>prevention)</w:t>
            </w:r>
          </w:p>
          <w:p w14:paraId="36559075" w14:textId="77777777" w:rsidR="002E7EEF" w:rsidRDefault="00853CA7">
            <w:pPr>
              <w:pStyle w:val="TableParagraph"/>
              <w:numPr>
                <w:ilvl w:val="0"/>
                <w:numId w:val="6"/>
              </w:numPr>
              <w:tabs>
                <w:tab w:val="left" w:pos="918"/>
                <w:tab w:val="left" w:pos="919"/>
              </w:tabs>
              <w:spacing w:line="229" w:lineRule="exact"/>
              <w:ind w:hanging="361"/>
              <w:rPr>
                <w:i/>
                <w:sz w:val="12"/>
              </w:rPr>
            </w:pPr>
            <w:r>
              <w:rPr>
                <w:i/>
                <w:color w:val="585858"/>
                <w:sz w:val="18"/>
              </w:rPr>
              <w:t>Applies a precautionary approach to natural resource</w:t>
            </w:r>
            <w:r>
              <w:rPr>
                <w:i/>
                <w:color w:val="585858"/>
                <w:spacing w:val="-6"/>
                <w:sz w:val="18"/>
              </w:rPr>
              <w:t xml:space="preserve"> </w:t>
            </w:r>
            <w:r>
              <w:rPr>
                <w:i/>
                <w:color w:val="585858"/>
                <w:sz w:val="18"/>
              </w:rPr>
              <w:t>conservation</w:t>
            </w:r>
            <w:r>
              <w:rPr>
                <w:i/>
                <w:color w:val="585858"/>
                <w:position w:val="5"/>
                <w:sz w:val="12"/>
              </w:rPr>
              <w:t>13</w:t>
            </w:r>
          </w:p>
        </w:tc>
      </w:tr>
      <w:tr w:rsidR="002E7EEF" w14:paraId="48FE579B" w14:textId="77777777">
        <w:trPr>
          <w:trHeight w:val="338"/>
        </w:trPr>
        <w:tc>
          <w:tcPr>
            <w:tcW w:w="9448" w:type="dxa"/>
            <w:shd w:val="clear" w:color="auto" w:fill="C5DAF0"/>
          </w:tcPr>
          <w:p w14:paraId="3C028D95" w14:textId="77777777" w:rsidR="002E7EEF" w:rsidRDefault="00853CA7">
            <w:pPr>
              <w:pStyle w:val="TableParagraph"/>
              <w:spacing w:before="62"/>
              <w:ind w:left="107"/>
              <w:rPr>
                <w:b/>
                <w:i/>
                <w:sz w:val="18"/>
              </w:rPr>
            </w:pPr>
            <w:r>
              <w:rPr>
                <w:b/>
                <w:i/>
                <w:sz w:val="18"/>
              </w:rPr>
              <w:t>Briefly describe in the space below how the project strengthens accountability to stakeholders</w:t>
            </w:r>
          </w:p>
        </w:tc>
      </w:tr>
      <w:tr w:rsidR="002E7EEF" w14:paraId="5FA7B085" w14:textId="77777777">
        <w:trPr>
          <w:trHeight w:val="1907"/>
        </w:trPr>
        <w:tc>
          <w:tcPr>
            <w:tcW w:w="9448" w:type="dxa"/>
          </w:tcPr>
          <w:p w14:paraId="6073C447" w14:textId="77777777" w:rsidR="002E7EEF" w:rsidRDefault="00853CA7">
            <w:pPr>
              <w:pStyle w:val="TableParagraph"/>
              <w:numPr>
                <w:ilvl w:val="0"/>
                <w:numId w:val="5"/>
              </w:numPr>
              <w:tabs>
                <w:tab w:val="left" w:pos="918"/>
                <w:tab w:val="left" w:pos="919"/>
              </w:tabs>
              <w:spacing w:before="61"/>
              <w:ind w:right="348"/>
              <w:rPr>
                <w:rFonts w:ascii="Symbol" w:hAnsi="Symbol"/>
                <w:i/>
                <w:color w:val="585858"/>
                <w:sz w:val="18"/>
              </w:rPr>
            </w:pPr>
            <w:r>
              <w:rPr>
                <w:i/>
                <w:color w:val="585858"/>
                <w:sz w:val="18"/>
              </w:rPr>
              <w:t>Supports meaningful participation and inclusion of all stakeholders, in particular marginalized individuals and groups, in processes that may impact them including design, implementation and monitoring of the project, e.g. through capacity building, creating an enabling environment for participation, ensuring access to relevant information, etc. (consistent with participation and inclusion human rights</w:t>
            </w:r>
            <w:r>
              <w:rPr>
                <w:i/>
                <w:color w:val="585858"/>
                <w:spacing w:val="-12"/>
                <w:sz w:val="18"/>
              </w:rPr>
              <w:t xml:space="preserve"> </w:t>
            </w:r>
            <w:r>
              <w:rPr>
                <w:i/>
                <w:color w:val="585858"/>
                <w:sz w:val="18"/>
              </w:rPr>
              <w:t>principle)</w:t>
            </w:r>
          </w:p>
          <w:p w14:paraId="543DB201" w14:textId="77777777" w:rsidR="002E7EEF" w:rsidRDefault="00853CA7">
            <w:pPr>
              <w:pStyle w:val="TableParagraph"/>
              <w:numPr>
                <w:ilvl w:val="0"/>
                <w:numId w:val="5"/>
              </w:numPr>
              <w:tabs>
                <w:tab w:val="left" w:pos="918"/>
                <w:tab w:val="left" w:pos="919"/>
              </w:tabs>
              <w:ind w:right="352"/>
              <w:rPr>
                <w:rFonts w:ascii="Symbol" w:hAnsi="Symbol"/>
                <w:i/>
                <w:color w:val="575757"/>
                <w:sz w:val="18"/>
              </w:rPr>
            </w:pPr>
            <w:r>
              <w:rPr>
                <w:i/>
                <w:color w:val="585858"/>
                <w:sz w:val="18"/>
              </w:rPr>
              <w:t>Provides or supports meaningful means for local communities and affected populations to raise concerns and/or grievances including a redress processes for local communities when activities may adversely impact them (consistent with accountability and rule of law human rights</w:t>
            </w:r>
            <w:r>
              <w:rPr>
                <w:i/>
                <w:color w:val="585858"/>
                <w:spacing w:val="-12"/>
                <w:sz w:val="18"/>
              </w:rPr>
              <w:t xml:space="preserve"> </w:t>
            </w:r>
            <w:r>
              <w:rPr>
                <w:i/>
                <w:color w:val="585858"/>
                <w:sz w:val="18"/>
              </w:rPr>
              <w:t>principle).</w:t>
            </w:r>
          </w:p>
          <w:p w14:paraId="5DE2C4E0" w14:textId="77777777" w:rsidR="002E7EEF" w:rsidRDefault="00853CA7">
            <w:pPr>
              <w:pStyle w:val="TableParagraph"/>
              <w:numPr>
                <w:ilvl w:val="0"/>
                <w:numId w:val="5"/>
              </w:numPr>
              <w:tabs>
                <w:tab w:val="left" w:pos="918"/>
                <w:tab w:val="left" w:pos="919"/>
              </w:tabs>
              <w:ind w:hanging="361"/>
              <w:rPr>
                <w:rFonts w:ascii="Symbol" w:hAnsi="Symbol"/>
                <w:i/>
                <w:color w:val="585858"/>
                <w:sz w:val="18"/>
              </w:rPr>
            </w:pPr>
            <w:r>
              <w:rPr>
                <w:i/>
                <w:color w:val="585858"/>
                <w:sz w:val="18"/>
              </w:rPr>
              <w:t>Note how project</w:t>
            </w:r>
            <w:r>
              <w:rPr>
                <w:i/>
                <w:color w:val="575757"/>
                <w:sz w:val="18"/>
              </w:rPr>
              <w:t>-affected people will be informed of UNDP’s Accountability</w:t>
            </w:r>
            <w:r>
              <w:rPr>
                <w:i/>
                <w:color w:val="575757"/>
                <w:spacing w:val="-26"/>
                <w:sz w:val="18"/>
              </w:rPr>
              <w:t xml:space="preserve"> </w:t>
            </w:r>
            <w:r>
              <w:rPr>
                <w:i/>
                <w:color w:val="575757"/>
                <w:sz w:val="18"/>
              </w:rPr>
              <w:t>Mechanism</w:t>
            </w:r>
          </w:p>
        </w:tc>
      </w:tr>
    </w:tbl>
    <w:p w14:paraId="3F2BD4C7" w14:textId="77777777" w:rsidR="002E7EEF" w:rsidRDefault="002E7EEF">
      <w:pPr>
        <w:pStyle w:val="BodyText"/>
      </w:pPr>
    </w:p>
    <w:p w14:paraId="0F8EB6CE" w14:textId="77777777" w:rsidR="002E7EEF" w:rsidRDefault="002E7EEF">
      <w:pPr>
        <w:pStyle w:val="BodyText"/>
      </w:pPr>
    </w:p>
    <w:p w14:paraId="7107AE83" w14:textId="77777777" w:rsidR="002E7EEF" w:rsidRDefault="002E7EEF">
      <w:pPr>
        <w:pStyle w:val="BodyText"/>
        <w:spacing w:before="11"/>
        <w:rPr>
          <w:sz w:val="14"/>
        </w:rPr>
      </w:pPr>
    </w:p>
    <w:p w14:paraId="4EBEC1D6" w14:textId="77777777" w:rsidR="002E7EEF" w:rsidRDefault="00853CA7">
      <w:pPr>
        <w:pStyle w:val="Heading2"/>
        <w:spacing w:before="47"/>
        <w:ind w:left="460"/>
      </w:pPr>
      <w:bookmarkStart w:id="11" w:name="_TOC_250013"/>
      <w:bookmarkEnd w:id="11"/>
      <w:r>
        <w:rPr>
          <w:color w:val="4F81BC"/>
        </w:rPr>
        <w:t>Question 2: What Are the Potential Social and Environmental Risks?</w:t>
      </w:r>
    </w:p>
    <w:p w14:paraId="071F1E77" w14:textId="77777777" w:rsidR="002E7EEF" w:rsidRDefault="00853CA7">
      <w:pPr>
        <w:pStyle w:val="ListParagraph"/>
        <w:numPr>
          <w:ilvl w:val="0"/>
          <w:numId w:val="13"/>
        </w:numPr>
        <w:tabs>
          <w:tab w:val="left" w:pos="1181"/>
        </w:tabs>
        <w:spacing w:before="122" w:line="264" w:lineRule="auto"/>
        <w:ind w:right="852"/>
        <w:rPr>
          <w:sz w:val="20"/>
        </w:rPr>
      </w:pPr>
      <w:r>
        <w:rPr>
          <w:sz w:val="20"/>
        </w:rPr>
        <w:t>In Question 2 users briefly describe potential social and environmental risks. To answer this question, users first complete the Social and Environmental Risk Screening Checklist, which provides a series of Yes/No questions related to potential risks under each of the SES Principles and Project-Level Standards. All “Yes” answers in the checklist indicate a potential</w:t>
      </w:r>
      <w:r>
        <w:rPr>
          <w:spacing w:val="-2"/>
          <w:sz w:val="20"/>
        </w:rPr>
        <w:t xml:space="preserve"> </w:t>
      </w:r>
      <w:r>
        <w:rPr>
          <w:sz w:val="20"/>
        </w:rPr>
        <w:t>risk.</w:t>
      </w:r>
    </w:p>
    <w:p w14:paraId="4FE06809" w14:textId="77777777" w:rsidR="002E7EEF" w:rsidRDefault="00853CA7">
      <w:pPr>
        <w:pStyle w:val="ListParagraph"/>
        <w:numPr>
          <w:ilvl w:val="0"/>
          <w:numId w:val="13"/>
        </w:numPr>
        <w:tabs>
          <w:tab w:val="left" w:pos="1181"/>
        </w:tabs>
        <w:spacing w:before="120" w:line="264" w:lineRule="auto"/>
        <w:ind w:right="686"/>
        <w:rPr>
          <w:sz w:val="20"/>
        </w:rPr>
      </w:pPr>
      <w:r>
        <w:rPr>
          <w:sz w:val="20"/>
        </w:rPr>
        <w:t>Screening for potential adverse social and environmental risks and impacts encompasses all activities outlined in the project documentation, regardless of source and flow of funds, and includes review of potential direct and indirect impacts in the project’s area of influence.</w:t>
      </w:r>
      <w:r>
        <w:rPr>
          <w:sz w:val="20"/>
          <w:vertAlign w:val="superscript"/>
        </w:rPr>
        <w:t>14</w:t>
      </w:r>
      <w:r>
        <w:rPr>
          <w:sz w:val="20"/>
        </w:rPr>
        <w:t xml:space="preserve"> This includes screening both “upstream” activities (e.g. planning support, policy advice, and capacity-building) as well as “downstream” activities (e.g. site-specific, physical interventions).</w:t>
      </w:r>
    </w:p>
    <w:p w14:paraId="6F0412EF" w14:textId="77777777" w:rsidR="002E7EEF" w:rsidRDefault="00853CA7">
      <w:pPr>
        <w:pStyle w:val="ListParagraph"/>
        <w:numPr>
          <w:ilvl w:val="0"/>
          <w:numId w:val="13"/>
        </w:numPr>
        <w:tabs>
          <w:tab w:val="left" w:pos="1181"/>
        </w:tabs>
        <w:spacing w:before="119" w:line="264" w:lineRule="auto"/>
        <w:ind w:right="968"/>
        <w:rPr>
          <w:sz w:val="20"/>
        </w:rPr>
      </w:pPr>
      <w:r>
        <w:rPr>
          <w:b/>
          <w:sz w:val="20"/>
        </w:rPr>
        <w:t>Project activities are screened for their inherent (‘pre-mitigation’) social and environmental risks regardless</w:t>
      </w:r>
      <w:r>
        <w:rPr>
          <w:b/>
          <w:spacing w:val="-4"/>
          <w:sz w:val="20"/>
        </w:rPr>
        <w:t xml:space="preserve"> </w:t>
      </w:r>
      <w:r>
        <w:rPr>
          <w:b/>
          <w:sz w:val="20"/>
        </w:rPr>
        <w:t>of</w:t>
      </w:r>
      <w:r>
        <w:rPr>
          <w:b/>
          <w:spacing w:val="-3"/>
          <w:sz w:val="20"/>
        </w:rPr>
        <w:t xml:space="preserve"> </w:t>
      </w:r>
      <w:r>
        <w:rPr>
          <w:b/>
          <w:sz w:val="20"/>
        </w:rPr>
        <w:t>planned</w:t>
      </w:r>
      <w:r>
        <w:rPr>
          <w:b/>
          <w:spacing w:val="-3"/>
          <w:sz w:val="20"/>
        </w:rPr>
        <w:t xml:space="preserve"> </w:t>
      </w:r>
      <w:r>
        <w:rPr>
          <w:b/>
          <w:sz w:val="20"/>
        </w:rPr>
        <w:t>mitigation</w:t>
      </w:r>
      <w:r>
        <w:rPr>
          <w:b/>
          <w:spacing w:val="-2"/>
          <w:sz w:val="20"/>
        </w:rPr>
        <w:t xml:space="preserve"> </w:t>
      </w:r>
      <w:r>
        <w:rPr>
          <w:b/>
          <w:sz w:val="20"/>
        </w:rPr>
        <w:t>and</w:t>
      </w:r>
      <w:r>
        <w:rPr>
          <w:b/>
          <w:spacing w:val="-3"/>
          <w:sz w:val="20"/>
        </w:rPr>
        <w:t xml:space="preserve"> </w:t>
      </w:r>
      <w:r>
        <w:rPr>
          <w:b/>
          <w:sz w:val="20"/>
        </w:rPr>
        <w:t>management</w:t>
      </w:r>
      <w:r>
        <w:rPr>
          <w:b/>
          <w:spacing w:val="-2"/>
          <w:sz w:val="20"/>
        </w:rPr>
        <w:t xml:space="preserve"> </w:t>
      </w:r>
      <w:r>
        <w:rPr>
          <w:b/>
          <w:sz w:val="20"/>
        </w:rPr>
        <w:t>measures.</w:t>
      </w:r>
      <w:r>
        <w:rPr>
          <w:b/>
          <w:spacing w:val="3"/>
          <w:sz w:val="20"/>
        </w:rPr>
        <w:t xml:space="preserve"> </w:t>
      </w:r>
      <w:r>
        <w:rPr>
          <w:sz w:val="20"/>
        </w:rPr>
        <w:t>It</w:t>
      </w:r>
      <w:r>
        <w:rPr>
          <w:spacing w:val="-2"/>
          <w:sz w:val="20"/>
        </w:rPr>
        <w:t xml:space="preserve"> </w:t>
      </w:r>
      <w:r>
        <w:rPr>
          <w:sz w:val="20"/>
        </w:rPr>
        <w:t>is</w:t>
      </w:r>
      <w:r>
        <w:rPr>
          <w:spacing w:val="-2"/>
          <w:sz w:val="20"/>
        </w:rPr>
        <w:t xml:space="preserve"> </w:t>
      </w:r>
      <w:r>
        <w:rPr>
          <w:sz w:val="20"/>
        </w:rPr>
        <w:t>necessary</w:t>
      </w:r>
      <w:r>
        <w:rPr>
          <w:spacing w:val="-2"/>
          <w:sz w:val="20"/>
        </w:rPr>
        <w:t xml:space="preserve"> </w:t>
      </w:r>
      <w:r>
        <w:rPr>
          <w:sz w:val="20"/>
        </w:rPr>
        <w:t>to</w:t>
      </w:r>
      <w:r>
        <w:rPr>
          <w:spacing w:val="-3"/>
          <w:sz w:val="20"/>
        </w:rPr>
        <w:t xml:space="preserve"> </w:t>
      </w:r>
      <w:r>
        <w:rPr>
          <w:sz w:val="20"/>
        </w:rPr>
        <w:t>form</w:t>
      </w:r>
      <w:r>
        <w:rPr>
          <w:spacing w:val="-3"/>
          <w:sz w:val="20"/>
        </w:rPr>
        <w:t xml:space="preserve"> </w:t>
      </w:r>
      <w:r>
        <w:rPr>
          <w:sz w:val="20"/>
        </w:rPr>
        <w:t>a</w:t>
      </w:r>
      <w:r>
        <w:rPr>
          <w:spacing w:val="-3"/>
          <w:sz w:val="20"/>
        </w:rPr>
        <w:t xml:space="preserve"> </w:t>
      </w:r>
      <w:r>
        <w:rPr>
          <w:sz w:val="20"/>
        </w:rPr>
        <w:t>clear</w:t>
      </w:r>
      <w:r>
        <w:rPr>
          <w:spacing w:val="-2"/>
          <w:sz w:val="20"/>
        </w:rPr>
        <w:t xml:space="preserve"> </w:t>
      </w:r>
      <w:r>
        <w:rPr>
          <w:sz w:val="20"/>
        </w:rPr>
        <w:t>picture</w:t>
      </w:r>
      <w:r>
        <w:rPr>
          <w:spacing w:val="-3"/>
          <w:sz w:val="20"/>
        </w:rPr>
        <w:t xml:space="preserve"> </w:t>
      </w:r>
      <w:r>
        <w:rPr>
          <w:sz w:val="20"/>
        </w:rPr>
        <w:t>of</w:t>
      </w:r>
    </w:p>
    <w:p w14:paraId="0A5749B9" w14:textId="77777777" w:rsidR="002E7EEF" w:rsidRDefault="00A621C3">
      <w:pPr>
        <w:pStyle w:val="BodyText"/>
        <w:spacing w:before="10"/>
        <w:rPr>
          <w:sz w:val="26"/>
        </w:rPr>
      </w:pPr>
      <w:r>
        <w:rPr>
          <w:noProof/>
        </w:rPr>
        <mc:AlternateContent>
          <mc:Choice Requires="wps">
            <w:drawing>
              <wp:anchor distT="0" distB="0" distL="0" distR="0" simplePos="0" relativeHeight="251662848" behindDoc="1" locked="0" layoutInCell="1" allowOverlap="1" wp14:anchorId="6D49FF54" wp14:editId="4AD51A8C">
                <wp:simplePos x="0" y="0"/>
                <wp:positionH relativeFrom="page">
                  <wp:posOffset>914400</wp:posOffset>
                </wp:positionH>
                <wp:positionV relativeFrom="paragraph">
                  <wp:posOffset>236855</wp:posOffset>
                </wp:positionV>
                <wp:extent cx="1829435" cy="1270"/>
                <wp:effectExtent l="0" t="0" r="0" b="0"/>
                <wp:wrapTopAndBottom/>
                <wp:docPr id="20" name="Freeform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9435" cy="1270"/>
                        </a:xfrm>
                        <a:custGeom>
                          <a:avLst/>
                          <a:gdLst>
                            <a:gd name="T0" fmla="*/ 0 w 2881"/>
                            <a:gd name="T1" fmla="*/ 0 h 1270"/>
                            <a:gd name="T2" fmla="*/ 2147483646 w 2881"/>
                            <a:gd name="T3" fmla="*/ 0 h 1270"/>
                            <a:gd name="T4" fmla="*/ 0 60000 65536"/>
                            <a:gd name="T5" fmla="*/ 0 60000 65536"/>
                          </a:gdLst>
                          <a:ahLst/>
                          <a:cxnLst>
                            <a:cxn ang="T4">
                              <a:pos x="T0" y="T1"/>
                            </a:cxn>
                            <a:cxn ang="T5">
                              <a:pos x="T2" y="T3"/>
                            </a:cxn>
                          </a:cxnLst>
                          <a:rect l="0" t="0" r="r" b="b"/>
                          <a:pathLst>
                            <a:path w="2881" h="1270">
                              <a:moveTo>
                                <a:pt x="0" y="0"/>
                              </a:moveTo>
                              <a:lnTo>
                                <a:pt x="2881" y="0"/>
                              </a:lnTo>
                            </a:path>
                          </a:pathLst>
                        </a:custGeom>
                        <a:noFill/>
                        <a:ln w="762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5963AD" id="Freeform 21" o:spid="_x0000_s1026" style="position:absolute;margin-left:1in;margin-top:18.65pt;width:144.05pt;height:.1pt;z-index:-2516536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88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" path="m,l2881,e" filled="f" strokeweight=".6pt">
                <v:path arrowok="t" o:connecttype="custom" o:connectlocs="0,0;2147483646,0" o:connectangles="0,0"/>
                <w10:wrap type="topAndBottom" anchorx="page"/>
              </v:shape>
            </w:pict>
          </mc:Fallback>
        </mc:AlternateContent>
      </w:r>
    </w:p>
    <w:p w14:paraId="51B3EB17" w14:textId="77777777" w:rsidR="002E7EEF" w:rsidRDefault="00853CA7">
      <w:pPr>
        <w:spacing w:before="61"/>
        <w:ind w:left="460" w:right="1078"/>
        <w:rPr>
          <w:sz w:val="18"/>
        </w:rPr>
      </w:pPr>
      <w:r>
        <w:rPr>
          <w:position w:val="5"/>
          <w:sz w:val="12"/>
        </w:rPr>
        <w:t xml:space="preserve">13 </w:t>
      </w:r>
      <w:r>
        <w:rPr>
          <w:sz w:val="18"/>
        </w:rPr>
        <w:t>See Principle 15 of the Rio Declaration on Environment and Development (1992), noting that the lack of full scientific certainty shall not be used as a reason for postponing cost-effective measures to prevent serious threats of environmental degradation.</w:t>
      </w:r>
    </w:p>
    <w:p w14:paraId="7E4EA3A0" w14:textId="77777777" w:rsidR="002E7EEF" w:rsidRDefault="00853CA7">
      <w:pPr>
        <w:spacing w:before="1"/>
        <w:ind w:left="460" w:right="664"/>
        <w:rPr>
          <w:sz w:val="18"/>
        </w:rPr>
      </w:pPr>
      <w:r>
        <w:rPr>
          <w:position w:val="5"/>
          <w:sz w:val="12"/>
        </w:rPr>
        <w:t xml:space="preserve">14 </w:t>
      </w:r>
      <w:r>
        <w:rPr>
          <w:sz w:val="18"/>
        </w:rPr>
        <w:t>A project’s area of influence encompasses (i) the primary project site(s) and related facilities (e.g. access roads, pipelines, canals, disposal areas), (ii) associated facilities that are not funded as part of the project but whose viability and existence depend on the project (e.g. transmission line to connect UNDP-supported hydropower facility), (iii) areas and communities potentially affected by cumulative impacts from the project or from other relevant past, present and reasonably foreseeable developments in the geographic area (e.g. reduction of water flow in a watershed due to multiple withdrawals), and (iv) areas and communities potentially affected by induced impacts from unplanned but predictable developments or activities caused by the project, which may occur later or at a different location (e.g. facilitation of settlements, illegal logging, agricultural activities by new roads in intact forest areas).</w:t>
      </w:r>
    </w:p>
    <w:p w14:paraId="29E81BE6" w14:textId="77777777" w:rsidR="002E7EEF" w:rsidRDefault="002E7EEF">
      <w:pPr>
        <w:rPr>
          <w:sz w:val="18"/>
        </w:rPr>
        <w:sectPr w:rsidR="002E7EEF">
          <w:pgSz w:w="12240" w:h="15840"/>
          <w:pgMar w:top="1440" w:right="760" w:bottom="900" w:left="980" w:header="0" w:footer="720" w:gutter="0"/>
          <w:cols w:space="720"/>
        </w:sectPr>
      </w:pPr>
    </w:p>
    <w:p w14:paraId="48831A40" w14:textId="77777777" w:rsidR="002E7EEF" w:rsidRDefault="00853CA7">
      <w:pPr>
        <w:pStyle w:val="BodyText"/>
        <w:spacing w:before="42" w:line="264" w:lineRule="auto"/>
        <w:ind w:left="1180" w:right="1014"/>
      </w:pPr>
      <w:r>
        <w:lastRenderedPageBreak/>
        <w:t xml:space="preserve">potential inherent risks in the event that mitigation measures are not implemented or fail. This means that risks should be identified (i.e. a “Yes” in the Checklist) and quantified </w:t>
      </w:r>
      <w:r>
        <w:rPr>
          <w:u w:val="single"/>
        </w:rPr>
        <w:t>as if no mitigation or</w:t>
      </w:r>
      <w:r>
        <w:t xml:space="preserve"> </w:t>
      </w:r>
      <w:r>
        <w:rPr>
          <w:u w:val="single"/>
        </w:rPr>
        <w:t>management measures were to be put in place</w:t>
      </w:r>
      <w:r>
        <w:t>. The “manageability” of the identified potential risks</w:t>
      </w:r>
      <w:r>
        <w:rPr>
          <w:spacing w:val="-26"/>
        </w:rPr>
        <w:t xml:space="preserve"> </w:t>
      </w:r>
      <w:r>
        <w:t>is then considered in subsequent steps (see Q3</w:t>
      </w:r>
      <w:r>
        <w:rPr>
          <w:spacing w:val="-3"/>
        </w:rPr>
        <w:t xml:space="preserve"> </w:t>
      </w:r>
      <w:r>
        <w:t>below).</w:t>
      </w:r>
    </w:p>
    <w:p w14:paraId="6892DEF7" w14:textId="77777777" w:rsidR="002E7EEF" w:rsidRDefault="00853CA7">
      <w:pPr>
        <w:pStyle w:val="ListParagraph"/>
        <w:numPr>
          <w:ilvl w:val="0"/>
          <w:numId w:val="13"/>
        </w:numPr>
        <w:tabs>
          <w:tab w:val="left" w:pos="1181"/>
        </w:tabs>
        <w:spacing w:before="121" w:line="264" w:lineRule="auto"/>
        <w:ind w:right="676"/>
        <w:rPr>
          <w:sz w:val="20"/>
        </w:rPr>
      </w:pPr>
      <w:r>
        <w:rPr>
          <w:sz w:val="20"/>
        </w:rPr>
        <w:t xml:space="preserve">Concise descriptions of the potential risks identified in the Risk Checklist are entered under Question 2. The description should be as specific to the project (not just a restating of the Checklist wording) and </w:t>
      </w:r>
      <w:r>
        <w:rPr>
          <w:spacing w:val="3"/>
          <w:sz w:val="20"/>
        </w:rPr>
        <w:t xml:space="preserve">as </w:t>
      </w:r>
      <w:r>
        <w:rPr>
          <w:sz w:val="20"/>
        </w:rPr>
        <w:t>short as possible. The risk description should indicate the cause (triggering action/event) and the potential impact (environmental, social). Multiple related risks from the Checklist can be summarized together under a single risk</w:t>
      </w:r>
      <w:r>
        <w:rPr>
          <w:spacing w:val="-1"/>
          <w:sz w:val="20"/>
        </w:rPr>
        <w:t xml:space="preserve"> </w:t>
      </w:r>
      <w:r>
        <w:rPr>
          <w:sz w:val="20"/>
        </w:rPr>
        <w:t>description.</w:t>
      </w:r>
    </w:p>
    <w:p w14:paraId="6580A223" w14:textId="77777777" w:rsidR="002E7EEF" w:rsidRDefault="002E7EEF">
      <w:pPr>
        <w:pStyle w:val="BodyText"/>
        <w:spacing w:before="3"/>
        <w:rPr>
          <w:sz w:val="16"/>
        </w:rPr>
      </w:pPr>
    </w:p>
    <w:p w14:paraId="12D914F3" w14:textId="77777777" w:rsidR="002E7EEF" w:rsidRDefault="00853CA7">
      <w:pPr>
        <w:pStyle w:val="Heading2"/>
        <w:ind w:right="1975"/>
      </w:pPr>
      <w:bookmarkStart w:id="12" w:name="_TOC_250012"/>
      <w:r>
        <w:rPr>
          <w:color w:val="4F81BC"/>
        </w:rPr>
        <w:t xml:space="preserve">Question 3: What is the Level of </w:t>
      </w:r>
      <w:r>
        <w:rPr>
          <w:i/>
          <w:color w:val="4F81BC"/>
        </w:rPr>
        <w:t xml:space="preserve">Significance </w:t>
      </w:r>
      <w:bookmarkEnd w:id="12"/>
      <w:r>
        <w:rPr>
          <w:color w:val="4F81BC"/>
        </w:rPr>
        <w:t>of the Potential Social and Environmental Risks?</w:t>
      </w:r>
    </w:p>
    <w:p w14:paraId="2D0567E6" w14:textId="77777777" w:rsidR="002E7EEF" w:rsidRDefault="00853CA7">
      <w:pPr>
        <w:pStyle w:val="ListParagraph"/>
        <w:numPr>
          <w:ilvl w:val="0"/>
          <w:numId w:val="13"/>
        </w:numPr>
        <w:tabs>
          <w:tab w:val="left" w:pos="1181"/>
        </w:tabs>
        <w:spacing w:before="121" w:line="264" w:lineRule="auto"/>
        <w:ind w:right="790"/>
        <w:jc w:val="both"/>
        <w:rPr>
          <w:sz w:val="20"/>
        </w:rPr>
      </w:pPr>
      <w:r>
        <w:rPr>
          <w:sz w:val="20"/>
        </w:rPr>
        <w:t xml:space="preserve">Question 3 asks users to estimate the level of </w:t>
      </w:r>
      <w:r>
        <w:rPr>
          <w:b/>
          <w:sz w:val="20"/>
        </w:rPr>
        <w:t xml:space="preserve">significance </w:t>
      </w:r>
      <w:r>
        <w:rPr>
          <w:sz w:val="20"/>
        </w:rPr>
        <w:t xml:space="preserve">of the potential social and environmental risks described under Question 2. To do this, screeners estimate both the potential </w:t>
      </w:r>
      <w:r>
        <w:rPr>
          <w:b/>
          <w:sz w:val="20"/>
        </w:rPr>
        <w:t xml:space="preserve">impact </w:t>
      </w:r>
      <w:r>
        <w:rPr>
          <w:sz w:val="20"/>
        </w:rPr>
        <w:t xml:space="preserve">(e.g. consequences if the risk were to occur) and </w:t>
      </w:r>
      <w:r>
        <w:rPr>
          <w:b/>
          <w:sz w:val="20"/>
        </w:rPr>
        <w:t xml:space="preserve">likelihood </w:t>
      </w:r>
      <w:r>
        <w:rPr>
          <w:sz w:val="20"/>
        </w:rPr>
        <w:t>(e.g. the chance of the risk occurring) for each identified</w:t>
      </w:r>
      <w:r>
        <w:rPr>
          <w:spacing w:val="-23"/>
          <w:sz w:val="20"/>
        </w:rPr>
        <w:t xml:space="preserve"> </w:t>
      </w:r>
      <w:r>
        <w:rPr>
          <w:sz w:val="20"/>
        </w:rPr>
        <w:t>risk.</w:t>
      </w:r>
    </w:p>
    <w:p w14:paraId="436FB02E" w14:textId="77777777" w:rsidR="002E7EEF" w:rsidRDefault="00853CA7">
      <w:pPr>
        <w:pStyle w:val="ListParagraph"/>
        <w:numPr>
          <w:ilvl w:val="0"/>
          <w:numId w:val="13"/>
        </w:numPr>
        <w:tabs>
          <w:tab w:val="left" w:pos="1181"/>
        </w:tabs>
        <w:spacing w:before="121"/>
        <w:ind w:hanging="361"/>
        <w:jc w:val="both"/>
        <w:rPr>
          <w:sz w:val="20"/>
        </w:rPr>
      </w:pPr>
      <w:r>
        <w:rPr>
          <w:sz w:val="20"/>
        </w:rPr>
        <w:t>The following factors need to be considered when estimating the potential</w:t>
      </w:r>
      <w:r>
        <w:rPr>
          <w:spacing w:val="-3"/>
          <w:sz w:val="20"/>
        </w:rPr>
        <w:t xml:space="preserve"> </w:t>
      </w:r>
      <w:r>
        <w:rPr>
          <w:sz w:val="20"/>
        </w:rPr>
        <w:t>impact:</w:t>
      </w:r>
    </w:p>
    <w:p w14:paraId="2EC6B572" w14:textId="77777777" w:rsidR="002E7EEF" w:rsidRDefault="00853CA7">
      <w:pPr>
        <w:pStyle w:val="ListParagraph"/>
        <w:numPr>
          <w:ilvl w:val="0"/>
          <w:numId w:val="4"/>
        </w:numPr>
        <w:tabs>
          <w:tab w:val="left" w:pos="1631"/>
          <w:tab w:val="left" w:pos="1632"/>
        </w:tabs>
        <w:spacing w:before="141" w:line="264" w:lineRule="auto"/>
        <w:ind w:right="954"/>
        <w:rPr>
          <w:sz w:val="20"/>
        </w:rPr>
      </w:pPr>
      <w:r>
        <w:rPr>
          <w:sz w:val="20"/>
          <w:u w:val="single"/>
        </w:rPr>
        <w:t>Type and location</w:t>
      </w:r>
      <w:r>
        <w:rPr>
          <w:sz w:val="20"/>
        </w:rPr>
        <w:t>: is the project in a high-risk sector or does it include high-risk components? Is it located in sensitive areas (e.g. in densely populated areas, near critical habitat, indigenous territories, protected areas, etc.)? (See Annex 2 for indicative list of types of High Risk</w:t>
      </w:r>
      <w:r>
        <w:rPr>
          <w:spacing w:val="-19"/>
          <w:sz w:val="20"/>
        </w:rPr>
        <w:t xml:space="preserve"> </w:t>
      </w:r>
      <w:r>
        <w:rPr>
          <w:sz w:val="20"/>
        </w:rPr>
        <w:t>projects)</w:t>
      </w:r>
    </w:p>
    <w:p w14:paraId="182B9D00" w14:textId="77777777" w:rsidR="002E7EEF" w:rsidRDefault="00853CA7">
      <w:pPr>
        <w:pStyle w:val="ListParagraph"/>
        <w:numPr>
          <w:ilvl w:val="0"/>
          <w:numId w:val="4"/>
        </w:numPr>
        <w:tabs>
          <w:tab w:val="left" w:pos="1631"/>
          <w:tab w:val="left" w:pos="1632"/>
        </w:tabs>
        <w:spacing w:before="122" w:line="264" w:lineRule="auto"/>
        <w:ind w:right="751"/>
        <w:rPr>
          <w:sz w:val="20"/>
        </w:rPr>
      </w:pPr>
      <w:r>
        <w:rPr>
          <w:sz w:val="20"/>
          <w:u w:val="single"/>
        </w:rPr>
        <w:t>Magnitude or intensity</w:t>
      </w:r>
      <w:r>
        <w:rPr>
          <w:sz w:val="20"/>
        </w:rPr>
        <w:t>: could an impact result in destruction or serious impairment of a social or environmental feature or system, or deterioration of the economic, social or cultural well-being of a large number of</w:t>
      </w:r>
      <w:r>
        <w:rPr>
          <w:spacing w:val="-3"/>
          <w:sz w:val="20"/>
        </w:rPr>
        <w:t xml:space="preserve"> </w:t>
      </w:r>
      <w:r>
        <w:rPr>
          <w:sz w:val="20"/>
        </w:rPr>
        <w:t>people?</w:t>
      </w:r>
    </w:p>
    <w:p w14:paraId="5C32C085" w14:textId="77777777" w:rsidR="002E7EEF" w:rsidRDefault="00853CA7">
      <w:pPr>
        <w:pStyle w:val="ListParagraph"/>
        <w:numPr>
          <w:ilvl w:val="0"/>
          <w:numId w:val="4"/>
        </w:numPr>
        <w:tabs>
          <w:tab w:val="left" w:pos="1631"/>
          <w:tab w:val="left" w:pos="1632"/>
        </w:tabs>
        <w:spacing w:before="120" w:line="264" w:lineRule="auto"/>
        <w:ind w:right="990"/>
        <w:rPr>
          <w:sz w:val="20"/>
        </w:rPr>
      </w:pPr>
      <w:r>
        <w:rPr>
          <w:sz w:val="20"/>
          <w:u w:val="single"/>
        </w:rPr>
        <w:t>Manageability</w:t>
      </w:r>
      <w:r>
        <w:rPr>
          <w:sz w:val="20"/>
        </w:rPr>
        <w:t>: will relatively uncomplicated, accepted measures suffice to avoid or mitigate the potential</w:t>
      </w:r>
      <w:r>
        <w:rPr>
          <w:spacing w:val="-3"/>
          <w:sz w:val="20"/>
        </w:rPr>
        <w:t xml:space="preserve"> </w:t>
      </w:r>
      <w:r>
        <w:rPr>
          <w:sz w:val="20"/>
        </w:rPr>
        <w:t>impacts,</w:t>
      </w:r>
      <w:r>
        <w:rPr>
          <w:spacing w:val="-2"/>
          <w:sz w:val="20"/>
        </w:rPr>
        <w:t xml:space="preserve"> </w:t>
      </w:r>
      <w:r>
        <w:rPr>
          <w:sz w:val="20"/>
        </w:rPr>
        <w:t>or</w:t>
      </w:r>
      <w:r>
        <w:rPr>
          <w:spacing w:val="-2"/>
          <w:sz w:val="20"/>
        </w:rPr>
        <w:t xml:space="preserve"> </w:t>
      </w:r>
      <w:r>
        <w:rPr>
          <w:sz w:val="20"/>
        </w:rPr>
        <w:t>is</w:t>
      </w:r>
      <w:r>
        <w:rPr>
          <w:spacing w:val="-2"/>
          <w:sz w:val="20"/>
        </w:rPr>
        <w:t xml:space="preserve"> </w:t>
      </w:r>
      <w:r>
        <w:rPr>
          <w:sz w:val="20"/>
        </w:rPr>
        <w:t>detailed</w:t>
      </w:r>
      <w:r>
        <w:rPr>
          <w:spacing w:val="-2"/>
          <w:sz w:val="20"/>
        </w:rPr>
        <w:t xml:space="preserve"> </w:t>
      </w:r>
      <w:r>
        <w:rPr>
          <w:sz w:val="20"/>
        </w:rPr>
        <w:t>study</w:t>
      </w:r>
      <w:r>
        <w:rPr>
          <w:spacing w:val="-2"/>
          <w:sz w:val="20"/>
        </w:rPr>
        <w:t xml:space="preserve"> </w:t>
      </w:r>
      <w:r>
        <w:rPr>
          <w:sz w:val="20"/>
        </w:rPr>
        <w:t>required</w:t>
      </w:r>
      <w:r>
        <w:rPr>
          <w:spacing w:val="-2"/>
          <w:sz w:val="20"/>
        </w:rPr>
        <w:t xml:space="preserve"> </w:t>
      </w:r>
      <w:r>
        <w:rPr>
          <w:sz w:val="20"/>
        </w:rPr>
        <w:t>to</w:t>
      </w:r>
      <w:r>
        <w:rPr>
          <w:spacing w:val="-2"/>
          <w:sz w:val="20"/>
        </w:rPr>
        <w:t xml:space="preserve"> </w:t>
      </w:r>
      <w:r>
        <w:rPr>
          <w:sz w:val="20"/>
        </w:rPr>
        <w:t>understand</w:t>
      </w:r>
      <w:r>
        <w:rPr>
          <w:spacing w:val="-2"/>
          <w:sz w:val="20"/>
        </w:rPr>
        <w:t xml:space="preserve"> </w:t>
      </w:r>
      <w:r>
        <w:rPr>
          <w:sz w:val="20"/>
        </w:rPr>
        <w:t>if</w:t>
      </w:r>
      <w:r>
        <w:rPr>
          <w:spacing w:val="-3"/>
          <w:sz w:val="20"/>
        </w:rPr>
        <w:t xml:space="preserve"> </w:t>
      </w:r>
      <w:r>
        <w:rPr>
          <w:sz w:val="20"/>
        </w:rPr>
        <w:t>the</w:t>
      </w:r>
      <w:r>
        <w:rPr>
          <w:spacing w:val="-3"/>
          <w:sz w:val="20"/>
        </w:rPr>
        <w:t xml:space="preserve"> </w:t>
      </w:r>
      <w:r>
        <w:rPr>
          <w:sz w:val="20"/>
        </w:rPr>
        <w:t>impacts</w:t>
      </w:r>
      <w:r>
        <w:rPr>
          <w:spacing w:val="-2"/>
          <w:sz w:val="20"/>
        </w:rPr>
        <w:t xml:space="preserve"> </w:t>
      </w:r>
      <w:r>
        <w:rPr>
          <w:sz w:val="20"/>
        </w:rPr>
        <w:t>can</w:t>
      </w:r>
      <w:r>
        <w:rPr>
          <w:spacing w:val="-2"/>
          <w:sz w:val="20"/>
        </w:rPr>
        <w:t xml:space="preserve"> </w:t>
      </w:r>
      <w:r>
        <w:rPr>
          <w:sz w:val="20"/>
        </w:rPr>
        <w:t>be</w:t>
      </w:r>
      <w:r>
        <w:rPr>
          <w:spacing w:val="-3"/>
          <w:sz w:val="20"/>
        </w:rPr>
        <w:t xml:space="preserve"> </w:t>
      </w:r>
      <w:r>
        <w:rPr>
          <w:sz w:val="20"/>
        </w:rPr>
        <w:t>managed</w:t>
      </w:r>
      <w:r>
        <w:rPr>
          <w:spacing w:val="-2"/>
          <w:sz w:val="20"/>
        </w:rPr>
        <w:t xml:space="preserve"> </w:t>
      </w:r>
      <w:r>
        <w:rPr>
          <w:sz w:val="20"/>
        </w:rPr>
        <w:t>and which management measures are</w:t>
      </w:r>
      <w:r>
        <w:rPr>
          <w:spacing w:val="-1"/>
          <w:sz w:val="20"/>
        </w:rPr>
        <w:t xml:space="preserve"> </w:t>
      </w:r>
      <w:r>
        <w:rPr>
          <w:sz w:val="20"/>
        </w:rPr>
        <w:t>needed?</w:t>
      </w:r>
    </w:p>
    <w:p w14:paraId="22109F03" w14:textId="77777777" w:rsidR="002E7EEF" w:rsidRDefault="00853CA7">
      <w:pPr>
        <w:pStyle w:val="ListParagraph"/>
        <w:numPr>
          <w:ilvl w:val="0"/>
          <w:numId w:val="4"/>
        </w:numPr>
        <w:tabs>
          <w:tab w:val="left" w:pos="1631"/>
          <w:tab w:val="left" w:pos="1632"/>
        </w:tabs>
        <w:spacing w:before="120" w:line="264" w:lineRule="auto"/>
        <w:ind w:right="788"/>
        <w:rPr>
          <w:sz w:val="20"/>
        </w:rPr>
      </w:pPr>
      <w:r>
        <w:rPr>
          <w:sz w:val="20"/>
          <w:u w:val="single"/>
        </w:rPr>
        <w:t>Duration</w:t>
      </w:r>
      <w:r>
        <w:rPr>
          <w:sz w:val="20"/>
        </w:rPr>
        <w:t>:</w:t>
      </w:r>
      <w:r>
        <w:rPr>
          <w:spacing w:val="-4"/>
          <w:sz w:val="20"/>
        </w:rPr>
        <w:t xml:space="preserve"> </w:t>
      </w:r>
      <w:r>
        <w:rPr>
          <w:sz w:val="20"/>
        </w:rPr>
        <w:t>will</w:t>
      </w:r>
      <w:r>
        <w:rPr>
          <w:spacing w:val="-3"/>
          <w:sz w:val="20"/>
        </w:rPr>
        <w:t xml:space="preserve"> </w:t>
      </w:r>
      <w:r>
        <w:rPr>
          <w:sz w:val="20"/>
        </w:rPr>
        <w:t>the</w:t>
      </w:r>
      <w:r>
        <w:rPr>
          <w:spacing w:val="-3"/>
          <w:sz w:val="20"/>
        </w:rPr>
        <w:t xml:space="preserve"> </w:t>
      </w:r>
      <w:r>
        <w:rPr>
          <w:sz w:val="20"/>
        </w:rPr>
        <w:t>adverse</w:t>
      </w:r>
      <w:r>
        <w:rPr>
          <w:spacing w:val="-3"/>
          <w:sz w:val="20"/>
        </w:rPr>
        <w:t xml:space="preserve"> </w:t>
      </w:r>
      <w:r>
        <w:rPr>
          <w:sz w:val="20"/>
        </w:rPr>
        <w:t>impacts</w:t>
      </w:r>
      <w:r>
        <w:rPr>
          <w:spacing w:val="-3"/>
          <w:sz w:val="20"/>
        </w:rPr>
        <w:t xml:space="preserve"> </w:t>
      </w:r>
      <w:r>
        <w:rPr>
          <w:sz w:val="20"/>
        </w:rPr>
        <w:t>be</w:t>
      </w:r>
      <w:r>
        <w:rPr>
          <w:spacing w:val="-3"/>
          <w:sz w:val="20"/>
        </w:rPr>
        <w:t xml:space="preserve"> </w:t>
      </w:r>
      <w:r>
        <w:rPr>
          <w:sz w:val="20"/>
        </w:rPr>
        <w:t>short-term</w:t>
      </w:r>
      <w:r>
        <w:rPr>
          <w:spacing w:val="-4"/>
          <w:sz w:val="20"/>
        </w:rPr>
        <w:t xml:space="preserve"> </w:t>
      </w:r>
      <w:r>
        <w:rPr>
          <w:sz w:val="20"/>
        </w:rPr>
        <w:t>(e.g. exist</w:t>
      </w:r>
      <w:r>
        <w:rPr>
          <w:spacing w:val="-3"/>
          <w:sz w:val="20"/>
        </w:rPr>
        <w:t xml:space="preserve"> </w:t>
      </w:r>
      <w:r>
        <w:rPr>
          <w:sz w:val="20"/>
        </w:rPr>
        <w:t>only</w:t>
      </w:r>
      <w:r>
        <w:rPr>
          <w:spacing w:val="-2"/>
          <w:sz w:val="20"/>
        </w:rPr>
        <w:t xml:space="preserve"> </w:t>
      </w:r>
      <w:r>
        <w:rPr>
          <w:sz w:val="20"/>
        </w:rPr>
        <w:t>during</w:t>
      </w:r>
      <w:r>
        <w:rPr>
          <w:spacing w:val="-3"/>
          <w:sz w:val="20"/>
        </w:rPr>
        <w:t xml:space="preserve"> </w:t>
      </w:r>
      <w:r>
        <w:rPr>
          <w:sz w:val="20"/>
        </w:rPr>
        <w:t>construction),</w:t>
      </w:r>
      <w:r>
        <w:rPr>
          <w:spacing w:val="-2"/>
          <w:sz w:val="20"/>
        </w:rPr>
        <w:t xml:space="preserve"> </w:t>
      </w:r>
      <w:r>
        <w:rPr>
          <w:sz w:val="20"/>
        </w:rPr>
        <w:t>medium</w:t>
      </w:r>
      <w:r>
        <w:rPr>
          <w:spacing w:val="-4"/>
          <w:sz w:val="20"/>
        </w:rPr>
        <w:t xml:space="preserve"> </w:t>
      </w:r>
      <w:r>
        <w:rPr>
          <w:sz w:val="20"/>
        </w:rPr>
        <w:t>term (e.g. five years) or long-term (e.g. more than 5</w:t>
      </w:r>
      <w:r>
        <w:rPr>
          <w:spacing w:val="-2"/>
          <w:sz w:val="20"/>
        </w:rPr>
        <w:t xml:space="preserve"> </w:t>
      </w:r>
      <w:r>
        <w:rPr>
          <w:sz w:val="20"/>
        </w:rPr>
        <w:t>years)?</w:t>
      </w:r>
    </w:p>
    <w:p w14:paraId="72B0F0C2" w14:textId="77777777" w:rsidR="002E7EEF" w:rsidRDefault="00853CA7">
      <w:pPr>
        <w:pStyle w:val="ListParagraph"/>
        <w:numPr>
          <w:ilvl w:val="0"/>
          <w:numId w:val="4"/>
        </w:numPr>
        <w:tabs>
          <w:tab w:val="left" w:pos="1631"/>
          <w:tab w:val="left" w:pos="1632"/>
        </w:tabs>
        <w:spacing w:before="119"/>
        <w:ind w:hanging="361"/>
        <w:rPr>
          <w:sz w:val="20"/>
        </w:rPr>
      </w:pPr>
      <w:r>
        <w:rPr>
          <w:sz w:val="20"/>
          <w:u w:val="single"/>
        </w:rPr>
        <w:t>Reversibility</w:t>
      </w:r>
      <w:r>
        <w:rPr>
          <w:sz w:val="20"/>
        </w:rPr>
        <w:t>: is an impact reversible or</w:t>
      </w:r>
      <w:r>
        <w:rPr>
          <w:spacing w:val="-4"/>
          <w:sz w:val="20"/>
        </w:rPr>
        <w:t xml:space="preserve"> </w:t>
      </w:r>
      <w:r>
        <w:rPr>
          <w:sz w:val="20"/>
        </w:rPr>
        <w:t>irreversible?</w:t>
      </w:r>
    </w:p>
    <w:p w14:paraId="091124F0" w14:textId="77777777" w:rsidR="002E7EEF" w:rsidRDefault="00853CA7">
      <w:pPr>
        <w:pStyle w:val="ListParagraph"/>
        <w:numPr>
          <w:ilvl w:val="0"/>
          <w:numId w:val="4"/>
        </w:numPr>
        <w:tabs>
          <w:tab w:val="left" w:pos="1631"/>
          <w:tab w:val="left" w:pos="1632"/>
        </w:tabs>
        <w:spacing w:before="144" w:line="264" w:lineRule="auto"/>
        <w:ind w:right="789"/>
        <w:rPr>
          <w:sz w:val="20"/>
        </w:rPr>
      </w:pPr>
      <w:r>
        <w:rPr>
          <w:sz w:val="20"/>
          <w:u w:val="single"/>
        </w:rPr>
        <w:t>Community Involvement</w:t>
      </w:r>
      <w:r>
        <w:rPr>
          <w:sz w:val="20"/>
        </w:rPr>
        <w:t>: the absence of community involvement is a risk for the success and sustainability of any project. Have project-affected communities been consulted in project planning and design? Will they have a substantive role to play in the project going</w:t>
      </w:r>
      <w:r>
        <w:rPr>
          <w:spacing w:val="-11"/>
          <w:sz w:val="20"/>
        </w:rPr>
        <w:t xml:space="preserve"> </w:t>
      </w:r>
      <w:r>
        <w:rPr>
          <w:sz w:val="20"/>
        </w:rPr>
        <w:t>forward?</w:t>
      </w:r>
    </w:p>
    <w:p w14:paraId="71C2B25F" w14:textId="77777777" w:rsidR="002E7EEF" w:rsidRDefault="00853CA7">
      <w:pPr>
        <w:pStyle w:val="ListParagraph"/>
        <w:numPr>
          <w:ilvl w:val="0"/>
          <w:numId w:val="13"/>
        </w:numPr>
        <w:tabs>
          <w:tab w:val="left" w:pos="1181"/>
        </w:tabs>
        <w:spacing w:before="123" w:line="261" w:lineRule="auto"/>
        <w:ind w:right="1119"/>
        <w:rPr>
          <w:sz w:val="20"/>
        </w:rPr>
      </w:pPr>
      <w:r>
        <w:rPr>
          <w:sz w:val="20"/>
        </w:rPr>
        <w:t>Screeners rate both impact and likelihood on a scale of 1 (low) to 5 (high) for each identified risk. See Tables 2 and 3 for guidance on these</w:t>
      </w:r>
      <w:r>
        <w:rPr>
          <w:spacing w:val="-1"/>
          <w:sz w:val="20"/>
        </w:rPr>
        <w:t xml:space="preserve"> </w:t>
      </w:r>
      <w:r>
        <w:rPr>
          <w:sz w:val="20"/>
        </w:rPr>
        <w:t>ratings.</w:t>
      </w:r>
    </w:p>
    <w:p w14:paraId="5541E6A3" w14:textId="77777777" w:rsidR="002E7EEF" w:rsidRDefault="00853CA7">
      <w:pPr>
        <w:pStyle w:val="ListParagraph"/>
        <w:numPr>
          <w:ilvl w:val="0"/>
          <w:numId w:val="13"/>
        </w:numPr>
        <w:tabs>
          <w:tab w:val="left" w:pos="1181"/>
        </w:tabs>
        <w:spacing w:before="123" w:line="264" w:lineRule="auto"/>
        <w:ind w:right="1260"/>
        <w:rPr>
          <w:sz w:val="20"/>
        </w:rPr>
      </w:pPr>
      <w:r>
        <w:rPr>
          <w:sz w:val="20"/>
        </w:rPr>
        <w:t>The</w:t>
      </w:r>
      <w:r>
        <w:rPr>
          <w:spacing w:val="-3"/>
          <w:sz w:val="20"/>
        </w:rPr>
        <w:t xml:space="preserve"> </w:t>
      </w:r>
      <w:r>
        <w:rPr>
          <w:sz w:val="20"/>
        </w:rPr>
        <w:t>combination</w:t>
      </w:r>
      <w:r>
        <w:rPr>
          <w:spacing w:val="-1"/>
          <w:sz w:val="20"/>
        </w:rPr>
        <w:t xml:space="preserve"> </w:t>
      </w:r>
      <w:r>
        <w:rPr>
          <w:sz w:val="20"/>
        </w:rPr>
        <w:t>of</w:t>
      </w:r>
      <w:r>
        <w:rPr>
          <w:spacing w:val="-4"/>
          <w:sz w:val="20"/>
        </w:rPr>
        <w:t xml:space="preserve"> </w:t>
      </w:r>
      <w:r>
        <w:rPr>
          <w:sz w:val="20"/>
        </w:rPr>
        <w:t>impact</w:t>
      </w:r>
      <w:r>
        <w:rPr>
          <w:spacing w:val="-2"/>
          <w:sz w:val="20"/>
        </w:rPr>
        <w:t xml:space="preserve"> </w:t>
      </w:r>
      <w:r>
        <w:rPr>
          <w:sz w:val="20"/>
        </w:rPr>
        <w:t>and</w:t>
      </w:r>
      <w:r>
        <w:rPr>
          <w:spacing w:val="-2"/>
          <w:sz w:val="20"/>
        </w:rPr>
        <w:t xml:space="preserve"> </w:t>
      </w:r>
      <w:r>
        <w:rPr>
          <w:sz w:val="20"/>
        </w:rPr>
        <w:t>likelihood</w:t>
      </w:r>
      <w:r>
        <w:rPr>
          <w:spacing w:val="-1"/>
          <w:sz w:val="20"/>
        </w:rPr>
        <w:t xml:space="preserve"> </w:t>
      </w:r>
      <w:r>
        <w:rPr>
          <w:sz w:val="20"/>
        </w:rPr>
        <w:t>is</w:t>
      </w:r>
      <w:r>
        <w:rPr>
          <w:spacing w:val="-1"/>
          <w:sz w:val="20"/>
        </w:rPr>
        <w:t xml:space="preserve"> </w:t>
      </w:r>
      <w:r>
        <w:rPr>
          <w:sz w:val="20"/>
        </w:rPr>
        <w:t>then</w:t>
      </w:r>
      <w:r>
        <w:rPr>
          <w:spacing w:val="-2"/>
          <w:sz w:val="20"/>
        </w:rPr>
        <w:t xml:space="preserve"> </w:t>
      </w:r>
      <w:r>
        <w:rPr>
          <w:sz w:val="20"/>
        </w:rPr>
        <w:t>used</w:t>
      </w:r>
      <w:r>
        <w:rPr>
          <w:spacing w:val="-2"/>
          <w:sz w:val="20"/>
        </w:rPr>
        <w:t xml:space="preserve"> </w:t>
      </w:r>
      <w:r>
        <w:rPr>
          <w:sz w:val="20"/>
        </w:rPr>
        <w:t>to</w:t>
      </w:r>
      <w:r>
        <w:rPr>
          <w:spacing w:val="-2"/>
          <w:sz w:val="20"/>
        </w:rPr>
        <w:t xml:space="preserve"> </w:t>
      </w:r>
      <w:r>
        <w:rPr>
          <w:sz w:val="20"/>
        </w:rPr>
        <w:t>determine</w:t>
      </w:r>
      <w:r>
        <w:rPr>
          <w:spacing w:val="-3"/>
          <w:sz w:val="20"/>
        </w:rPr>
        <w:t xml:space="preserve"> </w:t>
      </w:r>
      <w:r>
        <w:rPr>
          <w:sz w:val="20"/>
        </w:rPr>
        <w:t>the</w:t>
      </w:r>
      <w:r>
        <w:rPr>
          <w:spacing w:val="-2"/>
          <w:sz w:val="20"/>
        </w:rPr>
        <w:t xml:space="preserve"> </w:t>
      </w:r>
      <w:r>
        <w:rPr>
          <w:sz w:val="20"/>
        </w:rPr>
        <w:t>overall</w:t>
      </w:r>
      <w:r>
        <w:rPr>
          <w:spacing w:val="-2"/>
          <w:sz w:val="20"/>
        </w:rPr>
        <w:t xml:space="preserve"> </w:t>
      </w:r>
      <w:r>
        <w:rPr>
          <w:sz w:val="20"/>
        </w:rPr>
        <w:t>significance</w:t>
      </w:r>
      <w:r>
        <w:rPr>
          <w:spacing w:val="-3"/>
          <w:sz w:val="20"/>
        </w:rPr>
        <w:t xml:space="preserve"> </w:t>
      </w:r>
      <w:r>
        <w:rPr>
          <w:sz w:val="20"/>
        </w:rPr>
        <w:t>of</w:t>
      </w:r>
      <w:r>
        <w:rPr>
          <w:spacing w:val="-4"/>
          <w:sz w:val="20"/>
        </w:rPr>
        <w:t xml:space="preserve"> </w:t>
      </w:r>
      <w:r>
        <w:rPr>
          <w:sz w:val="20"/>
        </w:rPr>
        <w:t>each identified risk (Low, Moderate, Substantial, or High) using Table 4 as a</w:t>
      </w:r>
      <w:r>
        <w:rPr>
          <w:spacing w:val="-12"/>
          <w:sz w:val="20"/>
        </w:rPr>
        <w:t xml:space="preserve"> </w:t>
      </w:r>
      <w:r>
        <w:rPr>
          <w:sz w:val="20"/>
        </w:rPr>
        <w:t>guideline.</w:t>
      </w:r>
    </w:p>
    <w:p w14:paraId="5C39EC6E" w14:textId="77777777" w:rsidR="002E7EEF" w:rsidRDefault="002E7EEF">
      <w:pPr>
        <w:spacing w:line="264" w:lineRule="auto"/>
        <w:rPr>
          <w:sz w:val="20"/>
        </w:rPr>
        <w:sectPr w:rsidR="002E7EEF">
          <w:pgSz w:w="12240" w:h="15840"/>
          <w:pgMar w:top="1400" w:right="760" w:bottom="900" w:left="980" w:header="0" w:footer="720" w:gutter="0"/>
          <w:cols w:space="720"/>
        </w:sectPr>
      </w:pPr>
    </w:p>
    <w:p w14:paraId="35302369" w14:textId="77777777" w:rsidR="002E7EEF" w:rsidRDefault="00A621C3">
      <w:pPr>
        <w:pStyle w:val="Heading4"/>
        <w:spacing w:before="62"/>
        <w:ind w:left="1522" w:right="1385"/>
        <w:jc w:val="center"/>
      </w:pPr>
      <w:r>
        <w:rPr>
          <w:noProof/>
        </w:rPr>
        <w:lastRenderedPageBreak/>
        <mc:AlternateContent>
          <mc:Choice Requires="wpg">
            <w:drawing>
              <wp:anchor distT="0" distB="0" distL="114300" distR="114300" simplePos="0" relativeHeight="251649536" behindDoc="1" locked="0" layoutInCell="1" allowOverlap="1" wp14:anchorId="6C684F63" wp14:editId="78BA83B2">
                <wp:simplePos x="0" y="0"/>
                <wp:positionH relativeFrom="page">
                  <wp:posOffset>911860</wp:posOffset>
                </wp:positionH>
                <wp:positionV relativeFrom="paragraph">
                  <wp:posOffset>4165600</wp:posOffset>
                </wp:positionV>
                <wp:extent cx="5951220" cy="2457450"/>
                <wp:effectExtent l="0" t="0" r="0" b="6350"/>
                <wp:wrapNone/>
                <wp:docPr id="10" name="Group 1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51220" cy="2457450"/>
                          <a:chOff x="1436" y="6560"/>
                          <a:chExt cx="9372" cy="3870"/>
                        </a:xfrm>
                      </wpg:grpSpPr>
                      <wps:wsp>
                        <wps:cNvPr id="11" name="Line 63"/>
                        <wps:cNvCnPr>
                          <a:cxnSpLocks/>
                        </wps:cNvCnPr>
                        <wps:spPr bwMode="auto">
                          <a:xfrm>
                            <a:off x="1445" y="6565"/>
                            <a:ext cx="4582"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2" name="Line 64"/>
                        <wps:cNvCnPr>
                          <a:cxnSpLocks/>
                        </wps:cNvCnPr>
                        <wps:spPr bwMode="auto">
                          <a:xfrm>
                            <a:off x="6037" y="6565"/>
                            <a:ext cx="476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3" name="Line 65"/>
                        <wps:cNvCnPr>
                          <a:cxnSpLocks/>
                        </wps:cNvCnPr>
                        <wps:spPr bwMode="auto">
                          <a:xfrm>
                            <a:off x="1440" y="6560"/>
                            <a:ext cx="0" cy="387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4" name="Line 66"/>
                        <wps:cNvCnPr>
                          <a:cxnSpLocks/>
                        </wps:cNvCnPr>
                        <wps:spPr bwMode="auto">
                          <a:xfrm>
                            <a:off x="1445" y="10425"/>
                            <a:ext cx="4582" cy="0"/>
                          </a:xfrm>
                          <a:prstGeom prst="line">
                            <a:avLst/>
                          </a:prstGeom>
                          <a:noFill/>
                          <a:ln w="6097">
                            <a:solidFill>
                              <a:srgbClr val="000000"/>
                            </a:solidFill>
                            <a:round/>
                            <a:headEnd/>
                            <a:tailEnd/>
                          </a:ln>
                          <a:extLst>
                            <a:ext uri="{909E8E84-426E-40DD-AFC4-6F175D3DCCD1}">
                              <a14:hiddenFill xmlns:a14="http://schemas.microsoft.com/office/drawing/2010/main">
                                <a:noFill/>
                              </a14:hiddenFill>
                            </a:ext>
                          </a:extLst>
                        </wps:spPr>
                        <wps:bodyPr/>
                      </wps:wsp>
                      <wps:wsp>
                        <wps:cNvPr id="15" name="Line 67"/>
                        <wps:cNvCnPr>
                          <a:cxnSpLocks/>
                        </wps:cNvCnPr>
                        <wps:spPr bwMode="auto">
                          <a:xfrm>
                            <a:off x="6032" y="6560"/>
                            <a:ext cx="0" cy="387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6" name="Line 68"/>
                        <wps:cNvCnPr>
                          <a:cxnSpLocks/>
                        </wps:cNvCnPr>
                        <wps:spPr bwMode="auto">
                          <a:xfrm>
                            <a:off x="6037" y="10425"/>
                            <a:ext cx="4760" cy="0"/>
                          </a:xfrm>
                          <a:prstGeom prst="line">
                            <a:avLst/>
                          </a:prstGeom>
                          <a:noFill/>
                          <a:ln w="6097">
                            <a:solidFill>
                              <a:srgbClr val="000000"/>
                            </a:solidFill>
                            <a:round/>
                            <a:headEnd/>
                            <a:tailEnd/>
                          </a:ln>
                          <a:extLst>
                            <a:ext uri="{909E8E84-426E-40DD-AFC4-6F175D3DCCD1}">
                              <a14:hiddenFill xmlns:a14="http://schemas.microsoft.com/office/drawing/2010/main">
                                <a:noFill/>
                              </a14:hiddenFill>
                            </a:ext>
                          </a:extLst>
                        </wps:spPr>
                        <wps:bodyPr/>
                      </wps:wsp>
                      <wps:wsp>
                        <wps:cNvPr id="17" name="Line 69"/>
                        <wps:cNvCnPr>
                          <a:cxnSpLocks/>
                        </wps:cNvCnPr>
                        <wps:spPr bwMode="auto">
                          <a:xfrm>
                            <a:off x="10802" y="6560"/>
                            <a:ext cx="0" cy="387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8" name="Text Box 70"/>
                        <wps:cNvSpPr txBox="1">
                          <a:spLocks/>
                        </wps:cNvSpPr>
                        <wps:spPr bwMode="auto">
                          <a:xfrm>
                            <a:off x="6493" y="6917"/>
                            <a:ext cx="3482"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09D9B2" w14:textId="77777777" w:rsidR="002E7EEF" w:rsidRDefault="00853CA7">
                              <w:pPr>
                                <w:spacing w:line="199" w:lineRule="exact"/>
                                <w:rPr>
                                  <w:b/>
                                  <w:sz w:val="20"/>
                                </w:rPr>
                              </w:pPr>
                              <w:r>
                                <w:rPr>
                                  <w:b/>
                                  <w:sz w:val="20"/>
                                </w:rPr>
                                <w:t>Table 4. Determining ‘Significance’ of Risk</w:t>
                              </w:r>
                            </w:p>
                          </w:txbxContent>
                        </wps:txbx>
                        <wps:bodyPr rot="0" vert="horz" wrap="square" lIns="0" tIns="0" rIns="0" bIns="0" anchor="t" anchorCtr="0" upright="1">
                          <a:noAutofit/>
                        </wps:bodyPr>
                      </wps:wsp>
                      <wps:wsp>
                        <wps:cNvPr id="19" name="Text Box 71"/>
                        <wps:cNvSpPr txBox="1">
                          <a:spLocks/>
                        </wps:cNvSpPr>
                        <wps:spPr bwMode="auto">
                          <a:xfrm>
                            <a:off x="2083" y="6917"/>
                            <a:ext cx="3320"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E325F6" w14:textId="77777777" w:rsidR="002E7EEF" w:rsidRDefault="00853CA7">
                              <w:pPr>
                                <w:spacing w:line="199" w:lineRule="exact"/>
                                <w:rPr>
                                  <w:b/>
                                  <w:sz w:val="20"/>
                                </w:rPr>
                              </w:pPr>
                              <w:r>
                                <w:rPr>
                                  <w:b/>
                                  <w:sz w:val="20"/>
                                </w:rPr>
                                <w:t>Table 3. Rating the ‘Likelihood’ of a Risk</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C684F63" id="Group 171" o:spid="_x0000_s1043" style="position:absolute;left:0;text-align:left;margin-left:71.8pt;margin-top:328pt;width:468.6pt;height:193.5pt;z-index:-251666944;mso-position-horizontal-relative:page" coordorigin="1436,6560" coordsize="9372,38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">
                <v:line id="Line 63" o:spid="_x0000_s1044" style="position:absolute;visibility:visible;mso-wrap-style:square" from="1445,6565" to="6027,65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" strokeweight=".48pt">
                  <o:lock v:ext="edit" shapetype="f"/>
                </v:line>
                <v:line id="Line 64" o:spid="_x0000_s1045" style="position:absolute;visibility:visible;mso-wrap-style:square" from="6037,6565" to="10797,65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" strokeweight=".48pt">
                  <o:lock v:ext="edit" shapetype="f"/>
                </v:line>
                <v:line id="Line 65" o:spid="_x0000_s1046" style="position:absolute;visibility:visible;mso-wrap-style:square" from="1440,6560" to="1440,104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" strokeweight=".48pt">
                  <o:lock v:ext="edit" shapetype="f"/>
                </v:line>
                <v:line id="Line 66" o:spid="_x0000_s1047" style="position:absolute;visibility:visible;mso-wrap-style:square" from="1445,10425" to="6027,104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" strokeweight=".16936mm">
                  <o:lock v:ext="edit" shapetype="f"/>
                </v:line>
                <v:line id="Line 67" o:spid="_x0000_s1048" style="position:absolute;visibility:visible;mso-wrap-style:square" from="6032,6560" to="6032,104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" strokeweight=".48pt">
                  <o:lock v:ext="edit" shapetype="f"/>
                </v:line>
                <v:line id="Line 68" o:spid="_x0000_s1049" style="position:absolute;visibility:visible;mso-wrap-style:square" from="6037,10425" to="10797,104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" strokeweight=".16936mm">
                  <o:lock v:ext="edit" shapetype="f"/>
                </v:line>
                <v:line id="Line 69" o:spid="_x0000_s1050" style="position:absolute;visibility:visible;mso-wrap-style:square" from="10802,6560" to="10802,104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" strokeweight=".48pt">
                  <o:lock v:ext="edit" shapetype="f"/>
                </v:line>
                <v:shape id="Text Box 70" o:spid="_x0000_s1051" type="#_x0000_t202" style="position:absolute;left:6493;top:6917;width:3482;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" filled="f" stroked="f">
                  <v:path arrowok="t"/>
                  <v:textbox inset="0,0,0,0">
                    <w:txbxContent>
                      <w:p w14:paraId="3909D9B2" w14:textId="77777777" w:rsidR="002E7EEF" w:rsidRDefault="00853CA7">
                        <w:pPr>
                          <w:spacing w:line="199" w:lineRule="exact"/>
                          <w:rPr>
                            <w:b/>
                            <w:sz w:val="20"/>
                          </w:rPr>
                        </w:pPr>
                        <w:r>
                          <w:rPr>
                            <w:b/>
                            <w:sz w:val="20"/>
                          </w:rPr>
                          <w:t>Table 4. Determining ‘Significance’ of Risk</w:t>
                        </w:r>
                      </w:p>
                    </w:txbxContent>
                  </v:textbox>
                </v:shape>
                <v:shape id="Text Box 71" o:spid="_x0000_s1052" type="#_x0000_t202" style="position:absolute;left:2083;top:6917;width:3320;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" filled="f" stroked="f">
                  <v:path arrowok="t"/>
                  <v:textbox inset="0,0,0,0">
                    <w:txbxContent>
                      <w:p w14:paraId="49E325F6" w14:textId="77777777" w:rsidR="002E7EEF" w:rsidRDefault="00853CA7">
                        <w:pPr>
                          <w:spacing w:line="199" w:lineRule="exact"/>
                          <w:rPr>
                            <w:b/>
                            <w:sz w:val="20"/>
                          </w:rPr>
                        </w:pPr>
                        <w:r>
                          <w:rPr>
                            <w:b/>
                            <w:sz w:val="20"/>
                          </w:rPr>
                          <w:t>Table 3. Rating the ‘Likelihood’ of a Risk</w:t>
                        </w:r>
                      </w:p>
                    </w:txbxContent>
                  </v:textbox>
                </v:shape>
                <w10:wrap anchorx="page"/>
              </v:group>
            </w:pict>
          </mc:Fallback>
        </mc:AlternateContent>
      </w:r>
      <w:r w:rsidR="00853CA7">
        <w:t>Table 2. Rating the ‘Impact’ of a Risk</w:t>
      </w:r>
    </w:p>
    <w:p w14:paraId="12CB38C2" w14:textId="77777777" w:rsidR="002E7EEF" w:rsidRDefault="002E7EEF">
      <w:pPr>
        <w:pStyle w:val="BodyText"/>
        <w:spacing w:before="8"/>
        <w:rPr>
          <w:b/>
          <w:sz w:val="11"/>
        </w:rPr>
      </w:pPr>
    </w:p>
    <w:tbl>
      <w:tblPr>
        <w:tblW w:w="0" w:type="auto"/>
        <w:tblInd w:w="8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24"/>
        <w:gridCol w:w="1176"/>
        <w:gridCol w:w="6863"/>
      </w:tblGrid>
      <w:tr w:rsidR="002E7EEF" w14:paraId="042466CF" w14:textId="77777777">
        <w:trPr>
          <w:trHeight w:val="361"/>
        </w:trPr>
        <w:tc>
          <w:tcPr>
            <w:tcW w:w="624" w:type="dxa"/>
            <w:shd w:val="clear" w:color="auto" w:fill="8DB3E1"/>
          </w:tcPr>
          <w:p w14:paraId="194D1424" w14:textId="77777777" w:rsidR="002E7EEF" w:rsidRDefault="00853CA7">
            <w:pPr>
              <w:pStyle w:val="TableParagraph"/>
              <w:spacing w:before="61"/>
              <w:ind w:left="87" w:right="81"/>
              <w:jc w:val="center"/>
              <w:rPr>
                <w:b/>
                <w:i/>
                <w:sz w:val="18"/>
              </w:rPr>
            </w:pPr>
            <w:r>
              <w:rPr>
                <w:b/>
                <w:i/>
                <w:sz w:val="18"/>
              </w:rPr>
              <w:t>Score</w:t>
            </w:r>
          </w:p>
        </w:tc>
        <w:tc>
          <w:tcPr>
            <w:tcW w:w="1176" w:type="dxa"/>
            <w:shd w:val="clear" w:color="auto" w:fill="8DB3E1"/>
          </w:tcPr>
          <w:p w14:paraId="3D0A5C41" w14:textId="77777777" w:rsidR="002E7EEF" w:rsidRDefault="00853CA7">
            <w:pPr>
              <w:pStyle w:val="TableParagraph"/>
              <w:spacing w:before="61"/>
              <w:ind w:left="110"/>
              <w:rPr>
                <w:b/>
                <w:i/>
                <w:sz w:val="18"/>
              </w:rPr>
            </w:pPr>
            <w:r>
              <w:rPr>
                <w:b/>
                <w:i/>
                <w:sz w:val="18"/>
              </w:rPr>
              <w:t>Rating</w:t>
            </w:r>
          </w:p>
        </w:tc>
        <w:tc>
          <w:tcPr>
            <w:tcW w:w="6863" w:type="dxa"/>
            <w:shd w:val="clear" w:color="auto" w:fill="8DB3E1"/>
          </w:tcPr>
          <w:p w14:paraId="518205C6" w14:textId="77777777" w:rsidR="002E7EEF" w:rsidRDefault="00853CA7">
            <w:pPr>
              <w:pStyle w:val="TableParagraph"/>
              <w:spacing w:before="61"/>
              <w:ind w:left="107"/>
              <w:rPr>
                <w:b/>
                <w:i/>
                <w:sz w:val="18"/>
              </w:rPr>
            </w:pPr>
            <w:r>
              <w:rPr>
                <w:b/>
                <w:i/>
                <w:sz w:val="18"/>
              </w:rPr>
              <w:t>Social and environmental impacts</w:t>
            </w:r>
          </w:p>
        </w:tc>
      </w:tr>
      <w:tr w:rsidR="002E7EEF" w14:paraId="5E7C717E" w14:textId="77777777">
        <w:trPr>
          <w:trHeight w:val="2054"/>
        </w:trPr>
        <w:tc>
          <w:tcPr>
            <w:tcW w:w="624" w:type="dxa"/>
          </w:tcPr>
          <w:p w14:paraId="0388B991" w14:textId="77777777" w:rsidR="002E7EEF" w:rsidRDefault="00853CA7">
            <w:pPr>
              <w:pStyle w:val="TableParagraph"/>
              <w:spacing w:before="61"/>
              <w:ind w:left="9"/>
              <w:jc w:val="center"/>
              <w:rPr>
                <w:sz w:val="18"/>
              </w:rPr>
            </w:pPr>
            <w:r>
              <w:rPr>
                <w:sz w:val="18"/>
              </w:rPr>
              <w:t>5</w:t>
            </w:r>
          </w:p>
        </w:tc>
        <w:tc>
          <w:tcPr>
            <w:tcW w:w="1176" w:type="dxa"/>
          </w:tcPr>
          <w:p w14:paraId="2F43A327" w14:textId="77777777" w:rsidR="002E7EEF" w:rsidRDefault="00853CA7">
            <w:pPr>
              <w:pStyle w:val="TableParagraph"/>
              <w:spacing w:before="61"/>
              <w:ind w:left="110"/>
              <w:rPr>
                <w:sz w:val="18"/>
              </w:rPr>
            </w:pPr>
            <w:r>
              <w:rPr>
                <w:sz w:val="18"/>
              </w:rPr>
              <w:t>Extreme</w:t>
            </w:r>
          </w:p>
        </w:tc>
        <w:tc>
          <w:tcPr>
            <w:tcW w:w="6863" w:type="dxa"/>
          </w:tcPr>
          <w:p w14:paraId="50D6E0D7" w14:textId="77777777" w:rsidR="002E7EEF" w:rsidRDefault="00853CA7">
            <w:pPr>
              <w:pStyle w:val="TableParagraph"/>
              <w:spacing w:before="61" w:line="264" w:lineRule="auto"/>
              <w:ind w:left="107" w:right="110"/>
              <w:rPr>
                <w:sz w:val="18"/>
              </w:rPr>
            </w:pPr>
            <w:r>
              <w:rPr>
                <w:sz w:val="18"/>
              </w:rPr>
              <w:t>Significant adverse impacts on human populations and/or environment. Adverse impacts of large-scale magnitude and/or spatial extent (e.g. large geographic area, large number of people, transboundary impacts, cumulative impacts) and duration (e.g. long-term, permanent and/or irreversible); areas adversely impacted include areas of high value and sensitivity (e.g. valuable ecosystems, critical habitats); adverse impacts to rights, lands, resources and territories of indigenous peoples; involve significant levels of displacement or resettlement; generates significant quantities of greenhouse gas emissions; impacts may give rise to significant social conflict</w:t>
            </w:r>
          </w:p>
        </w:tc>
      </w:tr>
      <w:tr w:rsidR="002E7EEF" w14:paraId="1540A70F" w14:textId="77777777">
        <w:trPr>
          <w:trHeight w:val="1327"/>
        </w:trPr>
        <w:tc>
          <w:tcPr>
            <w:tcW w:w="624" w:type="dxa"/>
          </w:tcPr>
          <w:p w14:paraId="671AE35C" w14:textId="77777777" w:rsidR="002E7EEF" w:rsidRDefault="00853CA7">
            <w:pPr>
              <w:pStyle w:val="TableParagraph"/>
              <w:spacing w:before="61"/>
              <w:ind w:left="9"/>
              <w:jc w:val="center"/>
              <w:rPr>
                <w:sz w:val="18"/>
              </w:rPr>
            </w:pPr>
            <w:r>
              <w:rPr>
                <w:sz w:val="18"/>
              </w:rPr>
              <w:t>4</w:t>
            </w:r>
          </w:p>
        </w:tc>
        <w:tc>
          <w:tcPr>
            <w:tcW w:w="1176" w:type="dxa"/>
          </w:tcPr>
          <w:p w14:paraId="0D91328B" w14:textId="77777777" w:rsidR="002E7EEF" w:rsidRDefault="00853CA7">
            <w:pPr>
              <w:pStyle w:val="TableParagraph"/>
              <w:spacing w:before="61"/>
              <w:ind w:left="110"/>
              <w:rPr>
                <w:sz w:val="18"/>
              </w:rPr>
            </w:pPr>
            <w:r>
              <w:rPr>
                <w:sz w:val="18"/>
              </w:rPr>
              <w:t>Extensive</w:t>
            </w:r>
          </w:p>
        </w:tc>
        <w:tc>
          <w:tcPr>
            <w:tcW w:w="6863" w:type="dxa"/>
          </w:tcPr>
          <w:p w14:paraId="164CA41D" w14:textId="77777777" w:rsidR="002E7EEF" w:rsidRDefault="00853CA7">
            <w:pPr>
              <w:pStyle w:val="TableParagraph"/>
              <w:spacing w:before="61" w:line="264" w:lineRule="auto"/>
              <w:ind w:left="107" w:right="137"/>
              <w:rPr>
                <w:i/>
                <w:sz w:val="12"/>
              </w:rPr>
            </w:pPr>
            <w:r>
              <w:rPr>
                <w:sz w:val="18"/>
              </w:rPr>
              <w:t xml:space="preserve">Adverse impacts on people and/or environment of considerable magnitude, spatial extent and duration, but more limited than Extreme (e.g. more predictable, mostly temporary, reversible). </w:t>
            </w:r>
            <w:r>
              <w:rPr>
                <w:i/>
                <w:sz w:val="18"/>
              </w:rPr>
              <w:t>Impacts of projects that may affect the human rights, lands, natural resources, territories, and traditional livelihoods of indigenous peoples are to be considered at a minimum potentially Extensive</w:t>
            </w:r>
            <w:r>
              <w:rPr>
                <w:i/>
                <w:position w:val="5"/>
                <w:sz w:val="12"/>
              </w:rPr>
              <w:t>15</w:t>
            </w:r>
          </w:p>
        </w:tc>
      </w:tr>
      <w:tr w:rsidR="002E7EEF" w14:paraId="336A1AB4" w14:textId="77777777">
        <w:trPr>
          <w:trHeight w:val="846"/>
        </w:trPr>
        <w:tc>
          <w:tcPr>
            <w:tcW w:w="624" w:type="dxa"/>
          </w:tcPr>
          <w:p w14:paraId="6C55989A" w14:textId="77777777" w:rsidR="002E7EEF" w:rsidRDefault="00853CA7">
            <w:pPr>
              <w:pStyle w:val="TableParagraph"/>
              <w:spacing w:before="61"/>
              <w:ind w:left="9"/>
              <w:jc w:val="center"/>
              <w:rPr>
                <w:sz w:val="18"/>
              </w:rPr>
            </w:pPr>
            <w:r>
              <w:rPr>
                <w:sz w:val="18"/>
              </w:rPr>
              <w:t>3</w:t>
            </w:r>
          </w:p>
        </w:tc>
        <w:tc>
          <w:tcPr>
            <w:tcW w:w="1176" w:type="dxa"/>
          </w:tcPr>
          <w:p w14:paraId="2ACC47F4" w14:textId="77777777" w:rsidR="002E7EEF" w:rsidRDefault="00853CA7">
            <w:pPr>
              <w:pStyle w:val="TableParagraph"/>
              <w:spacing w:before="61"/>
              <w:ind w:left="110"/>
              <w:rPr>
                <w:sz w:val="18"/>
              </w:rPr>
            </w:pPr>
            <w:r>
              <w:rPr>
                <w:sz w:val="18"/>
              </w:rPr>
              <w:t>Intermediate</w:t>
            </w:r>
          </w:p>
        </w:tc>
        <w:tc>
          <w:tcPr>
            <w:tcW w:w="6863" w:type="dxa"/>
          </w:tcPr>
          <w:p w14:paraId="79F126CA" w14:textId="77777777" w:rsidR="002E7EEF" w:rsidRDefault="00853CA7">
            <w:pPr>
              <w:pStyle w:val="TableParagraph"/>
              <w:spacing w:before="61" w:line="264" w:lineRule="auto"/>
              <w:ind w:left="107" w:right="333"/>
              <w:rPr>
                <w:sz w:val="18"/>
              </w:rPr>
            </w:pPr>
            <w:r>
              <w:rPr>
                <w:sz w:val="18"/>
              </w:rPr>
              <w:t>Impacts of medium magnitude, limited in scale (site-specific) and duration (temporary), can be avoided, managed and/or mitigated with relatively uncomplicated accepted measures</w:t>
            </w:r>
          </w:p>
        </w:tc>
      </w:tr>
      <w:tr w:rsidR="002E7EEF" w14:paraId="11D832B2" w14:textId="77777777">
        <w:trPr>
          <w:trHeight w:val="844"/>
        </w:trPr>
        <w:tc>
          <w:tcPr>
            <w:tcW w:w="624" w:type="dxa"/>
          </w:tcPr>
          <w:p w14:paraId="088F4708" w14:textId="77777777" w:rsidR="002E7EEF" w:rsidRDefault="00853CA7">
            <w:pPr>
              <w:pStyle w:val="TableParagraph"/>
              <w:spacing w:before="61"/>
              <w:ind w:left="9"/>
              <w:jc w:val="center"/>
              <w:rPr>
                <w:sz w:val="18"/>
              </w:rPr>
            </w:pPr>
            <w:r>
              <w:rPr>
                <w:sz w:val="18"/>
              </w:rPr>
              <w:t>2</w:t>
            </w:r>
          </w:p>
        </w:tc>
        <w:tc>
          <w:tcPr>
            <w:tcW w:w="1176" w:type="dxa"/>
          </w:tcPr>
          <w:p w14:paraId="7BA4B700" w14:textId="77777777" w:rsidR="002E7EEF" w:rsidRDefault="00853CA7">
            <w:pPr>
              <w:pStyle w:val="TableParagraph"/>
              <w:spacing w:before="61"/>
              <w:ind w:left="110"/>
              <w:rPr>
                <w:sz w:val="18"/>
              </w:rPr>
            </w:pPr>
            <w:r>
              <w:rPr>
                <w:sz w:val="18"/>
              </w:rPr>
              <w:t>Minor</w:t>
            </w:r>
          </w:p>
        </w:tc>
        <w:tc>
          <w:tcPr>
            <w:tcW w:w="6863" w:type="dxa"/>
          </w:tcPr>
          <w:p w14:paraId="790D6492" w14:textId="77777777" w:rsidR="002E7EEF" w:rsidRDefault="00853CA7">
            <w:pPr>
              <w:pStyle w:val="TableParagraph"/>
              <w:spacing w:before="61" w:line="264" w:lineRule="auto"/>
              <w:ind w:left="107" w:right="197"/>
              <w:rPr>
                <w:sz w:val="18"/>
              </w:rPr>
            </w:pPr>
            <w:r>
              <w:rPr>
                <w:sz w:val="18"/>
              </w:rPr>
              <w:t>Very minor impacts in terms of severity and magnitude (e.g. small affected area, very low number of people affected) and duration (short), may be easily avoided, managed, mitigated</w:t>
            </w:r>
          </w:p>
        </w:tc>
      </w:tr>
      <w:tr w:rsidR="002E7EEF" w14:paraId="67F36DF8" w14:textId="77777777">
        <w:trPr>
          <w:trHeight w:val="361"/>
        </w:trPr>
        <w:tc>
          <w:tcPr>
            <w:tcW w:w="624" w:type="dxa"/>
          </w:tcPr>
          <w:p w14:paraId="2E1DA1AB" w14:textId="77777777" w:rsidR="002E7EEF" w:rsidRDefault="00853CA7">
            <w:pPr>
              <w:pStyle w:val="TableParagraph"/>
              <w:spacing w:before="61"/>
              <w:ind w:left="9"/>
              <w:jc w:val="center"/>
              <w:rPr>
                <w:sz w:val="18"/>
              </w:rPr>
            </w:pPr>
            <w:r>
              <w:rPr>
                <w:sz w:val="18"/>
              </w:rPr>
              <w:t>1</w:t>
            </w:r>
          </w:p>
        </w:tc>
        <w:tc>
          <w:tcPr>
            <w:tcW w:w="1176" w:type="dxa"/>
          </w:tcPr>
          <w:p w14:paraId="41CFF024" w14:textId="77777777" w:rsidR="002E7EEF" w:rsidRDefault="00853CA7">
            <w:pPr>
              <w:pStyle w:val="TableParagraph"/>
              <w:spacing w:before="61"/>
              <w:ind w:left="110"/>
              <w:rPr>
                <w:sz w:val="18"/>
              </w:rPr>
            </w:pPr>
            <w:r>
              <w:rPr>
                <w:sz w:val="18"/>
              </w:rPr>
              <w:t>Negligible</w:t>
            </w:r>
          </w:p>
        </w:tc>
        <w:tc>
          <w:tcPr>
            <w:tcW w:w="6863" w:type="dxa"/>
          </w:tcPr>
          <w:p w14:paraId="613C78CE" w14:textId="77777777" w:rsidR="002E7EEF" w:rsidRDefault="00853CA7">
            <w:pPr>
              <w:pStyle w:val="TableParagraph"/>
              <w:spacing w:before="61"/>
              <w:ind w:left="107"/>
              <w:rPr>
                <w:sz w:val="18"/>
              </w:rPr>
            </w:pPr>
            <w:r>
              <w:rPr>
                <w:sz w:val="18"/>
              </w:rPr>
              <w:t>Negligible or no adverse impacts on communities, individuals, and/or environment</w:t>
            </w:r>
          </w:p>
        </w:tc>
      </w:tr>
    </w:tbl>
    <w:p w14:paraId="00CEBBF5" w14:textId="77777777" w:rsidR="002E7EEF" w:rsidRDefault="002E7EEF">
      <w:pPr>
        <w:pStyle w:val="BodyText"/>
        <w:rPr>
          <w:b/>
        </w:rPr>
      </w:pPr>
    </w:p>
    <w:p w14:paraId="160D58F5" w14:textId="77777777" w:rsidR="002E7EEF" w:rsidRDefault="002E7EEF">
      <w:pPr>
        <w:pStyle w:val="BodyText"/>
        <w:rPr>
          <w:b/>
        </w:rPr>
      </w:pPr>
    </w:p>
    <w:p w14:paraId="191A7644" w14:textId="77777777" w:rsidR="002E7EEF" w:rsidRDefault="00A621C3">
      <w:pPr>
        <w:pStyle w:val="BodyText"/>
        <w:spacing w:before="4"/>
        <w:rPr>
          <w:b/>
          <w:sz w:val="29"/>
        </w:rPr>
      </w:pPr>
      <w:r>
        <w:rPr>
          <w:noProof/>
        </w:rPr>
        <mc:AlternateContent>
          <mc:Choice Requires="wps">
            <w:drawing>
              <wp:anchor distT="0" distB="0" distL="0" distR="0" simplePos="0" relativeHeight="251652608" behindDoc="1" locked="0" layoutInCell="1" allowOverlap="1" wp14:anchorId="265B31E3" wp14:editId="13958C70">
                <wp:simplePos x="0" y="0"/>
                <wp:positionH relativeFrom="page">
                  <wp:posOffset>1085215</wp:posOffset>
                </wp:positionH>
                <wp:positionV relativeFrom="paragraph">
                  <wp:posOffset>252730</wp:posOffset>
                </wp:positionV>
                <wp:extent cx="2577465" cy="1423670"/>
                <wp:effectExtent l="0" t="0" r="0" b="0"/>
                <wp:wrapTopAndBottom/>
                <wp:docPr id="9"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577465" cy="142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51"/>
                              <w:gridCol w:w="2693"/>
                            </w:tblGrid>
                            <w:tr w:rsidR="002E7EEF" w14:paraId="18F33651" w14:textId="77777777">
                              <w:trPr>
                                <w:trHeight w:val="361"/>
                              </w:trPr>
                              <w:tc>
                                <w:tcPr>
                                  <w:tcW w:w="1351" w:type="dxa"/>
                                  <w:shd w:val="clear" w:color="auto" w:fill="8DB3E1"/>
                                </w:tcPr>
                                <w:p w14:paraId="2BD8035F" w14:textId="77777777" w:rsidR="002E7EEF" w:rsidRDefault="00853CA7">
                                  <w:pPr>
                                    <w:pStyle w:val="TableParagraph"/>
                                    <w:spacing w:before="63"/>
                                    <w:ind w:left="455" w:right="449"/>
                                    <w:jc w:val="center"/>
                                    <w:rPr>
                                      <w:i/>
                                      <w:sz w:val="18"/>
                                    </w:rPr>
                                  </w:pPr>
                                  <w:r>
                                    <w:rPr>
                                      <w:i/>
                                      <w:sz w:val="18"/>
                                    </w:rPr>
                                    <w:t>Score</w:t>
                                  </w:r>
                                </w:p>
                              </w:tc>
                              <w:tc>
                                <w:tcPr>
                                  <w:tcW w:w="2693" w:type="dxa"/>
                                  <w:shd w:val="clear" w:color="auto" w:fill="8DB3E1"/>
                                </w:tcPr>
                                <w:p w14:paraId="19061228" w14:textId="77777777" w:rsidR="002E7EEF" w:rsidRDefault="00853CA7">
                                  <w:pPr>
                                    <w:pStyle w:val="TableParagraph"/>
                                    <w:spacing w:before="63"/>
                                    <w:ind w:left="105"/>
                                    <w:rPr>
                                      <w:i/>
                                      <w:sz w:val="18"/>
                                    </w:rPr>
                                  </w:pPr>
                                  <w:r>
                                    <w:rPr>
                                      <w:i/>
                                      <w:sz w:val="18"/>
                                    </w:rPr>
                                    <w:t>Rating</w:t>
                                  </w:r>
                                </w:p>
                              </w:tc>
                            </w:tr>
                            <w:tr w:rsidR="002E7EEF" w14:paraId="6CCD283A" w14:textId="77777777">
                              <w:trPr>
                                <w:trHeight w:val="362"/>
                              </w:trPr>
                              <w:tc>
                                <w:tcPr>
                                  <w:tcW w:w="1351" w:type="dxa"/>
                                </w:tcPr>
                                <w:p w14:paraId="4577743A" w14:textId="77777777" w:rsidR="002E7EEF" w:rsidRDefault="00853CA7">
                                  <w:pPr>
                                    <w:pStyle w:val="TableParagraph"/>
                                    <w:spacing w:before="61"/>
                                    <w:ind w:left="7"/>
                                    <w:jc w:val="center"/>
                                    <w:rPr>
                                      <w:sz w:val="18"/>
                                    </w:rPr>
                                  </w:pPr>
                                  <w:r>
                                    <w:rPr>
                                      <w:sz w:val="18"/>
                                    </w:rPr>
                                    <w:t>5</w:t>
                                  </w:r>
                                </w:p>
                              </w:tc>
                              <w:tc>
                                <w:tcPr>
                                  <w:tcW w:w="2693" w:type="dxa"/>
                                </w:tcPr>
                                <w:p w14:paraId="12B2B4C2" w14:textId="77777777" w:rsidR="002E7EEF" w:rsidRDefault="00853CA7">
                                  <w:pPr>
                                    <w:pStyle w:val="TableParagraph"/>
                                    <w:spacing w:before="61"/>
                                    <w:ind w:left="105"/>
                                    <w:rPr>
                                      <w:sz w:val="18"/>
                                    </w:rPr>
                                  </w:pPr>
                                  <w:r>
                                    <w:rPr>
                                      <w:sz w:val="18"/>
                                    </w:rPr>
                                    <w:t>Expected</w:t>
                                  </w:r>
                                </w:p>
                              </w:tc>
                            </w:tr>
                            <w:tr w:rsidR="002E7EEF" w14:paraId="77395892" w14:textId="77777777">
                              <w:trPr>
                                <w:trHeight w:val="362"/>
                              </w:trPr>
                              <w:tc>
                                <w:tcPr>
                                  <w:tcW w:w="1351" w:type="dxa"/>
                                </w:tcPr>
                                <w:p w14:paraId="158D2A4A" w14:textId="77777777" w:rsidR="002E7EEF" w:rsidRDefault="00853CA7">
                                  <w:pPr>
                                    <w:pStyle w:val="TableParagraph"/>
                                    <w:spacing w:before="61"/>
                                    <w:ind w:left="7"/>
                                    <w:jc w:val="center"/>
                                    <w:rPr>
                                      <w:sz w:val="18"/>
                                    </w:rPr>
                                  </w:pPr>
                                  <w:r>
                                    <w:rPr>
                                      <w:sz w:val="18"/>
                                    </w:rPr>
                                    <w:t>4</w:t>
                                  </w:r>
                                </w:p>
                              </w:tc>
                              <w:tc>
                                <w:tcPr>
                                  <w:tcW w:w="2693" w:type="dxa"/>
                                </w:tcPr>
                                <w:p w14:paraId="639C1E0A" w14:textId="77777777" w:rsidR="002E7EEF" w:rsidRDefault="00853CA7">
                                  <w:pPr>
                                    <w:pStyle w:val="TableParagraph"/>
                                    <w:spacing w:before="61"/>
                                    <w:ind w:left="105"/>
                                    <w:rPr>
                                      <w:sz w:val="18"/>
                                    </w:rPr>
                                  </w:pPr>
                                  <w:r>
                                    <w:rPr>
                                      <w:sz w:val="18"/>
                                    </w:rPr>
                                    <w:t>Very likely</w:t>
                                  </w:r>
                                </w:p>
                              </w:tc>
                            </w:tr>
                            <w:tr w:rsidR="002E7EEF" w14:paraId="317CD4D6" w14:textId="77777777">
                              <w:trPr>
                                <w:trHeight w:val="362"/>
                              </w:trPr>
                              <w:tc>
                                <w:tcPr>
                                  <w:tcW w:w="1351" w:type="dxa"/>
                                </w:tcPr>
                                <w:p w14:paraId="6E07CB4D" w14:textId="77777777" w:rsidR="002E7EEF" w:rsidRDefault="00853CA7">
                                  <w:pPr>
                                    <w:pStyle w:val="TableParagraph"/>
                                    <w:spacing w:before="61"/>
                                    <w:ind w:left="7"/>
                                    <w:jc w:val="center"/>
                                    <w:rPr>
                                      <w:sz w:val="18"/>
                                    </w:rPr>
                                  </w:pPr>
                                  <w:r>
                                    <w:rPr>
                                      <w:sz w:val="18"/>
                                    </w:rPr>
                                    <w:t>3</w:t>
                                  </w:r>
                                </w:p>
                              </w:tc>
                              <w:tc>
                                <w:tcPr>
                                  <w:tcW w:w="2693" w:type="dxa"/>
                                </w:tcPr>
                                <w:p w14:paraId="3C0F4953" w14:textId="77777777" w:rsidR="002E7EEF" w:rsidRDefault="00853CA7">
                                  <w:pPr>
                                    <w:pStyle w:val="TableParagraph"/>
                                    <w:spacing w:before="61"/>
                                    <w:ind w:left="105"/>
                                    <w:rPr>
                                      <w:sz w:val="18"/>
                                    </w:rPr>
                                  </w:pPr>
                                  <w:r>
                                    <w:rPr>
                                      <w:sz w:val="18"/>
                                    </w:rPr>
                                    <w:t>Moderately likely</w:t>
                                  </w:r>
                                </w:p>
                              </w:tc>
                            </w:tr>
                            <w:tr w:rsidR="002E7EEF" w14:paraId="53EE2660" w14:textId="77777777">
                              <w:trPr>
                                <w:trHeight w:val="362"/>
                              </w:trPr>
                              <w:tc>
                                <w:tcPr>
                                  <w:tcW w:w="1351" w:type="dxa"/>
                                </w:tcPr>
                                <w:p w14:paraId="1CFDEDDC" w14:textId="77777777" w:rsidR="002E7EEF" w:rsidRDefault="00853CA7">
                                  <w:pPr>
                                    <w:pStyle w:val="TableParagraph"/>
                                    <w:spacing w:before="61"/>
                                    <w:ind w:left="7"/>
                                    <w:jc w:val="center"/>
                                    <w:rPr>
                                      <w:sz w:val="18"/>
                                    </w:rPr>
                                  </w:pPr>
                                  <w:r>
                                    <w:rPr>
                                      <w:sz w:val="18"/>
                                    </w:rPr>
                                    <w:t>2</w:t>
                                  </w:r>
                                </w:p>
                              </w:tc>
                              <w:tc>
                                <w:tcPr>
                                  <w:tcW w:w="2693" w:type="dxa"/>
                                </w:tcPr>
                                <w:p w14:paraId="549ADBC6" w14:textId="77777777" w:rsidR="002E7EEF" w:rsidRDefault="00853CA7">
                                  <w:pPr>
                                    <w:pStyle w:val="TableParagraph"/>
                                    <w:spacing w:before="61"/>
                                    <w:ind w:left="105"/>
                                    <w:rPr>
                                      <w:sz w:val="18"/>
                                    </w:rPr>
                                  </w:pPr>
                                  <w:r>
                                    <w:rPr>
                                      <w:sz w:val="18"/>
                                    </w:rPr>
                                    <w:t>Low likelihood</w:t>
                                  </w:r>
                                </w:p>
                              </w:tc>
                            </w:tr>
                            <w:tr w:rsidR="002E7EEF" w14:paraId="5B7A2B19" w14:textId="77777777">
                              <w:trPr>
                                <w:trHeight w:val="361"/>
                              </w:trPr>
                              <w:tc>
                                <w:tcPr>
                                  <w:tcW w:w="1351" w:type="dxa"/>
                                </w:tcPr>
                                <w:p w14:paraId="72431CD8" w14:textId="77777777" w:rsidR="002E7EEF" w:rsidRDefault="00853CA7">
                                  <w:pPr>
                                    <w:pStyle w:val="TableParagraph"/>
                                    <w:spacing w:before="61"/>
                                    <w:ind w:left="7"/>
                                    <w:jc w:val="center"/>
                                    <w:rPr>
                                      <w:sz w:val="18"/>
                                    </w:rPr>
                                  </w:pPr>
                                  <w:r>
                                    <w:rPr>
                                      <w:sz w:val="18"/>
                                    </w:rPr>
                                    <w:t>1</w:t>
                                  </w:r>
                                </w:p>
                              </w:tc>
                              <w:tc>
                                <w:tcPr>
                                  <w:tcW w:w="2693" w:type="dxa"/>
                                </w:tcPr>
                                <w:p w14:paraId="13B680DC" w14:textId="77777777" w:rsidR="002E7EEF" w:rsidRDefault="00853CA7">
                                  <w:pPr>
                                    <w:pStyle w:val="TableParagraph"/>
                                    <w:spacing w:before="61"/>
                                    <w:ind w:left="105"/>
                                    <w:rPr>
                                      <w:sz w:val="18"/>
                                    </w:rPr>
                                  </w:pPr>
                                  <w:r>
                                    <w:rPr>
                                      <w:sz w:val="18"/>
                                    </w:rPr>
                                    <w:t>Not likely</w:t>
                                  </w:r>
                                </w:p>
                              </w:tc>
                            </w:tr>
                          </w:tbl>
                          <w:p w14:paraId="78D43A3E" w14:textId="77777777" w:rsidR="002E7EEF" w:rsidRDefault="002E7EEF">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5B31E3" id="Text Box 10" o:spid="_x0000_s1053" type="#_x0000_t202" style="position:absolute;margin-left:85.45pt;margin-top:19.9pt;width:202.95pt;height:112.1pt;z-index:-2516638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" filled="f" stroked="f">
                <v:path arrowok="t"/>
                <v:textbox inset="0,0,0,0">
                  <w:txbxContent>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51"/>
                        <w:gridCol w:w="2693"/>
                      </w:tblGrid>
                      <w:tr w:rsidR="002E7EEF" w14:paraId="18F33651" w14:textId="77777777">
                        <w:trPr>
                          <w:trHeight w:val="361"/>
                        </w:trPr>
                        <w:tc>
                          <w:tcPr>
                            <w:tcW w:w="1351" w:type="dxa"/>
                            <w:shd w:val="clear" w:color="auto" w:fill="8DB3E1"/>
                          </w:tcPr>
                          <w:p w14:paraId="2BD8035F" w14:textId="77777777" w:rsidR="002E7EEF" w:rsidRDefault="00853CA7">
                            <w:pPr>
                              <w:pStyle w:val="TableParagraph"/>
                              <w:spacing w:before="63"/>
                              <w:ind w:left="455" w:right="449"/>
                              <w:jc w:val="center"/>
                              <w:rPr>
                                <w:i/>
                                <w:sz w:val="18"/>
                              </w:rPr>
                            </w:pPr>
                            <w:r>
                              <w:rPr>
                                <w:i/>
                                <w:sz w:val="18"/>
                              </w:rPr>
                              <w:t>Score</w:t>
                            </w:r>
                          </w:p>
                        </w:tc>
                        <w:tc>
                          <w:tcPr>
                            <w:tcW w:w="2693" w:type="dxa"/>
                            <w:shd w:val="clear" w:color="auto" w:fill="8DB3E1"/>
                          </w:tcPr>
                          <w:p w14:paraId="19061228" w14:textId="77777777" w:rsidR="002E7EEF" w:rsidRDefault="00853CA7">
                            <w:pPr>
                              <w:pStyle w:val="TableParagraph"/>
                              <w:spacing w:before="63"/>
                              <w:ind w:left="105"/>
                              <w:rPr>
                                <w:i/>
                                <w:sz w:val="18"/>
                              </w:rPr>
                            </w:pPr>
                            <w:r>
                              <w:rPr>
                                <w:i/>
                                <w:sz w:val="18"/>
                              </w:rPr>
                              <w:t>Rating</w:t>
                            </w:r>
                          </w:p>
                        </w:tc>
                      </w:tr>
                      <w:tr w:rsidR="002E7EEF" w14:paraId="6CCD283A" w14:textId="77777777">
                        <w:trPr>
                          <w:trHeight w:val="362"/>
                        </w:trPr>
                        <w:tc>
                          <w:tcPr>
                            <w:tcW w:w="1351" w:type="dxa"/>
                          </w:tcPr>
                          <w:p w14:paraId="4577743A" w14:textId="77777777" w:rsidR="002E7EEF" w:rsidRDefault="00853CA7">
                            <w:pPr>
                              <w:pStyle w:val="TableParagraph"/>
                              <w:spacing w:before="61"/>
                              <w:ind w:left="7"/>
                              <w:jc w:val="center"/>
                              <w:rPr>
                                <w:sz w:val="18"/>
                              </w:rPr>
                            </w:pPr>
                            <w:r>
                              <w:rPr>
                                <w:sz w:val="18"/>
                              </w:rPr>
                              <w:t>5</w:t>
                            </w:r>
                          </w:p>
                        </w:tc>
                        <w:tc>
                          <w:tcPr>
                            <w:tcW w:w="2693" w:type="dxa"/>
                          </w:tcPr>
                          <w:p w14:paraId="12B2B4C2" w14:textId="77777777" w:rsidR="002E7EEF" w:rsidRDefault="00853CA7">
                            <w:pPr>
                              <w:pStyle w:val="TableParagraph"/>
                              <w:spacing w:before="61"/>
                              <w:ind w:left="105"/>
                              <w:rPr>
                                <w:sz w:val="18"/>
                              </w:rPr>
                            </w:pPr>
                            <w:r>
                              <w:rPr>
                                <w:sz w:val="18"/>
                              </w:rPr>
                              <w:t>Expected</w:t>
                            </w:r>
                          </w:p>
                        </w:tc>
                      </w:tr>
                      <w:tr w:rsidR="002E7EEF" w14:paraId="77395892" w14:textId="77777777">
                        <w:trPr>
                          <w:trHeight w:val="362"/>
                        </w:trPr>
                        <w:tc>
                          <w:tcPr>
                            <w:tcW w:w="1351" w:type="dxa"/>
                          </w:tcPr>
                          <w:p w14:paraId="158D2A4A" w14:textId="77777777" w:rsidR="002E7EEF" w:rsidRDefault="00853CA7">
                            <w:pPr>
                              <w:pStyle w:val="TableParagraph"/>
                              <w:spacing w:before="61"/>
                              <w:ind w:left="7"/>
                              <w:jc w:val="center"/>
                              <w:rPr>
                                <w:sz w:val="18"/>
                              </w:rPr>
                            </w:pPr>
                            <w:r>
                              <w:rPr>
                                <w:sz w:val="18"/>
                              </w:rPr>
                              <w:t>4</w:t>
                            </w:r>
                          </w:p>
                        </w:tc>
                        <w:tc>
                          <w:tcPr>
                            <w:tcW w:w="2693" w:type="dxa"/>
                          </w:tcPr>
                          <w:p w14:paraId="639C1E0A" w14:textId="77777777" w:rsidR="002E7EEF" w:rsidRDefault="00853CA7">
                            <w:pPr>
                              <w:pStyle w:val="TableParagraph"/>
                              <w:spacing w:before="61"/>
                              <w:ind w:left="105"/>
                              <w:rPr>
                                <w:sz w:val="18"/>
                              </w:rPr>
                            </w:pPr>
                            <w:r>
                              <w:rPr>
                                <w:sz w:val="18"/>
                              </w:rPr>
                              <w:t>Very likely</w:t>
                            </w:r>
                          </w:p>
                        </w:tc>
                      </w:tr>
                      <w:tr w:rsidR="002E7EEF" w14:paraId="317CD4D6" w14:textId="77777777">
                        <w:trPr>
                          <w:trHeight w:val="362"/>
                        </w:trPr>
                        <w:tc>
                          <w:tcPr>
                            <w:tcW w:w="1351" w:type="dxa"/>
                          </w:tcPr>
                          <w:p w14:paraId="6E07CB4D" w14:textId="77777777" w:rsidR="002E7EEF" w:rsidRDefault="00853CA7">
                            <w:pPr>
                              <w:pStyle w:val="TableParagraph"/>
                              <w:spacing w:before="61"/>
                              <w:ind w:left="7"/>
                              <w:jc w:val="center"/>
                              <w:rPr>
                                <w:sz w:val="18"/>
                              </w:rPr>
                            </w:pPr>
                            <w:r>
                              <w:rPr>
                                <w:sz w:val="18"/>
                              </w:rPr>
                              <w:t>3</w:t>
                            </w:r>
                          </w:p>
                        </w:tc>
                        <w:tc>
                          <w:tcPr>
                            <w:tcW w:w="2693" w:type="dxa"/>
                          </w:tcPr>
                          <w:p w14:paraId="3C0F4953" w14:textId="77777777" w:rsidR="002E7EEF" w:rsidRDefault="00853CA7">
                            <w:pPr>
                              <w:pStyle w:val="TableParagraph"/>
                              <w:spacing w:before="61"/>
                              <w:ind w:left="105"/>
                              <w:rPr>
                                <w:sz w:val="18"/>
                              </w:rPr>
                            </w:pPr>
                            <w:r>
                              <w:rPr>
                                <w:sz w:val="18"/>
                              </w:rPr>
                              <w:t>Moderately likely</w:t>
                            </w:r>
                          </w:p>
                        </w:tc>
                      </w:tr>
                      <w:tr w:rsidR="002E7EEF" w14:paraId="53EE2660" w14:textId="77777777">
                        <w:trPr>
                          <w:trHeight w:val="362"/>
                        </w:trPr>
                        <w:tc>
                          <w:tcPr>
                            <w:tcW w:w="1351" w:type="dxa"/>
                          </w:tcPr>
                          <w:p w14:paraId="1CFDEDDC" w14:textId="77777777" w:rsidR="002E7EEF" w:rsidRDefault="00853CA7">
                            <w:pPr>
                              <w:pStyle w:val="TableParagraph"/>
                              <w:spacing w:before="61"/>
                              <w:ind w:left="7"/>
                              <w:jc w:val="center"/>
                              <w:rPr>
                                <w:sz w:val="18"/>
                              </w:rPr>
                            </w:pPr>
                            <w:r>
                              <w:rPr>
                                <w:sz w:val="18"/>
                              </w:rPr>
                              <w:t>2</w:t>
                            </w:r>
                          </w:p>
                        </w:tc>
                        <w:tc>
                          <w:tcPr>
                            <w:tcW w:w="2693" w:type="dxa"/>
                          </w:tcPr>
                          <w:p w14:paraId="549ADBC6" w14:textId="77777777" w:rsidR="002E7EEF" w:rsidRDefault="00853CA7">
                            <w:pPr>
                              <w:pStyle w:val="TableParagraph"/>
                              <w:spacing w:before="61"/>
                              <w:ind w:left="105"/>
                              <w:rPr>
                                <w:sz w:val="18"/>
                              </w:rPr>
                            </w:pPr>
                            <w:r>
                              <w:rPr>
                                <w:sz w:val="18"/>
                              </w:rPr>
                              <w:t>Low likelihood</w:t>
                            </w:r>
                          </w:p>
                        </w:tc>
                      </w:tr>
                      <w:tr w:rsidR="002E7EEF" w14:paraId="5B7A2B19" w14:textId="77777777">
                        <w:trPr>
                          <w:trHeight w:val="361"/>
                        </w:trPr>
                        <w:tc>
                          <w:tcPr>
                            <w:tcW w:w="1351" w:type="dxa"/>
                          </w:tcPr>
                          <w:p w14:paraId="72431CD8" w14:textId="77777777" w:rsidR="002E7EEF" w:rsidRDefault="00853CA7">
                            <w:pPr>
                              <w:pStyle w:val="TableParagraph"/>
                              <w:spacing w:before="61"/>
                              <w:ind w:left="7"/>
                              <w:jc w:val="center"/>
                              <w:rPr>
                                <w:sz w:val="18"/>
                              </w:rPr>
                            </w:pPr>
                            <w:r>
                              <w:rPr>
                                <w:sz w:val="18"/>
                              </w:rPr>
                              <w:t>1</w:t>
                            </w:r>
                          </w:p>
                        </w:tc>
                        <w:tc>
                          <w:tcPr>
                            <w:tcW w:w="2693" w:type="dxa"/>
                          </w:tcPr>
                          <w:p w14:paraId="13B680DC" w14:textId="77777777" w:rsidR="002E7EEF" w:rsidRDefault="00853CA7">
                            <w:pPr>
                              <w:pStyle w:val="TableParagraph"/>
                              <w:spacing w:before="61"/>
                              <w:ind w:left="105"/>
                              <w:rPr>
                                <w:sz w:val="18"/>
                              </w:rPr>
                            </w:pPr>
                            <w:r>
                              <w:rPr>
                                <w:sz w:val="18"/>
                              </w:rPr>
                              <w:t>Not likely</w:t>
                            </w:r>
                          </w:p>
                        </w:tc>
                      </w:tr>
                    </w:tbl>
                    <w:p w14:paraId="78D43A3E" w14:textId="77777777" w:rsidR="002E7EEF" w:rsidRDefault="002E7EEF">
                      <w:pPr>
                        <w:pStyle w:val="BodyText"/>
                      </w:pPr>
                    </w:p>
                  </w:txbxContent>
                </v:textbox>
                <w10:wrap type="topAndBottom" anchorx="page"/>
              </v:shape>
            </w:pict>
          </mc:Fallback>
        </mc:AlternateContent>
      </w:r>
      <w:r>
        <w:rPr>
          <w:noProof/>
        </w:rPr>
        <mc:AlternateContent>
          <mc:Choice Requires="wps">
            <w:drawing>
              <wp:anchor distT="0" distB="0" distL="0" distR="0" simplePos="0" relativeHeight="251653632" behindDoc="1" locked="0" layoutInCell="1" allowOverlap="1" wp14:anchorId="6B39564A" wp14:editId="11B0382A">
                <wp:simplePos x="0" y="0"/>
                <wp:positionH relativeFrom="page">
                  <wp:posOffset>4051300</wp:posOffset>
                </wp:positionH>
                <wp:positionV relativeFrom="paragraph">
                  <wp:posOffset>254000</wp:posOffset>
                </wp:positionV>
                <wp:extent cx="2579370" cy="1894840"/>
                <wp:effectExtent l="0" t="0" r="0" b="0"/>
                <wp:wrapTopAndBottom/>
                <wp:docPr id="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579370" cy="1894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96"/>
                              <w:gridCol w:w="572"/>
                              <w:gridCol w:w="577"/>
                              <w:gridCol w:w="577"/>
                              <w:gridCol w:w="578"/>
                              <w:gridCol w:w="577"/>
                              <w:gridCol w:w="577"/>
                            </w:tblGrid>
                            <w:tr w:rsidR="002E7EEF" w14:paraId="6CB98F03" w14:textId="77777777">
                              <w:trPr>
                                <w:trHeight w:val="361"/>
                              </w:trPr>
                              <w:tc>
                                <w:tcPr>
                                  <w:tcW w:w="596" w:type="dxa"/>
                                  <w:vMerge w:val="restart"/>
                                  <w:textDirection w:val="btLr"/>
                                </w:tcPr>
                                <w:p w14:paraId="115883DC" w14:textId="77777777" w:rsidR="002E7EEF" w:rsidRDefault="002E7EEF">
                                  <w:pPr>
                                    <w:pStyle w:val="TableParagraph"/>
                                    <w:spacing w:before="3"/>
                                    <w:rPr>
                                      <w:b/>
                                      <w:sz w:val="14"/>
                                    </w:rPr>
                                  </w:pPr>
                                </w:p>
                                <w:p w14:paraId="0BC7495F" w14:textId="77777777" w:rsidR="002E7EEF" w:rsidRDefault="00853CA7">
                                  <w:pPr>
                                    <w:pStyle w:val="TableParagraph"/>
                                    <w:ind w:left="1015" w:right="1015"/>
                                    <w:jc w:val="center"/>
                                    <w:rPr>
                                      <w:b/>
                                      <w:sz w:val="18"/>
                                    </w:rPr>
                                  </w:pPr>
                                  <w:r>
                                    <w:rPr>
                                      <w:b/>
                                      <w:sz w:val="18"/>
                                    </w:rPr>
                                    <w:t>Impact</w:t>
                                  </w:r>
                                </w:p>
                              </w:tc>
                              <w:tc>
                                <w:tcPr>
                                  <w:tcW w:w="572" w:type="dxa"/>
                                </w:tcPr>
                                <w:p w14:paraId="77567433" w14:textId="77777777" w:rsidR="002E7EEF" w:rsidRDefault="00853CA7">
                                  <w:pPr>
                                    <w:pStyle w:val="TableParagraph"/>
                                    <w:spacing w:before="61"/>
                                    <w:ind w:left="3"/>
                                    <w:jc w:val="center"/>
                                    <w:rPr>
                                      <w:b/>
                                      <w:i/>
                                      <w:sz w:val="18"/>
                                    </w:rPr>
                                  </w:pPr>
                                  <w:r>
                                    <w:rPr>
                                      <w:b/>
                                      <w:i/>
                                      <w:sz w:val="18"/>
                                    </w:rPr>
                                    <w:t>5</w:t>
                                  </w:r>
                                </w:p>
                              </w:tc>
                              <w:tc>
                                <w:tcPr>
                                  <w:tcW w:w="577" w:type="dxa"/>
                                  <w:shd w:val="clear" w:color="auto" w:fill="C5DFB3"/>
                                </w:tcPr>
                                <w:p w14:paraId="4AB4B0F1" w14:textId="77777777" w:rsidR="002E7EEF" w:rsidRDefault="00853CA7">
                                  <w:pPr>
                                    <w:pStyle w:val="TableParagraph"/>
                                    <w:spacing w:before="94"/>
                                    <w:ind w:left="221" w:right="186"/>
                                    <w:jc w:val="center"/>
                                    <w:rPr>
                                      <w:rFonts w:ascii="Calibri Light"/>
                                      <w:i/>
                                      <w:sz w:val="13"/>
                                    </w:rPr>
                                  </w:pPr>
                                  <w:r>
                                    <w:rPr>
                                      <w:rFonts w:ascii="Calibri Light"/>
                                      <w:i/>
                                      <w:color w:val="FFFFFF"/>
                                      <w:sz w:val="13"/>
                                    </w:rPr>
                                    <w:t xml:space="preserve">M </w:t>
                                  </w:r>
                                </w:p>
                              </w:tc>
                              <w:tc>
                                <w:tcPr>
                                  <w:tcW w:w="577" w:type="dxa"/>
                                  <w:shd w:val="clear" w:color="auto" w:fill="6FAC46"/>
                                </w:tcPr>
                                <w:p w14:paraId="10F4D8B5" w14:textId="77777777" w:rsidR="002E7EEF" w:rsidRDefault="00853CA7">
                                  <w:pPr>
                                    <w:pStyle w:val="TableParagraph"/>
                                    <w:spacing w:before="94"/>
                                    <w:ind w:left="221" w:right="188"/>
                                    <w:jc w:val="center"/>
                                    <w:rPr>
                                      <w:rFonts w:ascii="Calibri Light"/>
                                      <w:i/>
                                      <w:sz w:val="13"/>
                                    </w:rPr>
                                  </w:pPr>
                                  <w:r>
                                    <w:rPr>
                                      <w:rFonts w:ascii="Calibri Light"/>
                                      <w:i/>
                                      <w:color w:val="FFFFFF"/>
                                      <w:sz w:val="13"/>
                                    </w:rPr>
                                    <w:t xml:space="preserve">S </w:t>
                                  </w:r>
                                </w:p>
                              </w:tc>
                              <w:tc>
                                <w:tcPr>
                                  <w:tcW w:w="578" w:type="dxa"/>
                                  <w:shd w:val="clear" w:color="auto" w:fill="6FAC46"/>
                                </w:tcPr>
                                <w:p w14:paraId="1C2A525A" w14:textId="77777777" w:rsidR="002E7EEF" w:rsidRDefault="00853CA7">
                                  <w:pPr>
                                    <w:pStyle w:val="TableParagraph"/>
                                    <w:spacing w:before="94"/>
                                    <w:ind w:left="224" w:right="193"/>
                                    <w:jc w:val="center"/>
                                    <w:rPr>
                                      <w:rFonts w:ascii="Calibri Light"/>
                                      <w:i/>
                                      <w:sz w:val="13"/>
                                    </w:rPr>
                                  </w:pPr>
                                  <w:r>
                                    <w:rPr>
                                      <w:rFonts w:ascii="Calibri Light"/>
                                      <w:i/>
                                      <w:color w:val="FFFFFF"/>
                                      <w:sz w:val="13"/>
                                    </w:rPr>
                                    <w:t xml:space="preserve">S </w:t>
                                  </w:r>
                                </w:p>
                              </w:tc>
                              <w:tc>
                                <w:tcPr>
                                  <w:tcW w:w="577" w:type="dxa"/>
                                  <w:shd w:val="clear" w:color="auto" w:fill="FFC000"/>
                                </w:tcPr>
                                <w:p w14:paraId="1EA5FBD2" w14:textId="77777777" w:rsidR="002E7EEF" w:rsidRDefault="00853CA7">
                                  <w:pPr>
                                    <w:pStyle w:val="TableParagraph"/>
                                    <w:spacing w:before="94"/>
                                    <w:ind w:left="219" w:right="191"/>
                                    <w:jc w:val="center"/>
                                    <w:rPr>
                                      <w:rFonts w:ascii="Calibri Light"/>
                                      <w:i/>
                                      <w:sz w:val="13"/>
                                    </w:rPr>
                                  </w:pPr>
                                  <w:r>
                                    <w:rPr>
                                      <w:rFonts w:ascii="Calibri Light"/>
                                      <w:i/>
                                      <w:color w:val="FFFFFF"/>
                                      <w:sz w:val="13"/>
                                    </w:rPr>
                                    <w:t xml:space="preserve">H </w:t>
                                  </w:r>
                                </w:p>
                              </w:tc>
                              <w:tc>
                                <w:tcPr>
                                  <w:tcW w:w="577" w:type="dxa"/>
                                  <w:shd w:val="clear" w:color="auto" w:fill="FFC000"/>
                                </w:tcPr>
                                <w:p w14:paraId="60BA78CF" w14:textId="77777777" w:rsidR="002E7EEF" w:rsidRDefault="00853CA7">
                                  <w:pPr>
                                    <w:pStyle w:val="TableParagraph"/>
                                    <w:spacing w:before="94"/>
                                    <w:ind w:left="217" w:right="191"/>
                                    <w:jc w:val="center"/>
                                    <w:rPr>
                                      <w:rFonts w:ascii="Calibri Light"/>
                                      <w:i/>
                                      <w:sz w:val="13"/>
                                    </w:rPr>
                                  </w:pPr>
                                  <w:r>
                                    <w:rPr>
                                      <w:rFonts w:ascii="Calibri Light"/>
                                      <w:i/>
                                      <w:color w:val="FFFFFF"/>
                                      <w:sz w:val="13"/>
                                    </w:rPr>
                                    <w:t xml:space="preserve">H </w:t>
                                  </w:r>
                                </w:p>
                              </w:tc>
                            </w:tr>
                            <w:tr w:rsidR="002E7EEF" w14:paraId="37B053D9" w14:textId="77777777">
                              <w:trPr>
                                <w:trHeight w:val="362"/>
                              </w:trPr>
                              <w:tc>
                                <w:tcPr>
                                  <w:tcW w:w="596" w:type="dxa"/>
                                  <w:vMerge/>
                                  <w:tcBorders>
                                    <w:top w:val="nil"/>
                                  </w:tcBorders>
                                  <w:textDirection w:val="btLr"/>
                                </w:tcPr>
                                <w:p w14:paraId="25B062EC" w14:textId="77777777" w:rsidR="002E7EEF" w:rsidRDefault="002E7EEF">
                                  <w:pPr>
                                    <w:rPr>
                                      <w:sz w:val="2"/>
                                      <w:szCs w:val="2"/>
                                    </w:rPr>
                                  </w:pPr>
                                </w:p>
                              </w:tc>
                              <w:tc>
                                <w:tcPr>
                                  <w:tcW w:w="572" w:type="dxa"/>
                                </w:tcPr>
                                <w:p w14:paraId="7ACFC2E2" w14:textId="77777777" w:rsidR="002E7EEF" w:rsidRDefault="00853CA7">
                                  <w:pPr>
                                    <w:pStyle w:val="TableParagraph"/>
                                    <w:spacing w:before="61"/>
                                    <w:ind w:left="3"/>
                                    <w:jc w:val="center"/>
                                    <w:rPr>
                                      <w:b/>
                                      <w:i/>
                                      <w:sz w:val="18"/>
                                    </w:rPr>
                                  </w:pPr>
                                  <w:r>
                                    <w:rPr>
                                      <w:b/>
                                      <w:i/>
                                      <w:sz w:val="18"/>
                                    </w:rPr>
                                    <w:t>4</w:t>
                                  </w:r>
                                </w:p>
                              </w:tc>
                              <w:tc>
                                <w:tcPr>
                                  <w:tcW w:w="577" w:type="dxa"/>
                                  <w:shd w:val="clear" w:color="auto" w:fill="00AFEF"/>
                                </w:tcPr>
                                <w:p w14:paraId="0F745F6D" w14:textId="77777777" w:rsidR="002E7EEF" w:rsidRDefault="00853CA7">
                                  <w:pPr>
                                    <w:pStyle w:val="TableParagraph"/>
                                    <w:spacing w:before="94"/>
                                    <w:ind w:left="221" w:right="188"/>
                                    <w:jc w:val="center"/>
                                    <w:rPr>
                                      <w:rFonts w:ascii="Calibri Light"/>
                                      <w:i/>
                                      <w:sz w:val="13"/>
                                    </w:rPr>
                                  </w:pPr>
                                  <w:r>
                                    <w:rPr>
                                      <w:rFonts w:ascii="Calibri Light"/>
                                      <w:i/>
                                      <w:color w:val="FFFFFF"/>
                                      <w:sz w:val="13"/>
                                    </w:rPr>
                                    <w:t xml:space="preserve">L </w:t>
                                  </w:r>
                                </w:p>
                              </w:tc>
                              <w:tc>
                                <w:tcPr>
                                  <w:tcW w:w="577" w:type="dxa"/>
                                  <w:shd w:val="clear" w:color="auto" w:fill="C5DFB3"/>
                                </w:tcPr>
                                <w:p w14:paraId="7E7D8DDE" w14:textId="77777777" w:rsidR="002E7EEF" w:rsidRDefault="00853CA7">
                                  <w:pPr>
                                    <w:pStyle w:val="TableParagraph"/>
                                    <w:spacing w:before="94"/>
                                    <w:ind w:left="221" w:right="188"/>
                                    <w:jc w:val="center"/>
                                    <w:rPr>
                                      <w:rFonts w:ascii="Calibri Light"/>
                                      <w:i/>
                                      <w:sz w:val="13"/>
                                    </w:rPr>
                                  </w:pPr>
                                  <w:r>
                                    <w:rPr>
                                      <w:rFonts w:ascii="Calibri Light"/>
                                      <w:i/>
                                      <w:color w:val="FFFFFF"/>
                                      <w:sz w:val="13"/>
                                    </w:rPr>
                                    <w:t xml:space="preserve">M </w:t>
                                  </w:r>
                                </w:p>
                              </w:tc>
                              <w:tc>
                                <w:tcPr>
                                  <w:tcW w:w="578" w:type="dxa"/>
                                  <w:shd w:val="clear" w:color="auto" w:fill="6FAC46"/>
                                </w:tcPr>
                                <w:p w14:paraId="31B88379" w14:textId="77777777" w:rsidR="002E7EEF" w:rsidRDefault="00853CA7">
                                  <w:pPr>
                                    <w:pStyle w:val="TableParagraph"/>
                                    <w:spacing w:before="94"/>
                                    <w:ind w:left="224" w:right="193"/>
                                    <w:jc w:val="center"/>
                                    <w:rPr>
                                      <w:rFonts w:ascii="Calibri Light"/>
                                      <w:i/>
                                      <w:sz w:val="13"/>
                                    </w:rPr>
                                  </w:pPr>
                                  <w:r>
                                    <w:rPr>
                                      <w:rFonts w:ascii="Calibri Light"/>
                                      <w:i/>
                                      <w:color w:val="FFFFFF"/>
                                      <w:sz w:val="13"/>
                                    </w:rPr>
                                    <w:t xml:space="preserve">S </w:t>
                                  </w:r>
                                </w:p>
                              </w:tc>
                              <w:tc>
                                <w:tcPr>
                                  <w:tcW w:w="577" w:type="dxa"/>
                                  <w:shd w:val="clear" w:color="auto" w:fill="6FAC46"/>
                                </w:tcPr>
                                <w:p w14:paraId="0E987C52" w14:textId="77777777" w:rsidR="002E7EEF" w:rsidRDefault="00853CA7">
                                  <w:pPr>
                                    <w:pStyle w:val="TableParagraph"/>
                                    <w:spacing w:before="94"/>
                                    <w:ind w:left="219" w:right="191"/>
                                    <w:jc w:val="center"/>
                                    <w:rPr>
                                      <w:rFonts w:ascii="Calibri Light"/>
                                      <w:i/>
                                      <w:sz w:val="13"/>
                                    </w:rPr>
                                  </w:pPr>
                                  <w:r>
                                    <w:rPr>
                                      <w:rFonts w:ascii="Calibri Light"/>
                                      <w:i/>
                                      <w:color w:val="FFFFFF"/>
                                      <w:sz w:val="13"/>
                                    </w:rPr>
                                    <w:t xml:space="preserve">S </w:t>
                                  </w:r>
                                </w:p>
                              </w:tc>
                              <w:tc>
                                <w:tcPr>
                                  <w:tcW w:w="577" w:type="dxa"/>
                                  <w:shd w:val="clear" w:color="auto" w:fill="FFC000"/>
                                </w:tcPr>
                                <w:p w14:paraId="0AE61495" w14:textId="77777777" w:rsidR="002E7EEF" w:rsidRDefault="00853CA7">
                                  <w:pPr>
                                    <w:pStyle w:val="TableParagraph"/>
                                    <w:spacing w:before="94"/>
                                    <w:ind w:left="217" w:right="191"/>
                                    <w:jc w:val="center"/>
                                    <w:rPr>
                                      <w:rFonts w:ascii="Calibri Light"/>
                                      <w:i/>
                                      <w:sz w:val="13"/>
                                    </w:rPr>
                                  </w:pPr>
                                  <w:r>
                                    <w:rPr>
                                      <w:rFonts w:ascii="Calibri Light"/>
                                      <w:i/>
                                      <w:color w:val="FFFFFF"/>
                                      <w:sz w:val="13"/>
                                    </w:rPr>
                                    <w:t xml:space="preserve">H </w:t>
                                  </w:r>
                                </w:p>
                              </w:tc>
                            </w:tr>
                            <w:tr w:rsidR="002E7EEF" w14:paraId="1BFBFBFD" w14:textId="77777777">
                              <w:trPr>
                                <w:trHeight w:val="359"/>
                              </w:trPr>
                              <w:tc>
                                <w:tcPr>
                                  <w:tcW w:w="596" w:type="dxa"/>
                                  <w:vMerge/>
                                  <w:tcBorders>
                                    <w:top w:val="nil"/>
                                  </w:tcBorders>
                                  <w:textDirection w:val="btLr"/>
                                </w:tcPr>
                                <w:p w14:paraId="028D7CC2" w14:textId="77777777" w:rsidR="002E7EEF" w:rsidRDefault="002E7EEF">
                                  <w:pPr>
                                    <w:rPr>
                                      <w:sz w:val="2"/>
                                      <w:szCs w:val="2"/>
                                    </w:rPr>
                                  </w:pPr>
                                </w:p>
                              </w:tc>
                              <w:tc>
                                <w:tcPr>
                                  <w:tcW w:w="572" w:type="dxa"/>
                                </w:tcPr>
                                <w:p w14:paraId="08F7D88D" w14:textId="77777777" w:rsidR="002E7EEF" w:rsidRDefault="00853CA7">
                                  <w:pPr>
                                    <w:pStyle w:val="TableParagraph"/>
                                    <w:spacing w:before="61"/>
                                    <w:ind w:left="3"/>
                                    <w:jc w:val="center"/>
                                    <w:rPr>
                                      <w:b/>
                                      <w:i/>
                                      <w:sz w:val="18"/>
                                    </w:rPr>
                                  </w:pPr>
                                  <w:r>
                                    <w:rPr>
                                      <w:b/>
                                      <w:i/>
                                      <w:sz w:val="18"/>
                                    </w:rPr>
                                    <w:t>3</w:t>
                                  </w:r>
                                </w:p>
                              </w:tc>
                              <w:tc>
                                <w:tcPr>
                                  <w:tcW w:w="577" w:type="dxa"/>
                                  <w:shd w:val="clear" w:color="auto" w:fill="00AFEF"/>
                                </w:tcPr>
                                <w:p w14:paraId="273B43F0" w14:textId="77777777" w:rsidR="002E7EEF" w:rsidRDefault="00853CA7">
                                  <w:pPr>
                                    <w:pStyle w:val="TableParagraph"/>
                                    <w:spacing w:before="94"/>
                                    <w:ind w:left="221" w:right="188"/>
                                    <w:jc w:val="center"/>
                                    <w:rPr>
                                      <w:rFonts w:ascii="Calibri Light"/>
                                      <w:i/>
                                      <w:sz w:val="13"/>
                                    </w:rPr>
                                  </w:pPr>
                                  <w:r>
                                    <w:rPr>
                                      <w:rFonts w:ascii="Calibri Light"/>
                                      <w:i/>
                                      <w:color w:val="FFFFFF"/>
                                      <w:sz w:val="13"/>
                                    </w:rPr>
                                    <w:t xml:space="preserve">L </w:t>
                                  </w:r>
                                </w:p>
                              </w:tc>
                              <w:tc>
                                <w:tcPr>
                                  <w:tcW w:w="577" w:type="dxa"/>
                                  <w:shd w:val="clear" w:color="auto" w:fill="C5DFB3"/>
                                </w:tcPr>
                                <w:p w14:paraId="27AA06D3" w14:textId="77777777" w:rsidR="002E7EEF" w:rsidRDefault="00853CA7">
                                  <w:pPr>
                                    <w:pStyle w:val="TableParagraph"/>
                                    <w:spacing w:before="94"/>
                                    <w:ind w:left="221" w:right="188"/>
                                    <w:jc w:val="center"/>
                                    <w:rPr>
                                      <w:rFonts w:ascii="Calibri Light"/>
                                      <w:i/>
                                      <w:sz w:val="13"/>
                                    </w:rPr>
                                  </w:pPr>
                                  <w:r>
                                    <w:rPr>
                                      <w:rFonts w:ascii="Calibri Light"/>
                                      <w:i/>
                                      <w:color w:val="FFFFFF"/>
                                      <w:sz w:val="13"/>
                                    </w:rPr>
                                    <w:t xml:space="preserve">M </w:t>
                                  </w:r>
                                </w:p>
                              </w:tc>
                              <w:tc>
                                <w:tcPr>
                                  <w:tcW w:w="578" w:type="dxa"/>
                                  <w:shd w:val="clear" w:color="auto" w:fill="C5DFB3"/>
                                </w:tcPr>
                                <w:p w14:paraId="40D4A388" w14:textId="77777777" w:rsidR="002E7EEF" w:rsidRDefault="00853CA7">
                                  <w:pPr>
                                    <w:pStyle w:val="TableParagraph"/>
                                    <w:spacing w:before="94"/>
                                    <w:ind w:left="224" w:right="193"/>
                                    <w:jc w:val="center"/>
                                    <w:rPr>
                                      <w:rFonts w:ascii="Calibri Light"/>
                                      <w:i/>
                                      <w:sz w:val="13"/>
                                    </w:rPr>
                                  </w:pPr>
                                  <w:r>
                                    <w:rPr>
                                      <w:rFonts w:ascii="Calibri Light"/>
                                      <w:i/>
                                      <w:color w:val="FFFFFF"/>
                                      <w:sz w:val="13"/>
                                    </w:rPr>
                                    <w:t xml:space="preserve">M </w:t>
                                  </w:r>
                                </w:p>
                              </w:tc>
                              <w:tc>
                                <w:tcPr>
                                  <w:tcW w:w="577" w:type="dxa"/>
                                  <w:shd w:val="clear" w:color="auto" w:fill="C5DFB3"/>
                                </w:tcPr>
                                <w:p w14:paraId="3892768E" w14:textId="77777777" w:rsidR="002E7EEF" w:rsidRDefault="00853CA7">
                                  <w:pPr>
                                    <w:pStyle w:val="TableParagraph"/>
                                    <w:spacing w:before="94"/>
                                    <w:ind w:left="219" w:right="191"/>
                                    <w:jc w:val="center"/>
                                    <w:rPr>
                                      <w:rFonts w:ascii="Calibri Light"/>
                                      <w:i/>
                                      <w:sz w:val="13"/>
                                    </w:rPr>
                                  </w:pPr>
                                  <w:r>
                                    <w:rPr>
                                      <w:rFonts w:ascii="Calibri Light"/>
                                      <w:i/>
                                      <w:color w:val="FFFFFF"/>
                                      <w:sz w:val="13"/>
                                    </w:rPr>
                                    <w:t xml:space="preserve">M </w:t>
                                  </w:r>
                                </w:p>
                              </w:tc>
                              <w:tc>
                                <w:tcPr>
                                  <w:tcW w:w="577" w:type="dxa"/>
                                  <w:shd w:val="clear" w:color="auto" w:fill="6FAC46"/>
                                </w:tcPr>
                                <w:p w14:paraId="65DAF528" w14:textId="77777777" w:rsidR="002E7EEF" w:rsidRDefault="00853CA7">
                                  <w:pPr>
                                    <w:pStyle w:val="TableParagraph"/>
                                    <w:spacing w:before="94"/>
                                    <w:ind w:left="217" w:right="191"/>
                                    <w:jc w:val="center"/>
                                    <w:rPr>
                                      <w:rFonts w:ascii="Calibri Light"/>
                                      <w:i/>
                                      <w:sz w:val="13"/>
                                    </w:rPr>
                                  </w:pPr>
                                  <w:r>
                                    <w:rPr>
                                      <w:rFonts w:ascii="Calibri Light"/>
                                      <w:i/>
                                      <w:color w:val="FFFFFF"/>
                                      <w:sz w:val="13"/>
                                    </w:rPr>
                                    <w:t xml:space="preserve">S </w:t>
                                  </w:r>
                                </w:p>
                              </w:tc>
                            </w:tr>
                            <w:tr w:rsidR="002E7EEF" w14:paraId="118457C5" w14:textId="77777777">
                              <w:trPr>
                                <w:trHeight w:val="362"/>
                              </w:trPr>
                              <w:tc>
                                <w:tcPr>
                                  <w:tcW w:w="596" w:type="dxa"/>
                                  <w:vMerge/>
                                  <w:tcBorders>
                                    <w:top w:val="nil"/>
                                  </w:tcBorders>
                                  <w:textDirection w:val="btLr"/>
                                </w:tcPr>
                                <w:p w14:paraId="2CFEE770" w14:textId="77777777" w:rsidR="002E7EEF" w:rsidRDefault="002E7EEF">
                                  <w:pPr>
                                    <w:rPr>
                                      <w:sz w:val="2"/>
                                      <w:szCs w:val="2"/>
                                    </w:rPr>
                                  </w:pPr>
                                </w:p>
                              </w:tc>
                              <w:tc>
                                <w:tcPr>
                                  <w:tcW w:w="572" w:type="dxa"/>
                                </w:tcPr>
                                <w:p w14:paraId="4A0174F3" w14:textId="77777777" w:rsidR="002E7EEF" w:rsidRDefault="00853CA7">
                                  <w:pPr>
                                    <w:pStyle w:val="TableParagraph"/>
                                    <w:spacing w:before="63"/>
                                    <w:ind w:left="3"/>
                                    <w:jc w:val="center"/>
                                    <w:rPr>
                                      <w:b/>
                                      <w:i/>
                                      <w:sz w:val="18"/>
                                    </w:rPr>
                                  </w:pPr>
                                  <w:r>
                                    <w:rPr>
                                      <w:b/>
                                      <w:i/>
                                      <w:sz w:val="18"/>
                                    </w:rPr>
                                    <w:t>2</w:t>
                                  </w:r>
                                </w:p>
                              </w:tc>
                              <w:tc>
                                <w:tcPr>
                                  <w:tcW w:w="577" w:type="dxa"/>
                                  <w:shd w:val="clear" w:color="auto" w:fill="00AFEF"/>
                                </w:tcPr>
                                <w:p w14:paraId="34F07022" w14:textId="77777777" w:rsidR="002E7EEF" w:rsidRDefault="00853CA7">
                                  <w:pPr>
                                    <w:pStyle w:val="TableParagraph"/>
                                    <w:spacing w:before="97"/>
                                    <w:ind w:left="221" w:right="188"/>
                                    <w:jc w:val="center"/>
                                    <w:rPr>
                                      <w:rFonts w:ascii="Calibri Light"/>
                                      <w:i/>
                                      <w:sz w:val="13"/>
                                    </w:rPr>
                                  </w:pPr>
                                  <w:r>
                                    <w:rPr>
                                      <w:rFonts w:ascii="Calibri Light"/>
                                      <w:i/>
                                      <w:color w:val="FFFFFF"/>
                                      <w:sz w:val="13"/>
                                    </w:rPr>
                                    <w:t xml:space="preserve">L </w:t>
                                  </w:r>
                                </w:p>
                              </w:tc>
                              <w:tc>
                                <w:tcPr>
                                  <w:tcW w:w="577" w:type="dxa"/>
                                  <w:shd w:val="clear" w:color="auto" w:fill="00AFEF"/>
                                </w:tcPr>
                                <w:p w14:paraId="070AAABC" w14:textId="77777777" w:rsidR="002E7EEF" w:rsidRDefault="00853CA7">
                                  <w:pPr>
                                    <w:pStyle w:val="TableParagraph"/>
                                    <w:spacing w:before="97"/>
                                    <w:ind w:left="221" w:right="190"/>
                                    <w:jc w:val="center"/>
                                    <w:rPr>
                                      <w:rFonts w:ascii="Calibri Light"/>
                                      <w:i/>
                                      <w:sz w:val="13"/>
                                    </w:rPr>
                                  </w:pPr>
                                  <w:r>
                                    <w:rPr>
                                      <w:rFonts w:ascii="Calibri Light"/>
                                      <w:i/>
                                      <w:color w:val="FFFFFF"/>
                                      <w:sz w:val="13"/>
                                    </w:rPr>
                                    <w:t xml:space="preserve">L </w:t>
                                  </w:r>
                                </w:p>
                              </w:tc>
                              <w:tc>
                                <w:tcPr>
                                  <w:tcW w:w="578" w:type="dxa"/>
                                  <w:shd w:val="clear" w:color="auto" w:fill="00AFEF"/>
                                </w:tcPr>
                                <w:p w14:paraId="3F44B4BB" w14:textId="77777777" w:rsidR="002E7EEF" w:rsidRDefault="00853CA7">
                                  <w:pPr>
                                    <w:pStyle w:val="TableParagraph"/>
                                    <w:spacing w:before="97"/>
                                    <w:ind w:left="221" w:right="193"/>
                                    <w:jc w:val="center"/>
                                    <w:rPr>
                                      <w:rFonts w:ascii="Calibri Light"/>
                                      <w:i/>
                                      <w:sz w:val="13"/>
                                    </w:rPr>
                                  </w:pPr>
                                  <w:r>
                                    <w:rPr>
                                      <w:rFonts w:ascii="Calibri Light"/>
                                      <w:i/>
                                      <w:color w:val="FFFFFF"/>
                                      <w:sz w:val="13"/>
                                    </w:rPr>
                                    <w:t xml:space="preserve">L </w:t>
                                  </w:r>
                                </w:p>
                              </w:tc>
                              <w:tc>
                                <w:tcPr>
                                  <w:tcW w:w="577" w:type="dxa"/>
                                  <w:shd w:val="clear" w:color="auto" w:fill="C5DFB3"/>
                                </w:tcPr>
                                <w:p w14:paraId="49D639E2" w14:textId="77777777" w:rsidR="002E7EEF" w:rsidRDefault="00853CA7">
                                  <w:pPr>
                                    <w:pStyle w:val="TableParagraph"/>
                                    <w:spacing w:before="97"/>
                                    <w:ind w:left="219" w:right="191"/>
                                    <w:jc w:val="center"/>
                                    <w:rPr>
                                      <w:rFonts w:ascii="Calibri Light"/>
                                      <w:i/>
                                      <w:sz w:val="13"/>
                                    </w:rPr>
                                  </w:pPr>
                                  <w:r>
                                    <w:rPr>
                                      <w:rFonts w:ascii="Calibri Light"/>
                                      <w:i/>
                                      <w:color w:val="FFFFFF"/>
                                      <w:sz w:val="13"/>
                                    </w:rPr>
                                    <w:t xml:space="preserve">M </w:t>
                                  </w:r>
                                </w:p>
                              </w:tc>
                              <w:tc>
                                <w:tcPr>
                                  <w:tcW w:w="577" w:type="dxa"/>
                                  <w:shd w:val="clear" w:color="auto" w:fill="C5DFB3"/>
                                </w:tcPr>
                                <w:p w14:paraId="3A7765AC" w14:textId="77777777" w:rsidR="002E7EEF" w:rsidRDefault="00853CA7">
                                  <w:pPr>
                                    <w:pStyle w:val="TableParagraph"/>
                                    <w:spacing w:before="97"/>
                                    <w:ind w:left="217" w:right="191"/>
                                    <w:jc w:val="center"/>
                                    <w:rPr>
                                      <w:rFonts w:ascii="Calibri Light"/>
                                      <w:i/>
                                      <w:sz w:val="13"/>
                                    </w:rPr>
                                  </w:pPr>
                                  <w:r>
                                    <w:rPr>
                                      <w:rFonts w:ascii="Calibri Light"/>
                                      <w:i/>
                                      <w:color w:val="FFFFFF"/>
                                      <w:sz w:val="13"/>
                                    </w:rPr>
                                    <w:t xml:space="preserve">M </w:t>
                                  </w:r>
                                </w:p>
                              </w:tc>
                            </w:tr>
                            <w:tr w:rsidR="002E7EEF" w14:paraId="18F3041C" w14:textId="77777777">
                              <w:trPr>
                                <w:trHeight w:val="362"/>
                              </w:trPr>
                              <w:tc>
                                <w:tcPr>
                                  <w:tcW w:w="596" w:type="dxa"/>
                                  <w:vMerge/>
                                  <w:tcBorders>
                                    <w:top w:val="nil"/>
                                  </w:tcBorders>
                                  <w:textDirection w:val="btLr"/>
                                </w:tcPr>
                                <w:p w14:paraId="1D27E3B4" w14:textId="77777777" w:rsidR="002E7EEF" w:rsidRDefault="002E7EEF">
                                  <w:pPr>
                                    <w:rPr>
                                      <w:sz w:val="2"/>
                                      <w:szCs w:val="2"/>
                                    </w:rPr>
                                  </w:pPr>
                                </w:p>
                              </w:tc>
                              <w:tc>
                                <w:tcPr>
                                  <w:tcW w:w="572" w:type="dxa"/>
                                </w:tcPr>
                                <w:p w14:paraId="1E5740A4" w14:textId="77777777" w:rsidR="002E7EEF" w:rsidRDefault="00853CA7">
                                  <w:pPr>
                                    <w:pStyle w:val="TableParagraph"/>
                                    <w:spacing w:before="63"/>
                                    <w:ind w:left="3"/>
                                    <w:jc w:val="center"/>
                                    <w:rPr>
                                      <w:b/>
                                      <w:i/>
                                      <w:sz w:val="18"/>
                                    </w:rPr>
                                  </w:pPr>
                                  <w:r>
                                    <w:rPr>
                                      <w:b/>
                                      <w:i/>
                                      <w:sz w:val="18"/>
                                    </w:rPr>
                                    <w:t>1</w:t>
                                  </w:r>
                                </w:p>
                              </w:tc>
                              <w:tc>
                                <w:tcPr>
                                  <w:tcW w:w="577" w:type="dxa"/>
                                  <w:shd w:val="clear" w:color="auto" w:fill="00AFEF"/>
                                </w:tcPr>
                                <w:p w14:paraId="14579BAA" w14:textId="77777777" w:rsidR="002E7EEF" w:rsidRDefault="00853CA7">
                                  <w:pPr>
                                    <w:pStyle w:val="TableParagraph"/>
                                    <w:spacing w:before="97"/>
                                    <w:ind w:left="221" w:right="188"/>
                                    <w:jc w:val="center"/>
                                    <w:rPr>
                                      <w:rFonts w:ascii="Calibri Light"/>
                                      <w:i/>
                                      <w:sz w:val="13"/>
                                    </w:rPr>
                                  </w:pPr>
                                  <w:r>
                                    <w:rPr>
                                      <w:rFonts w:ascii="Calibri Light"/>
                                      <w:i/>
                                      <w:color w:val="FFFFFF"/>
                                      <w:sz w:val="13"/>
                                    </w:rPr>
                                    <w:t xml:space="preserve">L </w:t>
                                  </w:r>
                                </w:p>
                              </w:tc>
                              <w:tc>
                                <w:tcPr>
                                  <w:tcW w:w="577" w:type="dxa"/>
                                  <w:shd w:val="clear" w:color="auto" w:fill="00AFEF"/>
                                </w:tcPr>
                                <w:p w14:paraId="7FFB7231" w14:textId="77777777" w:rsidR="002E7EEF" w:rsidRDefault="00853CA7">
                                  <w:pPr>
                                    <w:pStyle w:val="TableParagraph"/>
                                    <w:spacing w:before="97"/>
                                    <w:ind w:left="221" w:right="190"/>
                                    <w:jc w:val="center"/>
                                    <w:rPr>
                                      <w:rFonts w:ascii="Calibri Light"/>
                                      <w:i/>
                                      <w:sz w:val="13"/>
                                    </w:rPr>
                                  </w:pPr>
                                  <w:r>
                                    <w:rPr>
                                      <w:rFonts w:ascii="Calibri Light"/>
                                      <w:i/>
                                      <w:color w:val="FFFFFF"/>
                                      <w:sz w:val="13"/>
                                    </w:rPr>
                                    <w:t xml:space="preserve">L </w:t>
                                  </w:r>
                                </w:p>
                              </w:tc>
                              <w:tc>
                                <w:tcPr>
                                  <w:tcW w:w="578" w:type="dxa"/>
                                  <w:shd w:val="clear" w:color="auto" w:fill="00AFEF"/>
                                </w:tcPr>
                                <w:p w14:paraId="6C58ACCC" w14:textId="77777777" w:rsidR="002E7EEF" w:rsidRDefault="00853CA7">
                                  <w:pPr>
                                    <w:pStyle w:val="TableParagraph"/>
                                    <w:spacing w:before="97"/>
                                    <w:ind w:left="221" w:right="193"/>
                                    <w:jc w:val="center"/>
                                    <w:rPr>
                                      <w:rFonts w:ascii="Calibri Light"/>
                                      <w:i/>
                                      <w:sz w:val="13"/>
                                    </w:rPr>
                                  </w:pPr>
                                  <w:r>
                                    <w:rPr>
                                      <w:rFonts w:ascii="Calibri Light"/>
                                      <w:i/>
                                      <w:color w:val="FFFFFF"/>
                                      <w:sz w:val="13"/>
                                    </w:rPr>
                                    <w:t xml:space="preserve">L </w:t>
                                  </w:r>
                                </w:p>
                              </w:tc>
                              <w:tc>
                                <w:tcPr>
                                  <w:tcW w:w="577" w:type="dxa"/>
                                  <w:shd w:val="clear" w:color="auto" w:fill="00AFEF"/>
                                </w:tcPr>
                                <w:p w14:paraId="20E9F6A3" w14:textId="77777777" w:rsidR="002E7EEF" w:rsidRDefault="00853CA7">
                                  <w:pPr>
                                    <w:pStyle w:val="TableParagraph"/>
                                    <w:spacing w:before="97"/>
                                    <w:ind w:left="217" w:right="191"/>
                                    <w:jc w:val="center"/>
                                    <w:rPr>
                                      <w:rFonts w:ascii="Calibri Light"/>
                                      <w:i/>
                                      <w:sz w:val="13"/>
                                    </w:rPr>
                                  </w:pPr>
                                  <w:r>
                                    <w:rPr>
                                      <w:rFonts w:ascii="Calibri Light"/>
                                      <w:i/>
                                      <w:color w:val="FFFFFF"/>
                                      <w:sz w:val="13"/>
                                    </w:rPr>
                                    <w:t xml:space="preserve">L </w:t>
                                  </w:r>
                                </w:p>
                              </w:tc>
                              <w:tc>
                                <w:tcPr>
                                  <w:tcW w:w="577" w:type="dxa"/>
                                  <w:shd w:val="clear" w:color="auto" w:fill="00AFEF"/>
                                </w:tcPr>
                                <w:p w14:paraId="4AA78DAD" w14:textId="77777777" w:rsidR="002E7EEF" w:rsidRDefault="00853CA7">
                                  <w:pPr>
                                    <w:pStyle w:val="TableParagraph"/>
                                    <w:spacing w:before="97"/>
                                    <w:ind w:left="215" w:right="191"/>
                                    <w:jc w:val="center"/>
                                    <w:rPr>
                                      <w:rFonts w:ascii="Calibri Light"/>
                                      <w:i/>
                                      <w:sz w:val="13"/>
                                    </w:rPr>
                                  </w:pPr>
                                  <w:r>
                                    <w:rPr>
                                      <w:rFonts w:ascii="Calibri Light"/>
                                      <w:i/>
                                      <w:color w:val="FFFFFF"/>
                                      <w:sz w:val="13"/>
                                    </w:rPr>
                                    <w:t xml:space="preserve">L </w:t>
                                  </w:r>
                                </w:p>
                              </w:tc>
                            </w:tr>
                            <w:tr w:rsidR="002E7EEF" w14:paraId="02202FD6" w14:textId="77777777">
                              <w:trPr>
                                <w:trHeight w:val="361"/>
                              </w:trPr>
                              <w:tc>
                                <w:tcPr>
                                  <w:tcW w:w="596" w:type="dxa"/>
                                  <w:vMerge/>
                                  <w:tcBorders>
                                    <w:top w:val="nil"/>
                                  </w:tcBorders>
                                  <w:textDirection w:val="btLr"/>
                                </w:tcPr>
                                <w:p w14:paraId="3DF16CFB" w14:textId="77777777" w:rsidR="002E7EEF" w:rsidRDefault="002E7EEF">
                                  <w:pPr>
                                    <w:rPr>
                                      <w:sz w:val="2"/>
                                      <w:szCs w:val="2"/>
                                    </w:rPr>
                                  </w:pPr>
                                </w:p>
                              </w:tc>
                              <w:tc>
                                <w:tcPr>
                                  <w:tcW w:w="572" w:type="dxa"/>
                                </w:tcPr>
                                <w:p w14:paraId="71EEA59C" w14:textId="77777777" w:rsidR="002E7EEF" w:rsidRDefault="002E7EEF">
                                  <w:pPr>
                                    <w:pStyle w:val="TableParagraph"/>
                                    <w:rPr>
                                      <w:rFonts w:ascii="Times New Roman"/>
                                      <w:sz w:val="18"/>
                                    </w:rPr>
                                  </w:pPr>
                                </w:p>
                              </w:tc>
                              <w:tc>
                                <w:tcPr>
                                  <w:tcW w:w="577" w:type="dxa"/>
                                </w:tcPr>
                                <w:p w14:paraId="6B543600" w14:textId="77777777" w:rsidR="002E7EEF" w:rsidRDefault="00853CA7">
                                  <w:pPr>
                                    <w:pStyle w:val="TableParagraph"/>
                                    <w:spacing w:before="61"/>
                                    <w:ind w:left="6"/>
                                    <w:jc w:val="center"/>
                                    <w:rPr>
                                      <w:b/>
                                      <w:i/>
                                      <w:sz w:val="18"/>
                                    </w:rPr>
                                  </w:pPr>
                                  <w:r>
                                    <w:rPr>
                                      <w:b/>
                                      <w:i/>
                                      <w:sz w:val="18"/>
                                    </w:rPr>
                                    <w:t>1</w:t>
                                  </w:r>
                                </w:p>
                              </w:tc>
                              <w:tc>
                                <w:tcPr>
                                  <w:tcW w:w="577" w:type="dxa"/>
                                </w:tcPr>
                                <w:p w14:paraId="18A8803C" w14:textId="77777777" w:rsidR="002E7EEF" w:rsidRDefault="00853CA7">
                                  <w:pPr>
                                    <w:pStyle w:val="TableParagraph"/>
                                    <w:spacing w:before="61"/>
                                    <w:ind w:left="4"/>
                                    <w:jc w:val="center"/>
                                    <w:rPr>
                                      <w:b/>
                                      <w:i/>
                                      <w:sz w:val="18"/>
                                    </w:rPr>
                                  </w:pPr>
                                  <w:r>
                                    <w:rPr>
                                      <w:b/>
                                      <w:i/>
                                      <w:sz w:val="18"/>
                                    </w:rPr>
                                    <w:t>2</w:t>
                                  </w:r>
                                </w:p>
                              </w:tc>
                              <w:tc>
                                <w:tcPr>
                                  <w:tcW w:w="578" w:type="dxa"/>
                                </w:tcPr>
                                <w:p w14:paraId="134C365F" w14:textId="77777777" w:rsidR="002E7EEF" w:rsidRDefault="00853CA7">
                                  <w:pPr>
                                    <w:pStyle w:val="TableParagraph"/>
                                    <w:spacing w:before="61"/>
                                    <w:ind w:left="1"/>
                                    <w:jc w:val="center"/>
                                    <w:rPr>
                                      <w:b/>
                                      <w:i/>
                                      <w:sz w:val="18"/>
                                    </w:rPr>
                                  </w:pPr>
                                  <w:r>
                                    <w:rPr>
                                      <w:b/>
                                      <w:i/>
                                      <w:sz w:val="18"/>
                                    </w:rPr>
                                    <w:t>3</w:t>
                                  </w:r>
                                </w:p>
                              </w:tc>
                              <w:tc>
                                <w:tcPr>
                                  <w:tcW w:w="577" w:type="dxa"/>
                                </w:tcPr>
                                <w:p w14:paraId="6DCE934E" w14:textId="77777777" w:rsidR="002E7EEF" w:rsidRDefault="00853CA7">
                                  <w:pPr>
                                    <w:pStyle w:val="TableParagraph"/>
                                    <w:spacing w:before="61"/>
                                    <w:jc w:val="center"/>
                                    <w:rPr>
                                      <w:b/>
                                      <w:i/>
                                      <w:sz w:val="18"/>
                                    </w:rPr>
                                  </w:pPr>
                                  <w:r>
                                    <w:rPr>
                                      <w:b/>
                                      <w:i/>
                                      <w:sz w:val="18"/>
                                    </w:rPr>
                                    <w:t>4</w:t>
                                  </w:r>
                                </w:p>
                              </w:tc>
                              <w:tc>
                                <w:tcPr>
                                  <w:tcW w:w="577" w:type="dxa"/>
                                </w:tcPr>
                                <w:p w14:paraId="28F60B67" w14:textId="77777777" w:rsidR="002E7EEF" w:rsidRDefault="00853CA7">
                                  <w:pPr>
                                    <w:pStyle w:val="TableParagraph"/>
                                    <w:spacing w:before="61"/>
                                    <w:jc w:val="center"/>
                                    <w:rPr>
                                      <w:b/>
                                      <w:i/>
                                      <w:sz w:val="18"/>
                                    </w:rPr>
                                  </w:pPr>
                                  <w:r>
                                    <w:rPr>
                                      <w:b/>
                                      <w:i/>
                                      <w:sz w:val="18"/>
                                    </w:rPr>
                                    <w:t>5</w:t>
                                  </w:r>
                                </w:p>
                              </w:tc>
                            </w:tr>
                            <w:tr w:rsidR="002E7EEF" w14:paraId="0C7A29CB" w14:textId="77777777">
                              <w:trPr>
                                <w:trHeight w:val="361"/>
                              </w:trPr>
                              <w:tc>
                                <w:tcPr>
                                  <w:tcW w:w="596" w:type="dxa"/>
                                  <w:vMerge/>
                                  <w:tcBorders>
                                    <w:top w:val="nil"/>
                                  </w:tcBorders>
                                  <w:textDirection w:val="btLr"/>
                                </w:tcPr>
                                <w:p w14:paraId="27D7C7CF" w14:textId="77777777" w:rsidR="002E7EEF" w:rsidRDefault="002E7EEF">
                                  <w:pPr>
                                    <w:rPr>
                                      <w:sz w:val="2"/>
                                      <w:szCs w:val="2"/>
                                    </w:rPr>
                                  </w:pPr>
                                </w:p>
                              </w:tc>
                              <w:tc>
                                <w:tcPr>
                                  <w:tcW w:w="3458" w:type="dxa"/>
                                  <w:gridSpan w:val="6"/>
                                </w:tcPr>
                                <w:p w14:paraId="1C192A58" w14:textId="77777777" w:rsidR="002E7EEF" w:rsidRDefault="00853CA7">
                                  <w:pPr>
                                    <w:pStyle w:val="TableParagraph"/>
                                    <w:spacing w:before="61"/>
                                    <w:ind w:left="1316" w:right="1319"/>
                                    <w:jc w:val="center"/>
                                    <w:rPr>
                                      <w:b/>
                                      <w:sz w:val="18"/>
                                    </w:rPr>
                                  </w:pPr>
                                  <w:r>
                                    <w:rPr>
                                      <w:b/>
                                      <w:sz w:val="18"/>
                                    </w:rPr>
                                    <w:t>Likelihood</w:t>
                                  </w:r>
                                </w:p>
                              </w:tc>
                            </w:tr>
                            <w:tr w:rsidR="002E7EEF" w14:paraId="75631B0A" w14:textId="77777777">
                              <w:trPr>
                                <w:trHeight w:val="362"/>
                              </w:trPr>
                              <w:tc>
                                <w:tcPr>
                                  <w:tcW w:w="4054" w:type="dxa"/>
                                  <w:gridSpan w:val="7"/>
                                </w:tcPr>
                                <w:p w14:paraId="45A21096" w14:textId="77777777" w:rsidR="002E7EEF" w:rsidRDefault="00853CA7">
                                  <w:pPr>
                                    <w:pStyle w:val="TableParagraph"/>
                                    <w:spacing w:before="61"/>
                                    <w:ind w:left="777"/>
                                    <w:rPr>
                                      <w:b/>
                                      <w:sz w:val="18"/>
                                    </w:rPr>
                                  </w:pPr>
                                  <w:r>
                                    <w:rPr>
                                      <w:b/>
                                      <w:sz w:val="18"/>
                                      <w:shd w:val="clear" w:color="auto" w:fill="00AFEF"/>
                                    </w:rPr>
                                    <w:t>Low</w:t>
                                  </w:r>
                                  <w:r>
                                    <w:rPr>
                                      <w:b/>
                                      <w:sz w:val="18"/>
                                    </w:rPr>
                                    <w:t xml:space="preserve">, </w:t>
                                  </w:r>
                                  <w:r>
                                    <w:rPr>
                                      <w:b/>
                                      <w:sz w:val="18"/>
                                      <w:shd w:val="clear" w:color="auto" w:fill="C5DFB3"/>
                                    </w:rPr>
                                    <w:t>Moderate</w:t>
                                  </w:r>
                                  <w:r>
                                    <w:rPr>
                                      <w:b/>
                                      <w:sz w:val="18"/>
                                    </w:rPr>
                                    <w:t xml:space="preserve">, </w:t>
                                  </w:r>
                                  <w:r>
                                    <w:rPr>
                                      <w:b/>
                                      <w:sz w:val="18"/>
                                      <w:shd w:val="clear" w:color="auto" w:fill="6FAC46"/>
                                    </w:rPr>
                                    <w:t>Substantial,</w:t>
                                  </w:r>
                                  <w:r>
                                    <w:rPr>
                                      <w:b/>
                                      <w:sz w:val="18"/>
                                    </w:rPr>
                                    <w:t xml:space="preserve"> </w:t>
                                  </w:r>
                                  <w:r>
                                    <w:rPr>
                                      <w:b/>
                                      <w:sz w:val="18"/>
                                      <w:shd w:val="clear" w:color="auto" w:fill="FFC000"/>
                                    </w:rPr>
                                    <w:t>High</w:t>
                                  </w:r>
                                </w:p>
                              </w:tc>
                            </w:tr>
                          </w:tbl>
                          <w:p w14:paraId="76113296" w14:textId="77777777" w:rsidR="002E7EEF" w:rsidRDefault="002E7EEF">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39564A" id="Text Box 9" o:spid="_x0000_s1054" type="#_x0000_t202" style="position:absolute;margin-left:319pt;margin-top:20pt;width:203.1pt;height:149.2pt;z-index:-2516628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" filled="f" stroked="f">
                <v:path arrowok="t"/>
                <v:textbox inset="0,0,0,0">
                  <w:txbxContent>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96"/>
                        <w:gridCol w:w="572"/>
                        <w:gridCol w:w="577"/>
                        <w:gridCol w:w="577"/>
                        <w:gridCol w:w="578"/>
                        <w:gridCol w:w="577"/>
                        <w:gridCol w:w="577"/>
                      </w:tblGrid>
                      <w:tr w:rsidR="002E7EEF" w14:paraId="6CB98F03" w14:textId="77777777">
                        <w:trPr>
                          <w:trHeight w:val="361"/>
                        </w:trPr>
                        <w:tc>
                          <w:tcPr>
                            <w:tcW w:w="596" w:type="dxa"/>
                            <w:vMerge w:val="restart"/>
                            <w:textDirection w:val="btLr"/>
                          </w:tcPr>
                          <w:p w14:paraId="115883DC" w14:textId="77777777" w:rsidR="002E7EEF" w:rsidRDefault="002E7EEF">
                            <w:pPr>
                              <w:pStyle w:val="TableParagraph"/>
                              <w:spacing w:before="3"/>
                              <w:rPr>
                                <w:b/>
                                <w:sz w:val="14"/>
                              </w:rPr>
                            </w:pPr>
                          </w:p>
                          <w:p w14:paraId="0BC7495F" w14:textId="77777777" w:rsidR="002E7EEF" w:rsidRDefault="00853CA7">
                            <w:pPr>
                              <w:pStyle w:val="TableParagraph"/>
                              <w:ind w:left="1015" w:right="1015"/>
                              <w:jc w:val="center"/>
                              <w:rPr>
                                <w:b/>
                                <w:sz w:val="18"/>
                              </w:rPr>
                            </w:pPr>
                            <w:r>
                              <w:rPr>
                                <w:b/>
                                <w:sz w:val="18"/>
                              </w:rPr>
                              <w:t>Impact</w:t>
                            </w:r>
                          </w:p>
                        </w:tc>
                        <w:tc>
                          <w:tcPr>
                            <w:tcW w:w="572" w:type="dxa"/>
                          </w:tcPr>
                          <w:p w14:paraId="77567433" w14:textId="77777777" w:rsidR="002E7EEF" w:rsidRDefault="00853CA7">
                            <w:pPr>
                              <w:pStyle w:val="TableParagraph"/>
                              <w:spacing w:before="61"/>
                              <w:ind w:left="3"/>
                              <w:jc w:val="center"/>
                              <w:rPr>
                                <w:b/>
                                <w:i/>
                                <w:sz w:val="18"/>
                              </w:rPr>
                            </w:pPr>
                            <w:r>
                              <w:rPr>
                                <w:b/>
                                <w:i/>
                                <w:sz w:val="18"/>
                              </w:rPr>
                              <w:t>5</w:t>
                            </w:r>
                          </w:p>
                        </w:tc>
                        <w:tc>
                          <w:tcPr>
                            <w:tcW w:w="577" w:type="dxa"/>
                            <w:shd w:val="clear" w:color="auto" w:fill="C5DFB3"/>
                          </w:tcPr>
                          <w:p w14:paraId="4AB4B0F1" w14:textId="77777777" w:rsidR="002E7EEF" w:rsidRDefault="00853CA7">
                            <w:pPr>
                              <w:pStyle w:val="TableParagraph"/>
                              <w:spacing w:before="94"/>
                              <w:ind w:left="221" w:right="186"/>
                              <w:jc w:val="center"/>
                              <w:rPr>
                                <w:rFonts w:ascii="Calibri Light"/>
                                <w:i/>
                                <w:sz w:val="13"/>
                              </w:rPr>
                            </w:pPr>
                            <w:r>
                              <w:rPr>
                                <w:rFonts w:ascii="Calibri Light"/>
                                <w:i/>
                                <w:color w:val="FFFFFF"/>
                                <w:sz w:val="13"/>
                              </w:rPr>
                              <w:t xml:space="preserve">M </w:t>
                            </w:r>
                          </w:p>
                        </w:tc>
                        <w:tc>
                          <w:tcPr>
                            <w:tcW w:w="577" w:type="dxa"/>
                            <w:shd w:val="clear" w:color="auto" w:fill="6FAC46"/>
                          </w:tcPr>
                          <w:p w14:paraId="10F4D8B5" w14:textId="77777777" w:rsidR="002E7EEF" w:rsidRDefault="00853CA7">
                            <w:pPr>
                              <w:pStyle w:val="TableParagraph"/>
                              <w:spacing w:before="94"/>
                              <w:ind w:left="221" w:right="188"/>
                              <w:jc w:val="center"/>
                              <w:rPr>
                                <w:rFonts w:ascii="Calibri Light"/>
                                <w:i/>
                                <w:sz w:val="13"/>
                              </w:rPr>
                            </w:pPr>
                            <w:r>
                              <w:rPr>
                                <w:rFonts w:ascii="Calibri Light"/>
                                <w:i/>
                                <w:color w:val="FFFFFF"/>
                                <w:sz w:val="13"/>
                              </w:rPr>
                              <w:t xml:space="preserve">S </w:t>
                            </w:r>
                          </w:p>
                        </w:tc>
                        <w:tc>
                          <w:tcPr>
                            <w:tcW w:w="578" w:type="dxa"/>
                            <w:shd w:val="clear" w:color="auto" w:fill="6FAC46"/>
                          </w:tcPr>
                          <w:p w14:paraId="1C2A525A" w14:textId="77777777" w:rsidR="002E7EEF" w:rsidRDefault="00853CA7">
                            <w:pPr>
                              <w:pStyle w:val="TableParagraph"/>
                              <w:spacing w:before="94"/>
                              <w:ind w:left="224" w:right="193"/>
                              <w:jc w:val="center"/>
                              <w:rPr>
                                <w:rFonts w:ascii="Calibri Light"/>
                                <w:i/>
                                <w:sz w:val="13"/>
                              </w:rPr>
                            </w:pPr>
                            <w:r>
                              <w:rPr>
                                <w:rFonts w:ascii="Calibri Light"/>
                                <w:i/>
                                <w:color w:val="FFFFFF"/>
                                <w:sz w:val="13"/>
                              </w:rPr>
                              <w:t xml:space="preserve">S </w:t>
                            </w:r>
                          </w:p>
                        </w:tc>
                        <w:tc>
                          <w:tcPr>
                            <w:tcW w:w="577" w:type="dxa"/>
                            <w:shd w:val="clear" w:color="auto" w:fill="FFC000"/>
                          </w:tcPr>
                          <w:p w14:paraId="1EA5FBD2" w14:textId="77777777" w:rsidR="002E7EEF" w:rsidRDefault="00853CA7">
                            <w:pPr>
                              <w:pStyle w:val="TableParagraph"/>
                              <w:spacing w:before="94"/>
                              <w:ind w:left="219" w:right="191"/>
                              <w:jc w:val="center"/>
                              <w:rPr>
                                <w:rFonts w:ascii="Calibri Light"/>
                                <w:i/>
                                <w:sz w:val="13"/>
                              </w:rPr>
                            </w:pPr>
                            <w:r>
                              <w:rPr>
                                <w:rFonts w:ascii="Calibri Light"/>
                                <w:i/>
                                <w:color w:val="FFFFFF"/>
                                <w:sz w:val="13"/>
                              </w:rPr>
                              <w:t xml:space="preserve">H </w:t>
                            </w:r>
                          </w:p>
                        </w:tc>
                        <w:tc>
                          <w:tcPr>
                            <w:tcW w:w="577" w:type="dxa"/>
                            <w:shd w:val="clear" w:color="auto" w:fill="FFC000"/>
                          </w:tcPr>
                          <w:p w14:paraId="60BA78CF" w14:textId="77777777" w:rsidR="002E7EEF" w:rsidRDefault="00853CA7">
                            <w:pPr>
                              <w:pStyle w:val="TableParagraph"/>
                              <w:spacing w:before="94"/>
                              <w:ind w:left="217" w:right="191"/>
                              <w:jc w:val="center"/>
                              <w:rPr>
                                <w:rFonts w:ascii="Calibri Light"/>
                                <w:i/>
                                <w:sz w:val="13"/>
                              </w:rPr>
                            </w:pPr>
                            <w:r>
                              <w:rPr>
                                <w:rFonts w:ascii="Calibri Light"/>
                                <w:i/>
                                <w:color w:val="FFFFFF"/>
                                <w:sz w:val="13"/>
                              </w:rPr>
                              <w:t xml:space="preserve">H </w:t>
                            </w:r>
                          </w:p>
                        </w:tc>
                      </w:tr>
                      <w:tr w:rsidR="002E7EEF" w14:paraId="37B053D9" w14:textId="77777777">
                        <w:trPr>
                          <w:trHeight w:val="362"/>
                        </w:trPr>
                        <w:tc>
                          <w:tcPr>
                            <w:tcW w:w="596" w:type="dxa"/>
                            <w:vMerge/>
                            <w:tcBorders>
                              <w:top w:val="nil"/>
                            </w:tcBorders>
                            <w:textDirection w:val="btLr"/>
                          </w:tcPr>
                          <w:p w14:paraId="25B062EC" w14:textId="77777777" w:rsidR="002E7EEF" w:rsidRDefault="002E7EEF">
                            <w:pPr>
                              <w:rPr>
                                <w:sz w:val="2"/>
                                <w:szCs w:val="2"/>
                              </w:rPr>
                            </w:pPr>
                          </w:p>
                        </w:tc>
                        <w:tc>
                          <w:tcPr>
                            <w:tcW w:w="572" w:type="dxa"/>
                          </w:tcPr>
                          <w:p w14:paraId="7ACFC2E2" w14:textId="77777777" w:rsidR="002E7EEF" w:rsidRDefault="00853CA7">
                            <w:pPr>
                              <w:pStyle w:val="TableParagraph"/>
                              <w:spacing w:before="61"/>
                              <w:ind w:left="3"/>
                              <w:jc w:val="center"/>
                              <w:rPr>
                                <w:b/>
                                <w:i/>
                                <w:sz w:val="18"/>
                              </w:rPr>
                            </w:pPr>
                            <w:r>
                              <w:rPr>
                                <w:b/>
                                <w:i/>
                                <w:sz w:val="18"/>
                              </w:rPr>
                              <w:t>4</w:t>
                            </w:r>
                          </w:p>
                        </w:tc>
                        <w:tc>
                          <w:tcPr>
                            <w:tcW w:w="577" w:type="dxa"/>
                            <w:shd w:val="clear" w:color="auto" w:fill="00AFEF"/>
                          </w:tcPr>
                          <w:p w14:paraId="0F745F6D" w14:textId="77777777" w:rsidR="002E7EEF" w:rsidRDefault="00853CA7">
                            <w:pPr>
                              <w:pStyle w:val="TableParagraph"/>
                              <w:spacing w:before="94"/>
                              <w:ind w:left="221" w:right="188"/>
                              <w:jc w:val="center"/>
                              <w:rPr>
                                <w:rFonts w:ascii="Calibri Light"/>
                                <w:i/>
                                <w:sz w:val="13"/>
                              </w:rPr>
                            </w:pPr>
                            <w:r>
                              <w:rPr>
                                <w:rFonts w:ascii="Calibri Light"/>
                                <w:i/>
                                <w:color w:val="FFFFFF"/>
                                <w:sz w:val="13"/>
                              </w:rPr>
                              <w:t xml:space="preserve">L </w:t>
                            </w:r>
                          </w:p>
                        </w:tc>
                        <w:tc>
                          <w:tcPr>
                            <w:tcW w:w="577" w:type="dxa"/>
                            <w:shd w:val="clear" w:color="auto" w:fill="C5DFB3"/>
                          </w:tcPr>
                          <w:p w14:paraId="7E7D8DDE" w14:textId="77777777" w:rsidR="002E7EEF" w:rsidRDefault="00853CA7">
                            <w:pPr>
                              <w:pStyle w:val="TableParagraph"/>
                              <w:spacing w:before="94"/>
                              <w:ind w:left="221" w:right="188"/>
                              <w:jc w:val="center"/>
                              <w:rPr>
                                <w:rFonts w:ascii="Calibri Light"/>
                                <w:i/>
                                <w:sz w:val="13"/>
                              </w:rPr>
                            </w:pPr>
                            <w:r>
                              <w:rPr>
                                <w:rFonts w:ascii="Calibri Light"/>
                                <w:i/>
                                <w:color w:val="FFFFFF"/>
                                <w:sz w:val="13"/>
                              </w:rPr>
                              <w:t xml:space="preserve">M </w:t>
                            </w:r>
                          </w:p>
                        </w:tc>
                        <w:tc>
                          <w:tcPr>
                            <w:tcW w:w="578" w:type="dxa"/>
                            <w:shd w:val="clear" w:color="auto" w:fill="6FAC46"/>
                          </w:tcPr>
                          <w:p w14:paraId="31B88379" w14:textId="77777777" w:rsidR="002E7EEF" w:rsidRDefault="00853CA7">
                            <w:pPr>
                              <w:pStyle w:val="TableParagraph"/>
                              <w:spacing w:before="94"/>
                              <w:ind w:left="224" w:right="193"/>
                              <w:jc w:val="center"/>
                              <w:rPr>
                                <w:rFonts w:ascii="Calibri Light"/>
                                <w:i/>
                                <w:sz w:val="13"/>
                              </w:rPr>
                            </w:pPr>
                            <w:r>
                              <w:rPr>
                                <w:rFonts w:ascii="Calibri Light"/>
                                <w:i/>
                                <w:color w:val="FFFFFF"/>
                                <w:sz w:val="13"/>
                              </w:rPr>
                              <w:t xml:space="preserve">S </w:t>
                            </w:r>
                          </w:p>
                        </w:tc>
                        <w:tc>
                          <w:tcPr>
                            <w:tcW w:w="577" w:type="dxa"/>
                            <w:shd w:val="clear" w:color="auto" w:fill="6FAC46"/>
                          </w:tcPr>
                          <w:p w14:paraId="0E987C52" w14:textId="77777777" w:rsidR="002E7EEF" w:rsidRDefault="00853CA7">
                            <w:pPr>
                              <w:pStyle w:val="TableParagraph"/>
                              <w:spacing w:before="94"/>
                              <w:ind w:left="219" w:right="191"/>
                              <w:jc w:val="center"/>
                              <w:rPr>
                                <w:rFonts w:ascii="Calibri Light"/>
                                <w:i/>
                                <w:sz w:val="13"/>
                              </w:rPr>
                            </w:pPr>
                            <w:r>
                              <w:rPr>
                                <w:rFonts w:ascii="Calibri Light"/>
                                <w:i/>
                                <w:color w:val="FFFFFF"/>
                                <w:sz w:val="13"/>
                              </w:rPr>
                              <w:t xml:space="preserve">S </w:t>
                            </w:r>
                          </w:p>
                        </w:tc>
                        <w:tc>
                          <w:tcPr>
                            <w:tcW w:w="577" w:type="dxa"/>
                            <w:shd w:val="clear" w:color="auto" w:fill="FFC000"/>
                          </w:tcPr>
                          <w:p w14:paraId="0AE61495" w14:textId="77777777" w:rsidR="002E7EEF" w:rsidRDefault="00853CA7">
                            <w:pPr>
                              <w:pStyle w:val="TableParagraph"/>
                              <w:spacing w:before="94"/>
                              <w:ind w:left="217" w:right="191"/>
                              <w:jc w:val="center"/>
                              <w:rPr>
                                <w:rFonts w:ascii="Calibri Light"/>
                                <w:i/>
                                <w:sz w:val="13"/>
                              </w:rPr>
                            </w:pPr>
                            <w:r>
                              <w:rPr>
                                <w:rFonts w:ascii="Calibri Light"/>
                                <w:i/>
                                <w:color w:val="FFFFFF"/>
                                <w:sz w:val="13"/>
                              </w:rPr>
                              <w:t xml:space="preserve">H </w:t>
                            </w:r>
                          </w:p>
                        </w:tc>
                      </w:tr>
                      <w:tr w:rsidR="002E7EEF" w14:paraId="1BFBFBFD" w14:textId="77777777">
                        <w:trPr>
                          <w:trHeight w:val="359"/>
                        </w:trPr>
                        <w:tc>
                          <w:tcPr>
                            <w:tcW w:w="596" w:type="dxa"/>
                            <w:vMerge/>
                            <w:tcBorders>
                              <w:top w:val="nil"/>
                            </w:tcBorders>
                            <w:textDirection w:val="btLr"/>
                          </w:tcPr>
                          <w:p w14:paraId="028D7CC2" w14:textId="77777777" w:rsidR="002E7EEF" w:rsidRDefault="002E7EEF">
                            <w:pPr>
                              <w:rPr>
                                <w:sz w:val="2"/>
                                <w:szCs w:val="2"/>
                              </w:rPr>
                            </w:pPr>
                          </w:p>
                        </w:tc>
                        <w:tc>
                          <w:tcPr>
                            <w:tcW w:w="572" w:type="dxa"/>
                          </w:tcPr>
                          <w:p w14:paraId="08F7D88D" w14:textId="77777777" w:rsidR="002E7EEF" w:rsidRDefault="00853CA7">
                            <w:pPr>
                              <w:pStyle w:val="TableParagraph"/>
                              <w:spacing w:before="61"/>
                              <w:ind w:left="3"/>
                              <w:jc w:val="center"/>
                              <w:rPr>
                                <w:b/>
                                <w:i/>
                                <w:sz w:val="18"/>
                              </w:rPr>
                            </w:pPr>
                            <w:r>
                              <w:rPr>
                                <w:b/>
                                <w:i/>
                                <w:sz w:val="18"/>
                              </w:rPr>
                              <w:t>3</w:t>
                            </w:r>
                          </w:p>
                        </w:tc>
                        <w:tc>
                          <w:tcPr>
                            <w:tcW w:w="577" w:type="dxa"/>
                            <w:shd w:val="clear" w:color="auto" w:fill="00AFEF"/>
                          </w:tcPr>
                          <w:p w14:paraId="273B43F0" w14:textId="77777777" w:rsidR="002E7EEF" w:rsidRDefault="00853CA7">
                            <w:pPr>
                              <w:pStyle w:val="TableParagraph"/>
                              <w:spacing w:before="94"/>
                              <w:ind w:left="221" w:right="188"/>
                              <w:jc w:val="center"/>
                              <w:rPr>
                                <w:rFonts w:ascii="Calibri Light"/>
                                <w:i/>
                                <w:sz w:val="13"/>
                              </w:rPr>
                            </w:pPr>
                            <w:r>
                              <w:rPr>
                                <w:rFonts w:ascii="Calibri Light"/>
                                <w:i/>
                                <w:color w:val="FFFFFF"/>
                                <w:sz w:val="13"/>
                              </w:rPr>
                              <w:t xml:space="preserve">L </w:t>
                            </w:r>
                          </w:p>
                        </w:tc>
                        <w:tc>
                          <w:tcPr>
                            <w:tcW w:w="577" w:type="dxa"/>
                            <w:shd w:val="clear" w:color="auto" w:fill="C5DFB3"/>
                          </w:tcPr>
                          <w:p w14:paraId="27AA06D3" w14:textId="77777777" w:rsidR="002E7EEF" w:rsidRDefault="00853CA7">
                            <w:pPr>
                              <w:pStyle w:val="TableParagraph"/>
                              <w:spacing w:before="94"/>
                              <w:ind w:left="221" w:right="188"/>
                              <w:jc w:val="center"/>
                              <w:rPr>
                                <w:rFonts w:ascii="Calibri Light"/>
                                <w:i/>
                                <w:sz w:val="13"/>
                              </w:rPr>
                            </w:pPr>
                            <w:r>
                              <w:rPr>
                                <w:rFonts w:ascii="Calibri Light"/>
                                <w:i/>
                                <w:color w:val="FFFFFF"/>
                                <w:sz w:val="13"/>
                              </w:rPr>
                              <w:t xml:space="preserve">M </w:t>
                            </w:r>
                          </w:p>
                        </w:tc>
                        <w:tc>
                          <w:tcPr>
                            <w:tcW w:w="578" w:type="dxa"/>
                            <w:shd w:val="clear" w:color="auto" w:fill="C5DFB3"/>
                          </w:tcPr>
                          <w:p w14:paraId="40D4A388" w14:textId="77777777" w:rsidR="002E7EEF" w:rsidRDefault="00853CA7">
                            <w:pPr>
                              <w:pStyle w:val="TableParagraph"/>
                              <w:spacing w:before="94"/>
                              <w:ind w:left="224" w:right="193"/>
                              <w:jc w:val="center"/>
                              <w:rPr>
                                <w:rFonts w:ascii="Calibri Light"/>
                                <w:i/>
                                <w:sz w:val="13"/>
                              </w:rPr>
                            </w:pPr>
                            <w:r>
                              <w:rPr>
                                <w:rFonts w:ascii="Calibri Light"/>
                                <w:i/>
                                <w:color w:val="FFFFFF"/>
                                <w:sz w:val="13"/>
                              </w:rPr>
                              <w:t xml:space="preserve">M </w:t>
                            </w:r>
                          </w:p>
                        </w:tc>
                        <w:tc>
                          <w:tcPr>
                            <w:tcW w:w="577" w:type="dxa"/>
                            <w:shd w:val="clear" w:color="auto" w:fill="C5DFB3"/>
                          </w:tcPr>
                          <w:p w14:paraId="3892768E" w14:textId="77777777" w:rsidR="002E7EEF" w:rsidRDefault="00853CA7">
                            <w:pPr>
                              <w:pStyle w:val="TableParagraph"/>
                              <w:spacing w:before="94"/>
                              <w:ind w:left="219" w:right="191"/>
                              <w:jc w:val="center"/>
                              <w:rPr>
                                <w:rFonts w:ascii="Calibri Light"/>
                                <w:i/>
                                <w:sz w:val="13"/>
                              </w:rPr>
                            </w:pPr>
                            <w:r>
                              <w:rPr>
                                <w:rFonts w:ascii="Calibri Light"/>
                                <w:i/>
                                <w:color w:val="FFFFFF"/>
                                <w:sz w:val="13"/>
                              </w:rPr>
                              <w:t xml:space="preserve">M </w:t>
                            </w:r>
                          </w:p>
                        </w:tc>
                        <w:tc>
                          <w:tcPr>
                            <w:tcW w:w="577" w:type="dxa"/>
                            <w:shd w:val="clear" w:color="auto" w:fill="6FAC46"/>
                          </w:tcPr>
                          <w:p w14:paraId="65DAF528" w14:textId="77777777" w:rsidR="002E7EEF" w:rsidRDefault="00853CA7">
                            <w:pPr>
                              <w:pStyle w:val="TableParagraph"/>
                              <w:spacing w:before="94"/>
                              <w:ind w:left="217" w:right="191"/>
                              <w:jc w:val="center"/>
                              <w:rPr>
                                <w:rFonts w:ascii="Calibri Light"/>
                                <w:i/>
                                <w:sz w:val="13"/>
                              </w:rPr>
                            </w:pPr>
                            <w:r>
                              <w:rPr>
                                <w:rFonts w:ascii="Calibri Light"/>
                                <w:i/>
                                <w:color w:val="FFFFFF"/>
                                <w:sz w:val="13"/>
                              </w:rPr>
                              <w:t xml:space="preserve">S </w:t>
                            </w:r>
                          </w:p>
                        </w:tc>
                      </w:tr>
                      <w:tr w:rsidR="002E7EEF" w14:paraId="118457C5" w14:textId="77777777">
                        <w:trPr>
                          <w:trHeight w:val="362"/>
                        </w:trPr>
                        <w:tc>
                          <w:tcPr>
                            <w:tcW w:w="596" w:type="dxa"/>
                            <w:vMerge/>
                            <w:tcBorders>
                              <w:top w:val="nil"/>
                            </w:tcBorders>
                            <w:textDirection w:val="btLr"/>
                          </w:tcPr>
                          <w:p w14:paraId="2CFEE770" w14:textId="77777777" w:rsidR="002E7EEF" w:rsidRDefault="002E7EEF">
                            <w:pPr>
                              <w:rPr>
                                <w:sz w:val="2"/>
                                <w:szCs w:val="2"/>
                              </w:rPr>
                            </w:pPr>
                          </w:p>
                        </w:tc>
                        <w:tc>
                          <w:tcPr>
                            <w:tcW w:w="572" w:type="dxa"/>
                          </w:tcPr>
                          <w:p w14:paraId="4A0174F3" w14:textId="77777777" w:rsidR="002E7EEF" w:rsidRDefault="00853CA7">
                            <w:pPr>
                              <w:pStyle w:val="TableParagraph"/>
                              <w:spacing w:before="63"/>
                              <w:ind w:left="3"/>
                              <w:jc w:val="center"/>
                              <w:rPr>
                                <w:b/>
                                <w:i/>
                                <w:sz w:val="18"/>
                              </w:rPr>
                            </w:pPr>
                            <w:r>
                              <w:rPr>
                                <w:b/>
                                <w:i/>
                                <w:sz w:val="18"/>
                              </w:rPr>
                              <w:t>2</w:t>
                            </w:r>
                          </w:p>
                        </w:tc>
                        <w:tc>
                          <w:tcPr>
                            <w:tcW w:w="577" w:type="dxa"/>
                            <w:shd w:val="clear" w:color="auto" w:fill="00AFEF"/>
                          </w:tcPr>
                          <w:p w14:paraId="34F07022" w14:textId="77777777" w:rsidR="002E7EEF" w:rsidRDefault="00853CA7">
                            <w:pPr>
                              <w:pStyle w:val="TableParagraph"/>
                              <w:spacing w:before="97"/>
                              <w:ind w:left="221" w:right="188"/>
                              <w:jc w:val="center"/>
                              <w:rPr>
                                <w:rFonts w:ascii="Calibri Light"/>
                                <w:i/>
                                <w:sz w:val="13"/>
                              </w:rPr>
                            </w:pPr>
                            <w:r>
                              <w:rPr>
                                <w:rFonts w:ascii="Calibri Light"/>
                                <w:i/>
                                <w:color w:val="FFFFFF"/>
                                <w:sz w:val="13"/>
                              </w:rPr>
                              <w:t xml:space="preserve">L </w:t>
                            </w:r>
                          </w:p>
                        </w:tc>
                        <w:tc>
                          <w:tcPr>
                            <w:tcW w:w="577" w:type="dxa"/>
                            <w:shd w:val="clear" w:color="auto" w:fill="00AFEF"/>
                          </w:tcPr>
                          <w:p w14:paraId="070AAABC" w14:textId="77777777" w:rsidR="002E7EEF" w:rsidRDefault="00853CA7">
                            <w:pPr>
                              <w:pStyle w:val="TableParagraph"/>
                              <w:spacing w:before="97"/>
                              <w:ind w:left="221" w:right="190"/>
                              <w:jc w:val="center"/>
                              <w:rPr>
                                <w:rFonts w:ascii="Calibri Light"/>
                                <w:i/>
                                <w:sz w:val="13"/>
                              </w:rPr>
                            </w:pPr>
                            <w:r>
                              <w:rPr>
                                <w:rFonts w:ascii="Calibri Light"/>
                                <w:i/>
                                <w:color w:val="FFFFFF"/>
                                <w:sz w:val="13"/>
                              </w:rPr>
                              <w:t xml:space="preserve">L </w:t>
                            </w:r>
                          </w:p>
                        </w:tc>
                        <w:tc>
                          <w:tcPr>
                            <w:tcW w:w="578" w:type="dxa"/>
                            <w:shd w:val="clear" w:color="auto" w:fill="00AFEF"/>
                          </w:tcPr>
                          <w:p w14:paraId="3F44B4BB" w14:textId="77777777" w:rsidR="002E7EEF" w:rsidRDefault="00853CA7">
                            <w:pPr>
                              <w:pStyle w:val="TableParagraph"/>
                              <w:spacing w:before="97"/>
                              <w:ind w:left="221" w:right="193"/>
                              <w:jc w:val="center"/>
                              <w:rPr>
                                <w:rFonts w:ascii="Calibri Light"/>
                                <w:i/>
                                <w:sz w:val="13"/>
                              </w:rPr>
                            </w:pPr>
                            <w:r>
                              <w:rPr>
                                <w:rFonts w:ascii="Calibri Light"/>
                                <w:i/>
                                <w:color w:val="FFFFFF"/>
                                <w:sz w:val="13"/>
                              </w:rPr>
                              <w:t xml:space="preserve">L </w:t>
                            </w:r>
                          </w:p>
                        </w:tc>
                        <w:tc>
                          <w:tcPr>
                            <w:tcW w:w="577" w:type="dxa"/>
                            <w:shd w:val="clear" w:color="auto" w:fill="C5DFB3"/>
                          </w:tcPr>
                          <w:p w14:paraId="49D639E2" w14:textId="77777777" w:rsidR="002E7EEF" w:rsidRDefault="00853CA7">
                            <w:pPr>
                              <w:pStyle w:val="TableParagraph"/>
                              <w:spacing w:before="97"/>
                              <w:ind w:left="219" w:right="191"/>
                              <w:jc w:val="center"/>
                              <w:rPr>
                                <w:rFonts w:ascii="Calibri Light"/>
                                <w:i/>
                                <w:sz w:val="13"/>
                              </w:rPr>
                            </w:pPr>
                            <w:r>
                              <w:rPr>
                                <w:rFonts w:ascii="Calibri Light"/>
                                <w:i/>
                                <w:color w:val="FFFFFF"/>
                                <w:sz w:val="13"/>
                              </w:rPr>
                              <w:t xml:space="preserve">M </w:t>
                            </w:r>
                          </w:p>
                        </w:tc>
                        <w:tc>
                          <w:tcPr>
                            <w:tcW w:w="577" w:type="dxa"/>
                            <w:shd w:val="clear" w:color="auto" w:fill="C5DFB3"/>
                          </w:tcPr>
                          <w:p w14:paraId="3A7765AC" w14:textId="77777777" w:rsidR="002E7EEF" w:rsidRDefault="00853CA7">
                            <w:pPr>
                              <w:pStyle w:val="TableParagraph"/>
                              <w:spacing w:before="97"/>
                              <w:ind w:left="217" w:right="191"/>
                              <w:jc w:val="center"/>
                              <w:rPr>
                                <w:rFonts w:ascii="Calibri Light"/>
                                <w:i/>
                                <w:sz w:val="13"/>
                              </w:rPr>
                            </w:pPr>
                            <w:r>
                              <w:rPr>
                                <w:rFonts w:ascii="Calibri Light"/>
                                <w:i/>
                                <w:color w:val="FFFFFF"/>
                                <w:sz w:val="13"/>
                              </w:rPr>
                              <w:t xml:space="preserve">M </w:t>
                            </w:r>
                          </w:p>
                        </w:tc>
                      </w:tr>
                      <w:tr w:rsidR="002E7EEF" w14:paraId="18F3041C" w14:textId="77777777">
                        <w:trPr>
                          <w:trHeight w:val="362"/>
                        </w:trPr>
                        <w:tc>
                          <w:tcPr>
                            <w:tcW w:w="596" w:type="dxa"/>
                            <w:vMerge/>
                            <w:tcBorders>
                              <w:top w:val="nil"/>
                            </w:tcBorders>
                            <w:textDirection w:val="btLr"/>
                          </w:tcPr>
                          <w:p w14:paraId="1D27E3B4" w14:textId="77777777" w:rsidR="002E7EEF" w:rsidRDefault="002E7EEF">
                            <w:pPr>
                              <w:rPr>
                                <w:sz w:val="2"/>
                                <w:szCs w:val="2"/>
                              </w:rPr>
                            </w:pPr>
                          </w:p>
                        </w:tc>
                        <w:tc>
                          <w:tcPr>
                            <w:tcW w:w="572" w:type="dxa"/>
                          </w:tcPr>
                          <w:p w14:paraId="1E5740A4" w14:textId="77777777" w:rsidR="002E7EEF" w:rsidRDefault="00853CA7">
                            <w:pPr>
                              <w:pStyle w:val="TableParagraph"/>
                              <w:spacing w:before="63"/>
                              <w:ind w:left="3"/>
                              <w:jc w:val="center"/>
                              <w:rPr>
                                <w:b/>
                                <w:i/>
                                <w:sz w:val="18"/>
                              </w:rPr>
                            </w:pPr>
                            <w:r>
                              <w:rPr>
                                <w:b/>
                                <w:i/>
                                <w:sz w:val="18"/>
                              </w:rPr>
                              <w:t>1</w:t>
                            </w:r>
                          </w:p>
                        </w:tc>
                        <w:tc>
                          <w:tcPr>
                            <w:tcW w:w="577" w:type="dxa"/>
                            <w:shd w:val="clear" w:color="auto" w:fill="00AFEF"/>
                          </w:tcPr>
                          <w:p w14:paraId="14579BAA" w14:textId="77777777" w:rsidR="002E7EEF" w:rsidRDefault="00853CA7">
                            <w:pPr>
                              <w:pStyle w:val="TableParagraph"/>
                              <w:spacing w:before="97"/>
                              <w:ind w:left="221" w:right="188"/>
                              <w:jc w:val="center"/>
                              <w:rPr>
                                <w:rFonts w:ascii="Calibri Light"/>
                                <w:i/>
                                <w:sz w:val="13"/>
                              </w:rPr>
                            </w:pPr>
                            <w:r>
                              <w:rPr>
                                <w:rFonts w:ascii="Calibri Light"/>
                                <w:i/>
                                <w:color w:val="FFFFFF"/>
                                <w:sz w:val="13"/>
                              </w:rPr>
                              <w:t xml:space="preserve">L </w:t>
                            </w:r>
                          </w:p>
                        </w:tc>
                        <w:tc>
                          <w:tcPr>
                            <w:tcW w:w="577" w:type="dxa"/>
                            <w:shd w:val="clear" w:color="auto" w:fill="00AFEF"/>
                          </w:tcPr>
                          <w:p w14:paraId="7FFB7231" w14:textId="77777777" w:rsidR="002E7EEF" w:rsidRDefault="00853CA7">
                            <w:pPr>
                              <w:pStyle w:val="TableParagraph"/>
                              <w:spacing w:before="97"/>
                              <w:ind w:left="221" w:right="190"/>
                              <w:jc w:val="center"/>
                              <w:rPr>
                                <w:rFonts w:ascii="Calibri Light"/>
                                <w:i/>
                                <w:sz w:val="13"/>
                              </w:rPr>
                            </w:pPr>
                            <w:r>
                              <w:rPr>
                                <w:rFonts w:ascii="Calibri Light"/>
                                <w:i/>
                                <w:color w:val="FFFFFF"/>
                                <w:sz w:val="13"/>
                              </w:rPr>
                              <w:t xml:space="preserve">L </w:t>
                            </w:r>
                          </w:p>
                        </w:tc>
                        <w:tc>
                          <w:tcPr>
                            <w:tcW w:w="578" w:type="dxa"/>
                            <w:shd w:val="clear" w:color="auto" w:fill="00AFEF"/>
                          </w:tcPr>
                          <w:p w14:paraId="6C58ACCC" w14:textId="77777777" w:rsidR="002E7EEF" w:rsidRDefault="00853CA7">
                            <w:pPr>
                              <w:pStyle w:val="TableParagraph"/>
                              <w:spacing w:before="97"/>
                              <w:ind w:left="221" w:right="193"/>
                              <w:jc w:val="center"/>
                              <w:rPr>
                                <w:rFonts w:ascii="Calibri Light"/>
                                <w:i/>
                                <w:sz w:val="13"/>
                              </w:rPr>
                            </w:pPr>
                            <w:r>
                              <w:rPr>
                                <w:rFonts w:ascii="Calibri Light"/>
                                <w:i/>
                                <w:color w:val="FFFFFF"/>
                                <w:sz w:val="13"/>
                              </w:rPr>
                              <w:t xml:space="preserve">L </w:t>
                            </w:r>
                          </w:p>
                        </w:tc>
                        <w:tc>
                          <w:tcPr>
                            <w:tcW w:w="577" w:type="dxa"/>
                            <w:shd w:val="clear" w:color="auto" w:fill="00AFEF"/>
                          </w:tcPr>
                          <w:p w14:paraId="20E9F6A3" w14:textId="77777777" w:rsidR="002E7EEF" w:rsidRDefault="00853CA7">
                            <w:pPr>
                              <w:pStyle w:val="TableParagraph"/>
                              <w:spacing w:before="97"/>
                              <w:ind w:left="217" w:right="191"/>
                              <w:jc w:val="center"/>
                              <w:rPr>
                                <w:rFonts w:ascii="Calibri Light"/>
                                <w:i/>
                                <w:sz w:val="13"/>
                              </w:rPr>
                            </w:pPr>
                            <w:r>
                              <w:rPr>
                                <w:rFonts w:ascii="Calibri Light"/>
                                <w:i/>
                                <w:color w:val="FFFFFF"/>
                                <w:sz w:val="13"/>
                              </w:rPr>
                              <w:t xml:space="preserve">L </w:t>
                            </w:r>
                          </w:p>
                        </w:tc>
                        <w:tc>
                          <w:tcPr>
                            <w:tcW w:w="577" w:type="dxa"/>
                            <w:shd w:val="clear" w:color="auto" w:fill="00AFEF"/>
                          </w:tcPr>
                          <w:p w14:paraId="4AA78DAD" w14:textId="77777777" w:rsidR="002E7EEF" w:rsidRDefault="00853CA7">
                            <w:pPr>
                              <w:pStyle w:val="TableParagraph"/>
                              <w:spacing w:before="97"/>
                              <w:ind w:left="215" w:right="191"/>
                              <w:jc w:val="center"/>
                              <w:rPr>
                                <w:rFonts w:ascii="Calibri Light"/>
                                <w:i/>
                                <w:sz w:val="13"/>
                              </w:rPr>
                            </w:pPr>
                            <w:r>
                              <w:rPr>
                                <w:rFonts w:ascii="Calibri Light"/>
                                <w:i/>
                                <w:color w:val="FFFFFF"/>
                                <w:sz w:val="13"/>
                              </w:rPr>
                              <w:t xml:space="preserve">L </w:t>
                            </w:r>
                          </w:p>
                        </w:tc>
                      </w:tr>
                      <w:tr w:rsidR="002E7EEF" w14:paraId="02202FD6" w14:textId="77777777">
                        <w:trPr>
                          <w:trHeight w:val="361"/>
                        </w:trPr>
                        <w:tc>
                          <w:tcPr>
                            <w:tcW w:w="596" w:type="dxa"/>
                            <w:vMerge/>
                            <w:tcBorders>
                              <w:top w:val="nil"/>
                            </w:tcBorders>
                            <w:textDirection w:val="btLr"/>
                          </w:tcPr>
                          <w:p w14:paraId="3DF16CFB" w14:textId="77777777" w:rsidR="002E7EEF" w:rsidRDefault="002E7EEF">
                            <w:pPr>
                              <w:rPr>
                                <w:sz w:val="2"/>
                                <w:szCs w:val="2"/>
                              </w:rPr>
                            </w:pPr>
                          </w:p>
                        </w:tc>
                        <w:tc>
                          <w:tcPr>
                            <w:tcW w:w="572" w:type="dxa"/>
                          </w:tcPr>
                          <w:p w14:paraId="71EEA59C" w14:textId="77777777" w:rsidR="002E7EEF" w:rsidRDefault="002E7EEF">
                            <w:pPr>
                              <w:pStyle w:val="TableParagraph"/>
                              <w:rPr>
                                <w:rFonts w:ascii="Times New Roman"/>
                                <w:sz w:val="18"/>
                              </w:rPr>
                            </w:pPr>
                          </w:p>
                        </w:tc>
                        <w:tc>
                          <w:tcPr>
                            <w:tcW w:w="577" w:type="dxa"/>
                          </w:tcPr>
                          <w:p w14:paraId="6B543600" w14:textId="77777777" w:rsidR="002E7EEF" w:rsidRDefault="00853CA7">
                            <w:pPr>
                              <w:pStyle w:val="TableParagraph"/>
                              <w:spacing w:before="61"/>
                              <w:ind w:left="6"/>
                              <w:jc w:val="center"/>
                              <w:rPr>
                                <w:b/>
                                <w:i/>
                                <w:sz w:val="18"/>
                              </w:rPr>
                            </w:pPr>
                            <w:r>
                              <w:rPr>
                                <w:b/>
                                <w:i/>
                                <w:sz w:val="18"/>
                              </w:rPr>
                              <w:t>1</w:t>
                            </w:r>
                          </w:p>
                        </w:tc>
                        <w:tc>
                          <w:tcPr>
                            <w:tcW w:w="577" w:type="dxa"/>
                          </w:tcPr>
                          <w:p w14:paraId="18A8803C" w14:textId="77777777" w:rsidR="002E7EEF" w:rsidRDefault="00853CA7">
                            <w:pPr>
                              <w:pStyle w:val="TableParagraph"/>
                              <w:spacing w:before="61"/>
                              <w:ind w:left="4"/>
                              <w:jc w:val="center"/>
                              <w:rPr>
                                <w:b/>
                                <w:i/>
                                <w:sz w:val="18"/>
                              </w:rPr>
                            </w:pPr>
                            <w:r>
                              <w:rPr>
                                <w:b/>
                                <w:i/>
                                <w:sz w:val="18"/>
                              </w:rPr>
                              <w:t>2</w:t>
                            </w:r>
                          </w:p>
                        </w:tc>
                        <w:tc>
                          <w:tcPr>
                            <w:tcW w:w="578" w:type="dxa"/>
                          </w:tcPr>
                          <w:p w14:paraId="134C365F" w14:textId="77777777" w:rsidR="002E7EEF" w:rsidRDefault="00853CA7">
                            <w:pPr>
                              <w:pStyle w:val="TableParagraph"/>
                              <w:spacing w:before="61"/>
                              <w:ind w:left="1"/>
                              <w:jc w:val="center"/>
                              <w:rPr>
                                <w:b/>
                                <w:i/>
                                <w:sz w:val="18"/>
                              </w:rPr>
                            </w:pPr>
                            <w:r>
                              <w:rPr>
                                <w:b/>
                                <w:i/>
                                <w:sz w:val="18"/>
                              </w:rPr>
                              <w:t>3</w:t>
                            </w:r>
                          </w:p>
                        </w:tc>
                        <w:tc>
                          <w:tcPr>
                            <w:tcW w:w="577" w:type="dxa"/>
                          </w:tcPr>
                          <w:p w14:paraId="6DCE934E" w14:textId="77777777" w:rsidR="002E7EEF" w:rsidRDefault="00853CA7">
                            <w:pPr>
                              <w:pStyle w:val="TableParagraph"/>
                              <w:spacing w:before="61"/>
                              <w:jc w:val="center"/>
                              <w:rPr>
                                <w:b/>
                                <w:i/>
                                <w:sz w:val="18"/>
                              </w:rPr>
                            </w:pPr>
                            <w:r>
                              <w:rPr>
                                <w:b/>
                                <w:i/>
                                <w:sz w:val="18"/>
                              </w:rPr>
                              <w:t>4</w:t>
                            </w:r>
                          </w:p>
                        </w:tc>
                        <w:tc>
                          <w:tcPr>
                            <w:tcW w:w="577" w:type="dxa"/>
                          </w:tcPr>
                          <w:p w14:paraId="28F60B67" w14:textId="77777777" w:rsidR="002E7EEF" w:rsidRDefault="00853CA7">
                            <w:pPr>
                              <w:pStyle w:val="TableParagraph"/>
                              <w:spacing w:before="61"/>
                              <w:jc w:val="center"/>
                              <w:rPr>
                                <w:b/>
                                <w:i/>
                                <w:sz w:val="18"/>
                              </w:rPr>
                            </w:pPr>
                            <w:r>
                              <w:rPr>
                                <w:b/>
                                <w:i/>
                                <w:sz w:val="18"/>
                              </w:rPr>
                              <w:t>5</w:t>
                            </w:r>
                          </w:p>
                        </w:tc>
                      </w:tr>
                      <w:tr w:rsidR="002E7EEF" w14:paraId="0C7A29CB" w14:textId="77777777">
                        <w:trPr>
                          <w:trHeight w:val="361"/>
                        </w:trPr>
                        <w:tc>
                          <w:tcPr>
                            <w:tcW w:w="596" w:type="dxa"/>
                            <w:vMerge/>
                            <w:tcBorders>
                              <w:top w:val="nil"/>
                            </w:tcBorders>
                            <w:textDirection w:val="btLr"/>
                          </w:tcPr>
                          <w:p w14:paraId="27D7C7CF" w14:textId="77777777" w:rsidR="002E7EEF" w:rsidRDefault="002E7EEF">
                            <w:pPr>
                              <w:rPr>
                                <w:sz w:val="2"/>
                                <w:szCs w:val="2"/>
                              </w:rPr>
                            </w:pPr>
                          </w:p>
                        </w:tc>
                        <w:tc>
                          <w:tcPr>
                            <w:tcW w:w="3458" w:type="dxa"/>
                            <w:gridSpan w:val="6"/>
                          </w:tcPr>
                          <w:p w14:paraId="1C192A58" w14:textId="77777777" w:rsidR="002E7EEF" w:rsidRDefault="00853CA7">
                            <w:pPr>
                              <w:pStyle w:val="TableParagraph"/>
                              <w:spacing w:before="61"/>
                              <w:ind w:left="1316" w:right="1319"/>
                              <w:jc w:val="center"/>
                              <w:rPr>
                                <w:b/>
                                <w:sz w:val="18"/>
                              </w:rPr>
                            </w:pPr>
                            <w:r>
                              <w:rPr>
                                <w:b/>
                                <w:sz w:val="18"/>
                              </w:rPr>
                              <w:t>Likelihood</w:t>
                            </w:r>
                          </w:p>
                        </w:tc>
                      </w:tr>
                      <w:tr w:rsidR="002E7EEF" w14:paraId="75631B0A" w14:textId="77777777">
                        <w:trPr>
                          <w:trHeight w:val="362"/>
                        </w:trPr>
                        <w:tc>
                          <w:tcPr>
                            <w:tcW w:w="4054" w:type="dxa"/>
                            <w:gridSpan w:val="7"/>
                          </w:tcPr>
                          <w:p w14:paraId="45A21096" w14:textId="77777777" w:rsidR="002E7EEF" w:rsidRDefault="00853CA7">
                            <w:pPr>
                              <w:pStyle w:val="TableParagraph"/>
                              <w:spacing w:before="61"/>
                              <w:ind w:left="777"/>
                              <w:rPr>
                                <w:b/>
                                <w:sz w:val="18"/>
                              </w:rPr>
                            </w:pPr>
                            <w:r>
                              <w:rPr>
                                <w:b/>
                                <w:sz w:val="18"/>
                                <w:shd w:val="clear" w:color="auto" w:fill="00AFEF"/>
                              </w:rPr>
                              <w:t>Low</w:t>
                            </w:r>
                            <w:r>
                              <w:rPr>
                                <w:b/>
                                <w:sz w:val="18"/>
                              </w:rPr>
                              <w:t xml:space="preserve">, </w:t>
                            </w:r>
                            <w:r>
                              <w:rPr>
                                <w:b/>
                                <w:sz w:val="18"/>
                                <w:shd w:val="clear" w:color="auto" w:fill="C5DFB3"/>
                              </w:rPr>
                              <w:t>Moderate</w:t>
                            </w:r>
                            <w:r>
                              <w:rPr>
                                <w:b/>
                                <w:sz w:val="18"/>
                              </w:rPr>
                              <w:t xml:space="preserve">, </w:t>
                            </w:r>
                            <w:r>
                              <w:rPr>
                                <w:b/>
                                <w:sz w:val="18"/>
                                <w:shd w:val="clear" w:color="auto" w:fill="6FAC46"/>
                              </w:rPr>
                              <w:t>Substantial,</w:t>
                            </w:r>
                            <w:r>
                              <w:rPr>
                                <w:b/>
                                <w:sz w:val="18"/>
                              </w:rPr>
                              <w:t xml:space="preserve"> </w:t>
                            </w:r>
                            <w:r>
                              <w:rPr>
                                <w:b/>
                                <w:sz w:val="18"/>
                                <w:shd w:val="clear" w:color="auto" w:fill="FFC000"/>
                              </w:rPr>
                              <w:t>High</w:t>
                            </w:r>
                          </w:p>
                        </w:tc>
                      </w:tr>
                    </w:tbl>
                    <w:p w14:paraId="76113296" w14:textId="77777777" w:rsidR="002E7EEF" w:rsidRDefault="002E7EEF">
                      <w:pPr>
                        <w:pStyle w:val="BodyText"/>
                      </w:pPr>
                    </w:p>
                  </w:txbxContent>
                </v:textbox>
                <w10:wrap type="topAndBottom" anchorx="page"/>
              </v:shape>
            </w:pict>
          </mc:Fallback>
        </mc:AlternateContent>
      </w:r>
    </w:p>
    <w:p w14:paraId="2737C3B7" w14:textId="77777777" w:rsidR="002E7EEF" w:rsidRDefault="002E7EEF">
      <w:pPr>
        <w:pStyle w:val="BodyText"/>
        <w:rPr>
          <w:b/>
        </w:rPr>
      </w:pPr>
    </w:p>
    <w:p w14:paraId="215C1DBC" w14:textId="77777777" w:rsidR="002E7EEF" w:rsidRDefault="002E7EEF">
      <w:pPr>
        <w:pStyle w:val="BodyText"/>
        <w:rPr>
          <w:b/>
        </w:rPr>
      </w:pPr>
    </w:p>
    <w:p w14:paraId="65ED73BF" w14:textId="77777777" w:rsidR="002E7EEF" w:rsidRDefault="002E7EEF">
      <w:pPr>
        <w:pStyle w:val="BodyText"/>
        <w:rPr>
          <w:b/>
        </w:rPr>
      </w:pPr>
    </w:p>
    <w:p w14:paraId="617E62A7" w14:textId="77777777" w:rsidR="002E7EEF" w:rsidRDefault="002E7EEF">
      <w:pPr>
        <w:pStyle w:val="BodyText"/>
        <w:rPr>
          <w:b/>
        </w:rPr>
      </w:pPr>
    </w:p>
    <w:p w14:paraId="489B975B" w14:textId="77777777" w:rsidR="002E7EEF" w:rsidRDefault="002E7EEF">
      <w:pPr>
        <w:pStyle w:val="BodyText"/>
        <w:rPr>
          <w:b/>
        </w:rPr>
      </w:pPr>
    </w:p>
    <w:p w14:paraId="140A4D1C" w14:textId="77777777" w:rsidR="002E7EEF" w:rsidRDefault="002E7EEF">
      <w:pPr>
        <w:pStyle w:val="BodyText"/>
        <w:rPr>
          <w:b/>
        </w:rPr>
      </w:pPr>
    </w:p>
    <w:p w14:paraId="6A3CF6D9" w14:textId="77777777" w:rsidR="002E7EEF" w:rsidRDefault="002E7EEF">
      <w:pPr>
        <w:pStyle w:val="BodyText"/>
        <w:rPr>
          <w:b/>
        </w:rPr>
      </w:pPr>
    </w:p>
    <w:p w14:paraId="3FD6CE34" w14:textId="77777777" w:rsidR="002E7EEF" w:rsidRDefault="002E7EEF">
      <w:pPr>
        <w:pStyle w:val="BodyText"/>
        <w:rPr>
          <w:b/>
        </w:rPr>
      </w:pPr>
    </w:p>
    <w:p w14:paraId="2EB185E5" w14:textId="77777777" w:rsidR="002E7EEF" w:rsidRDefault="002E7EEF">
      <w:pPr>
        <w:pStyle w:val="BodyText"/>
        <w:rPr>
          <w:b/>
        </w:rPr>
      </w:pPr>
    </w:p>
    <w:p w14:paraId="6B6A7655" w14:textId="77777777" w:rsidR="002E7EEF" w:rsidRDefault="00A621C3">
      <w:pPr>
        <w:pStyle w:val="BodyText"/>
        <w:spacing w:before="4"/>
        <w:rPr>
          <w:b/>
          <w:sz w:val="11"/>
        </w:rPr>
      </w:pPr>
      <w:r>
        <w:rPr>
          <w:noProof/>
        </w:rPr>
        <mc:AlternateContent>
          <mc:Choice Requires="wps">
            <w:drawing>
              <wp:anchor distT="0" distB="0" distL="0" distR="0" simplePos="0" relativeHeight="251663872" behindDoc="1" locked="0" layoutInCell="1" allowOverlap="1" wp14:anchorId="306770A9" wp14:editId="0B59CF3A">
                <wp:simplePos x="0" y="0"/>
                <wp:positionH relativeFrom="page">
                  <wp:posOffset>914400</wp:posOffset>
                </wp:positionH>
                <wp:positionV relativeFrom="paragraph">
                  <wp:posOffset>116840</wp:posOffset>
                </wp:positionV>
                <wp:extent cx="1829435" cy="1270"/>
                <wp:effectExtent l="0" t="0" r="0" b="0"/>
                <wp:wrapTopAndBottom/>
                <wp:docPr id="7" name="Freeform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9435" cy="1270"/>
                        </a:xfrm>
                        <a:custGeom>
                          <a:avLst/>
                          <a:gdLst>
                            <a:gd name="T0" fmla="*/ 0 w 2881"/>
                            <a:gd name="T1" fmla="*/ 0 h 1270"/>
                            <a:gd name="T2" fmla="*/ 2147483646 w 2881"/>
                            <a:gd name="T3" fmla="*/ 0 h 1270"/>
                            <a:gd name="T4" fmla="*/ 0 60000 65536"/>
                            <a:gd name="T5" fmla="*/ 0 60000 65536"/>
                          </a:gdLst>
                          <a:ahLst/>
                          <a:cxnLst>
                            <a:cxn ang="T4">
                              <a:pos x="T0" y="T1"/>
                            </a:cxn>
                            <a:cxn ang="T5">
                              <a:pos x="T2" y="T3"/>
                            </a:cxn>
                          </a:cxnLst>
                          <a:rect l="0" t="0" r="r" b="b"/>
                          <a:pathLst>
                            <a:path w="2881" h="1270">
                              <a:moveTo>
                                <a:pt x="0" y="0"/>
                              </a:moveTo>
                              <a:lnTo>
                                <a:pt x="2881" y="0"/>
                              </a:lnTo>
                            </a:path>
                          </a:pathLst>
                        </a:custGeom>
                        <a:noFill/>
                        <a:ln w="762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CCACC6" id="Freeform 8" o:spid="_x0000_s1026" style="position:absolute;margin-left:1in;margin-top:9.2pt;width:144.05pt;height:.1pt;z-index:-2516526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88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" path="m,l2881,e" filled="f" strokeweight=".21169mm">
                <v:path arrowok="t" o:connecttype="custom" o:connectlocs="0,0;2147483646,0" o:connectangles="0,0"/>
                <w10:wrap type="topAndBottom" anchorx="page"/>
              </v:shape>
            </w:pict>
          </mc:Fallback>
        </mc:AlternateContent>
      </w:r>
    </w:p>
    <w:p w14:paraId="6E4A9A68" w14:textId="77777777" w:rsidR="002E7EEF" w:rsidRDefault="00853CA7">
      <w:pPr>
        <w:spacing w:before="63"/>
        <w:ind w:left="460"/>
        <w:rPr>
          <w:sz w:val="18"/>
        </w:rPr>
      </w:pPr>
      <w:r>
        <w:rPr>
          <w:position w:val="5"/>
          <w:sz w:val="12"/>
        </w:rPr>
        <w:t xml:space="preserve">15 </w:t>
      </w:r>
      <w:r>
        <w:rPr>
          <w:sz w:val="18"/>
        </w:rPr>
        <w:t xml:space="preserve">See the SES Guidance Note on Standard 6: Indigenous Peoples in the </w:t>
      </w:r>
      <w:hyperlink r:id="rId37">
        <w:r>
          <w:rPr>
            <w:color w:val="0000FF"/>
            <w:sz w:val="18"/>
            <w:u w:val="single" w:color="0000FF"/>
          </w:rPr>
          <w:t>SES Toolkit</w:t>
        </w:r>
        <w:r>
          <w:rPr>
            <w:sz w:val="18"/>
          </w:rPr>
          <w:t>.</w:t>
        </w:r>
      </w:hyperlink>
    </w:p>
    <w:p w14:paraId="3F12679D" w14:textId="77777777" w:rsidR="002E7EEF" w:rsidRDefault="002E7EEF">
      <w:pPr>
        <w:rPr>
          <w:sz w:val="18"/>
        </w:rPr>
        <w:sectPr w:rsidR="002E7EEF">
          <w:pgSz w:w="12240" w:h="15840"/>
          <w:pgMar w:top="1500" w:right="760" w:bottom="900" w:left="980" w:header="0" w:footer="720" w:gutter="0"/>
          <w:cols w:space="720"/>
        </w:sectPr>
      </w:pPr>
    </w:p>
    <w:p w14:paraId="401DD82A" w14:textId="77777777" w:rsidR="002E7EEF" w:rsidRDefault="00853CA7">
      <w:pPr>
        <w:spacing w:before="20"/>
        <w:ind w:left="820" w:right="1052"/>
        <w:rPr>
          <w:b/>
          <w:sz w:val="26"/>
        </w:rPr>
      </w:pPr>
      <w:r>
        <w:rPr>
          <w:b/>
          <w:color w:val="4F81BC"/>
          <w:sz w:val="26"/>
        </w:rPr>
        <w:lastRenderedPageBreak/>
        <w:t xml:space="preserve">Question 4: What is the Overall Social and Environmental </w:t>
      </w:r>
      <w:r>
        <w:rPr>
          <w:b/>
          <w:i/>
          <w:color w:val="4F81BC"/>
          <w:sz w:val="26"/>
        </w:rPr>
        <w:t xml:space="preserve">Risk Categorization </w:t>
      </w:r>
      <w:r>
        <w:rPr>
          <w:b/>
          <w:color w:val="4F81BC"/>
          <w:sz w:val="26"/>
        </w:rPr>
        <w:t>of the Project?</w:t>
      </w:r>
    </w:p>
    <w:p w14:paraId="53FA8CD6" w14:textId="77777777" w:rsidR="002E7EEF" w:rsidRDefault="00853CA7">
      <w:pPr>
        <w:pStyle w:val="ListParagraph"/>
        <w:numPr>
          <w:ilvl w:val="0"/>
          <w:numId w:val="13"/>
        </w:numPr>
        <w:tabs>
          <w:tab w:val="left" w:pos="1181"/>
        </w:tabs>
        <w:spacing w:before="121" w:line="264" w:lineRule="auto"/>
        <w:ind w:right="763"/>
        <w:rPr>
          <w:sz w:val="20"/>
        </w:rPr>
      </w:pPr>
      <w:r>
        <w:rPr>
          <w:sz w:val="20"/>
        </w:rPr>
        <w:t>Question 4 asks users to assign an overall social and environmental risk category to the project. The risk category helps to determine the level of required social and environmental assessment and management measures (addressed in Question</w:t>
      </w:r>
      <w:r>
        <w:rPr>
          <w:spacing w:val="4"/>
          <w:sz w:val="20"/>
        </w:rPr>
        <w:t xml:space="preserve"> </w:t>
      </w:r>
      <w:r>
        <w:rPr>
          <w:sz w:val="20"/>
        </w:rPr>
        <w:t>5).</w:t>
      </w:r>
    </w:p>
    <w:p w14:paraId="4DF9D5D1" w14:textId="77777777" w:rsidR="002E7EEF" w:rsidRDefault="00853CA7">
      <w:pPr>
        <w:pStyle w:val="ListParagraph"/>
        <w:numPr>
          <w:ilvl w:val="0"/>
          <w:numId w:val="13"/>
        </w:numPr>
        <w:tabs>
          <w:tab w:val="left" w:pos="1181"/>
        </w:tabs>
        <w:spacing w:before="120" w:line="264" w:lineRule="auto"/>
        <w:ind w:right="781"/>
        <w:rPr>
          <w:sz w:val="20"/>
        </w:rPr>
      </w:pPr>
      <w:r>
        <w:rPr>
          <w:sz w:val="20"/>
        </w:rPr>
        <w:t>UNDP recognizes that development interventions increasingly take place in contexts with a range of significant social and environmental risks. Working in these higher risk contexts can often present considerable opportunities to catalyze transformational change for sustainable development. Therefore, the risk category of the project does not indicate whether a proposed project is “good” or “bad.” Rather the risk category recognizes the inherent risks associated with the development context and</w:t>
      </w:r>
      <w:r>
        <w:rPr>
          <w:spacing w:val="-27"/>
          <w:sz w:val="20"/>
        </w:rPr>
        <w:t xml:space="preserve"> </w:t>
      </w:r>
      <w:r>
        <w:rPr>
          <w:sz w:val="20"/>
        </w:rPr>
        <w:t>intervention to ensure that effective measures are put in place to appropriately manage and mitigate these risks, allowing us to work in these</w:t>
      </w:r>
      <w:r>
        <w:rPr>
          <w:spacing w:val="-2"/>
          <w:sz w:val="20"/>
        </w:rPr>
        <w:t xml:space="preserve"> </w:t>
      </w:r>
      <w:r>
        <w:rPr>
          <w:sz w:val="20"/>
        </w:rPr>
        <w:t>contexts.</w:t>
      </w:r>
    </w:p>
    <w:p w14:paraId="048C983C" w14:textId="77777777" w:rsidR="002E7EEF" w:rsidRDefault="00853CA7">
      <w:pPr>
        <w:pStyle w:val="ListParagraph"/>
        <w:numPr>
          <w:ilvl w:val="0"/>
          <w:numId w:val="13"/>
        </w:numPr>
        <w:tabs>
          <w:tab w:val="left" w:pos="1181"/>
        </w:tabs>
        <w:spacing w:before="120"/>
        <w:ind w:hanging="361"/>
        <w:rPr>
          <w:sz w:val="20"/>
        </w:rPr>
      </w:pPr>
      <w:r>
        <w:rPr>
          <w:sz w:val="20"/>
        </w:rPr>
        <w:t>The SESP results in one of the following risk categories for the proposed</w:t>
      </w:r>
      <w:r>
        <w:rPr>
          <w:spacing w:val="-5"/>
          <w:sz w:val="20"/>
        </w:rPr>
        <w:t xml:space="preserve"> </w:t>
      </w:r>
      <w:r>
        <w:rPr>
          <w:sz w:val="20"/>
        </w:rPr>
        <w:t>project:</w:t>
      </w:r>
    </w:p>
    <w:p w14:paraId="20B8D917" w14:textId="77777777" w:rsidR="002E7EEF" w:rsidRDefault="00853CA7">
      <w:pPr>
        <w:pStyle w:val="ListParagraph"/>
        <w:numPr>
          <w:ilvl w:val="0"/>
          <w:numId w:val="3"/>
        </w:numPr>
        <w:tabs>
          <w:tab w:val="left" w:pos="1540"/>
          <w:tab w:val="left" w:pos="1541"/>
        </w:tabs>
        <w:spacing w:before="144" w:line="264" w:lineRule="auto"/>
        <w:ind w:right="1054"/>
        <w:rPr>
          <w:sz w:val="20"/>
        </w:rPr>
      </w:pPr>
      <w:r>
        <w:rPr>
          <w:b/>
          <w:sz w:val="20"/>
        </w:rPr>
        <w:t xml:space="preserve">Low Risk: </w:t>
      </w:r>
      <w:r>
        <w:rPr>
          <w:sz w:val="20"/>
        </w:rPr>
        <w:t>Projects that include activities with minimal or no adverse social or environmental risks and/or impacts. However, the SES Programming Principles and stakeholder engagement requirements still apply to project activities.</w:t>
      </w:r>
    </w:p>
    <w:p w14:paraId="6E6D1009" w14:textId="77777777" w:rsidR="002E7EEF" w:rsidRDefault="00853CA7">
      <w:pPr>
        <w:pStyle w:val="ListParagraph"/>
        <w:numPr>
          <w:ilvl w:val="0"/>
          <w:numId w:val="3"/>
        </w:numPr>
        <w:tabs>
          <w:tab w:val="left" w:pos="1540"/>
          <w:tab w:val="left" w:pos="1541"/>
        </w:tabs>
        <w:spacing w:before="119" w:line="264" w:lineRule="auto"/>
        <w:ind w:right="780"/>
        <w:rPr>
          <w:sz w:val="20"/>
        </w:rPr>
      </w:pPr>
      <w:r>
        <w:rPr>
          <w:b/>
          <w:sz w:val="20"/>
        </w:rPr>
        <w:t xml:space="preserve">Moderate Risk: </w:t>
      </w:r>
      <w:r>
        <w:rPr>
          <w:sz w:val="20"/>
        </w:rPr>
        <w:t>Projects that include activities with potential adverse social and environmental risks and impacts that are few in number, limited in scale, largely reversible and can be identified with a reasonable degree of certainty and readily addressed through application of recognized good international practice, mitigation measures and stakeholder engagement during project implementation. Moderate Risk projects range from those with very few, well-understood social and environmental risks and impacts to those where the full extent of the limited impacts is unclear and further assessment and management planning is required (see Table</w:t>
      </w:r>
      <w:r>
        <w:rPr>
          <w:spacing w:val="-7"/>
          <w:sz w:val="20"/>
        </w:rPr>
        <w:t xml:space="preserve"> </w:t>
      </w:r>
      <w:r>
        <w:rPr>
          <w:sz w:val="20"/>
        </w:rPr>
        <w:t>5).</w:t>
      </w:r>
    </w:p>
    <w:p w14:paraId="690D0A73" w14:textId="77777777" w:rsidR="002E7EEF" w:rsidRDefault="00853CA7">
      <w:pPr>
        <w:pStyle w:val="ListParagraph"/>
        <w:numPr>
          <w:ilvl w:val="0"/>
          <w:numId w:val="3"/>
        </w:numPr>
        <w:tabs>
          <w:tab w:val="left" w:pos="1540"/>
          <w:tab w:val="left" w:pos="1541"/>
        </w:tabs>
        <w:spacing w:before="121" w:line="264" w:lineRule="auto"/>
        <w:ind w:right="679"/>
        <w:rPr>
          <w:sz w:val="20"/>
        </w:rPr>
      </w:pPr>
      <w:r>
        <w:rPr>
          <w:b/>
          <w:sz w:val="20"/>
        </w:rPr>
        <w:t xml:space="preserve">Substantial Risk: </w:t>
      </w:r>
      <w:r>
        <w:rPr>
          <w:sz w:val="20"/>
        </w:rPr>
        <w:t>Projects that include activities with potential adverse social and environmental risks and impacts that are more varied or complex than those of Moderate Risk projects but remain</w:t>
      </w:r>
      <w:r>
        <w:rPr>
          <w:spacing w:val="-28"/>
          <w:sz w:val="20"/>
        </w:rPr>
        <w:t xml:space="preserve"> </w:t>
      </w:r>
      <w:r>
        <w:rPr>
          <w:sz w:val="20"/>
        </w:rPr>
        <w:t>limited in scale and are of lesser magnitude than those of High Risk projects (e.g. reversible, predictable, smaller footprint, less risk of cumulative impacts). Substantial Risk projects include individual risks rated as “Substantial” (see Tables 2-4). Substantial Risk projects may also include those with a varied range of risks rated as “Moderate” that require more extensive assessment and management measures. While the type of assessment methodology for Substantial Risk projects will vary depending on the nature of the risks and type of project, generally a scoped, fit-for-purpose Environmental and Social Impact Assessment (ESIA) would be needed to analyze the range and interactions of potential risks and impacts. Similarly, for Substantial Risk projects that promote plans and policy reforms that may lead to adverse social and environmental risks and impacts, a scoped Strategic Environmental and Social Assessments may be</w:t>
      </w:r>
      <w:r>
        <w:rPr>
          <w:spacing w:val="-3"/>
          <w:sz w:val="20"/>
        </w:rPr>
        <w:t xml:space="preserve"> </w:t>
      </w:r>
      <w:r>
        <w:rPr>
          <w:sz w:val="20"/>
        </w:rPr>
        <w:t>required.</w:t>
      </w:r>
    </w:p>
    <w:p w14:paraId="3456CE3F" w14:textId="77777777" w:rsidR="002E7EEF" w:rsidRDefault="00853CA7">
      <w:pPr>
        <w:pStyle w:val="ListParagraph"/>
        <w:numPr>
          <w:ilvl w:val="0"/>
          <w:numId w:val="3"/>
        </w:numPr>
        <w:tabs>
          <w:tab w:val="left" w:pos="1540"/>
          <w:tab w:val="left" w:pos="1541"/>
        </w:tabs>
        <w:spacing w:before="120" w:line="264" w:lineRule="auto"/>
        <w:ind w:right="689"/>
        <w:rPr>
          <w:sz w:val="20"/>
        </w:rPr>
      </w:pPr>
      <w:r>
        <w:rPr>
          <w:b/>
          <w:sz w:val="20"/>
        </w:rPr>
        <w:t xml:space="preserve">High Risk: </w:t>
      </w:r>
      <w:r>
        <w:rPr>
          <w:sz w:val="20"/>
        </w:rPr>
        <w:t>Projects that include activities with potential significant adverse social and environmental risks and impacts that are irreversible, unprecedented, and/or which raise significant concerns among potentially affected communities and individuals as expressed during the stakeholder engagement process. High Risk activities may involve significant adverse impacts on physical, biological, socioeconomic, or cultural resources. High Risk projects may have the potential to aggravate existing situations of fragility or conflict, adversely affect human rights and/or lead to extensive environmental degradation. Comprehensive forms of assessment and management plans are required. Annex 2 provides an indicative list of potential High Risk</w:t>
      </w:r>
      <w:r>
        <w:rPr>
          <w:spacing w:val="-1"/>
          <w:sz w:val="20"/>
        </w:rPr>
        <w:t xml:space="preserve"> </w:t>
      </w:r>
      <w:r>
        <w:rPr>
          <w:sz w:val="20"/>
        </w:rPr>
        <w:t>projects.</w:t>
      </w:r>
    </w:p>
    <w:p w14:paraId="01331305" w14:textId="77777777" w:rsidR="002E7EEF" w:rsidRDefault="002E7EEF">
      <w:pPr>
        <w:spacing w:line="264" w:lineRule="auto"/>
        <w:rPr>
          <w:sz w:val="20"/>
        </w:rPr>
        <w:sectPr w:rsidR="002E7EEF">
          <w:pgSz w:w="12240" w:h="15840"/>
          <w:pgMar w:top="1420" w:right="760" w:bottom="900" w:left="980" w:header="0" w:footer="720" w:gutter="0"/>
          <w:cols w:space="720"/>
        </w:sectPr>
      </w:pPr>
    </w:p>
    <w:p w14:paraId="1F6D48E9" w14:textId="77777777" w:rsidR="002E7EEF" w:rsidRDefault="00853CA7">
      <w:pPr>
        <w:pStyle w:val="ListParagraph"/>
        <w:numPr>
          <w:ilvl w:val="0"/>
          <w:numId w:val="13"/>
        </w:numPr>
        <w:tabs>
          <w:tab w:val="left" w:pos="1181"/>
        </w:tabs>
        <w:spacing w:before="42" w:line="264" w:lineRule="auto"/>
        <w:ind w:right="789"/>
        <w:rPr>
          <w:sz w:val="20"/>
        </w:rPr>
      </w:pPr>
      <w:r>
        <w:rPr>
          <w:sz w:val="20"/>
        </w:rPr>
        <w:lastRenderedPageBreak/>
        <w:t>Project categorization is determined by the highest level of significance of identified risks across all potential risk areas (as rated in Question 3). For example, if some risks are identified as having “Low” or “Moderate” significance and only one as “High” significance, then the overall risk categorization of the project would be “High.” A project with one or more “Substantial” risks would have an overall risk categorization of “Substantial.” However, in cases where screening identifies multiple risks of Moderate or Substantial significance, users may need to decide to categorize the project at a higher risk categorization</w:t>
      </w:r>
      <w:r>
        <w:rPr>
          <w:spacing w:val="-2"/>
          <w:sz w:val="20"/>
        </w:rPr>
        <w:t xml:space="preserve"> </w:t>
      </w:r>
      <w:r>
        <w:rPr>
          <w:sz w:val="20"/>
        </w:rPr>
        <w:t>level</w:t>
      </w:r>
      <w:r>
        <w:rPr>
          <w:spacing w:val="-3"/>
          <w:sz w:val="20"/>
        </w:rPr>
        <w:t xml:space="preserve"> </w:t>
      </w:r>
      <w:r>
        <w:rPr>
          <w:sz w:val="20"/>
        </w:rPr>
        <w:t>given</w:t>
      </w:r>
      <w:r>
        <w:rPr>
          <w:spacing w:val="-2"/>
          <w:sz w:val="20"/>
        </w:rPr>
        <w:t xml:space="preserve"> </w:t>
      </w:r>
      <w:r>
        <w:rPr>
          <w:sz w:val="20"/>
        </w:rPr>
        <w:t>the</w:t>
      </w:r>
      <w:r>
        <w:rPr>
          <w:spacing w:val="-2"/>
          <w:sz w:val="20"/>
        </w:rPr>
        <w:t xml:space="preserve"> </w:t>
      </w:r>
      <w:r>
        <w:rPr>
          <w:sz w:val="20"/>
        </w:rPr>
        <w:t>potential</w:t>
      </w:r>
      <w:r>
        <w:rPr>
          <w:spacing w:val="-2"/>
          <w:sz w:val="20"/>
        </w:rPr>
        <w:t xml:space="preserve"> </w:t>
      </w:r>
      <w:r>
        <w:rPr>
          <w:sz w:val="20"/>
        </w:rPr>
        <w:t>cumulative</w:t>
      </w:r>
      <w:r>
        <w:rPr>
          <w:spacing w:val="-3"/>
          <w:sz w:val="20"/>
        </w:rPr>
        <w:t xml:space="preserve"> </w:t>
      </w:r>
      <w:r>
        <w:rPr>
          <w:sz w:val="20"/>
        </w:rPr>
        <w:t>nature</w:t>
      </w:r>
      <w:r>
        <w:rPr>
          <w:spacing w:val="-4"/>
          <w:sz w:val="20"/>
        </w:rPr>
        <w:t xml:space="preserve"> </w:t>
      </w:r>
      <w:r>
        <w:rPr>
          <w:sz w:val="20"/>
        </w:rPr>
        <w:t>of</w:t>
      </w:r>
      <w:r>
        <w:rPr>
          <w:spacing w:val="-4"/>
          <w:sz w:val="20"/>
        </w:rPr>
        <w:t xml:space="preserve"> </w:t>
      </w:r>
      <w:r>
        <w:rPr>
          <w:sz w:val="20"/>
        </w:rPr>
        <w:t>the</w:t>
      </w:r>
      <w:r>
        <w:rPr>
          <w:spacing w:val="-4"/>
          <w:sz w:val="20"/>
        </w:rPr>
        <w:t xml:space="preserve"> </w:t>
      </w:r>
      <w:r>
        <w:rPr>
          <w:sz w:val="20"/>
        </w:rPr>
        <w:t>risks</w:t>
      </w:r>
      <w:r>
        <w:rPr>
          <w:spacing w:val="-1"/>
          <w:sz w:val="20"/>
        </w:rPr>
        <w:t xml:space="preserve"> </w:t>
      </w:r>
      <w:r>
        <w:rPr>
          <w:sz w:val="20"/>
        </w:rPr>
        <w:t>and/or</w:t>
      </w:r>
      <w:r>
        <w:rPr>
          <w:spacing w:val="-3"/>
          <w:sz w:val="20"/>
        </w:rPr>
        <w:t xml:space="preserve"> </w:t>
      </w:r>
      <w:r>
        <w:rPr>
          <w:sz w:val="20"/>
        </w:rPr>
        <w:t>complexity</w:t>
      </w:r>
      <w:r>
        <w:rPr>
          <w:spacing w:val="-2"/>
          <w:sz w:val="20"/>
        </w:rPr>
        <w:t xml:space="preserve"> </w:t>
      </w:r>
      <w:r>
        <w:rPr>
          <w:sz w:val="20"/>
        </w:rPr>
        <w:t>of</w:t>
      </w:r>
      <w:r>
        <w:rPr>
          <w:spacing w:val="-5"/>
          <w:sz w:val="20"/>
        </w:rPr>
        <w:t xml:space="preserve"> </w:t>
      </w:r>
      <w:r>
        <w:rPr>
          <w:sz w:val="20"/>
        </w:rPr>
        <w:t>assessing</w:t>
      </w:r>
      <w:r>
        <w:rPr>
          <w:spacing w:val="-3"/>
          <w:sz w:val="20"/>
        </w:rPr>
        <w:t xml:space="preserve"> </w:t>
      </w:r>
      <w:r>
        <w:rPr>
          <w:sz w:val="20"/>
        </w:rPr>
        <w:t>and managing a wide range of</w:t>
      </w:r>
      <w:r>
        <w:rPr>
          <w:spacing w:val="-7"/>
          <w:sz w:val="20"/>
        </w:rPr>
        <w:t xml:space="preserve"> </w:t>
      </w:r>
      <w:r>
        <w:rPr>
          <w:sz w:val="20"/>
        </w:rPr>
        <w:t>risks.</w:t>
      </w:r>
    </w:p>
    <w:p w14:paraId="3E92DEEC" w14:textId="77777777" w:rsidR="002E7EEF" w:rsidRDefault="002E7EEF">
      <w:pPr>
        <w:pStyle w:val="BodyText"/>
        <w:spacing w:before="3"/>
        <w:rPr>
          <w:sz w:val="16"/>
        </w:rPr>
      </w:pPr>
    </w:p>
    <w:p w14:paraId="237EE5A1" w14:textId="77777777" w:rsidR="002E7EEF" w:rsidRDefault="00853CA7">
      <w:pPr>
        <w:pStyle w:val="Heading2"/>
        <w:spacing w:before="1"/>
        <w:ind w:right="1033"/>
      </w:pPr>
      <w:bookmarkStart w:id="13" w:name="_TOC_250011"/>
      <w:bookmarkEnd w:id="13"/>
      <w:r>
        <w:rPr>
          <w:color w:val="4F81BC"/>
        </w:rPr>
        <w:t>Question 5: Based on the identified risks and significance, what requirements of the SES are triggered?</w:t>
      </w:r>
    </w:p>
    <w:p w14:paraId="563C2435" w14:textId="77777777" w:rsidR="002E7EEF" w:rsidRDefault="00853CA7">
      <w:pPr>
        <w:pStyle w:val="ListParagraph"/>
        <w:numPr>
          <w:ilvl w:val="0"/>
          <w:numId w:val="13"/>
        </w:numPr>
        <w:tabs>
          <w:tab w:val="left" w:pos="1181"/>
        </w:tabs>
        <w:spacing w:before="120" w:line="264" w:lineRule="auto"/>
        <w:ind w:right="804"/>
        <w:rPr>
          <w:sz w:val="20"/>
        </w:rPr>
      </w:pPr>
      <w:r>
        <w:rPr>
          <w:sz w:val="20"/>
        </w:rPr>
        <w:t>Question 5 asks screeners (a) to identify what types of assessment and management measures/plans</w:t>
      </w:r>
      <w:r>
        <w:rPr>
          <w:spacing w:val="-32"/>
          <w:sz w:val="20"/>
        </w:rPr>
        <w:t xml:space="preserve"> </w:t>
      </w:r>
      <w:r>
        <w:rPr>
          <w:sz w:val="20"/>
        </w:rPr>
        <w:t>are to be developed and applied to the project given the identified risks and project categorization, and (b) which SES Programming Principles (from a risk-based perspective) and Project-Level Standards are triggered for the project.</w:t>
      </w:r>
    </w:p>
    <w:p w14:paraId="5C45F379" w14:textId="77777777" w:rsidR="002E7EEF" w:rsidRDefault="00853CA7">
      <w:pPr>
        <w:pStyle w:val="ListParagraph"/>
        <w:numPr>
          <w:ilvl w:val="0"/>
          <w:numId w:val="13"/>
        </w:numPr>
        <w:tabs>
          <w:tab w:val="left" w:pos="1181"/>
        </w:tabs>
        <w:spacing w:before="122" w:line="264" w:lineRule="auto"/>
        <w:ind w:right="729"/>
        <w:rPr>
          <w:sz w:val="20"/>
        </w:rPr>
      </w:pPr>
      <w:r>
        <w:rPr>
          <w:sz w:val="20"/>
        </w:rPr>
        <w:t>Social and environmental review and assessment identifies ways for avoiding, and where avoidance is not possible, minimizing, mitigating, or managing (following that sequence, i.e. the “mitigation hierarchy”) for adverse consequences and for enhancing positive effects. This is part of a good planning process that seeks to avoid a more costly approach of addressing impacts and risks as they arise during project implementation.</w:t>
      </w:r>
    </w:p>
    <w:p w14:paraId="029A4A38" w14:textId="77777777" w:rsidR="002E7EEF" w:rsidRDefault="00853CA7">
      <w:pPr>
        <w:pStyle w:val="ListParagraph"/>
        <w:numPr>
          <w:ilvl w:val="0"/>
          <w:numId w:val="13"/>
        </w:numPr>
        <w:tabs>
          <w:tab w:val="left" w:pos="1181"/>
        </w:tabs>
        <w:spacing w:before="119" w:line="264" w:lineRule="auto"/>
        <w:ind w:right="778"/>
        <w:rPr>
          <w:sz w:val="20"/>
        </w:rPr>
      </w:pPr>
      <w:r>
        <w:rPr>
          <w:sz w:val="20"/>
        </w:rPr>
        <w:t>Based on all identified risks rated as Moderate, Substantial or High Significance, record the types of required assessment and management measures/plans and which SES Programming Principles and Project-Level Standards are triggered. It must be noted that the Programming Principles are applicable to all projects; the intent here is to indicate whether specific risks associated with the Principles have been identified (e.g. potential human rights violations). Note that risks associated with the Sustainability and Resilience Principle are addressed in the Project-level</w:t>
      </w:r>
      <w:r>
        <w:rPr>
          <w:spacing w:val="-3"/>
          <w:sz w:val="20"/>
        </w:rPr>
        <w:t xml:space="preserve"> </w:t>
      </w:r>
      <w:r>
        <w:rPr>
          <w:sz w:val="20"/>
        </w:rPr>
        <w:t>Standards.</w:t>
      </w:r>
    </w:p>
    <w:p w14:paraId="741DF0FA" w14:textId="77777777" w:rsidR="002E7EEF" w:rsidRDefault="00853CA7">
      <w:pPr>
        <w:pStyle w:val="ListParagraph"/>
        <w:numPr>
          <w:ilvl w:val="0"/>
          <w:numId w:val="13"/>
        </w:numPr>
        <w:tabs>
          <w:tab w:val="left" w:pos="1181"/>
        </w:tabs>
        <w:spacing w:before="119" w:line="264" w:lineRule="auto"/>
        <w:ind w:right="759"/>
        <w:rPr>
          <w:sz w:val="20"/>
        </w:rPr>
      </w:pPr>
      <w:r>
        <w:rPr>
          <w:sz w:val="20"/>
        </w:rPr>
        <w:t>When a project is categorized as Moderate, Substantial or High Risk, then some form of social and environmental review, assessment and management measures will be required to ensure compliance with the SES. The first task will be to determine the scope of the social and environmental review and assessment that is required and appropriate to the nature of the identified risks. Screeners should review the</w:t>
      </w:r>
      <w:r>
        <w:rPr>
          <w:color w:val="0000FF"/>
          <w:sz w:val="20"/>
        </w:rPr>
        <w:t xml:space="preserve"> </w:t>
      </w:r>
      <w:hyperlink r:id="rId38">
        <w:r>
          <w:rPr>
            <w:color w:val="0000FF"/>
            <w:sz w:val="20"/>
            <w:u w:val="single" w:color="0000FF"/>
          </w:rPr>
          <w:t>SES Guidance Note on Social and Environmental Assessment and Management</w:t>
        </w:r>
        <w:r>
          <w:rPr>
            <w:color w:val="0000FF"/>
            <w:sz w:val="20"/>
          </w:rPr>
          <w:t xml:space="preserve"> </w:t>
        </w:r>
      </w:hyperlink>
      <w:r>
        <w:rPr>
          <w:sz w:val="20"/>
        </w:rPr>
        <w:t>for more detailed guidance on overall types of assessments and management plans. Table 5 provides a high-level overview of the general types of assessments and management plans required by the SES for each project categorization level, with further guidance provided</w:t>
      </w:r>
      <w:r>
        <w:rPr>
          <w:spacing w:val="-1"/>
          <w:sz w:val="20"/>
        </w:rPr>
        <w:t xml:space="preserve"> </w:t>
      </w:r>
      <w:r>
        <w:rPr>
          <w:sz w:val="20"/>
        </w:rPr>
        <w:t>below.</w:t>
      </w:r>
    </w:p>
    <w:p w14:paraId="3BB28E39" w14:textId="77777777" w:rsidR="002E7EEF" w:rsidRDefault="002E7EEF">
      <w:pPr>
        <w:spacing w:line="264" w:lineRule="auto"/>
        <w:rPr>
          <w:sz w:val="20"/>
        </w:rPr>
        <w:sectPr w:rsidR="002E7EEF">
          <w:pgSz w:w="12240" w:h="15840"/>
          <w:pgMar w:top="1400" w:right="760" w:bottom="900" w:left="980" w:header="0" w:footer="720" w:gutter="0"/>
          <w:cols w:space="720"/>
        </w:sectPr>
      </w:pPr>
    </w:p>
    <w:p w14:paraId="4C0704BC" w14:textId="77777777" w:rsidR="002E7EEF" w:rsidRDefault="00A621C3">
      <w:pPr>
        <w:pStyle w:val="Heading4"/>
        <w:spacing w:before="42"/>
      </w:pPr>
      <w:r>
        <w:rPr>
          <w:noProof/>
        </w:rPr>
        <w:lastRenderedPageBreak/>
        <mc:AlternateContent>
          <mc:Choice Requires="wps">
            <w:drawing>
              <wp:anchor distT="0" distB="0" distL="114300" distR="114300" simplePos="0" relativeHeight="251650560" behindDoc="1" locked="0" layoutInCell="1" allowOverlap="1" wp14:anchorId="0F6F90A8" wp14:editId="460D336E">
                <wp:simplePos x="0" y="0"/>
                <wp:positionH relativeFrom="page">
                  <wp:posOffset>2687955</wp:posOffset>
                </wp:positionH>
                <wp:positionV relativeFrom="paragraph">
                  <wp:posOffset>520700</wp:posOffset>
                </wp:positionV>
                <wp:extent cx="873125" cy="191770"/>
                <wp:effectExtent l="0" t="0" r="3175" b="0"/>
                <wp:wrapNone/>
                <wp:docPr id="6" name="Freeform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73125" cy="191770"/>
                        </a:xfrm>
                        <a:custGeom>
                          <a:avLst/>
                          <a:gdLst>
                            <a:gd name="T0" fmla="*/ 0 w 1375"/>
                            <a:gd name="T1" fmla="*/ 2147483646 h 302"/>
                            <a:gd name="T2" fmla="*/ 2147483646 w 1375"/>
                            <a:gd name="T3" fmla="*/ 2147483646 h 302"/>
                            <a:gd name="T4" fmla="*/ 2147483646 w 1375"/>
                            <a:gd name="T5" fmla="*/ 2147483646 h 302"/>
                            <a:gd name="T6" fmla="*/ 2147483646 w 1375"/>
                            <a:gd name="T7" fmla="*/ 2147483646 h 302"/>
                            <a:gd name="T8" fmla="*/ 2147483646 w 1375"/>
                            <a:gd name="T9" fmla="*/ 2147483646 h 302"/>
                            <a:gd name="T10" fmla="*/ 2147483646 w 1375"/>
                            <a:gd name="T11" fmla="*/ 2147483646 h 302"/>
                            <a:gd name="T12" fmla="*/ 2147483646 w 1375"/>
                            <a:gd name="T13" fmla="*/ 2147483646 h 302"/>
                            <a:gd name="T14" fmla="*/ 2147483646 w 1375"/>
                            <a:gd name="T15" fmla="*/ 2147483646 h 302"/>
                            <a:gd name="T16" fmla="*/ 2147483646 w 1375"/>
                            <a:gd name="T17" fmla="*/ 2147483646 h 302"/>
                            <a:gd name="T18" fmla="*/ 2147483646 w 1375"/>
                            <a:gd name="T19" fmla="*/ 2147483646 h 302"/>
                            <a:gd name="T20" fmla="*/ 2147483646 w 1375"/>
                            <a:gd name="T21" fmla="*/ 2147483646 h 302"/>
                            <a:gd name="T22" fmla="*/ 2147483646 w 1375"/>
                            <a:gd name="T23" fmla="*/ 2147483646 h 302"/>
                            <a:gd name="T24" fmla="*/ 2147483646 w 1375"/>
                            <a:gd name="T25" fmla="*/ 2147483646 h 302"/>
                            <a:gd name="T26" fmla="*/ 2147483646 w 1375"/>
                            <a:gd name="T27" fmla="*/ 2147483646 h 302"/>
                            <a:gd name="T28" fmla="*/ 2147483646 w 1375"/>
                            <a:gd name="T29" fmla="*/ 2147483646 h 302"/>
                            <a:gd name="T30" fmla="*/ 2147483646 w 1375"/>
                            <a:gd name="T31" fmla="*/ 2147483646 h 302"/>
                            <a:gd name="T32" fmla="*/ 2147483646 w 1375"/>
                            <a:gd name="T33" fmla="*/ 2147483646 h 302"/>
                            <a:gd name="T34" fmla="*/ 2147483646 w 1375"/>
                            <a:gd name="T35" fmla="*/ 2147483646 h 302"/>
                            <a:gd name="T36" fmla="*/ 2147483646 w 1375"/>
                            <a:gd name="T37" fmla="*/ 2147483646 h 302"/>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Lst>
                          <a:ahLst/>
                          <a:cxnLst>
                            <a:cxn ang="T38">
                              <a:pos x="T0" y="T1"/>
                            </a:cxn>
                            <a:cxn ang="T39">
                              <a:pos x="T2" y="T3"/>
                            </a:cxn>
                            <a:cxn ang="T40">
                              <a:pos x="T4" y="T5"/>
                            </a:cxn>
                            <a:cxn ang="T41">
                              <a:pos x="T6" y="T7"/>
                            </a:cxn>
                            <a:cxn ang="T42">
                              <a:pos x="T8" y="T9"/>
                            </a:cxn>
                            <a:cxn ang="T43">
                              <a:pos x="T10" y="T11"/>
                            </a:cxn>
                            <a:cxn ang="T44">
                              <a:pos x="T12" y="T13"/>
                            </a:cxn>
                            <a:cxn ang="T45">
                              <a:pos x="T14" y="T15"/>
                            </a:cxn>
                            <a:cxn ang="T46">
                              <a:pos x="T16" y="T17"/>
                            </a:cxn>
                            <a:cxn ang="T47">
                              <a:pos x="T18" y="T19"/>
                            </a:cxn>
                            <a:cxn ang="T48">
                              <a:pos x="T20" y="T21"/>
                            </a:cxn>
                            <a:cxn ang="T49">
                              <a:pos x="T22" y="T23"/>
                            </a:cxn>
                            <a:cxn ang="T50">
                              <a:pos x="T24" y="T25"/>
                            </a:cxn>
                            <a:cxn ang="T51">
                              <a:pos x="T26" y="T27"/>
                            </a:cxn>
                            <a:cxn ang="T52">
                              <a:pos x="T28" y="T29"/>
                            </a:cxn>
                            <a:cxn ang="T53">
                              <a:pos x="T30" y="T31"/>
                            </a:cxn>
                            <a:cxn ang="T54">
                              <a:pos x="T32" y="T33"/>
                            </a:cxn>
                            <a:cxn ang="T55">
                              <a:pos x="T34" y="T35"/>
                            </a:cxn>
                            <a:cxn ang="T56">
                              <a:pos x="T36" y="T37"/>
                            </a:cxn>
                          </a:cxnLst>
                          <a:rect l="0" t="0" r="r" b="b"/>
                          <a:pathLst>
                            <a:path w="1375" h="302">
                              <a:moveTo>
                                <a:pt x="0" y="302"/>
                              </a:moveTo>
                              <a:lnTo>
                                <a:pt x="2" y="243"/>
                              </a:lnTo>
                              <a:lnTo>
                                <a:pt x="7" y="195"/>
                              </a:lnTo>
                              <a:lnTo>
                                <a:pt x="15" y="163"/>
                              </a:lnTo>
                              <a:lnTo>
                                <a:pt x="25" y="151"/>
                              </a:lnTo>
                              <a:lnTo>
                                <a:pt x="662" y="151"/>
                              </a:lnTo>
                              <a:lnTo>
                                <a:pt x="672" y="139"/>
                              </a:lnTo>
                              <a:lnTo>
                                <a:pt x="680" y="107"/>
                              </a:lnTo>
                              <a:lnTo>
                                <a:pt x="685" y="59"/>
                              </a:lnTo>
                              <a:lnTo>
                                <a:pt x="687" y="0"/>
                              </a:lnTo>
                              <a:lnTo>
                                <a:pt x="689" y="59"/>
                              </a:lnTo>
                              <a:lnTo>
                                <a:pt x="695" y="107"/>
                              </a:lnTo>
                              <a:lnTo>
                                <a:pt x="703" y="139"/>
                              </a:lnTo>
                              <a:lnTo>
                                <a:pt x="713" y="151"/>
                              </a:lnTo>
                              <a:lnTo>
                                <a:pt x="1350" y="151"/>
                              </a:lnTo>
                              <a:lnTo>
                                <a:pt x="1360" y="163"/>
                              </a:lnTo>
                              <a:lnTo>
                                <a:pt x="1368" y="195"/>
                              </a:lnTo>
                              <a:lnTo>
                                <a:pt x="1373" y="243"/>
                              </a:lnTo>
                              <a:lnTo>
                                <a:pt x="1375" y="302"/>
                              </a:lnTo>
                            </a:path>
                          </a:pathLst>
                        </a:custGeom>
                        <a:noFill/>
                        <a:ln w="12700">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4F98B912" id="Freeform 7" o:spid="_x0000_s1026" style="position:absolute;z-index:-2516659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211.65pt,56.1pt,211.75pt,53.15pt,212pt,50.75pt,212.4pt,49.15pt,212.9pt,48.55pt,244.75pt,48.55pt,245.25pt,47.95pt,245.65pt,46.35pt,245.9pt,43.95pt,246pt,41pt,246.1pt,43.95pt,246.4pt,46.35pt,246.8pt,47.95pt,247.3pt,48.55pt,279.15pt,48.55pt,279.65pt,49.15pt,280.05pt,50.75pt,280.3pt,53.15pt,280.4pt,56.1pt" coordsize="1375,3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" filled="f" strokecolor="white" strokeweight="1pt">
                <v:path arrowok="t" o:connecttype="custom" o:connectlocs="0,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 o:connectangles="0,0,0,0,0,0,0,0,0,0,0,0,0,0,0,0,0,0,0"/>
                <w10:wrap anchorx="page"/>
              </v:polyline>
            </w:pict>
          </mc:Fallback>
        </mc:AlternateContent>
      </w:r>
      <w:r w:rsidR="00853CA7">
        <w:t>Table 5. Overview of project categorization levels and overall assessment and management measures/plans</w:t>
      </w:r>
    </w:p>
    <w:p w14:paraId="444D8CF1" w14:textId="77777777" w:rsidR="002E7EEF" w:rsidRDefault="002E7EEF">
      <w:pPr>
        <w:pStyle w:val="BodyText"/>
        <w:spacing w:before="8"/>
        <w:rPr>
          <w:b/>
          <w:sz w:val="11"/>
        </w:rPr>
      </w:pPr>
    </w:p>
    <w:tbl>
      <w:tblPr>
        <w:tblW w:w="0" w:type="auto"/>
        <w:tblInd w:w="681"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ayout w:type="fixed"/>
        <w:tblCellMar>
          <w:left w:w="0" w:type="dxa"/>
          <w:right w:w="0" w:type="dxa"/>
        </w:tblCellMar>
        <w:tblLook w:val="01E0" w:firstRow="1" w:lastRow="1" w:firstColumn="1" w:lastColumn="1" w:noHBand="0" w:noVBand="0"/>
      </w:tblPr>
      <w:tblGrid>
        <w:gridCol w:w="449"/>
        <w:gridCol w:w="1253"/>
        <w:gridCol w:w="1554"/>
        <w:gridCol w:w="1554"/>
        <w:gridCol w:w="1897"/>
        <w:gridCol w:w="2229"/>
      </w:tblGrid>
      <w:tr w:rsidR="002E7EEF" w14:paraId="5027CC6E" w14:textId="77777777">
        <w:trPr>
          <w:trHeight w:val="575"/>
        </w:trPr>
        <w:tc>
          <w:tcPr>
            <w:tcW w:w="449" w:type="dxa"/>
            <w:shd w:val="clear" w:color="auto" w:fill="4471C4"/>
          </w:tcPr>
          <w:p w14:paraId="6E24E1EC" w14:textId="77777777" w:rsidR="002E7EEF" w:rsidRDefault="002E7EEF">
            <w:pPr>
              <w:pStyle w:val="TableParagraph"/>
              <w:rPr>
                <w:rFonts w:ascii="Times New Roman"/>
                <w:sz w:val="18"/>
              </w:rPr>
            </w:pPr>
          </w:p>
        </w:tc>
        <w:tc>
          <w:tcPr>
            <w:tcW w:w="1253" w:type="dxa"/>
            <w:shd w:val="clear" w:color="auto" w:fill="4471C4"/>
          </w:tcPr>
          <w:p w14:paraId="17FC1BEA" w14:textId="77777777" w:rsidR="002E7EEF" w:rsidRDefault="00853CA7">
            <w:pPr>
              <w:pStyle w:val="TableParagraph"/>
              <w:spacing w:before="1"/>
              <w:ind w:left="452" w:right="444"/>
              <w:jc w:val="center"/>
              <w:rPr>
                <w:b/>
                <w:sz w:val="18"/>
              </w:rPr>
            </w:pPr>
            <w:r>
              <w:rPr>
                <w:b/>
                <w:color w:val="FFFFFF"/>
                <w:sz w:val="18"/>
              </w:rPr>
              <w:t>Low</w:t>
            </w:r>
          </w:p>
        </w:tc>
        <w:tc>
          <w:tcPr>
            <w:tcW w:w="3108" w:type="dxa"/>
            <w:gridSpan w:val="2"/>
            <w:shd w:val="clear" w:color="auto" w:fill="4471C4"/>
          </w:tcPr>
          <w:p w14:paraId="3DC7992E" w14:textId="77777777" w:rsidR="002E7EEF" w:rsidRDefault="00853CA7">
            <w:pPr>
              <w:pStyle w:val="TableParagraph"/>
              <w:spacing w:before="1"/>
              <w:ind w:left="1155" w:right="1154"/>
              <w:jc w:val="center"/>
              <w:rPr>
                <w:b/>
                <w:sz w:val="18"/>
              </w:rPr>
            </w:pPr>
            <w:r>
              <w:rPr>
                <w:b/>
                <w:color w:val="FFFFFF"/>
                <w:sz w:val="18"/>
              </w:rPr>
              <w:t>Moderate</w:t>
            </w:r>
          </w:p>
        </w:tc>
        <w:tc>
          <w:tcPr>
            <w:tcW w:w="1897" w:type="dxa"/>
            <w:shd w:val="clear" w:color="auto" w:fill="4471C4"/>
          </w:tcPr>
          <w:p w14:paraId="2D4C43E4" w14:textId="77777777" w:rsidR="002E7EEF" w:rsidRDefault="00853CA7">
            <w:pPr>
              <w:pStyle w:val="TableParagraph"/>
              <w:spacing w:before="1"/>
              <w:ind w:left="525"/>
              <w:rPr>
                <w:b/>
                <w:sz w:val="18"/>
              </w:rPr>
            </w:pPr>
            <w:r>
              <w:rPr>
                <w:b/>
                <w:color w:val="FFFFFF"/>
                <w:sz w:val="18"/>
              </w:rPr>
              <w:t>Substantial</w:t>
            </w:r>
          </w:p>
        </w:tc>
        <w:tc>
          <w:tcPr>
            <w:tcW w:w="2229" w:type="dxa"/>
            <w:shd w:val="clear" w:color="auto" w:fill="4471C4"/>
          </w:tcPr>
          <w:p w14:paraId="61D554EC" w14:textId="77777777" w:rsidR="002E7EEF" w:rsidRDefault="00853CA7">
            <w:pPr>
              <w:pStyle w:val="TableParagraph"/>
              <w:spacing w:before="1"/>
              <w:ind w:right="939"/>
              <w:jc w:val="right"/>
              <w:rPr>
                <w:b/>
                <w:sz w:val="18"/>
              </w:rPr>
            </w:pPr>
            <w:r>
              <w:rPr>
                <w:b/>
                <w:color w:val="FFFFFF"/>
                <w:sz w:val="18"/>
              </w:rPr>
              <w:t>High</w:t>
            </w:r>
          </w:p>
        </w:tc>
      </w:tr>
      <w:tr w:rsidR="002E7EEF" w14:paraId="7D5BE929" w14:textId="77777777">
        <w:trPr>
          <w:trHeight w:val="942"/>
        </w:trPr>
        <w:tc>
          <w:tcPr>
            <w:tcW w:w="449" w:type="dxa"/>
            <w:textDirection w:val="btLr"/>
          </w:tcPr>
          <w:p w14:paraId="21DA8AFA" w14:textId="77777777" w:rsidR="002E7EEF" w:rsidRDefault="00853CA7">
            <w:pPr>
              <w:pStyle w:val="TableParagraph"/>
              <w:spacing w:before="114"/>
              <w:ind w:left="174"/>
              <w:rPr>
                <w:b/>
                <w:sz w:val="18"/>
              </w:rPr>
            </w:pPr>
            <w:r>
              <w:rPr>
                <w:b/>
                <w:color w:val="4471C4"/>
                <w:sz w:val="18"/>
              </w:rPr>
              <w:t>Impacts</w:t>
            </w:r>
          </w:p>
        </w:tc>
        <w:tc>
          <w:tcPr>
            <w:tcW w:w="1253" w:type="dxa"/>
          </w:tcPr>
          <w:p w14:paraId="58126BB1" w14:textId="77777777" w:rsidR="002E7EEF" w:rsidRDefault="00853CA7">
            <w:pPr>
              <w:pStyle w:val="TableParagraph"/>
              <w:ind w:left="407" w:right="366" w:hanging="15"/>
              <w:rPr>
                <w:sz w:val="18"/>
              </w:rPr>
            </w:pPr>
            <w:r>
              <w:rPr>
                <w:sz w:val="18"/>
              </w:rPr>
              <w:t>None/ minor</w:t>
            </w:r>
          </w:p>
        </w:tc>
        <w:tc>
          <w:tcPr>
            <w:tcW w:w="1554" w:type="dxa"/>
          </w:tcPr>
          <w:p w14:paraId="55BA3B18" w14:textId="77777777" w:rsidR="002E7EEF" w:rsidRDefault="00853CA7">
            <w:pPr>
              <w:pStyle w:val="TableParagraph"/>
              <w:ind w:left="104" w:right="144"/>
              <w:rPr>
                <w:sz w:val="18"/>
              </w:rPr>
            </w:pPr>
            <w:r>
              <w:rPr>
                <w:sz w:val="18"/>
              </w:rPr>
              <w:t>Very limited, well understood, easily mitigated</w:t>
            </w:r>
          </w:p>
        </w:tc>
        <w:tc>
          <w:tcPr>
            <w:tcW w:w="1554" w:type="dxa"/>
          </w:tcPr>
          <w:p w14:paraId="6479E0BB" w14:textId="77777777" w:rsidR="002E7EEF" w:rsidRDefault="00853CA7">
            <w:pPr>
              <w:pStyle w:val="TableParagraph"/>
              <w:ind w:left="106" w:right="308"/>
              <w:rPr>
                <w:sz w:val="18"/>
              </w:rPr>
            </w:pPr>
            <w:r>
              <w:rPr>
                <w:sz w:val="18"/>
              </w:rPr>
              <w:t>Limited but full extent unclear</w:t>
            </w:r>
          </w:p>
        </w:tc>
        <w:tc>
          <w:tcPr>
            <w:tcW w:w="1897" w:type="dxa"/>
          </w:tcPr>
          <w:p w14:paraId="32AF5E0B" w14:textId="77777777" w:rsidR="002E7EEF" w:rsidRDefault="00853CA7">
            <w:pPr>
              <w:pStyle w:val="TableParagraph"/>
              <w:ind w:left="105" w:right="83"/>
              <w:rPr>
                <w:sz w:val="18"/>
              </w:rPr>
            </w:pPr>
            <w:r>
              <w:rPr>
                <w:sz w:val="18"/>
              </w:rPr>
              <w:t>Varied range of limited but more complex impacts</w:t>
            </w:r>
          </w:p>
        </w:tc>
        <w:tc>
          <w:tcPr>
            <w:tcW w:w="2229" w:type="dxa"/>
          </w:tcPr>
          <w:p w14:paraId="0CB7AC5B" w14:textId="77777777" w:rsidR="002E7EEF" w:rsidRDefault="00853CA7">
            <w:pPr>
              <w:pStyle w:val="TableParagraph"/>
              <w:ind w:left="102" w:right="426"/>
              <w:rPr>
                <w:sz w:val="18"/>
              </w:rPr>
            </w:pPr>
            <w:r>
              <w:rPr>
                <w:sz w:val="18"/>
              </w:rPr>
              <w:t>Significant, irreversible impacts; significant stakeholder concerns; potential conflict</w:t>
            </w:r>
          </w:p>
        </w:tc>
      </w:tr>
      <w:tr w:rsidR="002E7EEF" w14:paraId="1F0FAFE3" w14:textId="77777777">
        <w:trPr>
          <w:trHeight w:val="1319"/>
        </w:trPr>
        <w:tc>
          <w:tcPr>
            <w:tcW w:w="449" w:type="dxa"/>
            <w:textDirection w:val="btLr"/>
          </w:tcPr>
          <w:p w14:paraId="4A0CBC62" w14:textId="77777777" w:rsidR="002E7EEF" w:rsidRDefault="00853CA7">
            <w:pPr>
              <w:pStyle w:val="TableParagraph"/>
              <w:spacing w:before="114"/>
              <w:ind w:left="215"/>
              <w:rPr>
                <w:b/>
                <w:sz w:val="18"/>
              </w:rPr>
            </w:pPr>
            <w:r>
              <w:rPr>
                <w:b/>
                <w:color w:val="4471C4"/>
                <w:sz w:val="18"/>
              </w:rPr>
              <w:t>Assessment</w:t>
            </w:r>
          </w:p>
        </w:tc>
        <w:tc>
          <w:tcPr>
            <w:tcW w:w="1253" w:type="dxa"/>
          </w:tcPr>
          <w:p w14:paraId="65A3EA6B" w14:textId="77777777" w:rsidR="002E7EEF" w:rsidRDefault="002E7EEF">
            <w:pPr>
              <w:pStyle w:val="TableParagraph"/>
              <w:rPr>
                <w:b/>
                <w:sz w:val="18"/>
              </w:rPr>
            </w:pPr>
          </w:p>
          <w:p w14:paraId="5C64FD83" w14:textId="77777777" w:rsidR="002E7EEF" w:rsidRDefault="002E7EEF">
            <w:pPr>
              <w:pStyle w:val="TableParagraph"/>
              <w:rPr>
                <w:b/>
                <w:sz w:val="18"/>
              </w:rPr>
            </w:pPr>
          </w:p>
          <w:p w14:paraId="295E60FC" w14:textId="77777777" w:rsidR="002E7EEF" w:rsidRDefault="00853CA7">
            <w:pPr>
              <w:pStyle w:val="TableParagraph"/>
              <w:spacing w:before="111"/>
              <w:ind w:left="6"/>
              <w:jc w:val="center"/>
              <w:rPr>
                <w:sz w:val="18"/>
              </w:rPr>
            </w:pPr>
            <w:r>
              <w:rPr>
                <w:sz w:val="18"/>
              </w:rPr>
              <w:t>X</w:t>
            </w:r>
          </w:p>
        </w:tc>
        <w:tc>
          <w:tcPr>
            <w:tcW w:w="1554" w:type="dxa"/>
          </w:tcPr>
          <w:p w14:paraId="24BB6795" w14:textId="77777777" w:rsidR="002E7EEF" w:rsidRDefault="00853CA7">
            <w:pPr>
              <w:pStyle w:val="TableParagraph"/>
              <w:spacing w:before="1"/>
              <w:ind w:left="104" w:right="274"/>
              <w:rPr>
                <w:sz w:val="18"/>
              </w:rPr>
            </w:pPr>
            <w:r>
              <w:rPr>
                <w:sz w:val="18"/>
              </w:rPr>
              <w:t>SESP identifies risks and straightforward management measures</w:t>
            </w:r>
          </w:p>
        </w:tc>
        <w:tc>
          <w:tcPr>
            <w:tcW w:w="1554" w:type="dxa"/>
          </w:tcPr>
          <w:p w14:paraId="44819645" w14:textId="77777777" w:rsidR="002E7EEF" w:rsidRDefault="00853CA7">
            <w:pPr>
              <w:pStyle w:val="TableParagraph"/>
              <w:spacing w:before="1"/>
              <w:ind w:left="106" w:right="385"/>
              <w:rPr>
                <w:sz w:val="18"/>
              </w:rPr>
            </w:pPr>
            <w:r>
              <w:rPr>
                <w:sz w:val="18"/>
              </w:rPr>
              <w:t>Targeted assessment(s) (e.g. hazard assessment, audits, special</w:t>
            </w:r>
          </w:p>
          <w:p w14:paraId="3A6EB86C" w14:textId="77777777" w:rsidR="002E7EEF" w:rsidRDefault="00853CA7">
            <w:pPr>
              <w:pStyle w:val="TableParagraph"/>
              <w:spacing w:line="199" w:lineRule="exact"/>
              <w:ind w:left="106"/>
              <w:rPr>
                <w:sz w:val="18"/>
              </w:rPr>
            </w:pPr>
            <w:r>
              <w:rPr>
                <w:sz w:val="18"/>
              </w:rPr>
              <w:t>studies)</w:t>
            </w:r>
          </w:p>
        </w:tc>
        <w:tc>
          <w:tcPr>
            <w:tcW w:w="1897" w:type="dxa"/>
          </w:tcPr>
          <w:p w14:paraId="44A5DB87" w14:textId="77777777" w:rsidR="002E7EEF" w:rsidRDefault="00853CA7">
            <w:pPr>
              <w:pStyle w:val="TableParagraph"/>
              <w:spacing w:before="1"/>
              <w:ind w:left="105" w:right="192"/>
              <w:rPr>
                <w:sz w:val="18"/>
              </w:rPr>
            </w:pPr>
            <w:r>
              <w:rPr>
                <w:sz w:val="18"/>
              </w:rPr>
              <w:t>Appropriately scoped ESIA or SESA</w:t>
            </w:r>
          </w:p>
        </w:tc>
        <w:tc>
          <w:tcPr>
            <w:tcW w:w="2229" w:type="dxa"/>
          </w:tcPr>
          <w:p w14:paraId="29E3B125" w14:textId="77777777" w:rsidR="002E7EEF" w:rsidRDefault="00853CA7">
            <w:pPr>
              <w:pStyle w:val="TableParagraph"/>
              <w:spacing w:before="1"/>
              <w:ind w:right="899"/>
              <w:jc w:val="right"/>
              <w:rPr>
                <w:sz w:val="18"/>
              </w:rPr>
            </w:pPr>
            <w:r>
              <w:rPr>
                <w:sz w:val="18"/>
              </w:rPr>
              <w:t>Full ESIA or SESA</w:t>
            </w:r>
          </w:p>
        </w:tc>
      </w:tr>
      <w:tr w:rsidR="002E7EEF" w14:paraId="1641929F" w14:textId="77777777">
        <w:trPr>
          <w:trHeight w:val="1368"/>
        </w:trPr>
        <w:tc>
          <w:tcPr>
            <w:tcW w:w="449" w:type="dxa"/>
            <w:textDirection w:val="btLr"/>
          </w:tcPr>
          <w:p w14:paraId="37DB49F8" w14:textId="77777777" w:rsidR="002E7EEF" w:rsidRDefault="00853CA7">
            <w:pPr>
              <w:pStyle w:val="TableParagraph"/>
              <w:spacing w:before="114"/>
              <w:ind w:left="184"/>
              <w:rPr>
                <w:b/>
                <w:sz w:val="18"/>
              </w:rPr>
            </w:pPr>
            <w:r>
              <w:rPr>
                <w:b/>
                <w:color w:val="4471C4"/>
                <w:sz w:val="18"/>
              </w:rPr>
              <w:t>Management</w:t>
            </w:r>
          </w:p>
        </w:tc>
        <w:tc>
          <w:tcPr>
            <w:tcW w:w="1253" w:type="dxa"/>
          </w:tcPr>
          <w:p w14:paraId="72B172E7" w14:textId="77777777" w:rsidR="002E7EEF" w:rsidRDefault="002E7EEF">
            <w:pPr>
              <w:pStyle w:val="TableParagraph"/>
              <w:rPr>
                <w:b/>
                <w:sz w:val="18"/>
              </w:rPr>
            </w:pPr>
          </w:p>
          <w:p w14:paraId="1C91F085" w14:textId="77777777" w:rsidR="002E7EEF" w:rsidRDefault="002E7EEF">
            <w:pPr>
              <w:pStyle w:val="TableParagraph"/>
              <w:rPr>
                <w:b/>
                <w:sz w:val="18"/>
              </w:rPr>
            </w:pPr>
          </w:p>
          <w:p w14:paraId="25C4E7AC" w14:textId="77777777" w:rsidR="002E7EEF" w:rsidRDefault="00853CA7">
            <w:pPr>
              <w:pStyle w:val="TableParagraph"/>
              <w:spacing w:before="133"/>
              <w:ind w:left="6"/>
              <w:jc w:val="center"/>
              <w:rPr>
                <w:sz w:val="18"/>
              </w:rPr>
            </w:pPr>
            <w:r>
              <w:rPr>
                <w:sz w:val="18"/>
              </w:rPr>
              <w:t>X</w:t>
            </w:r>
          </w:p>
        </w:tc>
        <w:tc>
          <w:tcPr>
            <w:tcW w:w="1554" w:type="dxa"/>
          </w:tcPr>
          <w:p w14:paraId="0DF884A8" w14:textId="77777777" w:rsidR="002E7EEF" w:rsidRDefault="00853CA7">
            <w:pPr>
              <w:pStyle w:val="TableParagraph"/>
              <w:ind w:left="104" w:right="144"/>
              <w:rPr>
                <w:sz w:val="18"/>
              </w:rPr>
            </w:pPr>
            <w:r>
              <w:rPr>
                <w:sz w:val="18"/>
              </w:rPr>
              <w:t>Incorporate management measures into ProDoc</w:t>
            </w:r>
          </w:p>
        </w:tc>
        <w:tc>
          <w:tcPr>
            <w:tcW w:w="1554" w:type="dxa"/>
          </w:tcPr>
          <w:p w14:paraId="1205EC56" w14:textId="77777777" w:rsidR="002E7EEF" w:rsidRDefault="00853CA7">
            <w:pPr>
              <w:pStyle w:val="TableParagraph"/>
              <w:ind w:left="106" w:right="87"/>
              <w:rPr>
                <w:sz w:val="18"/>
              </w:rPr>
            </w:pPr>
            <w:r>
              <w:rPr>
                <w:sz w:val="18"/>
              </w:rPr>
              <w:t xml:space="preserve">Targeted mange- </w:t>
            </w:r>
            <w:proofErr w:type="spellStart"/>
            <w:r>
              <w:rPr>
                <w:sz w:val="18"/>
              </w:rPr>
              <w:t>ment</w:t>
            </w:r>
            <w:proofErr w:type="spellEnd"/>
            <w:r>
              <w:rPr>
                <w:sz w:val="18"/>
              </w:rPr>
              <w:t xml:space="preserve"> measures/ plan; initial management plan if assess post-PAC</w:t>
            </w:r>
          </w:p>
        </w:tc>
        <w:tc>
          <w:tcPr>
            <w:tcW w:w="1897" w:type="dxa"/>
          </w:tcPr>
          <w:p w14:paraId="084867C7" w14:textId="77777777" w:rsidR="002E7EEF" w:rsidRDefault="00853CA7">
            <w:pPr>
              <w:pStyle w:val="TableParagraph"/>
              <w:ind w:left="105" w:right="192"/>
              <w:rPr>
                <w:sz w:val="18"/>
              </w:rPr>
            </w:pPr>
            <w:r>
              <w:rPr>
                <w:sz w:val="18"/>
              </w:rPr>
              <w:t>Appropriately scoped ESMP or ESMF when assessment post-PAC</w:t>
            </w:r>
          </w:p>
        </w:tc>
        <w:tc>
          <w:tcPr>
            <w:tcW w:w="2229" w:type="dxa"/>
          </w:tcPr>
          <w:p w14:paraId="5CC1EA2C" w14:textId="77777777" w:rsidR="002E7EEF" w:rsidRDefault="00853CA7">
            <w:pPr>
              <w:pStyle w:val="TableParagraph"/>
              <w:ind w:left="102" w:right="542"/>
              <w:rPr>
                <w:sz w:val="18"/>
              </w:rPr>
            </w:pPr>
            <w:r>
              <w:rPr>
                <w:sz w:val="18"/>
              </w:rPr>
              <w:t>ESMP or ESMF when assessment post-PAC</w:t>
            </w:r>
          </w:p>
        </w:tc>
      </w:tr>
    </w:tbl>
    <w:p w14:paraId="6CA2A22B" w14:textId="77777777" w:rsidR="002E7EEF" w:rsidRDefault="00853CA7">
      <w:pPr>
        <w:spacing w:before="1" w:line="264" w:lineRule="auto"/>
        <w:ind w:left="820" w:right="5690"/>
        <w:rPr>
          <w:sz w:val="18"/>
        </w:rPr>
      </w:pPr>
      <w:r>
        <w:rPr>
          <w:sz w:val="18"/>
        </w:rPr>
        <w:t>ESIA = Environmental and Social Impact Assessment SESA = Strategic Environmental and Social Assessment ESMP = Environmental and Social Management Plan</w:t>
      </w:r>
    </w:p>
    <w:p w14:paraId="3634459B" w14:textId="77777777" w:rsidR="002E7EEF" w:rsidRDefault="00853CA7">
      <w:pPr>
        <w:spacing w:line="219" w:lineRule="exact"/>
        <w:ind w:left="820"/>
        <w:rPr>
          <w:sz w:val="18"/>
        </w:rPr>
      </w:pPr>
      <w:r>
        <w:rPr>
          <w:sz w:val="18"/>
        </w:rPr>
        <w:t>ESMF = Environmental and Social Management Framework</w:t>
      </w:r>
    </w:p>
    <w:p w14:paraId="0E5F1A10" w14:textId="77777777" w:rsidR="002E7EEF" w:rsidRDefault="002E7EEF">
      <w:pPr>
        <w:pStyle w:val="BodyText"/>
        <w:rPr>
          <w:sz w:val="18"/>
        </w:rPr>
      </w:pPr>
    </w:p>
    <w:p w14:paraId="7177879D" w14:textId="77777777" w:rsidR="002E7EEF" w:rsidRDefault="00853CA7">
      <w:pPr>
        <w:pStyle w:val="Heading4"/>
      </w:pPr>
      <w:bookmarkStart w:id="14" w:name="_TOC_250010"/>
      <w:bookmarkEnd w:id="14"/>
      <w:r>
        <w:rPr>
          <w:color w:val="4F81BC"/>
        </w:rPr>
        <w:t>Low Risk projects</w:t>
      </w:r>
    </w:p>
    <w:p w14:paraId="119A8DE5" w14:textId="77777777" w:rsidR="002E7EEF" w:rsidRDefault="00853CA7">
      <w:pPr>
        <w:pStyle w:val="ListParagraph"/>
        <w:numPr>
          <w:ilvl w:val="0"/>
          <w:numId w:val="13"/>
        </w:numPr>
        <w:tabs>
          <w:tab w:val="left" w:pos="1181"/>
        </w:tabs>
        <w:spacing w:before="121" w:line="264" w:lineRule="auto"/>
        <w:ind w:right="764"/>
        <w:rPr>
          <w:sz w:val="20"/>
        </w:rPr>
      </w:pPr>
      <w:r>
        <w:rPr>
          <w:sz w:val="20"/>
        </w:rPr>
        <w:t>When a project is categorized as Low Risk no further social and environmental assessment is required. However, the SES Programming Principles still apply and measures to strengthen human rights and gender quality should be incorporated. Stakeholder engagement requirements also apply. If stakeholders have raised concerns regarding the project’s social and environmental aspects, the Low Risk designation must be carefully reviewed (e.g. serious objections should warrant</w:t>
      </w:r>
      <w:r>
        <w:rPr>
          <w:spacing w:val="-2"/>
          <w:sz w:val="20"/>
        </w:rPr>
        <w:t xml:space="preserve"> </w:t>
      </w:r>
      <w:r>
        <w:rPr>
          <w:sz w:val="20"/>
        </w:rPr>
        <w:t>re-categorization).</w:t>
      </w:r>
    </w:p>
    <w:p w14:paraId="71424768" w14:textId="77777777" w:rsidR="002E7EEF" w:rsidRDefault="002E7EEF">
      <w:pPr>
        <w:pStyle w:val="BodyText"/>
        <w:spacing w:before="5"/>
        <w:rPr>
          <w:sz w:val="16"/>
        </w:rPr>
      </w:pPr>
    </w:p>
    <w:p w14:paraId="16BA49FC" w14:textId="77777777" w:rsidR="002E7EEF" w:rsidRDefault="00853CA7">
      <w:pPr>
        <w:pStyle w:val="Heading4"/>
      </w:pPr>
      <w:bookmarkStart w:id="15" w:name="_TOC_250009"/>
      <w:bookmarkEnd w:id="15"/>
      <w:r>
        <w:rPr>
          <w:color w:val="4F81BC"/>
        </w:rPr>
        <w:t>Moderate Risk projects</w:t>
      </w:r>
    </w:p>
    <w:p w14:paraId="03B4FCED" w14:textId="77777777" w:rsidR="002E7EEF" w:rsidRDefault="00853CA7">
      <w:pPr>
        <w:pStyle w:val="ListParagraph"/>
        <w:numPr>
          <w:ilvl w:val="0"/>
          <w:numId w:val="13"/>
        </w:numPr>
        <w:tabs>
          <w:tab w:val="left" w:pos="1181"/>
        </w:tabs>
        <w:spacing w:before="121" w:line="264" w:lineRule="auto"/>
        <w:ind w:right="776"/>
        <w:rPr>
          <w:sz w:val="20"/>
        </w:rPr>
      </w:pPr>
      <w:r>
        <w:rPr>
          <w:sz w:val="20"/>
        </w:rPr>
        <w:t>Moderate Risk projects typically require targeted social and environmental assessment and review to determine how the potential impacts identified in the screening will be avoided or when avoidance is</w:t>
      </w:r>
      <w:r>
        <w:rPr>
          <w:spacing w:val="-32"/>
          <w:sz w:val="20"/>
        </w:rPr>
        <w:t xml:space="preserve"> </w:t>
      </w:r>
      <w:r>
        <w:rPr>
          <w:sz w:val="20"/>
        </w:rPr>
        <w:t>not possible, minimized, mitigated and managed. Further analysis may determine that the project categorization should be elevated and a full social and environmental assessment is required in order to ensure that the SES requirements are</w:t>
      </w:r>
      <w:r>
        <w:rPr>
          <w:spacing w:val="-4"/>
          <w:sz w:val="20"/>
        </w:rPr>
        <w:t xml:space="preserve"> </w:t>
      </w:r>
      <w:r>
        <w:rPr>
          <w:sz w:val="20"/>
        </w:rPr>
        <w:t>addressed.</w:t>
      </w:r>
    </w:p>
    <w:p w14:paraId="5157C24D" w14:textId="77777777" w:rsidR="002E7EEF" w:rsidRDefault="00853CA7">
      <w:pPr>
        <w:pStyle w:val="ListParagraph"/>
        <w:numPr>
          <w:ilvl w:val="0"/>
          <w:numId w:val="13"/>
        </w:numPr>
        <w:tabs>
          <w:tab w:val="left" w:pos="1181"/>
        </w:tabs>
        <w:spacing w:before="119" w:line="264" w:lineRule="auto"/>
        <w:ind w:right="735"/>
        <w:rPr>
          <w:sz w:val="20"/>
        </w:rPr>
      </w:pPr>
      <w:r>
        <w:rPr>
          <w:sz w:val="20"/>
        </w:rPr>
        <w:t>Potential risks and impacts of Moderate Risk projects will generally be addressed through straightforward application of environmental siting, permitting requirements, pollution standards, design criteria, construction standards, and good international practice. In such cases, such straightforward measures may be listed in the SESP and incorporated into the Project</w:t>
      </w:r>
      <w:r>
        <w:rPr>
          <w:spacing w:val="-4"/>
          <w:sz w:val="20"/>
        </w:rPr>
        <w:t xml:space="preserve"> </w:t>
      </w:r>
      <w:r>
        <w:rPr>
          <w:sz w:val="20"/>
        </w:rPr>
        <w:t>Document.</w:t>
      </w:r>
    </w:p>
    <w:p w14:paraId="2EC5D246" w14:textId="77777777" w:rsidR="002E7EEF" w:rsidRDefault="00853CA7">
      <w:pPr>
        <w:pStyle w:val="ListParagraph"/>
        <w:numPr>
          <w:ilvl w:val="0"/>
          <w:numId w:val="13"/>
        </w:numPr>
        <w:tabs>
          <w:tab w:val="left" w:pos="1181"/>
        </w:tabs>
        <w:spacing w:before="121" w:line="264" w:lineRule="auto"/>
        <w:ind w:right="760"/>
        <w:rPr>
          <w:sz w:val="20"/>
        </w:rPr>
      </w:pPr>
      <w:r>
        <w:rPr>
          <w:sz w:val="20"/>
        </w:rPr>
        <w:t>Where the Moderate Risks are less well understood, then targeted assessments and management measures/plans may be required. Examples of targeted assessments may include social baselines, gender analyses, environmental audits, labor audits, risk hazard assessments, air pollutant emissions and air quality impact studies, noise and vibration studies, water resources impact studies, contamination investigations and assessments, traffic studies along transport</w:t>
      </w:r>
      <w:r>
        <w:rPr>
          <w:spacing w:val="-6"/>
          <w:sz w:val="20"/>
        </w:rPr>
        <w:t xml:space="preserve"> </w:t>
      </w:r>
      <w:r>
        <w:rPr>
          <w:sz w:val="20"/>
        </w:rPr>
        <w:t>corridors.</w:t>
      </w:r>
    </w:p>
    <w:p w14:paraId="76209A26" w14:textId="77777777" w:rsidR="002E7EEF" w:rsidRDefault="002E7EEF">
      <w:pPr>
        <w:spacing w:line="264" w:lineRule="auto"/>
        <w:rPr>
          <w:sz w:val="20"/>
        </w:rPr>
        <w:sectPr w:rsidR="002E7EEF">
          <w:pgSz w:w="12240" w:h="15840"/>
          <w:pgMar w:top="1400" w:right="760" w:bottom="900" w:left="980" w:header="0" w:footer="720" w:gutter="0"/>
          <w:cols w:space="720"/>
        </w:sectPr>
      </w:pPr>
    </w:p>
    <w:p w14:paraId="5BC69206" w14:textId="77777777" w:rsidR="002E7EEF" w:rsidRDefault="00853CA7">
      <w:pPr>
        <w:pStyle w:val="Heading4"/>
        <w:spacing w:before="42"/>
      </w:pPr>
      <w:bookmarkStart w:id="16" w:name="_TOC_250008"/>
      <w:bookmarkEnd w:id="16"/>
      <w:r>
        <w:rPr>
          <w:color w:val="4F81BC"/>
        </w:rPr>
        <w:lastRenderedPageBreak/>
        <w:t>Substantial Risk projects</w:t>
      </w:r>
    </w:p>
    <w:p w14:paraId="6BDCD182" w14:textId="77777777" w:rsidR="002E7EEF" w:rsidRDefault="00853CA7">
      <w:pPr>
        <w:pStyle w:val="ListParagraph"/>
        <w:numPr>
          <w:ilvl w:val="0"/>
          <w:numId w:val="13"/>
        </w:numPr>
        <w:tabs>
          <w:tab w:val="left" w:pos="1181"/>
        </w:tabs>
        <w:spacing w:before="120" w:line="264" w:lineRule="auto"/>
        <w:ind w:right="740"/>
        <w:rPr>
          <w:sz w:val="20"/>
        </w:rPr>
      </w:pPr>
      <w:r>
        <w:rPr>
          <w:sz w:val="20"/>
        </w:rPr>
        <w:t>Substantial Risk projects include potential social and environmental risks and impacts rated as Substantial (see Tables 2-4). The type of assessment methodology and tools required for Substantial Risk projects will depend on the nature of the potential risks/impacts and the type of project. Typically an appropriately- scoped Environmental and Social Impact Assessment (ESIA) may be needed to analyze the range of identified social and environmental risks and impacts. A range of targeted assessment tools may also be incorporated (see above). Similarly, a scoped Strategic Environmental and Social Assessment may be utilized to assess the potential risks and impacts of supported plans and policy reforms. The scoped ESIA/SESA for Substantial Risk projects will typically be less involved than those required for High Risk projects.</w:t>
      </w:r>
    </w:p>
    <w:p w14:paraId="115E668F" w14:textId="77777777" w:rsidR="002E7EEF" w:rsidRDefault="002E7EEF">
      <w:pPr>
        <w:pStyle w:val="BodyText"/>
        <w:spacing w:before="4"/>
        <w:rPr>
          <w:sz w:val="16"/>
        </w:rPr>
      </w:pPr>
    </w:p>
    <w:p w14:paraId="6D913903" w14:textId="77777777" w:rsidR="002E7EEF" w:rsidRDefault="00853CA7">
      <w:pPr>
        <w:pStyle w:val="Heading4"/>
        <w:jc w:val="both"/>
      </w:pPr>
      <w:bookmarkStart w:id="17" w:name="_TOC_250007"/>
      <w:bookmarkEnd w:id="17"/>
      <w:r>
        <w:rPr>
          <w:color w:val="4F81BC"/>
        </w:rPr>
        <w:t>High Risk projects</w:t>
      </w:r>
    </w:p>
    <w:p w14:paraId="774529B6" w14:textId="77777777" w:rsidR="002E7EEF" w:rsidRDefault="00853CA7">
      <w:pPr>
        <w:pStyle w:val="ListParagraph"/>
        <w:numPr>
          <w:ilvl w:val="0"/>
          <w:numId w:val="13"/>
        </w:numPr>
        <w:tabs>
          <w:tab w:val="left" w:pos="1181"/>
        </w:tabs>
        <w:spacing w:before="121" w:line="264" w:lineRule="auto"/>
        <w:ind w:right="1267"/>
        <w:jc w:val="both"/>
        <w:rPr>
          <w:sz w:val="20"/>
        </w:rPr>
      </w:pPr>
      <w:r>
        <w:rPr>
          <w:sz w:val="20"/>
        </w:rPr>
        <w:t>High</w:t>
      </w:r>
      <w:r>
        <w:rPr>
          <w:spacing w:val="-2"/>
          <w:sz w:val="20"/>
        </w:rPr>
        <w:t xml:space="preserve"> </w:t>
      </w:r>
      <w:r>
        <w:rPr>
          <w:sz w:val="20"/>
        </w:rPr>
        <w:t>Risk</w:t>
      </w:r>
      <w:r>
        <w:rPr>
          <w:spacing w:val="-3"/>
          <w:sz w:val="20"/>
        </w:rPr>
        <w:t xml:space="preserve"> </w:t>
      </w:r>
      <w:r>
        <w:rPr>
          <w:sz w:val="20"/>
        </w:rPr>
        <w:t>projects</w:t>
      </w:r>
      <w:r>
        <w:rPr>
          <w:spacing w:val="-2"/>
          <w:sz w:val="20"/>
        </w:rPr>
        <w:t xml:space="preserve"> </w:t>
      </w:r>
      <w:r>
        <w:rPr>
          <w:sz w:val="20"/>
        </w:rPr>
        <w:t>require</w:t>
      </w:r>
      <w:r>
        <w:rPr>
          <w:spacing w:val="-5"/>
          <w:sz w:val="20"/>
        </w:rPr>
        <w:t xml:space="preserve"> </w:t>
      </w:r>
      <w:r>
        <w:rPr>
          <w:sz w:val="20"/>
        </w:rPr>
        <w:t>comprehensive</w:t>
      </w:r>
      <w:r>
        <w:rPr>
          <w:spacing w:val="-3"/>
          <w:sz w:val="20"/>
        </w:rPr>
        <w:t xml:space="preserve"> </w:t>
      </w:r>
      <w:r>
        <w:rPr>
          <w:sz w:val="20"/>
        </w:rPr>
        <w:t>social</w:t>
      </w:r>
      <w:r>
        <w:rPr>
          <w:spacing w:val="-4"/>
          <w:sz w:val="20"/>
        </w:rPr>
        <w:t xml:space="preserve"> </w:t>
      </w:r>
      <w:r>
        <w:rPr>
          <w:sz w:val="20"/>
        </w:rPr>
        <w:t>and</w:t>
      </w:r>
      <w:r>
        <w:rPr>
          <w:spacing w:val="-2"/>
          <w:sz w:val="20"/>
        </w:rPr>
        <w:t xml:space="preserve"> </w:t>
      </w:r>
      <w:r>
        <w:rPr>
          <w:sz w:val="20"/>
        </w:rPr>
        <w:t>environmental</w:t>
      </w:r>
      <w:r>
        <w:rPr>
          <w:spacing w:val="-3"/>
          <w:sz w:val="20"/>
        </w:rPr>
        <w:t xml:space="preserve"> </w:t>
      </w:r>
      <w:r>
        <w:rPr>
          <w:sz w:val="20"/>
        </w:rPr>
        <w:t>assessment</w:t>
      </w:r>
      <w:r>
        <w:rPr>
          <w:spacing w:val="-3"/>
          <w:sz w:val="20"/>
        </w:rPr>
        <w:t xml:space="preserve"> </w:t>
      </w:r>
      <w:r>
        <w:rPr>
          <w:sz w:val="20"/>
        </w:rPr>
        <w:t>and</w:t>
      </w:r>
      <w:r>
        <w:rPr>
          <w:spacing w:val="-2"/>
          <w:sz w:val="20"/>
        </w:rPr>
        <w:t xml:space="preserve"> </w:t>
      </w:r>
      <w:r>
        <w:rPr>
          <w:sz w:val="20"/>
        </w:rPr>
        <w:t>risk</w:t>
      </w:r>
      <w:r>
        <w:rPr>
          <w:spacing w:val="-5"/>
          <w:sz w:val="20"/>
        </w:rPr>
        <w:t xml:space="preserve"> </w:t>
      </w:r>
      <w:r>
        <w:rPr>
          <w:sz w:val="20"/>
        </w:rPr>
        <w:t>avoidance, mitigation, and management measures. The form of assessment will vary depending on the type of project and the nature of its social and environmental risks and</w:t>
      </w:r>
      <w:r>
        <w:rPr>
          <w:spacing w:val="-9"/>
          <w:sz w:val="20"/>
        </w:rPr>
        <w:t xml:space="preserve"> </w:t>
      </w:r>
      <w:r>
        <w:rPr>
          <w:sz w:val="20"/>
        </w:rPr>
        <w:t>impacts.</w:t>
      </w:r>
    </w:p>
    <w:p w14:paraId="335E349D" w14:textId="77777777" w:rsidR="002E7EEF" w:rsidRDefault="00853CA7">
      <w:pPr>
        <w:pStyle w:val="ListParagraph"/>
        <w:numPr>
          <w:ilvl w:val="0"/>
          <w:numId w:val="13"/>
        </w:numPr>
        <w:tabs>
          <w:tab w:val="left" w:pos="1181"/>
        </w:tabs>
        <w:spacing w:before="121" w:line="264" w:lineRule="auto"/>
        <w:ind w:right="715"/>
        <w:rPr>
          <w:sz w:val="20"/>
        </w:rPr>
      </w:pPr>
      <w:r>
        <w:rPr>
          <w:sz w:val="20"/>
        </w:rPr>
        <w:t>Typically the potential adverse risks and impacts associated with “upstream” project activities–those involving planning support, policy advice and reform, broad country programmes and/or capacity building–are assessed utilizing forms of Strategic Environmental and Social Assessment (SESA). The potential adverse risks and impacts associated with projects that have a physical footprint (“downstream” activities) are typically addressed through a full Environmental and Social Impact Assessment (ESIA). Projects will adhere to recommendations of the SESA or</w:t>
      </w:r>
      <w:r>
        <w:rPr>
          <w:spacing w:val="-3"/>
          <w:sz w:val="20"/>
        </w:rPr>
        <w:t xml:space="preserve"> </w:t>
      </w:r>
      <w:r>
        <w:rPr>
          <w:sz w:val="20"/>
        </w:rPr>
        <w:t>ESIA.</w:t>
      </w:r>
    </w:p>
    <w:p w14:paraId="40152A80" w14:textId="77777777" w:rsidR="002E7EEF" w:rsidRDefault="00853CA7">
      <w:pPr>
        <w:pStyle w:val="ListParagraph"/>
        <w:numPr>
          <w:ilvl w:val="0"/>
          <w:numId w:val="13"/>
        </w:numPr>
        <w:tabs>
          <w:tab w:val="left" w:pos="1181"/>
        </w:tabs>
        <w:spacing w:before="119" w:line="264" w:lineRule="auto"/>
        <w:ind w:right="859"/>
        <w:rPr>
          <w:sz w:val="20"/>
        </w:rPr>
      </w:pPr>
      <w:r>
        <w:rPr>
          <w:sz w:val="20"/>
        </w:rPr>
        <w:t>High Risk projects require escalation and enhanced internal and external support. High Risk projects typically involve complex risks that require specialist input to cover the specific disciplines, techniques, and local knowledge required to analyze them. For this reason, the SES require the use of independent expertise in the preparation of social and environmental assessments for High Risk projects. In addition, enhanced internal support should be utilized, including relevant UNDP thematic area specialists, to help ensure the proper scope and requirements of assessments. Regional Bureaus, Regional Hubs, and relevant expertise within the Bureau for Policy and Programme Support should be consulted. Consistent with the ERM Policy, all High Risk projects should be escalated to determine if additional Regional or Corporate support is needed and if risk ownership needs to be transferred to higher</w:t>
      </w:r>
      <w:r>
        <w:rPr>
          <w:spacing w:val="-17"/>
          <w:sz w:val="20"/>
        </w:rPr>
        <w:t xml:space="preserve"> </w:t>
      </w:r>
      <w:r>
        <w:rPr>
          <w:sz w:val="20"/>
        </w:rPr>
        <w:t>levels.</w:t>
      </w:r>
    </w:p>
    <w:p w14:paraId="070C4493" w14:textId="77777777" w:rsidR="002E7EEF" w:rsidRDefault="002E7EEF">
      <w:pPr>
        <w:pStyle w:val="BodyText"/>
        <w:spacing w:before="4"/>
        <w:rPr>
          <w:sz w:val="16"/>
        </w:rPr>
      </w:pPr>
    </w:p>
    <w:p w14:paraId="7CAF673B" w14:textId="77777777" w:rsidR="002E7EEF" w:rsidRDefault="00853CA7">
      <w:pPr>
        <w:pStyle w:val="Heading4"/>
      </w:pPr>
      <w:bookmarkStart w:id="18" w:name="_TOC_250006"/>
      <w:bookmarkEnd w:id="18"/>
      <w:r>
        <w:rPr>
          <w:color w:val="4F81BC"/>
        </w:rPr>
        <w:t>Status of Assessments and Management Plans</w:t>
      </w:r>
    </w:p>
    <w:p w14:paraId="70184C99" w14:textId="77777777" w:rsidR="002E7EEF" w:rsidRDefault="00853CA7">
      <w:pPr>
        <w:pStyle w:val="ListParagraph"/>
        <w:numPr>
          <w:ilvl w:val="0"/>
          <w:numId w:val="13"/>
        </w:numPr>
        <w:tabs>
          <w:tab w:val="left" w:pos="1181"/>
        </w:tabs>
        <w:spacing w:before="121" w:line="264" w:lineRule="auto"/>
        <w:ind w:right="876"/>
        <w:rPr>
          <w:sz w:val="20"/>
        </w:rPr>
      </w:pPr>
      <w:r>
        <w:rPr>
          <w:sz w:val="20"/>
        </w:rPr>
        <w:t>Question 5 also asks for information on the status of the required assessments and management plans. There are varying scenarios regarding when assessments and development of management measures/plans are to be conducted in relation to UNDP project approval. It should be noted that these scenarios are not mutually exclusive (a UNDP project may involve elements of both of</w:t>
      </w:r>
      <w:r>
        <w:rPr>
          <w:spacing w:val="-8"/>
          <w:sz w:val="20"/>
        </w:rPr>
        <w:t xml:space="preserve"> </w:t>
      </w:r>
      <w:r>
        <w:rPr>
          <w:sz w:val="20"/>
        </w:rPr>
        <w:t>them):</w:t>
      </w:r>
    </w:p>
    <w:p w14:paraId="6F3F87AF" w14:textId="77777777" w:rsidR="002E7EEF" w:rsidRDefault="00853CA7">
      <w:pPr>
        <w:pStyle w:val="ListParagraph"/>
        <w:numPr>
          <w:ilvl w:val="0"/>
          <w:numId w:val="2"/>
        </w:numPr>
        <w:tabs>
          <w:tab w:val="left" w:pos="1540"/>
          <w:tab w:val="left" w:pos="1541"/>
        </w:tabs>
        <w:spacing w:before="120" w:line="264" w:lineRule="auto"/>
        <w:ind w:right="673"/>
        <w:rPr>
          <w:sz w:val="20"/>
        </w:rPr>
      </w:pPr>
      <w:r>
        <w:rPr>
          <w:b/>
          <w:i/>
          <w:sz w:val="20"/>
        </w:rPr>
        <w:t xml:space="preserve">Completed: </w:t>
      </w:r>
      <w:r>
        <w:rPr>
          <w:sz w:val="20"/>
        </w:rPr>
        <w:t>Where possible, assessments and management plans should be completed during design stage of project to inform final design and appraisal. An Initiation Plan can be prepared to include the preparation of such assessments. In other cases, UNDP may be engaged to support components of an existing initiative for which an assessment has already been conducted by the partner or third parties. In such situations, UNDP draws on the assessment for analyzing UNDP’s components of the broader initiative. For activities funded through UNDP accounts, UNDP will need to ensure that the assessment and management measures are consistent with UNDP’s SES and would need</w:t>
      </w:r>
      <w:r>
        <w:rPr>
          <w:spacing w:val="-7"/>
          <w:sz w:val="20"/>
        </w:rPr>
        <w:t xml:space="preserve"> </w:t>
      </w:r>
      <w:r>
        <w:rPr>
          <w:sz w:val="20"/>
        </w:rPr>
        <w:t>to</w:t>
      </w:r>
    </w:p>
    <w:p w14:paraId="73453962" w14:textId="77777777" w:rsidR="002E7EEF" w:rsidRDefault="00853CA7">
      <w:pPr>
        <w:pStyle w:val="BodyText"/>
        <w:spacing w:line="243" w:lineRule="exact"/>
        <w:ind w:left="1540"/>
      </w:pPr>
      <w:r>
        <w:t>undertake further assessment if that is not the case.</w:t>
      </w:r>
    </w:p>
    <w:p w14:paraId="41B76BB3" w14:textId="77777777" w:rsidR="002E7EEF" w:rsidRDefault="002E7EEF">
      <w:pPr>
        <w:spacing w:line="243" w:lineRule="exact"/>
        <w:sectPr w:rsidR="002E7EEF">
          <w:pgSz w:w="12240" w:h="15840"/>
          <w:pgMar w:top="1400" w:right="760" w:bottom="900" w:left="980" w:header="0" w:footer="720" w:gutter="0"/>
          <w:cols w:space="720"/>
        </w:sectPr>
      </w:pPr>
    </w:p>
    <w:p w14:paraId="34AB78B0" w14:textId="77777777" w:rsidR="002E7EEF" w:rsidRDefault="00853CA7">
      <w:pPr>
        <w:pStyle w:val="ListParagraph"/>
        <w:numPr>
          <w:ilvl w:val="0"/>
          <w:numId w:val="2"/>
        </w:numPr>
        <w:tabs>
          <w:tab w:val="left" w:pos="1540"/>
          <w:tab w:val="left" w:pos="1541"/>
        </w:tabs>
        <w:spacing w:before="88" w:line="254" w:lineRule="auto"/>
        <w:ind w:right="705"/>
        <w:rPr>
          <w:sz w:val="20"/>
        </w:rPr>
      </w:pPr>
      <w:r>
        <w:rPr>
          <w:b/>
          <w:i/>
          <w:sz w:val="20"/>
        </w:rPr>
        <w:lastRenderedPageBreak/>
        <w:t xml:space="preserve">Planned: </w:t>
      </w:r>
      <w:r>
        <w:rPr>
          <w:b/>
          <w:sz w:val="20"/>
        </w:rPr>
        <w:t>Assessment and management measures/plans developed during project implementation</w:t>
      </w:r>
      <w:r>
        <w:rPr>
          <w:sz w:val="20"/>
        </w:rPr>
        <w:t xml:space="preserve">. For example, the project may include activities to conduct an assessment or support a partner-led assessment and stakeholder engagement process in the first phase of project implementation for the development of broader strategies and programmes. In such cases, the assessment or support to an assessment is an output of the project and would be funded through the project budget. Where the assessment leads to a recategorization of the project, </w:t>
      </w:r>
      <w:r>
        <w:rPr>
          <w:sz w:val="18"/>
        </w:rPr>
        <w:t>th</w:t>
      </w:r>
      <w:r>
        <w:rPr>
          <w:sz w:val="20"/>
        </w:rPr>
        <w:t xml:space="preserve">en the revised SESP needs to be reviewed by the Project Board or a subsequent PAC process and the project Risk Register updated. </w:t>
      </w:r>
      <w:r>
        <w:rPr>
          <w:b/>
          <w:i/>
          <w:sz w:val="20"/>
        </w:rPr>
        <w:t>In all cases required social and environmental assessments and adoption of appropriate mitigation and management measures must be completed, disclosed, and discussed with stakeholders and in place prior</w:t>
      </w:r>
      <w:r>
        <w:rPr>
          <w:b/>
          <w:i/>
          <w:spacing w:val="-4"/>
          <w:sz w:val="20"/>
        </w:rPr>
        <w:t xml:space="preserve"> </w:t>
      </w:r>
      <w:r>
        <w:rPr>
          <w:b/>
          <w:i/>
          <w:sz w:val="20"/>
        </w:rPr>
        <w:t>to</w:t>
      </w:r>
      <w:r>
        <w:rPr>
          <w:b/>
          <w:i/>
          <w:spacing w:val="-3"/>
          <w:sz w:val="20"/>
        </w:rPr>
        <w:t xml:space="preserve"> </w:t>
      </w:r>
      <w:r>
        <w:rPr>
          <w:b/>
          <w:i/>
          <w:sz w:val="20"/>
        </w:rPr>
        <w:t>implementation</w:t>
      </w:r>
      <w:r>
        <w:rPr>
          <w:b/>
          <w:i/>
          <w:spacing w:val="-2"/>
          <w:sz w:val="20"/>
        </w:rPr>
        <w:t xml:space="preserve"> </w:t>
      </w:r>
      <w:r>
        <w:rPr>
          <w:b/>
          <w:i/>
          <w:sz w:val="20"/>
        </w:rPr>
        <w:t>of</w:t>
      </w:r>
      <w:r>
        <w:rPr>
          <w:b/>
          <w:i/>
          <w:spacing w:val="-4"/>
          <w:sz w:val="20"/>
        </w:rPr>
        <w:t xml:space="preserve"> </w:t>
      </w:r>
      <w:r>
        <w:rPr>
          <w:b/>
          <w:i/>
          <w:sz w:val="20"/>
        </w:rPr>
        <w:t>any</w:t>
      </w:r>
      <w:r>
        <w:rPr>
          <w:b/>
          <w:i/>
          <w:spacing w:val="-3"/>
          <w:sz w:val="20"/>
        </w:rPr>
        <w:t xml:space="preserve"> </w:t>
      </w:r>
      <w:r>
        <w:rPr>
          <w:b/>
          <w:i/>
          <w:sz w:val="20"/>
        </w:rPr>
        <w:t>activities</w:t>
      </w:r>
      <w:r>
        <w:rPr>
          <w:b/>
          <w:i/>
          <w:spacing w:val="-3"/>
          <w:sz w:val="20"/>
        </w:rPr>
        <w:t xml:space="preserve"> </w:t>
      </w:r>
      <w:r>
        <w:rPr>
          <w:b/>
          <w:i/>
          <w:sz w:val="20"/>
        </w:rPr>
        <w:t>that</w:t>
      </w:r>
      <w:r>
        <w:rPr>
          <w:b/>
          <w:i/>
          <w:spacing w:val="-2"/>
          <w:sz w:val="20"/>
        </w:rPr>
        <w:t xml:space="preserve"> </w:t>
      </w:r>
      <w:r>
        <w:rPr>
          <w:b/>
          <w:i/>
          <w:sz w:val="20"/>
        </w:rPr>
        <w:t>may</w:t>
      </w:r>
      <w:r>
        <w:rPr>
          <w:b/>
          <w:i/>
          <w:spacing w:val="-3"/>
          <w:sz w:val="20"/>
        </w:rPr>
        <w:t xml:space="preserve"> </w:t>
      </w:r>
      <w:r>
        <w:rPr>
          <w:b/>
          <w:i/>
          <w:sz w:val="20"/>
        </w:rPr>
        <w:t>cause</w:t>
      </w:r>
      <w:r>
        <w:rPr>
          <w:b/>
          <w:i/>
          <w:spacing w:val="-3"/>
          <w:sz w:val="20"/>
        </w:rPr>
        <w:t xml:space="preserve"> </w:t>
      </w:r>
      <w:r>
        <w:rPr>
          <w:b/>
          <w:i/>
          <w:sz w:val="20"/>
        </w:rPr>
        <w:t>adverse</w:t>
      </w:r>
      <w:r>
        <w:rPr>
          <w:b/>
          <w:i/>
          <w:spacing w:val="-2"/>
          <w:sz w:val="20"/>
        </w:rPr>
        <w:t xml:space="preserve"> </w:t>
      </w:r>
      <w:r>
        <w:rPr>
          <w:b/>
          <w:i/>
          <w:sz w:val="20"/>
        </w:rPr>
        <w:t>social</w:t>
      </w:r>
      <w:r>
        <w:rPr>
          <w:b/>
          <w:i/>
          <w:spacing w:val="-4"/>
          <w:sz w:val="20"/>
        </w:rPr>
        <w:t xml:space="preserve"> </w:t>
      </w:r>
      <w:r>
        <w:rPr>
          <w:b/>
          <w:i/>
          <w:sz w:val="20"/>
        </w:rPr>
        <w:t>and</w:t>
      </w:r>
      <w:r>
        <w:rPr>
          <w:b/>
          <w:i/>
          <w:spacing w:val="-2"/>
          <w:sz w:val="20"/>
        </w:rPr>
        <w:t xml:space="preserve"> </w:t>
      </w:r>
      <w:r>
        <w:rPr>
          <w:b/>
          <w:i/>
          <w:sz w:val="20"/>
        </w:rPr>
        <w:t>environmental</w:t>
      </w:r>
      <w:r>
        <w:rPr>
          <w:b/>
          <w:i/>
          <w:spacing w:val="-5"/>
          <w:sz w:val="20"/>
        </w:rPr>
        <w:t xml:space="preserve"> </w:t>
      </w:r>
      <w:r>
        <w:rPr>
          <w:b/>
          <w:i/>
          <w:sz w:val="20"/>
        </w:rPr>
        <w:t xml:space="preserve">impacts. </w:t>
      </w:r>
      <w:r>
        <w:rPr>
          <w:sz w:val="20"/>
        </w:rPr>
        <w:t>Activities that cannot proceed until completion of assessments should be clearly identified in the Project Document. In cases where there is a potential for environmental and social impacts but the identification and assessment of those risks will not be possible until the implementation phase, then an Environmental and Social Management Framework should be</w:t>
      </w:r>
      <w:r>
        <w:rPr>
          <w:spacing w:val="-2"/>
          <w:sz w:val="20"/>
        </w:rPr>
        <w:t xml:space="preserve"> </w:t>
      </w:r>
      <w:r>
        <w:rPr>
          <w:sz w:val="20"/>
        </w:rPr>
        <w:t>developed.</w:t>
      </w:r>
    </w:p>
    <w:p w14:paraId="3141B66E" w14:textId="77777777" w:rsidR="002E7EEF" w:rsidRDefault="002E7EEF">
      <w:pPr>
        <w:pStyle w:val="BodyText"/>
        <w:spacing w:before="5"/>
        <w:rPr>
          <w:sz w:val="16"/>
        </w:rPr>
      </w:pPr>
    </w:p>
    <w:p w14:paraId="4100602B" w14:textId="77777777" w:rsidR="002E7EEF" w:rsidRDefault="00853CA7">
      <w:pPr>
        <w:pStyle w:val="Heading4"/>
      </w:pPr>
      <w:bookmarkStart w:id="19" w:name="_TOC_250005"/>
      <w:bookmarkEnd w:id="19"/>
      <w:r>
        <w:rPr>
          <w:color w:val="4F81BC"/>
        </w:rPr>
        <w:t>Programming Principles and Project-level Standards</w:t>
      </w:r>
    </w:p>
    <w:p w14:paraId="46763307" w14:textId="77777777" w:rsidR="002E7EEF" w:rsidRDefault="00853CA7">
      <w:pPr>
        <w:pStyle w:val="ListParagraph"/>
        <w:numPr>
          <w:ilvl w:val="0"/>
          <w:numId w:val="13"/>
        </w:numPr>
        <w:tabs>
          <w:tab w:val="left" w:pos="1181"/>
        </w:tabs>
        <w:spacing w:before="121" w:line="264" w:lineRule="auto"/>
        <w:ind w:right="735"/>
        <w:rPr>
          <w:sz w:val="20"/>
        </w:rPr>
      </w:pPr>
      <w:r>
        <w:rPr>
          <w:sz w:val="20"/>
        </w:rPr>
        <w:t>Question 5 also seeks to provide a clear overview of which Programming Principles and Project-level Standards require special focus in the project. For all identified risks rated to be Moderate, Substantial or High significance (in Question 3), the applicable SES Programming Principles (from a risk-based perspective) and Project-Level Standards need to be identified and carefully reviewed to ensure that the relevant SES requirements are integrated into project design. Responses to the completed Attachment 1– Social and Environmental Risk Checklist will also help guide responses to Question 5 since any “yes” responses indicate potential risk-based applicability of the relevant Principle and/or Standard. Screeners indicate under Question 5 the Principles and Standards that are triggered for the</w:t>
      </w:r>
      <w:r>
        <w:rPr>
          <w:spacing w:val="-10"/>
          <w:sz w:val="20"/>
        </w:rPr>
        <w:t xml:space="preserve"> </w:t>
      </w:r>
      <w:r>
        <w:rPr>
          <w:sz w:val="20"/>
        </w:rPr>
        <w:t>project.</w:t>
      </w:r>
    </w:p>
    <w:p w14:paraId="3F90727A" w14:textId="77777777" w:rsidR="002E7EEF" w:rsidRDefault="002E7EEF">
      <w:pPr>
        <w:pStyle w:val="BodyText"/>
        <w:spacing w:before="1"/>
        <w:rPr>
          <w:sz w:val="16"/>
        </w:rPr>
      </w:pPr>
    </w:p>
    <w:p w14:paraId="2384917B" w14:textId="77777777" w:rsidR="002E7EEF" w:rsidRDefault="00853CA7">
      <w:pPr>
        <w:pStyle w:val="Heading2"/>
        <w:ind w:right="1253"/>
      </w:pPr>
      <w:bookmarkStart w:id="20" w:name="_TOC_250004"/>
      <w:bookmarkEnd w:id="20"/>
      <w:r>
        <w:rPr>
          <w:color w:val="4F81BC"/>
        </w:rPr>
        <w:t>Question 6: Describe the assessment and management measures for each risk rated Moderate, Substantial or High</w:t>
      </w:r>
    </w:p>
    <w:p w14:paraId="2FCDE963" w14:textId="77777777" w:rsidR="002E7EEF" w:rsidRDefault="00853CA7">
      <w:pPr>
        <w:pStyle w:val="ListParagraph"/>
        <w:numPr>
          <w:ilvl w:val="0"/>
          <w:numId w:val="13"/>
        </w:numPr>
        <w:tabs>
          <w:tab w:val="left" w:pos="1181"/>
        </w:tabs>
        <w:spacing w:before="124" w:line="264" w:lineRule="auto"/>
        <w:ind w:right="745"/>
        <w:rPr>
          <w:sz w:val="20"/>
        </w:rPr>
      </w:pPr>
      <w:r>
        <w:rPr>
          <w:sz w:val="20"/>
        </w:rPr>
        <w:t>Whereas under Question 5 screeners indicate the overall types of potential assessment and management measures/plans for the project and the applicable SES Programming Principles (from a risk perspective) and project-level Standards, Question 6 prompts users to provide more detail regarding the specific types of social and environmental assessment and management measures needed to address all identified risks rated Moderate, Substantial or High. This provides more contextual information that can be entered into the project Risk</w:t>
      </w:r>
      <w:r>
        <w:rPr>
          <w:spacing w:val="-1"/>
          <w:sz w:val="20"/>
        </w:rPr>
        <w:t xml:space="preserve"> </w:t>
      </w:r>
      <w:r>
        <w:rPr>
          <w:sz w:val="20"/>
        </w:rPr>
        <w:t>Register.</w:t>
      </w:r>
    </w:p>
    <w:p w14:paraId="097F3C4E" w14:textId="77777777" w:rsidR="002E7EEF" w:rsidRDefault="00853CA7">
      <w:pPr>
        <w:pStyle w:val="ListParagraph"/>
        <w:numPr>
          <w:ilvl w:val="0"/>
          <w:numId w:val="13"/>
        </w:numPr>
        <w:tabs>
          <w:tab w:val="left" w:pos="1181"/>
        </w:tabs>
        <w:spacing w:before="119" w:line="264" w:lineRule="auto"/>
        <w:ind w:right="732"/>
        <w:rPr>
          <w:sz w:val="20"/>
        </w:rPr>
      </w:pPr>
      <w:r>
        <w:rPr>
          <w:sz w:val="20"/>
        </w:rPr>
        <w:t>Principle- and Standard-related assessments and management plans may be stand-alone instruments or may be integrated into the project ESMP or ESMF (when required). For Standard-specific requirements and guidance, screeners should consult the relevant section of the SES and the</w:t>
      </w:r>
      <w:r>
        <w:rPr>
          <w:color w:val="0000FF"/>
          <w:sz w:val="20"/>
        </w:rPr>
        <w:t xml:space="preserve"> </w:t>
      </w:r>
      <w:hyperlink r:id="rId39">
        <w:r>
          <w:rPr>
            <w:color w:val="0000FF"/>
            <w:sz w:val="20"/>
            <w:u w:val="single" w:color="0000FF"/>
          </w:rPr>
          <w:t>SES Toolkit</w:t>
        </w:r>
        <w:r>
          <w:rPr>
            <w:color w:val="0000FF"/>
            <w:sz w:val="20"/>
          </w:rPr>
          <w:t xml:space="preserve"> </w:t>
        </w:r>
      </w:hyperlink>
      <w:r>
        <w:rPr>
          <w:sz w:val="20"/>
        </w:rPr>
        <w:t>which provides links to related</w:t>
      </w:r>
      <w:r>
        <w:rPr>
          <w:spacing w:val="-1"/>
          <w:sz w:val="20"/>
        </w:rPr>
        <w:t xml:space="preserve"> </w:t>
      </w:r>
      <w:r>
        <w:rPr>
          <w:sz w:val="20"/>
        </w:rPr>
        <w:t>resources.</w:t>
      </w:r>
    </w:p>
    <w:p w14:paraId="71393ECB" w14:textId="77777777" w:rsidR="002E7EEF" w:rsidRDefault="002E7EEF">
      <w:pPr>
        <w:pStyle w:val="BodyText"/>
        <w:spacing w:before="3"/>
        <w:rPr>
          <w:sz w:val="16"/>
        </w:rPr>
      </w:pPr>
    </w:p>
    <w:p w14:paraId="3C2AF65F" w14:textId="77777777" w:rsidR="002E7EEF" w:rsidRDefault="00853CA7">
      <w:pPr>
        <w:pStyle w:val="Heading2"/>
        <w:spacing w:before="1"/>
      </w:pPr>
      <w:bookmarkStart w:id="21" w:name="_TOC_250003"/>
      <w:bookmarkEnd w:id="21"/>
      <w:r>
        <w:rPr>
          <w:color w:val="4F81BC"/>
        </w:rPr>
        <w:t>Signing of the SESP Social and Environmental Screening Report</w:t>
      </w:r>
    </w:p>
    <w:p w14:paraId="573A6178" w14:textId="77777777" w:rsidR="002E7EEF" w:rsidRDefault="00853CA7">
      <w:pPr>
        <w:pStyle w:val="ListParagraph"/>
        <w:numPr>
          <w:ilvl w:val="0"/>
          <w:numId w:val="13"/>
        </w:numPr>
        <w:tabs>
          <w:tab w:val="left" w:pos="1181"/>
        </w:tabs>
        <w:spacing w:before="121"/>
        <w:ind w:hanging="361"/>
        <w:rPr>
          <w:sz w:val="20"/>
        </w:rPr>
      </w:pPr>
      <w:r>
        <w:rPr>
          <w:sz w:val="20"/>
        </w:rPr>
        <w:t>Completion of the SESP Tool results in the project’s Social and Environmental Screening Report.</w:t>
      </w:r>
      <w:r>
        <w:rPr>
          <w:spacing w:val="-15"/>
          <w:sz w:val="20"/>
        </w:rPr>
        <w:t xml:space="preserve"> </w:t>
      </w:r>
      <w:r>
        <w:rPr>
          <w:sz w:val="20"/>
        </w:rPr>
        <w:t>For</w:t>
      </w:r>
    </w:p>
    <w:p w14:paraId="75BA12F4" w14:textId="77777777" w:rsidR="002E7EEF" w:rsidRDefault="00853CA7">
      <w:pPr>
        <w:pStyle w:val="BodyText"/>
        <w:spacing w:before="25"/>
        <w:ind w:left="1180"/>
      </w:pPr>
      <w:r>
        <w:t>project appraisal, the full design-stage report requires final sign off by the following people:</w:t>
      </w:r>
    </w:p>
    <w:p w14:paraId="7E761D16" w14:textId="77777777" w:rsidR="002E7EEF" w:rsidRDefault="00853CA7">
      <w:pPr>
        <w:pStyle w:val="ListParagraph"/>
        <w:numPr>
          <w:ilvl w:val="0"/>
          <w:numId w:val="1"/>
        </w:numPr>
        <w:tabs>
          <w:tab w:val="left" w:pos="1540"/>
          <w:tab w:val="left" w:pos="1541"/>
        </w:tabs>
        <w:spacing w:before="146"/>
        <w:ind w:hanging="361"/>
        <w:rPr>
          <w:sz w:val="20"/>
        </w:rPr>
      </w:pPr>
      <w:r>
        <w:rPr>
          <w:b/>
          <w:sz w:val="20"/>
        </w:rPr>
        <w:t xml:space="preserve">QA Assessor: </w:t>
      </w:r>
      <w:r>
        <w:rPr>
          <w:sz w:val="20"/>
        </w:rPr>
        <w:t>UNDP staff member responsible for the project, typically a UNDP Programme</w:t>
      </w:r>
      <w:r>
        <w:rPr>
          <w:spacing w:val="-15"/>
          <w:sz w:val="20"/>
        </w:rPr>
        <w:t xml:space="preserve"> </w:t>
      </w:r>
      <w:r>
        <w:rPr>
          <w:sz w:val="20"/>
        </w:rPr>
        <w:t>Officer.</w:t>
      </w:r>
    </w:p>
    <w:p w14:paraId="1446DE57" w14:textId="77777777" w:rsidR="002E7EEF" w:rsidRDefault="00853CA7">
      <w:pPr>
        <w:pStyle w:val="BodyText"/>
        <w:spacing w:before="60"/>
        <w:ind w:left="1540"/>
      </w:pPr>
      <w:r>
        <w:t>Final signature confirms they have “checked” to ensure that the SESP is adequately conducted.</w:t>
      </w:r>
    </w:p>
    <w:p w14:paraId="7DCC6121" w14:textId="77777777" w:rsidR="002E7EEF" w:rsidRDefault="00853CA7">
      <w:pPr>
        <w:pStyle w:val="ListParagraph"/>
        <w:numPr>
          <w:ilvl w:val="0"/>
          <w:numId w:val="1"/>
        </w:numPr>
        <w:tabs>
          <w:tab w:val="left" w:pos="1540"/>
          <w:tab w:val="left" w:pos="1541"/>
        </w:tabs>
        <w:spacing w:before="122" w:line="295" w:lineRule="auto"/>
        <w:ind w:right="1055"/>
        <w:rPr>
          <w:sz w:val="20"/>
        </w:rPr>
      </w:pPr>
      <w:r>
        <w:rPr>
          <w:b/>
          <w:sz w:val="20"/>
        </w:rPr>
        <w:t xml:space="preserve">QA Approver: </w:t>
      </w:r>
      <w:r>
        <w:rPr>
          <w:sz w:val="20"/>
        </w:rPr>
        <w:t>UNDP senior manager, typically the UNDP Deputy Country Director (DCD), Country Director (CD)</w:t>
      </w:r>
      <w:r>
        <w:rPr>
          <w:b/>
          <w:sz w:val="20"/>
        </w:rPr>
        <w:t xml:space="preserve">, </w:t>
      </w:r>
      <w:r>
        <w:rPr>
          <w:sz w:val="20"/>
        </w:rPr>
        <w:t>Deputy Resident Representative (DRR), or Resident Representative (RR). The</w:t>
      </w:r>
      <w:r>
        <w:rPr>
          <w:spacing w:val="-27"/>
          <w:sz w:val="20"/>
        </w:rPr>
        <w:t xml:space="preserve"> </w:t>
      </w:r>
      <w:r>
        <w:rPr>
          <w:sz w:val="20"/>
        </w:rPr>
        <w:t>QA</w:t>
      </w:r>
    </w:p>
    <w:p w14:paraId="24B731AA" w14:textId="77777777" w:rsidR="002E7EEF" w:rsidRDefault="002E7EEF">
      <w:pPr>
        <w:spacing w:line="295" w:lineRule="auto"/>
        <w:rPr>
          <w:sz w:val="20"/>
        </w:rPr>
        <w:sectPr w:rsidR="002E7EEF">
          <w:pgSz w:w="12240" w:h="15840"/>
          <w:pgMar w:top="1360" w:right="760" w:bottom="900" w:left="980" w:header="0" w:footer="720" w:gutter="0"/>
          <w:cols w:space="720"/>
        </w:sectPr>
      </w:pPr>
    </w:p>
    <w:p w14:paraId="22F91835" w14:textId="77777777" w:rsidR="002E7EEF" w:rsidRDefault="00853CA7">
      <w:pPr>
        <w:pStyle w:val="BodyText"/>
        <w:spacing w:before="42"/>
        <w:ind w:left="1540"/>
      </w:pPr>
      <w:r>
        <w:lastRenderedPageBreak/>
        <w:t>Approver cannot also be the QA Assessor. Final signature confirms they have “cleared” the SESP prior</w:t>
      </w:r>
    </w:p>
    <w:p w14:paraId="49226DBD" w14:textId="77777777" w:rsidR="002E7EEF" w:rsidRDefault="00853CA7">
      <w:pPr>
        <w:pStyle w:val="BodyText"/>
        <w:spacing w:before="60"/>
        <w:ind w:left="1540"/>
      </w:pPr>
      <w:r>
        <w:t>to submittal to the PAC.</w:t>
      </w:r>
    </w:p>
    <w:p w14:paraId="48D8C640" w14:textId="77777777" w:rsidR="002E7EEF" w:rsidRDefault="00853CA7">
      <w:pPr>
        <w:pStyle w:val="ListParagraph"/>
        <w:numPr>
          <w:ilvl w:val="0"/>
          <w:numId w:val="1"/>
        </w:numPr>
        <w:tabs>
          <w:tab w:val="left" w:pos="1540"/>
          <w:tab w:val="left" w:pos="1541"/>
        </w:tabs>
        <w:spacing w:before="122" w:line="297" w:lineRule="auto"/>
        <w:ind w:right="990"/>
        <w:rPr>
          <w:sz w:val="20"/>
        </w:rPr>
      </w:pPr>
      <w:r>
        <w:rPr>
          <w:b/>
          <w:sz w:val="20"/>
        </w:rPr>
        <w:t xml:space="preserve">PAC Chair: </w:t>
      </w:r>
      <w:r>
        <w:rPr>
          <w:sz w:val="20"/>
        </w:rPr>
        <w:t>UNDP chair of the PAC. In some cases PAC Chair may also be the QA Approver. Final signature</w:t>
      </w:r>
      <w:r>
        <w:rPr>
          <w:spacing w:val="-4"/>
          <w:sz w:val="20"/>
        </w:rPr>
        <w:t xml:space="preserve"> </w:t>
      </w:r>
      <w:r>
        <w:rPr>
          <w:sz w:val="20"/>
        </w:rPr>
        <w:t>confirms</w:t>
      </w:r>
      <w:r>
        <w:rPr>
          <w:spacing w:val="-2"/>
          <w:sz w:val="20"/>
        </w:rPr>
        <w:t xml:space="preserve"> </w:t>
      </w:r>
      <w:r>
        <w:rPr>
          <w:sz w:val="20"/>
        </w:rPr>
        <w:t>that</w:t>
      </w:r>
      <w:r>
        <w:rPr>
          <w:spacing w:val="-2"/>
          <w:sz w:val="20"/>
        </w:rPr>
        <w:t xml:space="preserve"> </w:t>
      </w:r>
      <w:r>
        <w:rPr>
          <w:sz w:val="20"/>
        </w:rPr>
        <w:t>the</w:t>
      </w:r>
      <w:r>
        <w:rPr>
          <w:spacing w:val="-3"/>
          <w:sz w:val="20"/>
        </w:rPr>
        <w:t xml:space="preserve"> </w:t>
      </w:r>
      <w:r>
        <w:rPr>
          <w:sz w:val="20"/>
        </w:rPr>
        <w:t>SESP</w:t>
      </w:r>
      <w:r>
        <w:rPr>
          <w:spacing w:val="-4"/>
          <w:sz w:val="20"/>
        </w:rPr>
        <w:t xml:space="preserve"> </w:t>
      </w:r>
      <w:r>
        <w:rPr>
          <w:sz w:val="20"/>
        </w:rPr>
        <w:t>was</w:t>
      </w:r>
      <w:r>
        <w:rPr>
          <w:spacing w:val="-1"/>
          <w:sz w:val="20"/>
        </w:rPr>
        <w:t xml:space="preserve"> </w:t>
      </w:r>
      <w:r>
        <w:rPr>
          <w:sz w:val="20"/>
        </w:rPr>
        <w:t>considered</w:t>
      </w:r>
      <w:r>
        <w:rPr>
          <w:spacing w:val="-2"/>
          <w:sz w:val="20"/>
        </w:rPr>
        <w:t xml:space="preserve"> </w:t>
      </w:r>
      <w:r>
        <w:rPr>
          <w:sz w:val="20"/>
        </w:rPr>
        <w:t>as</w:t>
      </w:r>
      <w:r>
        <w:rPr>
          <w:spacing w:val="-2"/>
          <w:sz w:val="20"/>
        </w:rPr>
        <w:t xml:space="preserve"> </w:t>
      </w:r>
      <w:r>
        <w:rPr>
          <w:sz w:val="20"/>
        </w:rPr>
        <w:t>part</w:t>
      </w:r>
      <w:r>
        <w:rPr>
          <w:spacing w:val="-3"/>
          <w:sz w:val="20"/>
        </w:rPr>
        <w:t xml:space="preserve"> </w:t>
      </w:r>
      <w:r>
        <w:rPr>
          <w:sz w:val="20"/>
        </w:rPr>
        <w:t>of</w:t>
      </w:r>
      <w:r>
        <w:rPr>
          <w:spacing w:val="-4"/>
          <w:sz w:val="20"/>
        </w:rPr>
        <w:t xml:space="preserve"> </w:t>
      </w:r>
      <w:r>
        <w:rPr>
          <w:sz w:val="20"/>
        </w:rPr>
        <w:t>the</w:t>
      </w:r>
      <w:r>
        <w:rPr>
          <w:spacing w:val="-3"/>
          <w:sz w:val="20"/>
        </w:rPr>
        <w:t xml:space="preserve"> </w:t>
      </w:r>
      <w:r>
        <w:rPr>
          <w:sz w:val="20"/>
        </w:rPr>
        <w:t>project</w:t>
      </w:r>
      <w:r>
        <w:rPr>
          <w:spacing w:val="-2"/>
          <w:sz w:val="20"/>
        </w:rPr>
        <w:t xml:space="preserve"> </w:t>
      </w:r>
      <w:r>
        <w:rPr>
          <w:sz w:val="20"/>
        </w:rPr>
        <w:t>appraisal</w:t>
      </w:r>
      <w:r>
        <w:rPr>
          <w:spacing w:val="-2"/>
          <w:sz w:val="20"/>
        </w:rPr>
        <w:t xml:space="preserve"> </w:t>
      </w:r>
      <w:r>
        <w:rPr>
          <w:sz w:val="20"/>
        </w:rPr>
        <w:t>and</w:t>
      </w:r>
      <w:r>
        <w:rPr>
          <w:spacing w:val="-3"/>
          <w:sz w:val="20"/>
        </w:rPr>
        <w:t xml:space="preserve"> </w:t>
      </w:r>
      <w:r>
        <w:rPr>
          <w:sz w:val="20"/>
        </w:rPr>
        <w:t>considered</w:t>
      </w:r>
      <w:r>
        <w:rPr>
          <w:spacing w:val="-2"/>
          <w:sz w:val="20"/>
        </w:rPr>
        <w:t xml:space="preserve"> </w:t>
      </w:r>
      <w:r>
        <w:rPr>
          <w:sz w:val="20"/>
        </w:rPr>
        <w:t>in recommendations of the</w:t>
      </w:r>
      <w:r>
        <w:rPr>
          <w:spacing w:val="-4"/>
          <w:sz w:val="20"/>
        </w:rPr>
        <w:t xml:space="preserve"> </w:t>
      </w:r>
      <w:r>
        <w:rPr>
          <w:sz w:val="20"/>
        </w:rPr>
        <w:t>PAC.</w:t>
      </w:r>
    </w:p>
    <w:p w14:paraId="3F3A4FE1" w14:textId="77777777" w:rsidR="002E7EEF" w:rsidRDefault="00853CA7">
      <w:pPr>
        <w:pStyle w:val="ListParagraph"/>
        <w:numPr>
          <w:ilvl w:val="0"/>
          <w:numId w:val="13"/>
        </w:numPr>
        <w:tabs>
          <w:tab w:val="left" w:pos="1181"/>
        </w:tabs>
        <w:spacing w:before="126" w:line="264" w:lineRule="auto"/>
        <w:ind w:right="1154"/>
        <w:rPr>
          <w:sz w:val="20"/>
        </w:rPr>
      </w:pPr>
      <w:r>
        <w:rPr>
          <w:sz w:val="20"/>
        </w:rPr>
        <w:t>The full design-stage screening report needs to be attached as an annex to the Project Document for project PAC</w:t>
      </w:r>
      <w:r>
        <w:rPr>
          <w:spacing w:val="-1"/>
          <w:sz w:val="20"/>
        </w:rPr>
        <w:t xml:space="preserve"> </w:t>
      </w:r>
      <w:r>
        <w:rPr>
          <w:sz w:val="20"/>
        </w:rPr>
        <w:t>review.</w:t>
      </w:r>
    </w:p>
    <w:p w14:paraId="3B174148" w14:textId="77777777" w:rsidR="002E7EEF" w:rsidRDefault="002E7EEF">
      <w:pPr>
        <w:spacing w:line="264" w:lineRule="auto"/>
        <w:rPr>
          <w:sz w:val="20"/>
        </w:rPr>
        <w:sectPr w:rsidR="002E7EEF">
          <w:pgSz w:w="12240" w:h="15840"/>
          <w:pgMar w:top="1400" w:right="760" w:bottom="900" w:left="980" w:header="0" w:footer="720" w:gutter="0"/>
          <w:cols w:space="720"/>
        </w:sectPr>
      </w:pPr>
    </w:p>
    <w:p w14:paraId="06303922" w14:textId="77777777" w:rsidR="002E7EEF" w:rsidRDefault="002E7EEF">
      <w:pPr>
        <w:pStyle w:val="BodyText"/>
      </w:pPr>
    </w:p>
    <w:p w14:paraId="030C75E4" w14:textId="77777777" w:rsidR="002E7EEF" w:rsidRDefault="00853CA7">
      <w:pPr>
        <w:pStyle w:val="Heading1"/>
        <w:spacing w:before="176" w:line="390" w:lineRule="exact"/>
        <w:ind w:left="100"/>
      </w:pPr>
      <w:bookmarkStart w:id="22" w:name="_TOC_250002"/>
      <w:bookmarkEnd w:id="22"/>
      <w:r>
        <w:rPr>
          <w:color w:val="345A89"/>
        </w:rPr>
        <w:t>Annex 1. Social and Environmental Screening Template</w:t>
      </w:r>
    </w:p>
    <w:p w14:paraId="10136993" w14:textId="77777777" w:rsidR="002E7EEF" w:rsidRDefault="00853CA7">
      <w:pPr>
        <w:ind w:left="100" w:right="445"/>
        <w:rPr>
          <w:i/>
          <w:sz w:val="20"/>
        </w:rPr>
      </w:pPr>
      <w:r>
        <w:rPr>
          <w:i/>
          <w:sz w:val="20"/>
        </w:rPr>
        <w:t>The completed template, which constitutes the Social and Environmental Screening Report, must be included as an annex to the Project Document at the design stage. Note: this template will be converted into an online tool. The online version will guide users through the process and will embed relevant guidance.</w:t>
      </w:r>
    </w:p>
    <w:p w14:paraId="53C5D34B" w14:textId="77777777" w:rsidR="002E7EEF" w:rsidRDefault="002E7EEF">
      <w:pPr>
        <w:pStyle w:val="BodyText"/>
        <w:rPr>
          <w:i/>
        </w:rPr>
      </w:pPr>
    </w:p>
    <w:p w14:paraId="6747B923" w14:textId="77777777" w:rsidR="002E7EEF" w:rsidRDefault="002E7EEF">
      <w:pPr>
        <w:pStyle w:val="BodyText"/>
        <w:spacing w:before="3"/>
        <w:rPr>
          <w:i/>
          <w:sz w:val="16"/>
        </w:rPr>
      </w:pPr>
    </w:p>
    <w:p w14:paraId="45966C33" w14:textId="77777777" w:rsidR="002E7EEF" w:rsidRDefault="00853CA7">
      <w:pPr>
        <w:pStyle w:val="Heading3"/>
      </w:pPr>
      <w:r>
        <w:rPr>
          <w:color w:val="4F81BC"/>
        </w:rPr>
        <w:t>Project Information</w:t>
      </w:r>
    </w:p>
    <w:p w14:paraId="36C1BD5D" w14:textId="77777777" w:rsidR="002E7EEF" w:rsidRDefault="002E7EEF">
      <w:pPr>
        <w:pStyle w:val="BodyText"/>
        <w:spacing w:after="1"/>
        <w:rPr>
          <w:b/>
        </w:rPr>
      </w:pPr>
    </w:p>
    <w:tbl>
      <w:tblPr>
        <w:tblW w:w="13295" w:type="dxa"/>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205"/>
        <w:gridCol w:w="9090"/>
      </w:tblGrid>
      <w:tr w:rsidR="003F43A8" w14:paraId="48F5D78C" w14:textId="77777777" w:rsidTr="003F43A8">
        <w:trPr>
          <w:trHeight w:val="244"/>
        </w:trPr>
        <w:tc>
          <w:tcPr>
            <w:tcW w:w="4205" w:type="dxa"/>
            <w:shd w:val="clear" w:color="auto" w:fill="C5D9F0"/>
          </w:tcPr>
          <w:p w14:paraId="418A74A6" w14:textId="77777777" w:rsidR="002E7EEF" w:rsidRDefault="00853CA7" w:rsidP="00DE33A4">
            <w:pPr>
              <w:pStyle w:val="TableParagraph"/>
              <w:spacing w:before="1" w:line="223" w:lineRule="exact"/>
              <w:ind w:left="107" w:right="-90"/>
              <w:rPr>
                <w:b/>
                <w:i/>
                <w:sz w:val="20"/>
              </w:rPr>
            </w:pPr>
            <w:r>
              <w:rPr>
                <w:b/>
                <w:i/>
                <w:sz w:val="20"/>
              </w:rPr>
              <w:t>Project Information</w:t>
            </w:r>
          </w:p>
        </w:tc>
        <w:tc>
          <w:tcPr>
            <w:tcW w:w="9090" w:type="dxa"/>
            <w:shd w:val="clear" w:color="auto" w:fill="C5D9F0"/>
          </w:tcPr>
          <w:p w14:paraId="77A9D24D" w14:textId="77777777" w:rsidR="002E7EEF" w:rsidRDefault="002E7EEF">
            <w:pPr>
              <w:pStyle w:val="TableParagraph"/>
              <w:rPr>
                <w:rFonts w:ascii="Times New Roman"/>
                <w:sz w:val="16"/>
              </w:rPr>
            </w:pPr>
          </w:p>
        </w:tc>
      </w:tr>
      <w:tr w:rsidR="003F43A8" w14:paraId="623EA19A" w14:textId="77777777" w:rsidTr="003F43A8">
        <w:trPr>
          <w:trHeight w:val="288"/>
        </w:trPr>
        <w:tc>
          <w:tcPr>
            <w:tcW w:w="4205" w:type="dxa"/>
          </w:tcPr>
          <w:p w14:paraId="1A5AEE34" w14:textId="77777777" w:rsidR="002E7EEF" w:rsidRDefault="00853CA7" w:rsidP="00DE33A4">
            <w:pPr>
              <w:pStyle w:val="TableParagraph"/>
              <w:tabs>
                <w:tab w:val="left" w:pos="468"/>
              </w:tabs>
              <w:spacing w:before="35"/>
              <w:ind w:left="107" w:right="-90"/>
              <w:rPr>
                <w:sz w:val="18"/>
              </w:rPr>
            </w:pPr>
            <w:r>
              <w:rPr>
                <w:sz w:val="18"/>
              </w:rPr>
              <w:t>1.</w:t>
            </w:r>
            <w:r>
              <w:rPr>
                <w:sz w:val="18"/>
              </w:rPr>
              <w:tab/>
              <w:t>Project</w:t>
            </w:r>
            <w:r>
              <w:rPr>
                <w:spacing w:val="-1"/>
                <w:sz w:val="18"/>
              </w:rPr>
              <w:t xml:space="preserve"> </w:t>
            </w:r>
            <w:r>
              <w:rPr>
                <w:sz w:val="18"/>
              </w:rPr>
              <w:t>Title</w:t>
            </w:r>
          </w:p>
        </w:tc>
        <w:tc>
          <w:tcPr>
            <w:tcW w:w="9090" w:type="dxa"/>
          </w:tcPr>
          <w:p w14:paraId="2D70FA4A" w14:textId="77777777" w:rsidR="002E7EEF" w:rsidRDefault="002E7EEF">
            <w:pPr>
              <w:pStyle w:val="TableParagraph"/>
              <w:rPr>
                <w:rFonts w:ascii="Times New Roman"/>
                <w:sz w:val="18"/>
              </w:rPr>
            </w:pPr>
          </w:p>
        </w:tc>
      </w:tr>
      <w:tr w:rsidR="003F43A8" w14:paraId="42401797" w14:textId="77777777" w:rsidTr="003F43A8">
        <w:trPr>
          <w:trHeight w:val="287"/>
        </w:trPr>
        <w:tc>
          <w:tcPr>
            <w:tcW w:w="4205" w:type="dxa"/>
          </w:tcPr>
          <w:p w14:paraId="17CA7E0B" w14:textId="460DBFF4" w:rsidR="002E7EEF" w:rsidRDefault="00853CA7" w:rsidP="00DE33A4">
            <w:pPr>
              <w:pStyle w:val="TableParagraph"/>
              <w:tabs>
                <w:tab w:val="left" w:pos="468"/>
              </w:tabs>
              <w:spacing w:before="35"/>
              <w:ind w:left="107" w:right="-90"/>
              <w:rPr>
                <w:sz w:val="18"/>
              </w:rPr>
            </w:pPr>
            <w:r>
              <w:rPr>
                <w:sz w:val="18"/>
              </w:rPr>
              <w:t>2.</w:t>
            </w:r>
            <w:r>
              <w:rPr>
                <w:sz w:val="18"/>
              </w:rPr>
              <w:tab/>
              <w:t xml:space="preserve">Project Number (i.e. </w:t>
            </w:r>
            <w:r w:rsidR="003F43A8">
              <w:rPr>
                <w:sz w:val="18"/>
              </w:rPr>
              <w:t xml:space="preserve">Quantum </w:t>
            </w:r>
            <w:r>
              <w:rPr>
                <w:sz w:val="18"/>
              </w:rPr>
              <w:t>project ID,</w:t>
            </w:r>
            <w:r>
              <w:rPr>
                <w:spacing w:val="-6"/>
                <w:sz w:val="18"/>
              </w:rPr>
              <w:t xml:space="preserve"> </w:t>
            </w:r>
            <w:r>
              <w:rPr>
                <w:sz w:val="18"/>
              </w:rPr>
              <w:t>PIMS+)</w:t>
            </w:r>
          </w:p>
        </w:tc>
        <w:tc>
          <w:tcPr>
            <w:tcW w:w="9090" w:type="dxa"/>
          </w:tcPr>
          <w:p w14:paraId="4E523174" w14:textId="77777777" w:rsidR="002E7EEF" w:rsidRDefault="002E7EEF">
            <w:pPr>
              <w:pStyle w:val="TableParagraph"/>
              <w:rPr>
                <w:rFonts w:ascii="Times New Roman"/>
                <w:sz w:val="18"/>
              </w:rPr>
            </w:pPr>
          </w:p>
        </w:tc>
      </w:tr>
      <w:tr w:rsidR="003F43A8" w14:paraId="5673980A" w14:textId="77777777" w:rsidTr="003F43A8">
        <w:trPr>
          <w:trHeight w:val="287"/>
        </w:trPr>
        <w:tc>
          <w:tcPr>
            <w:tcW w:w="4205" w:type="dxa"/>
          </w:tcPr>
          <w:p w14:paraId="2FD5DDA3" w14:textId="77777777" w:rsidR="002E7EEF" w:rsidRDefault="00853CA7" w:rsidP="00DE33A4">
            <w:pPr>
              <w:pStyle w:val="TableParagraph"/>
              <w:tabs>
                <w:tab w:val="left" w:pos="468"/>
              </w:tabs>
              <w:spacing w:before="35"/>
              <w:ind w:left="107" w:right="-90"/>
              <w:rPr>
                <w:sz w:val="18"/>
              </w:rPr>
            </w:pPr>
            <w:r>
              <w:rPr>
                <w:sz w:val="18"/>
              </w:rPr>
              <w:t>3.</w:t>
            </w:r>
            <w:r>
              <w:rPr>
                <w:sz w:val="18"/>
              </w:rPr>
              <w:tab/>
              <w:t>Location</w:t>
            </w:r>
            <w:r>
              <w:rPr>
                <w:spacing w:val="-2"/>
                <w:sz w:val="18"/>
              </w:rPr>
              <w:t xml:space="preserve"> </w:t>
            </w:r>
            <w:r>
              <w:rPr>
                <w:sz w:val="18"/>
              </w:rPr>
              <w:t>(Global/Region/Country)</w:t>
            </w:r>
          </w:p>
        </w:tc>
        <w:tc>
          <w:tcPr>
            <w:tcW w:w="9090" w:type="dxa"/>
          </w:tcPr>
          <w:p w14:paraId="3AA491A1" w14:textId="77777777" w:rsidR="002E7EEF" w:rsidRDefault="002E7EEF">
            <w:pPr>
              <w:pStyle w:val="TableParagraph"/>
              <w:rPr>
                <w:rFonts w:ascii="Times New Roman"/>
                <w:sz w:val="18"/>
              </w:rPr>
            </w:pPr>
          </w:p>
        </w:tc>
      </w:tr>
      <w:tr w:rsidR="003F43A8" w14:paraId="1A9536E1" w14:textId="77777777" w:rsidTr="003F43A8">
        <w:trPr>
          <w:trHeight w:val="290"/>
        </w:trPr>
        <w:tc>
          <w:tcPr>
            <w:tcW w:w="4205" w:type="dxa"/>
          </w:tcPr>
          <w:p w14:paraId="2B9CAD92" w14:textId="77777777" w:rsidR="002E7EEF" w:rsidRDefault="00853CA7" w:rsidP="00DE33A4">
            <w:pPr>
              <w:pStyle w:val="TableParagraph"/>
              <w:tabs>
                <w:tab w:val="left" w:pos="468"/>
              </w:tabs>
              <w:spacing w:before="35"/>
              <w:ind w:left="107" w:right="-90"/>
              <w:rPr>
                <w:sz w:val="18"/>
              </w:rPr>
            </w:pPr>
            <w:r>
              <w:rPr>
                <w:sz w:val="18"/>
              </w:rPr>
              <w:t>4.</w:t>
            </w:r>
            <w:r>
              <w:rPr>
                <w:sz w:val="18"/>
              </w:rPr>
              <w:tab/>
              <w:t>Project stage (Design or</w:t>
            </w:r>
            <w:r>
              <w:rPr>
                <w:spacing w:val="-5"/>
                <w:sz w:val="18"/>
              </w:rPr>
              <w:t xml:space="preserve"> </w:t>
            </w:r>
            <w:r>
              <w:rPr>
                <w:sz w:val="18"/>
              </w:rPr>
              <w:t>Implementation)</w:t>
            </w:r>
          </w:p>
        </w:tc>
        <w:tc>
          <w:tcPr>
            <w:tcW w:w="9090" w:type="dxa"/>
          </w:tcPr>
          <w:p w14:paraId="34BB9022" w14:textId="77777777" w:rsidR="002E7EEF" w:rsidRDefault="002E7EEF">
            <w:pPr>
              <w:pStyle w:val="TableParagraph"/>
              <w:rPr>
                <w:rFonts w:ascii="Times New Roman"/>
                <w:sz w:val="18"/>
              </w:rPr>
            </w:pPr>
          </w:p>
        </w:tc>
      </w:tr>
      <w:tr w:rsidR="003F43A8" w14:paraId="5F2D7FF0" w14:textId="77777777" w:rsidTr="003F43A8">
        <w:trPr>
          <w:trHeight w:val="287"/>
        </w:trPr>
        <w:tc>
          <w:tcPr>
            <w:tcW w:w="4205" w:type="dxa"/>
          </w:tcPr>
          <w:p w14:paraId="69671700" w14:textId="77777777" w:rsidR="002E7EEF" w:rsidRDefault="00853CA7" w:rsidP="00DE33A4">
            <w:pPr>
              <w:pStyle w:val="TableParagraph"/>
              <w:tabs>
                <w:tab w:val="left" w:pos="468"/>
              </w:tabs>
              <w:spacing w:before="35"/>
              <w:ind w:left="107" w:right="-90"/>
              <w:rPr>
                <w:sz w:val="18"/>
              </w:rPr>
            </w:pPr>
            <w:r>
              <w:rPr>
                <w:sz w:val="18"/>
              </w:rPr>
              <w:t>5.</w:t>
            </w:r>
            <w:r>
              <w:rPr>
                <w:sz w:val="18"/>
              </w:rPr>
              <w:tab/>
              <w:t>Date</w:t>
            </w:r>
          </w:p>
        </w:tc>
        <w:tc>
          <w:tcPr>
            <w:tcW w:w="9090" w:type="dxa"/>
          </w:tcPr>
          <w:p w14:paraId="32EA3CDC" w14:textId="77777777" w:rsidR="002E7EEF" w:rsidRDefault="002E7EEF">
            <w:pPr>
              <w:pStyle w:val="TableParagraph"/>
              <w:rPr>
                <w:rFonts w:ascii="Times New Roman"/>
                <w:sz w:val="18"/>
              </w:rPr>
            </w:pPr>
          </w:p>
        </w:tc>
      </w:tr>
    </w:tbl>
    <w:p w14:paraId="6F9206FB" w14:textId="77777777" w:rsidR="002E7EEF" w:rsidRDefault="002E7EEF">
      <w:pPr>
        <w:pStyle w:val="BodyText"/>
        <w:rPr>
          <w:b/>
          <w:sz w:val="24"/>
        </w:rPr>
      </w:pPr>
    </w:p>
    <w:p w14:paraId="5022C17F" w14:textId="77777777" w:rsidR="002E7EEF" w:rsidRDefault="00853CA7">
      <w:pPr>
        <w:spacing w:before="150"/>
        <w:ind w:left="460"/>
        <w:rPr>
          <w:b/>
          <w:sz w:val="24"/>
        </w:rPr>
      </w:pPr>
      <w:r>
        <w:rPr>
          <w:b/>
          <w:color w:val="4F81BC"/>
          <w:sz w:val="24"/>
        </w:rPr>
        <w:t>Part A. Integrating Programming Principles to Strengthen Social and Environmental Sustainability</w:t>
      </w:r>
    </w:p>
    <w:p w14:paraId="6065F7C8" w14:textId="77777777" w:rsidR="002E7EEF" w:rsidRDefault="002E7EEF">
      <w:pPr>
        <w:pStyle w:val="BodyText"/>
        <w:spacing w:before="1"/>
        <w:rPr>
          <w:b/>
        </w:r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250"/>
      </w:tblGrid>
      <w:tr w:rsidR="002E7EEF" w14:paraId="17469BA9" w14:textId="77777777">
        <w:trPr>
          <w:trHeight w:val="448"/>
        </w:trPr>
        <w:tc>
          <w:tcPr>
            <w:tcW w:w="13250" w:type="dxa"/>
            <w:shd w:val="clear" w:color="auto" w:fill="0E233D"/>
          </w:tcPr>
          <w:p w14:paraId="42DF9AE8" w14:textId="77777777" w:rsidR="002E7EEF" w:rsidRDefault="00853CA7">
            <w:pPr>
              <w:pStyle w:val="TableParagraph"/>
              <w:spacing w:before="102"/>
              <w:ind w:left="107"/>
              <w:rPr>
                <w:b/>
                <w:sz w:val="20"/>
              </w:rPr>
            </w:pPr>
            <w:r>
              <w:rPr>
                <w:b/>
                <w:color w:val="FFFFFF"/>
                <w:sz w:val="20"/>
              </w:rPr>
              <w:t>QUESTION 1: How Does the Project Integrate the Programming Principles in Order to Strengthen Social and Environmental Sustainability?</w:t>
            </w:r>
          </w:p>
        </w:tc>
      </w:tr>
      <w:tr w:rsidR="002E7EEF" w14:paraId="2D1F4B61" w14:textId="77777777">
        <w:trPr>
          <w:trHeight w:val="340"/>
        </w:trPr>
        <w:tc>
          <w:tcPr>
            <w:tcW w:w="13250" w:type="dxa"/>
            <w:shd w:val="clear" w:color="auto" w:fill="C5D9F0"/>
          </w:tcPr>
          <w:p w14:paraId="0ACE7305" w14:textId="77777777" w:rsidR="002E7EEF" w:rsidRDefault="00853CA7">
            <w:pPr>
              <w:pStyle w:val="TableParagraph"/>
              <w:spacing w:before="61"/>
              <w:ind w:left="107"/>
              <w:rPr>
                <w:b/>
                <w:i/>
                <w:sz w:val="18"/>
              </w:rPr>
            </w:pPr>
            <w:r>
              <w:rPr>
                <w:b/>
                <w:i/>
                <w:sz w:val="18"/>
              </w:rPr>
              <w:t>Briefly describe in the space below how the project mainstreams the human rights-based approach</w:t>
            </w:r>
          </w:p>
        </w:tc>
      </w:tr>
      <w:tr w:rsidR="002E7EEF" w14:paraId="7D0DFFD4" w14:textId="77777777">
        <w:trPr>
          <w:trHeight w:val="412"/>
        </w:trPr>
        <w:tc>
          <w:tcPr>
            <w:tcW w:w="13250" w:type="dxa"/>
          </w:tcPr>
          <w:p w14:paraId="249B836F" w14:textId="77777777" w:rsidR="002E7EEF" w:rsidRDefault="002E7EEF">
            <w:pPr>
              <w:pStyle w:val="TableParagraph"/>
              <w:rPr>
                <w:rFonts w:ascii="Times New Roman"/>
                <w:sz w:val="18"/>
              </w:rPr>
            </w:pPr>
          </w:p>
        </w:tc>
      </w:tr>
      <w:tr w:rsidR="002E7EEF" w14:paraId="6566E30F" w14:textId="77777777">
        <w:trPr>
          <w:trHeight w:val="297"/>
        </w:trPr>
        <w:tc>
          <w:tcPr>
            <w:tcW w:w="13250" w:type="dxa"/>
            <w:shd w:val="clear" w:color="auto" w:fill="C5D9F0"/>
          </w:tcPr>
          <w:p w14:paraId="1D1C654C" w14:textId="77777777" w:rsidR="002E7EEF" w:rsidRDefault="00853CA7">
            <w:pPr>
              <w:pStyle w:val="TableParagraph"/>
              <w:spacing w:before="1"/>
              <w:ind w:left="107"/>
              <w:rPr>
                <w:b/>
                <w:i/>
                <w:sz w:val="18"/>
              </w:rPr>
            </w:pPr>
            <w:r>
              <w:rPr>
                <w:b/>
                <w:i/>
                <w:sz w:val="18"/>
              </w:rPr>
              <w:t>Briefly describe in the space below how the project is likely to improve gender equality and women’s empowerment</w:t>
            </w:r>
          </w:p>
        </w:tc>
      </w:tr>
      <w:tr w:rsidR="002E7EEF" w14:paraId="1EAECCCA" w14:textId="77777777">
        <w:trPr>
          <w:trHeight w:val="438"/>
        </w:trPr>
        <w:tc>
          <w:tcPr>
            <w:tcW w:w="13250" w:type="dxa"/>
          </w:tcPr>
          <w:p w14:paraId="3721971C" w14:textId="77777777" w:rsidR="002E7EEF" w:rsidRDefault="002E7EEF">
            <w:pPr>
              <w:pStyle w:val="TableParagraph"/>
              <w:rPr>
                <w:rFonts w:ascii="Times New Roman"/>
                <w:sz w:val="18"/>
              </w:rPr>
            </w:pPr>
          </w:p>
        </w:tc>
      </w:tr>
      <w:tr w:rsidR="002E7EEF" w14:paraId="33AD5F80" w14:textId="77777777">
        <w:trPr>
          <w:trHeight w:val="304"/>
        </w:trPr>
        <w:tc>
          <w:tcPr>
            <w:tcW w:w="13250" w:type="dxa"/>
            <w:shd w:val="clear" w:color="auto" w:fill="C5D9F0"/>
          </w:tcPr>
          <w:p w14:paraId="32F31D07" w14:textId="77777777" w:rsidR="002E7EEF" w:rsidRDefault="00853CA7">
            <w:pPr>
              <w:pStyle w:val="TableParagraph"/>
              <w:spacing w:before="1"/>
              <w:ind w:left="107"/>
              <w:rPr>
                <w:b/>
                <w:i/>
                <w:sz w:val="18"/>
              </w:rPr>
            </w:pPr>
            <w:r>
              <w:rPr>
                <w:b/>
                <w:i/>
                <w:sz w:val="18"/>
              </w:rPr>
              <w:t>Briefly describe in the space below how the project mainstreams sustainability and resilience</w:t>
            </w:r>
          </w:p>
        </w:tc>
      </w:tr>
      <w:tr w:rsidR="002E7EEF" w14:paraId="260AAA00" w14:textId="77777777">
        <w:trPr>
          <w:trHeight w:val="369"/>
        </w:trPr>
        <w:tc>
          <w:tcPr>
            <w:tcW w:w="13250" w:type="dxa"/>
          </w:tcPr>
          <w:p w14:paraId="1D356FB1" w14:textId="77777777" w:rsidR="002E7EEF" w:rsidRDefault="002E7EEF">
            <w:pPr>
              <w:pStyle w:val="TableParagraph"/>
              <w:rPr>
                <w:rFonts w:ascii="Times New Roman"/>
                <w:sz w:val="18"/>
              </w:rPr>
            </w:pPr>
          </w:p>
        </w:tc>
      </w:tr>
      <w:tr w:rsidR="002E7EEF" w14:paraId="68CA517A" w14:textId="77777777">
        <w:trPr>
          <w:trHeight w:val="338"/>
        </w:trPr>
        <w:tc>
          <w:tcPr>
            <w:tcW w:w="13250" w:type="dxa"/>
            <w:shd w:val="clear" w:color="auto" w:fill="C5DAF0"/>
          </w:tcPr>
          <w:p w14:paraId="02288D88" w14:textId="77777777" w:rsidR="002E7EEF" w:rsidRDefault="00853CA7">
            <w:pPr>
              <w:pStyle w:val="TableParagraph"/>
              <w:spacing w:before="62"/>
              <w:ind w:left="107"/>
              <w:rPr>
                <w:b/>
                <w:i/>
                <w:sz w:val="18"/>
              </w:rPr>
            </w:pPr>
            <w:r>
              <w:rPr>
                <w:b/>
                <w:i/>
                <w:sz w:val="18"/>
              </w:rPr>
              <w:t>Briefly describe in the space below how the project strengthens accountability to stakeholders</w:t>
            </w:r>
          </w:p>
        </w:tc>
      </w:tr>
      <w:tr w:rsidR="002E7EEF" w14:paraId="2AFD7F13" w14:textId="77777777">
        <w:trPr>
          <w:trHeight w:val="441"/>
        </w:trPr>
        <w:tc>
          <w:tcPr>
            <w:tcW w:w="13250" w:type="dxa"/>
          </w:tcPr>
          <w:p w14:paraId="34A4A292" w14:textId="77777777" w:rsidR="002E7EEF" w:rsidRDefault="002E7EEF">
            <w:pPr>
              <w:pStyle w:val="TableParagraph"/>
              <w:rPr>
                <w:rFonts w:ascii="Times New Roman"/>
                <w:sz w:val="18"/>
              </w:rPr>
            </w:pPr>
          </w:p>
        </w:tc>
      </w:tr>
    </w:tbl>
    <w:p w14:paraId="5A00D30B" w14:textId="77777777" w:rsidR="002E7EEF" w:rsidRDefault="002E7EEF">
      <w:pPr>
        <w:rPr>
          <w:rFonts w:ascii="Times New Roman"/>
          <w:sz w:val="18"/>
        </w:rPr>
        <w:sectPr w:rsidR="002E7EEF">
          <w:footerReference w:type="default" r:id="rId40"/>
          <w:pgSz w:w="15840" w:h="12240" w:orient="landscape"/>
          <w:pgMar w:top="1140" w:right="1020" w:bottom="920" w:left="1340" w:header="0" w:footer="720" w:gutter="0"/>
          <w:pgNumType w:start="24"/>
          <w:cols w:space="720"/>
        </w:sectPr>
      </w:pPr>
    </w:p>
    <w:p w14:paraId="6CAD3059" w14:textId="77777777" w:rsidR="002E7EEF" w:rsidRDefault="00853CA7">
      <w:pPr>
        <w:spacing w:before="40"/>
        <w:ind w:left="460"/>
        <w:rPr>
          <w:b/>
          <w:sz w:val="24"/>
        </w:rPr>
      </w:pPr>
      <w:r>
        <w:rPr>
          <w:b/>
          <w:color w:val="4F81BC"/>
          <w:sz w:val="24"/>
        </w:rPr>
        <w:lastRenderedPageBreak/>
        <w:t xml:space="preserve">Part B. Identifying and Managing Social and Environmental </w:t>
      </w:r>
      <w:r>
        <w:rPr>
          <w:b/>
          <w:color w:val="4F81BC"/>
          <w:sz w:val="24"/>
          <w:u w:val="single" w:color="4F81BC"/>
        </w:rPr>
        <w:t>Risks</w:t>
      </w:r>
    </w:p>
    <w:p w14:paraId="4B24C0FD" w14:textId="77777777" w:rsidR="002E7EEF" w:rsidRDefault="002E7EEF">
      <w:pPr>
        <w:pStyle w:val="BodyText"/>
        <w:spacing w:after="1"/>
        <w:rPr>
          <w:b/>
        </w:r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07"/>
        <w:gridCol w:w="1080"/>
        <w:gridCol w:w="1169"/>
        <w:gridCol w:w="2072"/>
        <w:gridCol w:w="555"/>
        <w:gridCol w:w="435"/>
        <w:gridCol w:w="2972"/>
        <w:gridCol w:w="1349"/>
      </w:tblGrid>
      <w:tr w:rsidR="002E7EEF" w14:paraId="694D7319" w14:textId="77777777">
        <w:trPr>
          <w:trHeight w:val="1170"/>
        </w:trPr>
        <w:tc>
          <w:tcPr>
            <w:tcW w:w="3507" w:type="dxa"/>
            <w:shd w:val="clear" w:color="auto" w:fill="0E233D"/>
          </w:tcPr>
          <w:p w14:paraId="5C0C9116" w14:textId="77777777" w:rsidR="002E7EEF" w:rsidRDefault="00853CA7">
            <w:pPr>
              <w:pStyle w:val="TableParagraph"/>
              <w:spacing w:before="1"/>
              <w:ind w:left="107" w:right="334" w:firstLine="12"/>
              <w:rPr>
                <w:b/>
                <w:sz w:val="20"/>
              </w:rPr>
            </w:pPr>
            <w:r>
              <w:rPr>
                <w:b/>
                <w:color w:val="FFFFFF"/>
                <w:sz w:val="20"/>
              </w:rPr>
              <w:t>QUESTION 2: What are the Potential Social and Environmental Risks?</w:t>
            </w:r>
          </w:p>
          <w:p w14:paraId="6926D766" w14:textId="77777777" w:rsidR="002E7EEF" w:rsidRDefault="00853CA7">
            <w:pPr>
              <w:pStyle w:val="TableParagraph"/>
              <w:ind w:left="107" w:right="796" w:firstLine="12"/>
              <w:rPr>
                <w:i/>
                <w:sz w:val="18"/>
              </w:rPr>
            </w:pPr>
            <w:r>
              <w:rPr>
                <w:i/>
                <w:color w:val="FFFFFF"/>
                <w:sz w:val="18"/>
              </w:rPr>
              <w:t>Note: Complete SESP Attachment 1 before responding to Question 2.</w:t>
            </w:r>
          </w:p>
        </w:tc>
        <w:tc>
          <w:tcPr>
            <w:tcW w:w="4876" w:type="dxa"/>
            <w:gridSpan w:val="4"/>
            <w:shd w:val="clear" w:color="auto" w:fill="0E233D"/>
          </w:tcPr>
          <w:p w14:paraId="12225F2A" w14:textId="77777777" w:rsidR="002E7EEF" w:rsidRDefault="00853CA7">
            <w:pPr>
              <w:pStyle w:val="TableParagraph"/>
              <w:spacing w:before="1"/>
              <w:ind w:left="105" w:right="443" w:firstLine="12"/>
              <w:rPr>
                <w:b/>
                <w:sz w:val="20"/>
              </w:rPr>
            </w:pPr>
            <w:r>
              <w:rPr>
                <w:b/>
                <w:color w:val="FFFFFF"/>
                <w:sz w:val="20"/>
              </w:rPr>
              <w:t>QUESTION 3: What is the level of significance of the potential social and environmental risks?</w:t>
            </w:r>
          </w:p>
          <w:p w14:paraId="4BA99271" w14:textId="77777777" w:rsidR="002E7EEF" w:rsidRDefault="00853CA7">
            <w:pPr>
              <w:pStyle w:val="TableParagraph"/>
              <w:ind w:left="105" w:right="131"/>
              <w:rPr>
                <w:i/>
                <w:sz w:val="18"/>
              </w:rPr>
            </w:pPr>
            <w:r>
              <w:rPr>
                <w:i/>
                <w:color w:val="FFFFFF"/>
                <w:sz w:val="18"/>
              </w:rPr>
              <w:t>Note: Respond to Questions 4 and 5below before proceeding to Question 5</w:t>
            </w:r>
          </w:p>
        </w:tc>
        <w:tc>
          <w:tcPr>
            <w:tcW w:w="4756" w:type="dxa"/>
            <w:gridSpan w:val="3"/>
            <w:shd w:val="clear" w:color="auto" w:fill="0E233D"/>
          </w:tcPr>
          <w:p w14:paraId="4363DE21" w14:textId="77777777" w:rsidR="002E7EEF" w:rsidRDefault="00853CA7">
            <w:pPr>
              <w:pStyle w:val="TableParagraph"/>
              <w:spacing w:before="1"/>
              <w:ind w:left="90" w:right="203"/>
              <w:rPr>
                <w:b/>
                <w:sz w:val="20"/>
              </w:rPr>
            </w:pPr>
            <w:r>
              <w:rPr>
                <w:b/>
                <w:color w:val="FFFFFF"/>
                <w:sz w:val="20"/>
              </w:rPr>
              <w:t>QUESTION 6: Describe the assessment and management measures for each risk rated Moderate, Substantial or High</w:t>
            </w:r>
          </w:p>
        </w:tc>
      </w:tr>
      <w:tr w:rsidR="002E7EEF" w14:paraId="5CA97D50" w14:textId="77777777">
        <w:trPr>
          <w:trHeight w:val="1099"/>
        </w:trPr>
        <w:tc>
          <w:tcPr>
            <w:tcW w:w="3507" w:type="dxa"/>
            <w:shd w:val="clear" w:color="auto" w:fill="C5D9F0"/>
          </w:tcPr>
          <w:p w14:paraId="5B45817D" w14:textId="77777777" w:rsidR="002E7EEF" w:rsidRDefault="00853CA7">
            <w:pPr>
              <w:pStyle w:val="TableParagraph"/>
              <w:spacing w:before="1"/>
              <w:ind w:left="107"/>
              <w:rPr>
                <w:b/>
                <w:i/>
                <w:sz w:val="18"/>
              </w:rPr>
            </w:pPr>
            <w:r>
              <w:rPr>
                <w:b/>
                <w:i/>
                <w:sz w:val="18"/>
              </w:rPr>
              <w:t>Risk Description</w:t>
            </w:r>
          </w:p>
          <w:p w14:paraId="14857879" w14:textId="77777777" w:rsidR="002E7EEF" w:rsidRDefault="00853CA7">
            <w:pPr>
              <w:pStyle w:val="TableParagraph"/>
              <w:spacing w:before="1"/>
              <w:ind w:left="107"/>
              <w:rPr>
                <w:b/>
                <w:i/>
                <w:sz w:val="18"/>
              </w:rPr>
            </w:pPr>
            <w:r>
              <w:rPr>
                <w:b/>
                <w:i/>
                <w:sz w:val="18"/>
              </w:rPr>
              <w:t>(broken down by event, cause, impact)</w:t>
            </w:r>
          </w:p>
        </w:tc>
        <w:tc>
          <w:tcPr>
            <w:tcW w:w="1080" w:type="dxa"/>
            <w:shd w:val="clear" w:color="auto" w:fill="C5D9F0"/>
          </w:tcPr>
          <w:p w14:paraId="5F6B6830" w14:textId="77777777" w:rsidR="002E7EEF" w:rsidRDefault="00853CA7">
            <w:pPr>
              <w:pStyle w:val="TableParagraph"/>
              <w:spacing w:before="1"/>
              <w:ind w:left="105" w:right="116"/>
              <w:rPr>
                <w:b/>
                <w:i/>
                <w:sz w:val="18"/>
              </w:rPr>
            </w:pPr>
            <w:r>
              <w:rPr>
                <w:b/>
                <w:i/>
                <w:sz w:val="18"/>
              </w:rPr>
              <w:t>Impact and Likelihood (1-5)</w:t>
            </w:r>
          </w:p>
        </w:tc>
        <w:tc>
          <w:tcPr>
            <w:tcW w:w="1169" w:type="dxa"/>
            <w:shd w:val="clear" w:color="auto" w:fill="C5D9F0"/>
          </w:tcPr>
          <w:p w14:paraId="3688D60D" w14:textId="77777777" w:rsidR="002E7EEF" w:rsidRDefault="00853CA7">
            <w:pPr>
              <w:pStyle w:val="TableParagraph"/>
              <w:spacing w:before="1"/>
              <w:ind w:left="105" w:right="144"/>
              <w:rPr>
                <w:b/>
                <w:i/>
                <w:sz w:val="18"/>
              </w:rPr>
            </w:pPr>
            <w:r>
              <w:rPr>
                <w:b/>
                <w:i/>
                <w:sz w:val="18"/>
              </w:rPr>
              <w:t>Significance (Low, Moderate Substantial,</w:t>
            </w:r>
          </w:p>
          <w:p w14:paraId="3A8877AE" w14:textId="77777777" w:rsidR="002E7EEF" w:rsidRDefault="00853CA7">
            <w:pPr>
              <w:pStyle w:val="TableParagraph"/>
              <w:spacing w:line="199" w:lineRule="exact"/>
              <w:ind w:left="105"/>
              <w:rPr>
                <w:b/>
                <w:i/>
                <w:sz w:val="18"/>
              </w:rPr>
            </w:pPr>
            <w:r>
              <w:rPr>
                <w:b/>
                <w:i/>
                <w:sz w:val="18"/>
              </w:rPr>
              <w:t>High)</w:t>
            </w:r>
          </w:p>
        </w:tc>
        <w:tc>
          <w:tcPr>
            <w:tcW w:w="2627" w:type="dxa"/>
            <w:gridSpan w:val="2"/>
            <w:shd w:val="clear" w:color="auto" w:fill="C5D9F0"/>
          </w:tcPr>
          <w:p w14:paraId="20642894" w14:textId="77777777" w:rsidR="002E7EEF" w:rsidRDefault="00853CA7">
            <w:pPr>
              <w:pStyle w:val="TableParagraph"/>
              <w:spacing w:before="1"/>
              <w:ind w:left="107"/>
              <w:rPr>
                <w:b/>
                <w:i/>
                <w:sz w:val="18"/>
              </w:rPr>
            </w:pPr>
            <w:r>
              <w:rPr>
                <w:b/>
                <w:i/>
                <w:sz w:val="18"/>
              </w:rPr>
              <w:t>Comments (optional)</w:t>
            </w:r>
          </w:p>
        </w:tc>
        <w:tc>
          <w:tcPr>
            <w:tcW w:w="4756" w:type="dxa"/>
            <w:gridSpan w:val="3"/>
            <w:shd w:val="clear" w:color="auto" w:fill="C5D9F0"/>
          </w:tcPr>
          <w:p w14:paraId="3D756B7D" w14:textId="77777777" w:rsidR="002E7EEF" w:rsidRDefault="00853CA7">
            <w:pPr>
              <w:pStyle w:val="TableParagraph"/>
              <w:spacing w:before="1"/>
              <w:ind w:left="90" w:right="316"/>
              <w:rPr>
                <w:b/>
                <w:i/>
                <w:sz w:val="18"/>
              </w:rPr>
            </w:pPr>
            <w:r>
              <w:rPr>
                <w:b/>
                <w:i/>
                <w:sz w:val="18"/>
              </w:rPr>
              <w:t>Description of assessment and management measures for risks rated as Moderate, Substantial or High</w:t>
            </w:r>
          </w:p>
        </w:tc>
      </w:tr>
      <w:tr w:rsidR="002E7EEF" w14:paraId="2660E117" w14:textId="77777777">
        <w:trPr>
          <w:trHeight w:val="438"/>
        </w:trPr>
        <w:tc>
          <w:tcPr>
            <w:tcW w:w="3507" w:type="dxa"/>
          </w:tcPr>
          <w:p w14:paraId="6D395D45" w14:textId="77777777" w:rsidR="002E7EEF" w:rsidRDefault="00853CA7">
            <w:pPr>
              <w:pStyle w:val="TableParagraph"/>
              <w:spacing w:before="111"/>
              <w:ind w:left="107"/>
              <w:rPr>
                <w:sz w:val="18"/>
              </w:rPr>
            </w:pPr>
            <w:r>
              <w:rPr>
                <w:sz w:val="18"/>
              </w:rPr>
              <w:t>Risk 1: ….</w:t>
            </w:r>
          </w:p>
        </w:tc>
        <w:tc>
          <w:tcPr>
            <w:tcW w:w="1080" w:type="dxa"/>
          </w:tcPr>
          <w:p w14:paraId="4CBC1FE5" w14:textId="77777777" w:rsidR="002E7EEF" w:rsidRDefault="00853CA7">
            <w:pPr>
              <w:pStyle w:val="TableParagraph"/>
              <w:spacing w:before="1" w:line="219" w:lineRule="exact"/>
              <w:ind w:left="105"/>
              <w:rPr>
                <w:sz w:val="18"/>
              </w:rPr>
            </w:pPr>
            <w:r>
              <w:rPr>
                <w:sz w:val="18"/>
              </w:rPr>
              <w:t>I =</w:t>
            </w:r>
          </w:p>
          <w:p w14:paraId="68206988" w14:textId="77777777" w:rsidR="002E7EEF" w:rsidRDefault="00853CA7">
            <w:pPr>
              <w:pStyle w:val="TableParagraph"/>
              <w:spacing w:line="199" w:lineRule="exact"/>
              <w:ind w:left="105"/>
              <w:rPr>
                <w:sz w:val="18"/>
              </w:rPr>
            </w:pPr>
            <w:r>
              <w:rPr>
                <w:sz w:val="18"/>
              </w:rPr>
              <w:t>L</w:t>
            </w:r>
            <w:r>
              <w:rPr>
                <w:spacing w:val="1"/>
                <w:sz w:val="18"/>
              </w:rPr>
              <w:t xml:space="preserve"> </w:t>
            </w:r>
            <w:r>
              <w:rPr>
                <w:sz w:val="18"/>
              </w:rPr>
              <w:t>=</w:t>
            </w:r>
          </w:p>
        </w:tc>
        <w:tc>
          <w:tcPr>
            <w:tcW w:w="1169" w:type="dxa"/>
          </w:tcPr>
          <w:p w14:paraId="3E7D8257" w14:textId="77777777" w:rsidR="002E7EEF" w:rsidRDefault="002E7EEF">
            <w:pPr>
              <w:pStyle w:val="TableParagraph"/>
              <w:rPr>
                <w:rFonts w:ascii="Times New Roman"/>
                <w:sz w:val="18"/>
              </w:rPr>
            </w:pPr>
          </w:p>
        </w:tc>
        <w:tc>
          <w:tcPr>
            <w:tcW w:w="2627" w:type="dxa"/>
            <w:gridSpan w:val="2"/>
          </w:tcPr>
          <w:p w14:paraId="6FFE07B6" w14:textId="77777777" w:rsidR="002E7EEF" w:rsidRDefault="002E7EEF">
            <w:pPr>
              <w:pStyle w:val="TableParagraph"/>
              <w:rPr>
                <w:rFonts w:ascii="Times New Roman"/>
                <w:sz w:val="18"/>
              </w:rPr>
            </w:pPr>
          </w:p>
        </w:tc>
        <w:tc>
          <w:tcPr>
            <w:tcW w:w="4756" w:type="dxa"/>
            <w:gridSpan w:val="3"/>
          </w:tcPr>
          <w:p w14:paraId="7F7AD596" w14:textId="77777777" w:rsidR="002E7EEF" w:rsidRDefault="002E7EEF">
            <w:pPr>
              <w:pStyle w:val="TableParagraph"/>
              <w:rPr>
                <w:rFonts w:ascii="Times New Roman"/>
                <w:sz w:val="18"/>
              </w:rPr>
            </w:pPr>
          </w:p>
        </w:tc>
      </w:tr>
      <w:tr w:rsidR="002E7EEF" w14:paraId="636D325D" w14:textId="77777777">
        <w:trPr>
          <w:trHeight w:val="441"/>
        </w:trPr>
        <w:tc>
          <w:tcPr>
            <w:tcW w:w="3507" w:type="dxa"/>
          </w:tcPr>
          <w:p w14:paraId="6DA80419" w14:textId="77777777" w:rsidR="002E7EEF" w:rsidRDefault="00853CA7">
            <w:pPr>
              <w:pStyle w:val="TableParagraph"/>
              <w:spacing w:before="111"/>
              <w:ind w:left="107"/>
              <w:rPr>
                <w:sz w:val="18"/>
              </w:rPr>
            </w:pPr>
            <w:r>
              <w:rPr>
                <w:sz w:val="18"/>
              </w:rPr>
              <w:t>Risk 2 ….</w:t>
            </w:r>
          </w:p>
        </w:tc>
        <w:tc>
          <w:tcPr>
            <w:tcW w:w="1080" w:type="dxa"/>
          </w:tcPr>
          <w:p w14:paraId="61B21DA1" w14:textId="77777777" w:rsidR="002E7EEF" w:rsidRDefault="00853CA7">
            <w:pPr>
              <w:pStyle w:val="TableParagraph"/>
              <w:spacing w:before="1"/>
              <w:ind w:left="105"/>
              <w:rPr>
                <w:sz w:val="18"/>
              </w:rPr>
            </w:pPr>
            <w:r>
              <w:rPr>
                <w:sz w:val="18"/>
              </w:rPr>
              <w:t>I =</w:t>
            </w:r>
          </w:p>
          <w:p w14:paraId="09278EB8" w14:textId="77777777" w:rsidR="002E7EEF" w:rsidRDefault="00853CA7">
            <w:pPr>
              <w:pStyle w:val="TableParagraph"/>
              <w:spacing w:before="1" w:line="199" w:lineRule="exact"/>
              <w:ind w:left="105"/>
              <w:rPr>
                <w:sz w:val="18"/>
              </w:rPr>
            </w:pPr>
            <w:r>
              <w:rPr>
                <w:sz w:val="18"/>
              </w:rPr>
              <w:t>L</w:t>
            </w:r>
            <w:r>
              <w:rPr>
                <w:spacing w:val="1"/>
                <w:sz w:val="18"/>
              </w:rPr>
              <w:t xml:space="preserve"> </w:t>
            </w:r>
            <w:r>
              <w:rPr>
                <w:sz w:val="18"/>
              </w:rPr>
              <w:t>=</w:t>
            </w:r>
          </w:p>
        </w:tc>
        <w:tc>
          <w:tcPr>
            <w:tcW w:w="1169" w:type="dxa"/>
          </w:tcPr>
          <w:p w14:paraId="4D9AEB88" w14:textId="77777777" w:rsidR="002E7EEF" w:rsidRDefault="002E7EEF">
            <w:pPr>
              <w:pStyle w:val="TableParagraph"/>
              <w:rPr>
                <w:rFonts w:ascii="Times New Roman"/>
                <w:sz w:val="18"/>
              </w:rPr>
            </w:pPr>
          </w:p>
        </w:tc>
        <w:tc>
          <w:tcPr>
            <w:tcW w:w="2627" w:type="dxa"/>
            <w:gridSpan w:val="2"/>
          </w:tcPr>
          <w:p w14:paraId="4B4A8D35" w14:textId="77777777" w:rsidR="002E7EEF" w:rsidRDefault="002E7EEF">
            <w:pPr>
              <w:pStyle w:val="TableParagraph"/>
              <w:rPr>
                <w:rFonts w:ascii="Times New Roman"/>
                <w:sz w:val="18"/>
              </w:rPr>
            </w:pPr>
          </w:p>
        </w:tc>
        <w:tc>
          <w:tcPr>
            <w:tcW w:w="4756" w:type="dxa"/>
            <w:gridSpan w:val="3"/>
          </w:tcPr>
          <w:p w14:paraId="06180B11" w14:textId="77777777" w:rsidR="002E7EEF" w:rsidRDefault="002E7EEF">
            <w:pPr>
              <w:pStyle w:val="TableParagraph"/>
              <w:rPr>
                <w:rFonts w:ascii="Times New Roman"/>
                <w:sz w:val="18"/>
              </w:rPr>
            </w:pPr>
          </w:p>
        </w:tc>
      </w:tr>
      <w:tr w:rsidR="002E7EEF" w14:paraId="6F2A0D6C" w14:textId="77777777">
        <w:trPr>
          <w:trHeight w:val="217"/>
        </w:trPr>
        <w:tc>
          <w:tcPr>
            <w:tcW w:w="3507" w:type="dxa"/>
          </w:tcPr>
          <w:p w14:paraId="6F31F38C" w14:textId="77777777" w:rsidR="002E7EEF" w:rsidRDefault="00853CA7">
            <w:pPr>
              <w:pStyle w:val="TableParagraph"/>
              <w:spacing w:line="198" w:lineRule="exact"/>
              <w:ind w:left="107"/>
              <w:rPr>
                <w:sz w:val="18"/>
              </w:rPr>
            </w:pPr>
            <w:r>
              <w:rPr>
                <w:sz w:val="18"/>
              </w:rPr>
              <w:t>[add additional rows as needed]</w:t>
            </w:r>
          </w:p>
        </w:tc>
        <w:tc>
          <w:tcPr>
            <w:tcW w:w="1080" w:type="dxa"/>
          </w:tcPr>
          <w:p w14:paraId="6A5932ED" w14:textId="77777777" w:rsidR="002E7EEF" w:rsidRDefault="002E7EEF">
            <w:pPr>
              <w:pStyle w:val="TableParagraph"/>
              <w:rPr>
                <w:rFonts w:ascii="Times New Roman"/>
                <w:sz w:val="14"/>
              </w:rPr>
            </w:pPr>
          </w:p>
        </w:tc>
        <w:tc>
          <w:tcPr>
            <w:tcW w:w="1169" w:type="dxa"/>
          </w:tcPr>
          <w:p w14:paraId="7B038BAE" w14:textId="77777777" w:rsidR="002E7EEF" w:rsidRDefault="002E7EEF">
            <w:pPr>
              <w:pStyle w:val="TableParagraph"/>
              <w:rPr>
                <w:rFonts w:ascii="Times New Roman"/>
                <w:sz w:val="14"/>
              </w:rPr>
            </w:pPr>
          </w:p>
        </w:tc>
        <w:tc>
          <w:tcPr>
            <w:tcW w:w="2627" w:type="dxa"/>
            <w:gridSpan w:val="2"/>
          </w:tcPr>
          <w:p w14:paraId="52128D64" w14:textId="77777777" w:rsidR="002E7EEF" w:rsidRDefault="002E7EEF">
            <w:pPr>
              <w:pStyle w:val="TableParagraph"/>
              <w:rPr>
                <w:rFonts w:ascii="Times New Roman"/>
                <w:sz w:val="14"/>
              </w:rPr>
            </w:pPr>
          </w:p>
        </w:tc>
        <w:tc>
          <w:tcPr>
            <w:tcW w:w="4756" w:type="dxa"/>
            <w:gridSpan w:val="3"/>
          </w:tcPr>
          <w:p w14:paraId="2CC726D9" w14:textId="77777777" w:rsidR="002E7EEF" w:rsidRDefault="002E7EEF">
            <w:pPr>
              <w:pStyle w:val="TableParagraph"/>
              <w:rPr>
                <w:rFonts w:ascii="Times New Roman"/>
                <w:sz w:val="14"/>
              </w:rPr>
            </w:pPr>
          </w:p>
        </w:tc>
      </w:tr>
      <w:tr w:rsidR="002E7EEF" w14:paraId="775EB646" w14:textId="77777777">
        <w:trPr>
          <w:trHeight w:val="594"/>
        </w:trPr>
        <w:tc>
          <w:tcPr>
            <w:tcW w:w="3507" w:type="dxa"/>
            <w:vMerge w:val="restart"/>
          </w:tcPr>
          <w:p w14:paraId="3B51EA16" w14:textId="77777777" w:rsidR="002E7EEF" w:rsidRDefault="002E7EEF">
            <w:pPr>
              <w:pStyle w:val="TableParagraph"/>
              <w:rPr>
                <w:rFonts w:ascii="Times New Roman"/>
                <w:sz w:val="18"/>
              </w:rPr>
            </w:pPr>
          </w:p>
        </w:tc>
        <w:tc>
          <w:tcPr>
            <w:tcW w:w="9632" w:type="dxa"/>
            <w:gridSpan w:val="7"/>
            <w:shd w:val="clear" w:color="auto" w:fill="0E233D"/>
          </w:tcPr>
          <w:p w14:paraId="508E1F97" w14:textId="77777777" w:rsidR="002E7EEF" w:rsidRDefault="00853CA7">
            <w:pPr>
              <w:pStyle w:val="TableParagraph"/>
              <w:spacing w:before="1"/>
              <w:ind w:left="105"/>
              <w:rPr>
                <w:b/>
                <w:sz w:val="20"/>
              </w:rPr>
            </w:pPr>
            <w:r>
              <w:rPr>
                <w:b/>
                <w:color w:val="FFFFFF"/>
                <w:sz w:val="20"/>
              </w:rPr>
              <w:t>QUESTION 4: What is the overall project risk categorization?</w:t>
            </w:r>
          </w:p>
        </w:tc>
      </w:tr>
      <w:tr w:rsidR="002E7EEF" w14:paraId="1A6FDBE0" w14:textId="77777777">
        <w:trPr>
          <w:trHeight w:val="124"/>
        </w:trPr>
        <w:tc>
          <w:tcPr>
            <w:tcW w:w="3507" w:type="dxa"/>
            <w:vMerge/>
            <w:tcBorders>
              <w:top w:val="nil"/>
            </w:tcBorders>
          </w:tcPr>
          <w:p w14:paraId="07839425" w14:textId="77777777" w:rsidR="002E7EEF" w:rsidRDefault="002E7EEF">
            <w:pPr>
              <w:rPr>
                <w:sz w:val="2"/>
                <w:szCs w:val="2"/>
              </w:rPr>
            </w:pPr>
          </w:p>
        </w:tc>
        <w:tc>
          <w:tcPr>
            <w:tcW w:w="9632" w:type="dxa"/>
            <w:gridSpan w:val="7"/>
          </w:tcPr>
          <w:p w14:paraId="5DD6F488" w14:textId="77777777" w:rsidR="002E7EEF" w:rsidRDefault="002E7EEF">
            <w:pPr>
              <w:pStyle w:val="TableParagraph"/>
              <w:rPr>
                <w:rFonts w:ascii="Times New Roman"/>
                <w:sz w:val="6"/>
              </w:rPr>
            </w:pPr>
          </w:p>
        </w:tc>
      </w:tr>
      <w:tr w:rsidR="002E7EEF" w14:paraId="00B8238B" w14:textId="77777777">
        <w:trPr>
          <w:trHeight w:val="266"/>
        </w:trPr>
        <w:tc>
          <w:tcPr>
            <w:tcW w:w="3507" w:type="dxa"/>
            <w:vMerge/>
            <w:tcBorders>
              <w:top w:val="nil"/>
            </w:tcBorders>
          </w:tcPr>
          <w:p w14:paraId="5052EB61" w14:textId="77777777" w:rsidR="002E7EEF" w:rsidRDefault="002E7EEF">
            <w:pPr>
              <w:rPr>
                <w:sz w:val="2"/>
                <w:szCs w:val="2"/>
              </w:rPr>
            </w:pPr>
          </w:p>
        </w:tc>
        <w:tc>
          <w:tcPr>
            <w:tcW w:w="4321" w:type="dxa"/>
            <w:gridSpan w:val="3"/>
          </w:tcPr>
          <w:p w14:paraId="181CBB43" w14:textId="77777777" w:rsidR="002E7EEF" w:rsidRDefault="00853CA7">
            <w:pPr>
              <w:pStyle w:val="TableParagraph"/>
              <w:spacing w:before="1"/>
              <w:ind w:right="97"/>
              <w:jc w:val="right"/>
              <w:rPr>
                <w:b/>
                <w:i/>
                <w:sz w:val="18"/>
              </w:rPr>
            </w:pPr>
            <w:r>
              <w:rPr>
                <w:b/>
                <w:i/>
                <w:sz w:val="18"/>
              </w:rPr>
              <w:t>Low Risk</w:t>
            </w:r>
          </w:p>
        </w:tc>
        <w:tc>
          <w:tcPr>
            <w:tcW w:w="555" w:type="dxa"/>
          </w:tcPr>
          <w:p w14:paraId="2148B6B5" w14:textId="77777777" w:rsidR="002E7EEF" w:rsidRDefault="00853CA7">
            <w:pPr>
              <w:pStyle w:val="TableParagraph"/>
              <w:spacing w:line="246" w:lineRule="exact"/>
              <w:ind w:left="105"/>
              <w:rPr>
                <w:rFonts w:ascii="Segoe UI Symbol" w:hAnsi="Segoe UI Symbol"/>
                <w:b/>
                <w:sz w:val="20"/>
              </w:rPr>
            </w:pPr>
            <w:r>
              <w:rPr>
                <w:rFonts w:ascii="Segoe UI Symbol" w:hAnsi="Segoe UI Symbol"/>
                <w:b/>
                <w:w w:val="99"/>
                <w:sz w:val="20"/>
              </w:rPr>
              <w:t>☐</w:t>
            </w:r>
          </w:p>
        </w:tc>
        <w:tc>
          <w:tcPr>
            <w:tcW w:w="4756" w:type="dxa"/>
            <w:gridSpan w:val="3"/>
          </w:tcPr>
          <w:p w14:paraId="7D960E86" w14:textId="77777777" w:rsidR="002E7EEF" w:rsidRDefault="002E7EEF">
            <w:pPr>
              <w:pStyle w:val="TableParagraph"/>
              <w:rPr>
                <w:rFonts w:ascii="Times New Roman"/>
                <w:sz w:val="18"/>
              </w:rPr>
            </w:pPr>
          </w:p>
        </w:tc>
      </w:tr>
      <w:tr w:rsidR="002E7EEF" w14:paraId="3DA958F3" w14:textId="77777777">
        <w:trPr>
          <w:trHeight w:val="266"/>
        </w:trPr>
        <w:tc>
          <w:tcPr>
            <w:tcW w:w="3507" w:type="dxa"/>
            <w:vMerge/>
            <w:tcBorders>
              <w:top w:val="nil"/>
            </w:tcBorders>
          </w:tcPr>
          <w:p w14:paraId="33383E86" w14:textId="77777777" w:rsidR="002E7EEF" w:rsidRDefault="002E7EEF">
            <w:pPr>
              <w:rPr>
                <w:sz w:val="2"/>
                <w:szCs w:val="2"/>
              </w:rPr>
            </w:pPr>
          </w:p>
        </w:tc>
        <w:tc>
          <w:tcPr>
            <w:tcW w:w="4321" w:type="dxa"/>
            <w:gridSpan w:val="3"/>
          </w:tcPr>
          <w:p w14:paraId="0FC368E9" w14:textId="77777777" w:rsidR="002E7EEF" w:rsidRDefault="00853CA7">
            <w:pPr>
              <w:pStyle w:val="TableParagraph"/>
              <w:spacing w:before="1"/>
              <w:ind w:right="100"/>
              <w:jc w:val="right"/>
              <w:rPr>
                <w:b/>
                <w:i/>
                <w:sz w:val="18"/>
              </w:rPr>
            </w:pPr>
            <w:r>
              <w:rPr>
                <w:b/>
                <w:i/>
                <w:sz w:val="18"/>
              </w:rPr>
              <w:t>Moderate Risk</w:t>
            </w:r>
          </w:p>
        </w:tc>
        <w:tc>
          <w:tcPr>
            <w:tcW w:w="555" w:type="dxa"/>
          </w:tcPr>
          <w:p w14:paraId="569C6389" w14:textId="77777777" w:rsidR="002E7EEF" w:rsidRDefault="00853CA7">
            <w:pPr>
              <w:pStyle w:val="TableParagraph"/>
              <w:spacing w:line="246" w:lineRule="exact"/>
              <w:ind w:left="105"/>
              <w:rPr>
                <w:rFonts w:ascii="Segoe UI Symbol" w:hAnsi="Segoe UI Symbol"/>
                <w:b/>
                <w:sz w:val="20"/>
              </w:rPr>
            </w:pPr>
            <w:r>
              <w:rPr>
                <w:rFonts w:ascii="Segoe UI Symbol" w:hAnsi="Segoe UI Symbol"/>
                <w:b/>
                <w:w w:val="99"/>
                <w:sz w:val="20"/>
              </w:rPr>
              <w:t>☐</w:t>
            </w:r>
          </w:p>
        </w:tc>
        <w:tc>
          <w:tcPr>
            <w:tcW w:w="4756" w:type="dxa"/>
            <w:gridSpan w:val="3"/>
          </w:tcPr>
          <w:p w14:paraId="48A35965" w14:textId="77777777" w:rsidR="002E7EEF" w:rsidRDefault="002E7EEF">
            <w:pPr>
              <w:pStyle w:val="TableParagraph"/>
              <w:rPr>
                <w:rFonts w:ascii="Times New Roman"/>
                <w:sz w:val="18"/>
              </w:rPr>
            </w:pPr>
          </w:p>
        </w:tc>
      </w:tr>
      <w:tr w:rsidR="002E7EEF" w14:paraId="3CF82FA6" w14:textId="77777777">
        <w:trPr>
          <w:trHeight w:val="266"/>
        </w:trPr>
        <w:tc>
          <w:tcPr>
            <w:tcW w:w="3507" w:type="dxa"/>
            <w:vMerge/>
            <w:tcBorders>
              <w:top w:val="nil"/>
            </w:tcBorders>
          </w:tcPr>
          <w:p w14:paraId="24C63347" w14:textId="77777777" w:rsidR="002E7EEF" w:rsidRDefault="002E7EEF">
            <w:pPr>
              <w:rPr>
                <w:sz w:val="2"/>
                <w:szCs w:val="2"/>
              </w:rPr>
            </w:pPr>
          </w:p>
        </w:tc>
        <w:tc>
          <w:tcPr>
            <w:tcW w:w="4321" w:type="dxa"/>
            <w:gridSpan w:val="3"/>
          </w:tcPr>
          <w:p w14:paraId="62A9EBD4" w14:textId="77777777" w:rsidR="002E7EEF" w:rsidRDefault="00853CA7">
            <w:pPr>
              <w:pStyle w:val="TableParagraph"/>
              <w:spacing w:before="1"/>
              <w:ind w:right="96"/>
              <w:jc w:val="right"/>
              <w:rPr>
                <w:b/>
                <w:i/>
                <w:sz w:val="18"/>
              </w:rPr>
            </w:pPr>
            <w:r>
              <w:rPr>
                <w:b/>
                <w:i/>
                <w:sz w:val="18"/>
              </w:rPr>
              <w:t>Substantial Risk</w:t>
            </w:r>
          </w:p>
        </w:tc>
        <w:tc>
          <w:tcPr>
            <w:tcW w:w="555" w:type="dxa"/>
          </w:tcPr>
          <w:p w14:paraId="2BC91755" w14:textId="77777777" w:rsidR="002E7EEF" w:rsidRDefault="00853CA7">
            <w:pPr>
              <w:pStyle w:val="TableParagraph"/>
              <w:spacing w:line="246" w:lineRule="exact"/>
              <w:ind w:left="105"/>
              <w:rPr>
                <w:rFonts w:ascii="Segoe UI Symbol" w:hAnsi="Segoe UI Symbol"/>
                <w:b/>
                <w:sz w:val="20"/>
              </w:rPr>
            </w:pPr>
            <w:r>
              <w:rPr>
                <w:rFonts w:ascii="Segoe UI Symbol" w:hAnsi="Segoe UI Symbol"/>
                <w:b/>
                <w:w w:val="99"/>
                <w:sz w:val="20"/>
              </w:rPr>
              <w:t>☐</w:t>
            </w:r>
          </w:p>
        </w:tc>
        <w:tc>
          <w:tcPr>
            <w:tcW w:w="4756" w:type="dxa"/>
            <w:gridSpan w:val="3"/>
          </w:tcPr>
          <w:p w14:paraId="5C90E042" w14:textId="77777777" w:rsidR="002E7EEF" w:rsidRDefault="002E7EEF">
            <w:pPr>
              <w:pStyle w:val="TableParagraph"/>
              <w:rPr>
                <w:rFonts w:ascii="Times New Roman"/>
                <w:sz w:val="18"/>
              </w:rPr>
            </w:pPr>
          </w:p>
        </w:tc>
      </w:tr>
      <w:tr w:rsidR="002E7EEF" w14:paraId="29153F3A" w14:textId="77777777">
        <w:trPr>
          <w:trHeight w:val="265"/>
        </w:trPr>
        <w:tc>
          <w:tcPr>
            <w:tcW w:w="3507" w:type="dxa"/>
            <w:vMerge/>
            <w:tcBorders>
              <w:top w:val="nil"/>
            </w:tcBorders>
          </w:tcPr>
          <w:p w14:paraId="1848CDD2" w14:textId="77777777" w:rsidR="002E7EEF" w:rsidRDefault="002E7EEF">
            <w:pPr>
              <w:rPr>
                <w:sz w:val="2"/>
                <w:szCs w:val="2"/>
              </w:rPr>
            </w:pPr>
          </w:p>
        </w:tc>
        <w:tc>
          <w:tcPr>
            <w:tcW w:w="4321" w:type="dxa"/>
            <w:gridSpan w:val="3"/>
          </w:tcPr>
          <w:p w14:paraId="3C0CB4F3" w14:textId="77777777" w:rsidR="002E7EEF" w:rsidRDefault="00853CA7">
            <w:pPr>
              <w:pStyle w:val="TableParagraph"/>
              <w:spacing w:before="1"/>
              <w:ind w:right="99"/>
              <w:jc w:val="right"/>
              <w:rPr>
                <w:b/>
                <w:i/>
                <w:sz w:val="18"/>
              </w:rPr>
            </w:pPr>
            <w:r>
              <w:rPr>
                <w:b/>
                <w:i/>
                <w:sz w:val="18"/>
              </w:rPr>
              <w:t>High Risk</w:t>
            </w:r>
          </w:p>
        </w:tc>
        <w:tc>
          <w:tcPr>
            <w:tcW w:w="555" w:type="dxa"/>
          </w:tcPr>
          <w:p w14:paraId="4E86A8F1" w14:textId="77777777" w:rsidR="002E7EEF" w:rsidRDefault="00853CA7">
            <w:pPr>
              <w:pStyle w:val="TableParagraph"/>
              <w:spacing w:line="246" w:lineRule="exact"/>
              <w:ind w:left="105"/>
              <w:rPr>
                <w:rFonts w:ascii="Segoe UI Symbol" w:hAnsi="Segoe UI Symbol"/>
                <w:b/>
                <w:sz w:val="20"/>
              </w:rPr>
            </w:pPr>
            <w:r>
              <w:rPr>
                <w:rFonts w:ascii="Segoe UI Symbol" w:hAnsi="Segoe UI Symbol"/>
                <w:b/>
                <w:w w:val="99"/>
                <w:sz w:val="20"/>
              </w:rPr>
              <w:t>☐</w:t>
            </w:r>
          </w:p>
        </w:tc>
        <w:tc>
          <w:tcPr>
            <w:tcW w:w="4756" w:type="dxa"/>
            <w:gridSpan w:val="3"/>
          </w:tcPr>
          <w:p w14:paraId="1F0BF726" w14:textId="77777777" w:rsidR="002E7EEF" w:rsidRDefault="002E7EEF">
            <w:pPr>
              <w:pStyle w:val="TableParagraph"/>
              <w:rPr>
                <w:rFonts w:ascii="Times New Roman"/>
                <w:sz w:val="18"/>
              </w:rPr>
            </w:pPr>
          </w:p>
        </w:tc>
      </w:tr>
      <w:tr w:rsidR="002E7EEF" w14:paraId="724480BF" w14:textId="77777777">
        <w:trPr>
          <w:trHeight w:val="782"/>
        </w:trPr>
        <w:tc>
          <w:tcPr>
            <w:tcW w:w="3507" w:type="dxa"/>
            <w:vMerge w:val="restart"/>
          </w:tcPr>
          <w:p w14:paraId="2F27666B" w14:textId="77777777" w:rsidR="002E7EEF" w:rsidRDefault="002E7EEF">
            <w:pPr>
              <w:pStyle w:val="TableParagraph"/>
              <w:rPr>
                <w:rFonts w:ascii="Times New Roman"/>
                <w:sz w:val="18"/>
              </w:rPr>
            </w:pPr>
          </w:p>
        </w:tc>
        <w:tc>
          <w:tcPr>
            <w:tcW w:w="9632" w:type="dxa"/>
            <w:gridSpan w:val="7"/>
            <w:shd w:val="clear" w:color="auto" w:fill="0E233D"/>
          </w:tcPr>
          <w:p w14:paraId="1590E240" w14:textId="77777777" w:rsidR="002E7EEF" w:rsidRDefault="00853CA7">
            <w:pPr>
              <w:pStyle w:val="TableParagraph"/>
              <w:spacing w:before="147"/>
              <w:ind w:left="3946" w:right="198" w:hanging="3728"/>
              <w:rPr>
                <w:b/>
                <w:sz w:val="20"/>
              </w:rPr>
            </w:pPr>
            <w:r>
              <w:rPr>
                <w:b/>
                <w:color w:val="FFFFFF"/>
                <w:sz w:val="20"/>
              </w:rPr>
              <w:t>QUESTION 5: Based on the identified risks and risk categorization, what requirements of the SES are triggered? (check all that apply)</w:t>
            </w:r>
          </w:p>
        </w:tc>
      </w:tr>
      <w:tr w:rsidR="002E7EEF" w14:paraId="0EFFAF12" w14:textId="77777777">
        <w:trPr>
          <w:trHeight w:val="220"/>
        </w:trPr>
        <w:tc>
          <w:tcPr>
            <w:tcW w:w="3507" w:type="dxa"/>
            <w:vMerge/>
            <w:tcBorders>
              <w:top w:val="nil"/>
            </w:tcBorders>
          </w:tcPr>
          <w:p w14:paraId="490C14E0" w14:textId="77777777" w:rsidR="002E7EEF" w:rsidRDefault="002E7EEF">
            <w:pPr>
              <w:rPr>
                <w:sz w:val="2"/>
                <w:szCs w:val="2"/>
              </w:rPr>
            </w:pPr>
          </w:p>
        </w:tc>
        <w:tc>
          <w:tcPr>
            <w:tcW w:w="9632" w:type="dxa"/>
            <w:gridSpan w:val="7"/>
          </w:tcPr>
          <w:p w14:paraId="6F89A805" w14:textId="77777777" w:rsidR="002E7EEF" w:rsidRDefault="00853CA7">
            <w:pPr>
              <w:pStyle w:val="TableParagraph"/>
              <w:spacing w:before="1" w:line="199" w:lineRule="exact"/>
              <w:ind w:left="105"/>
              <w:rPr>
                <w:sz w:val="18"/>
              </w:rPr>
            </w:pPr>
            <w:r>
              <w:rPr>
                <w:sz w:val="18"/>
              </w:rPr>
              <w:t>Question only required for Moderate, Substantial and High Risk projects</w:t>
            </w:r>
          </w:p>
        </w:tc>
      </w:tr>
      <w:tr w:rsidR="002E7EEF" w14:paraId="773004AD" w14:textId="77777777">
        <w:trPr>
          <w:trHeight w:val="659"/>
        </w:trPr>
        <w:tc>
          <w:tcPr>
            <w:tcW w:w="3507" w:type="dxa"/>
            <w:vMerge/>
            <w:tcBorders>
              <w:top w:val="nil"/>
            </w:tcBorders>
          </w:tcPr>
          <w:p w14:paraId="01EC04B5" w14:textId="77777777" w:rsidR="002E7EEF" w:rsidRDefault="002E7EEF">
            <w:pPr>
              <w:rPr>
                <w:sz w:val="2"/>
                <w:szCs w:val="2"/>
              </w:rPr>
            </w:pPr>
          </w:p>
        </w:tc>
        <w:tc>
          <w:tcPr>
            <w:tcW w:w="4321" w:type="dxa"/>
            <w:gridSpan w:val="3"/>
          </w:tcPr>
          <w:p w14:paraId="567D4BF3" w14:textId="77777777" w:rsidR="002E7EEF" w:rsidRDefault="002E7EEF">
            <w:pPr>
              <w:pStyle w:val="TableParagraph"/>
              <w:spacing w:before="12"/>
              <w:rPr>
                <w:b/>
                <w:sz w:val="17"/>
              </w:rPr>
            </w:pPr>
          </w:p>
          <w:p w14:paraId="1FD78BF6" w14:textId="77777777" w:rsidR="002E7EEF" w:rsidRDefault="00853CA7">
            <w:pPr>
              <w:pStyle w:val="TableParagraph"/>
              <w:ind w:left="105"/>
              <w:rPr>
                <w:b/>
                <w:i/>
                <w:sz w:val="18"/>
              </w:rPr>
            </w:pPr>
            <w:r>
              <w:rPr>
                <w:b/>
                <w:i/>
                <w:sz w:val="18"/>
                <w:u w:val="single"/>
              </w:rPr>
              <w:t>Is assessment required? (check if “yes”)</w:t>
            </w:r>
          </w:p>
        </w:tc>
        <w:tc>
          <w:tcPr>
            <w:tcW w:w="555" w:type="dxa"/>
          </w:tcPr>
          <w:p w14:paraId="2B212F50" w14:textId="77777777" w:rsidR="002E7EEF" w:rsidRDefault="00853CA7">
            <w:pPr>
              <w:pStyle w:val="TableParagraph"/>
              <w:spacing w:before="196"/>
              <w:ind w:left="105"/>
              <w:rPr>
                <w:rFonts w:ascii="Segoe UI Symbol" w:hAnsi="Segoe UI Symbol"/>
                <w:b/>
                <w:sz w:val="20"/>
              </w:rPr>
            </w:pPr>
            <w:r>
              <w:rPr>
                <w:rFonts w:ascii="Segoe UI Symbol" w:hAnsi="Segoe UI Symbol"/>
                <w:b/>
                <w:w w:val="99"/>
                <w:sz w:val="20"/>
              </w:rPr>
              <w:t>☐</w:t>
            </w:r>
          </w:p>
        </w:tc>
        <w:tc>
          <w:tcPr>
            <w:tcW w:w="435" w:type="dxa"/>
          </w:tcPr>
          <w:p w14:paraId="3320ECD3" w14:textId="77777777" w:rsidR="002E7EEF" w:rsidRDefault="002E7EEF">
            <w:pPr>
              <w:pStyle w:val="TableParagraph"/>
              <w:rPr>
                <w:rFonts w:ascii="Times New Roman"/>
                <w:sz w:val="18"/>
              </w:rPr>
            </w:pPr>
          </w:p>
        </w:tc>
        <w:tc>
          <w:tcPr>
            <w:tcW w:w="2972" w:type="dxa"/>
          </w:tcPr>
          <w:p w14:paraId="112A2F8D" w14:textId="77777777" w:rsidR="002E7EEF" w:rsidRDefault="002E7EEF">
            <w:pPr>
              <w:pStyle w:val="TableParagraph"/>
              <w:rPr>
                <w:rFonts w:ascii="Times New Roman"/>
                <w:sz w:val="18"/>
              </w:rPr>
            </w:pPr>
          </w:p>
        </w:tc>
        <w:tc>
          <w:tcPr>
            <w:tcW w:w="1349" w:type="dxa"/>
          </w:tcPr>
          <w:p w14:paraId="1A6EDFFC" w14:textId="77777777" w:rsidR="002E7EEF" w:rsidRDefault="00853CA7">
            <w:pPr>
              <w:pStyle w:val="TableParagraph"/>
              <w:ind w:left="103" w:right="326"/>
              <w:rPr>
                <w:b/>
                <w:i/>
                <w:sz w:val="18"/>
              </w:rPr>
            </w:pPr>
            <w:r>
              <w:rPr>
                <w:b/>
                <w:i/>
                <w:sz w:val="18"/>
              </w:rPr>
              <w:t>Status? (completed,</w:t>
            </w:r>
          </w:p>
          <w:p w14:paraId="2A937D05" w14:textId="77777777" w:rsidR="002E7EEF" w:rsidRDefault="00853CA7">
            <w:pPr>
              <w:pStyle w:val="TableParagraph"/>
              <w:spacing w:before="1" w:line="199" w:lineRule="exact"/>
              <w:ind w:left="103"/>
              <w:rPr>
                <w:b/>
                <w:i/>
                <w:sz w:val="18"/>
              </w:rPr>
            </w:pPr>
            <w:r>
              <w:rPr>
                <w:b/>
                <w:i/>
                <w:sz w:val="18"/>
              </w:rPr>
              <w:t>planned)</w:t>
            </w:r>
          </w:p>
        </w:tc>
      </w:tr>
      <w:tr w:rsidR="002E7EEF" w14:paraId="60BFBD04" w14:textId="77777777">
        <w:trPr>
          <w:trHeight w:val="265"/>
        </w:trPr>
        <w:tc>
          <w:tcPr>
            <w:tcW w:w="3507" w:type="dxa"/>
            <w:vMerge/>
            <w:tcBorders>
              <w:top w:val="nil"/>
            </w:tcBorders>
          </w:tcPr>
          <w:p w14:paraId="08305537" w14:textId="77777777" w:rsidR="002E7EEF" w:rsidRDefault="002E7EEF">
            <w:pPr>
              <w:rPr>
                <w:sz w:val="2"/>
                <w:szCs w:val="2"/>
              </w:rPr>
            </w:pPr>
          </w:p>
        </w:tc>
        <w:tc>
          <w:tcPr>
            <w:tcW w:w="4321" w:type="dxa"/>
            <w:gridSpan w:val="3"/>
            <w:vMerge w:val="restart"/>
          </w:tcPr>
          <w:p w14:paraId="4141D5E7" w14:textId="77777777" w:rsidR="002E7EEF" w:rsidRDefault="00853CA7">
            <w:pPr>
              <w:pStyle w:val="TableParagraph"/>
              <w:spacing w:line="219" w:lineRule="exact"/>
              <w:ind w:left="1469"/>
              <w:rPr>
                <w:i/>
                <w:sz w:val="18"/>
              </w:rPr>
            </w:pPr>
            <w:r>
              <w:rPr>
                <w:i/>
                <w:sz w:val="18"/>
              </w:rPr>
              <w:t>if yes, indicate overall type and status</w:t>
            </w:r>
          </w:p>
        </w:tc>
        <w:tc>
          <w:tcPr>
            <w:tcW w:w="555" w:type="dxa"/>
          </w:tcPr>
          <w:p w14:paraId="15B7DE3B" w14:textId="77777777" w:rsidR="002E7EEF" w:rsidRDefault="002E7EEF">
            <w:pPr>
              <w:pStyle w:val="TableParagraph"/>
              <w:rPr>
                <w:rFonts w:ascii="Times New Roman"/>
                <w:sz w:val="18"/>
              </w:rPr>
            </w:pPr>
          </w:p>
        </w:tc>
        <w:tc>
          <w:tcPr>
            <w:tcW w:w="435" w:type="dxa"/>
          </w:tcPr>
          <w:p w14:paraId="49D532B5" w14:textId="77777777" w:rsidR="002E7EEF" w:rsidRDefault="00853CA7">
            <w:pPr>
              <w:pStyle w:val="TableParagraph"/>
              <w:spacing w:line="246" w:lineRule="exact"/>
              <w:ind w:left="114"/>
              <w:rPr>
                <w:rFonts w:ascii="Segoe UI Symbol" w:hAnsi="Segoe UI Symbol"/>
                <w:b/>
                <w:sz w:val="20"/>
              </w:rPr>
            </w:pPr>
            <w:r>
              <w:rPr>
                <w:rFonts w:ascii="Segoe UI Symbol" w:hAnsi="Segoe UI Symbol"/>
                <w:b/>
                <w:w w:val="99"/>
                <w:sz w:val="20"/>
              </w:rPr>
              <w:t>☐</w:t>
            </w:r>
          </w:p>
        </w:tc>
        <w:tc>
          <w:tcPr>
            <w:tcW w:w="2972" w:type="dxa"/>
          </w:tcPr>
          <w:p w14:paraId="13072937" w14:textId="77777777" w:rsidR="002E7EEF" w:rsidRDefault="00853CA7">
            <w:pPr>
              <w:pStyle w:val="TableParagraph"/>
              <w:spacing w:line="219" w:lineRule="exact"/>
              <w:ind w:left="106"/>
              <w:rPr>
                <w:sz w:val="18"/>
              </w:rPr>
            </w:pPr>
            <w:r>
              <w:rPr>
                <w:sz w:val="18"/>
              </w:rPr>
              <w:t>Targeted assessment(s)</w:t>
            </w:r>
          </w:p>
        </w:tc>
        <w:tc>
          <w:tcPr>
            <w:tcW w:w="1349" w:type="dxa"/>
          </w:tcPr>
          <w:p w14:paraId="14C4E632" w14:textId="77777777" w:rsidR="002E7EEF" w:rsidRDefault="002E7EEF">
            <w:pPr>
              <w:pStyle w:val="TableParagraph"/>
              <w:rPr>
                <w:rFonts w:ascii="Times New Roman"/>
                <w:sz w:val="18"/>
              </w:rPr>
            </w:pPr>
          </w:p>
        </w:tc>
      </w:tr>
      <w:tr w:rsidR="002E7EEF" w14:paraId="3FFDE339" w14:textId="77777777">
        <w:trPr>
          <w:trHeight w:val="439"/>
        </w:trPr>
        <w:tc>
          <w:tcPr>
            <w:tcW w:w="3507" w:type="dxa"/>
            <w:vMerge/>
            <w:tcBorders>
              <w:top w:val="nil"/>
            </w:tcBorders>
          </w:tcPr>
          <w:p w14:paraId="36C32CC7" w14:textId="77777777" w:rsidR="002E7EEF" w:rsidRDefault="002E7EEF">
            <w:pPr>
              <w:rPr>
                <w:sz w:val="2"/>
                <w:szCs w:val="2"/>
              </w:rPr>
            </w:pPr>
          </w:p>
        </w:tc>
        <w:tc>
          <w:tcPr>
            <w:tcW w:w="4321" w:type="dxa"/>
            <w:gridSpan w:val="3"/>
            <w:vMerge/>
            <w:tcBorders>
              <w:top w:val="nil"/>
            </w:tcBorders>
          </w:tcPr>
          <w:p w14:paraId="78999E77" w14:textId="77777777" w:rsidR="002E7EEF" w:rsidRDefault="002E7EEF">
            <w:pPr>
              <w:rPr>
                <w:sz w:val="2"/>
                <w:szCs w:val="2"/>
              </w:rPr>
            </w:pPr>
          </w:p>
        </w:tc>
        <w:tc>
          <w:tcPr>
            <w:tcW w:w="555" w:type="dxa"/>
          </w:tcPr>
          <w:p w14:paraId="386122B5" w14:textId="77777777" w:rsidR="002E7EEF" w:rsidRDefault="002E7EEF">
            <w:pPr>
              <w:pStyle w:val="TableParagraph"/>
              <w:rPr>
                <w:rFonts w:ascii="Times New Roman"/>
                <w:sz w:val="18"/>
              </w:rPr>
            </w:pPr>
          </w:p>
        </w:tc>
        <w:tc>
          <w:tcPr>
            <w:tcW w:w="435" w:type="dxa"/>
          </w:tcPr>
          <w:p w14:paraId="017D4DC1" w14:textId="77777777" w:rsidR="002E7EEF" w:rsidRDefault="00853CA7">
            <w:pPr>
              <w:pStyle w:val="TableParagraph"/>
              <w:ind w:left="114"/>
              <w:rPr>
                <w:rFonts w:ascii="Segoe UI Symbol" w:hAnsi="Segoe UI Symbol"/>
                <w:b/>
                <w:sz w:val="20"/>
              </w:rPr>
            </w:pPr>
            <w:r>
              <w:rPr>
                <w:rFonts w:ascii="Segoe UI Symbol" w:hAnsi="Segoe UI Symbol"/>
                <w:b/>
                <w:w w:val="99"/>
                <w:sz w:val="20"/>
              </w:rPr>
              <w:t>☐</w:t>
            </w:r>
          </w:p>
        </w:tc>
        <w:tc>
          <w:tcPr>
            <w:tcW w:w="2972" w:type="dxa"/>
          </w:tcPr>
          <w:p w14:paraId="3F1C89FA" w14:textId="77777777" w:rsidR="002E7EEF" w:rsidRDefault="00853CA7">
            <w:pPr>
              <w:pStyle w:val="TableParagraph"/>
              <w:spacing w:line="219" w:lineRule="exact"/>
              <w:ind w:left="106"/>
              <w:rPr>
                <w:sz w:val="18"/>
              </w:rPr>
            </w:pPr>
            <w:r>
              <w:rPr>
                <w:sz w:val="18"/>
              </w:rPr>
              <w:t>ESIA (Environmental and Social</w:t>
            </w:r>
          </w:p>
          <w:p w14:paraId="44E623BF" w14:textId="77777777" w:rsidR="002E7EEF" w:rsidRDefault="00853CA7">
            <w:pPr>
              <w:pStyle w:val="TableParagraph"/>
              <w:spacing w:before="1" w:line="199" w:lineRule="exact"/>
              <w:ind w:left="106"/>
              <w:rPr>
                <w:sz w:val="18"/>
              </w:rPr>
            </w:pPr>
            <w:r>
              <w:rPr>
                <w:sz w:val="18"/>
              </w:rPr>
              <w:t>Impact Assessment)</w:t>
            </w:r>
          </w:p>
        </w:tc>
        <w:tc>
          <w:tcPr>
            <w:tcW w:w="1349" w:type="dxa"/>
          </w:tcPr>
          <w:p w14:paraId="4BF63937" w14:textId="77777777" w:rsidR="002E7EEF" w:rsidRDefault="002E7EEF">
            <w:pPr>
              <w:pStyle w:val="TableParagraph"/>
              <w:rPr>
                <w:rFonts w:ascii="Times New Roman"/>
                <w:sz w:val="18"/>
              </w:rPr>
            </w:pPr>
          </w:p>
        </w:tc>
      </w:tr>
      <w:tr w:rsidR="002E7EEF" w14:paraId="574293EF" w14:textId="77777777">
        <w:trPr>
          <w:trHeight w:val="438"/>
        </w:trPr>
        <w:tc>
          <w:tcPr>
            <w:tcW w:w="3507" w:type="dxa"/>
            <w:vMerge/>
            <w:tcBorders>
              <w:top w:val="nil"/>
            </w:tcBorders>
          </w:tcPr>
          <w:p w14:paraId="0A02DF4C" w14:textId="77777777" w:rsidR="002E7EEF" w:rsidRDefault="002E7EEF">
            <w:pPr>
              <w:rPr>
                <w:sz w:val="2"/>
                <w:szCs w:val="2"/>
              </w:rPr>
            </w:pPr>
          </w:p>
        </w:tc>
        <w:tc>
          <w:tcPr>
            <w:tcW w:w="4321" w:type="dxa"/>
            <w:gridSpan w:val="3"/>
            <w:vMerge/>
            <w:tcBorders>
              <w:top w:val="nil"/>
            </w:tcBorders>
          </w:tcPr>
          <w:p w14:paraId="2B3D1511" w14:textId="77777777" w:rsidR="002E7EEF" w:rsidRDefault="002E7EEF">
            <w:pPr>
              <w:rPr>
                <w:sz w:val="2"/>
                <w:szCs w:val="2"/>
              </w:rPr>
            </w:pPr>
          </w:p>
        </w:tc>
        <w:tc>
          <w:tcPr>
            <w:tcW w:w="555" w:type="dxa"/>
          </w:tcPr>
          <w:p w14:paraId="615DF854" w14:textId="77777777" w:rsidR="002E7EEF" w:rsidRDefault="002E7EEF">
            <w:pPr>
              <w:pStyle w:val="TableParagraph"/>
              <w:rPr>
                <w:rFonts w:ascii="Times New Roman"/>
                <w:sz w:val="18"/>
              </w:rPr>
            </w:pPr>
          </w:p>
        </w:tc>
        <w:tc>
          <w:tcPr>
            <w:tcW w:w="435" w:type="dxa"/>
          </w:tcPr>
          <w:p w14:paraId="6D0C8F78" w14:textId="77777777" w:rsidR="002E7EEF" w:rsidRDefault="00853CA7">
            <w:pPr>
              <w:pStyle w:val="TableParagraph"/>
              <w:ind w:left="114"/>
              <w:rPr>
                <w:rFonts w:ascii="Segoe UI Symbol" w:hAnsi="Segoe UI Symbol"/>
                <w:b/>
                <w:sz w:val="20"/>
              </w:rPr>
            </w:pPr>
            <w:r>
              <w:rPr>
                <w:rFonts w:ascii="Segoe UI Symbol" w:hAnsi="Segoe UI Symbol"/>
                <w:b/>
                <w:w w:val="99"/>
                <w:sz w:val="20"/>
              </w:rPr>
              <w:t>☐</w:t>
            </w:r>
          </w:p>
        </w:tc>
        <w:tc>
          <w:tcPr>
            <w:tcW w:w="2972" w:type="dxa"/>
          </w:tcPr>
          <w:p w14:paraId="15E8F073" w14:textId="77777777" w:rsidR="002E7EEF" w:rsidRDefault="00853CA7">
            <w:pPr>
              <w:pStyle w:val="TableParagraph"/>
              <w:spacing w:before="1" w:line="219" w:lineRule="exact"/>
              <w:ind w:left="106"/>
              <w:rPr>
                <w:sz w:val="18"/>
              </w:rPr>
            </w:pPr>
            <w:r>
              <w:rPr>
                <w:sz w:val="18"/>
              </w:rPr>
              <w:t>SESA (Strategic Environmental and</w:t>
            </w:r>
          </w:p>
          <w:p w14:paraId="245D1703" w14:textId="77777777" w:rsidR="002E7EEF" w:rsidRDefault="00853CA7">
            <w:pPr>
              <w:pStyle w:val="TableParagraph"/>
              <w:spacing w:line="199" w:lineRule="exact"/>
              <w:ind w:left="106"/>
              <w:rPr>
                <w:sz w:val="18"/>
              </w:rPr>
            </w:pPr>
            <w:r>
              <w:rPr>
                <w:sz w:val="18"/>
              </w:rPr>
              <w:t>Social Assessment)</w:t>
            </w:r>
          </w:p>
        </w:tc>
        <w:tc>
          <w:tcPr>
            <w:tcW w:w="1349" w:type="dxa"/>
          </w:tcPr>
          <w:p w14:paraId="2248A083" w14:textId="77777777" w:rsidR="002E7EEF" w:rsidRDefault="002E7EEF">
            <w:pPr>
              <w:pStyle w:val="TableParagraph"/>
              <w:rPr>
                <w:rFonts w:ascii="Times New Roman"/>
                <w:sz w:val="18"/>
              </w:rPr>
            </w:pPr>
          </w:p>
        </w:tc>
      </w:tr>
      <w:tr w:rsidR="002E7EEF" w14:paraId="23A8868B" w14:textId="77777777">
        <w:trPr>
          <w:trHeight w:val="265"/>
        </w:trPr>
        <w:tc>
          <w:tcPr>
            <w:tcW w:w="3507" w:type="dxa"/>
            <w:vMerge/>
            <w:tcBorders>
              <w:top w:val="nil"/>
            </w:tcBorders>
          </w:tcPr>
          <w:p w14:paraId="30322991" w14:textId="77777777" w:rsidR="002E7EEF" w:rsidRDefault="002E7EEF">
            <w:pPr>
              <w:rPr>
                <w:sz w:val="2"/>
                <w:szCs w:val="2"/>
              </w:rPr>
            </w:pPr>
          </w:p>
        </w:tc>
        <w:tc>
          <w:tcPr>
            <w:tcW w:w="4321" w:type="dxa"/>
            <w:gridSpan w:val="3"/>
          </w:tcPr>
          <w:p w14:paraId="0F716F2E" w14:textId="77777777" w:rsidR="002E7EEF" w:rsidRDefault="00853CA7">
            <w:pPr>
              <w:pStyle w:val="TableParagraph"/>
              <w:spacing w:before="23"/>
              <w:ind w:left="105"/>
              <w:rPr>
                <w:b/>
                <w:i/>
                <w:sz w:val="18"/>
              </w:rPr>
            </w:pPr>
            <w:r>
              <w:rPr>
                <w:b/>
                <w:i/>
                <w:sz w:val="18"/>
              </w:rPr>
              <w:t>Are management plans required? (check if “yes)</w:t>
            </w:r>
          </w:p>
        </w:tc>
        <w:tc>
          <w:tcPr>
            <w:tcW w:w="555" w:type="dxa"/>
          </w:tcPr>
          <w:p w14:paraId="0DC2E07A" w14:textId="77777777" w:rsidR="002E7EEF" w:rsidRDefault="00853CA7">
            <w:pPr>
              <w:pStyle w:val="TableParagraph"/>
              <w:spacing w:line="246" w:lineRule="exact"/>
              <w:ind w:left="105"/>
              <w:rPr>
                <w:rFonts w:ascii="Segoe UI Symbol" w:hAnsi="Segoe UI Symbol"/>
                <w:b/>
                <w:sz w:val="20"/>
              </w:rPr>
            </w:pPr>
            <w:r>
              <w:rPr>
                <w:rFonts w:ascii="Segoe UI Symbol" w:hAnsi="Segoe UI Symbol"/>
                <w:b/>
                <w:w w:val="99"/>
                <w:sz w:val="20"/>
              </w:rPr>
              <w:t>☐</w:t>
            </w:r>
          </w:p>
        </w:tc>
        <w:tc>
          <w:tcPr>
            <w:tcW w:w="435" w:type="dxa"/>
          </w:tcPr>
          <w:p w14:paraId="082A549B" w14:textId="77777777" w:rsidR="002E7EEF" w:rsidRDefault="002E7EEF">
            <w:pPr>
              <w:pStyle w:val="TableParagraph"/>
              <w:rPr>
                <w:rFonts w:ascii="Times New Roman"/>
                <w:sz w:val="18"/>
              </w:rPr>
            </w:pPr>
          </w:p>
        </w:tc>
        <w:tc>
          <w:tcPr>
            <w:tcW w:w="4321" w:type="dxa"/>
            <w:gridSpan w:val="2"/>
          </w:tcPr>
          <w:p w14:paraId="5AFC7F32" w14:textId="77777777" w:rsidR="002E7EEF" w:rsidRDefault="002E7EEF">
            <w:pPr>
              <w:pStyle w:val="TableParagraph"/>
              <w:rPr>
                <w:rFonts w:ascii="Times New Roman"/>
                <w:sz w:val="18"/>
              </w:rPr>
            </w:pPr>
          </w:p>
        </w:tc>
      </w:tr>
      <w:tr w:rsidR="002E7EEF" w14:paraId="0D0434EC" w14:textId="77777777">
        <w:trPr>
          <w:trHeight w:val="880"/>
        </w:trPr>
        <w:tc>
          <w:tcPr>
            <w:tcW w:w="3507" w:type="dxa"/>
            <w:vMerge/>
            <w:tcBorders>
              <w:top w:val="nil"/>
            </w:tcBorders>
          </w:tcPr>
          <w:p w14:paraId="133E531F" w14:textId="77777777" w:rsidR="002E7EEF" w:rsidRDefault="002E7EEF">
            <w:pPr>
              <w:rPr>
                <w:sz w:val="2"/>
                <w:szCs w:val="2"/>
              </w:rPr>
            </w:pPr>
          </w:p>
        </w:tc>
        <w:tc>
          <w:tcPr>
            <w:tcW w:w="4321" w:type="dxa"/>
            <w:gridSpan w:val="3"/>
          </w:tcPr>
          <w:p w14:paraId="590790D2" w14:textId="77777777" w:rsidR="002E7EEF" w:rsidRDefault="00853CA7">
            <w:pPr>
              <w:pStyle w:val="TableParagraph"/>
              <w:spacing w:before="1"/>
              <w:ind w:left="2268"/>
              <w:rPr>
                <w:i/>
                <w:sz w:val="18"/>
              </w:rPr>
            </w:pPr>
            <w:r>
              <w:rPr>
                <w:i/>
                <w:sz w:val="18"/>
              </w:rPr>
              <w:t>If yes, indicate overall type</w:t>
            </w:r>
          </w:p>
        </w:tc>
        <w:tc>
          <w:tcPr>
            <w:tcW w:w="555" w:type="dxa"/>
          </w:tcPr>
          <w:p w14:paraId="124BA9D9" w14:textId="77777777" w:rsidR="002E7EEF" w:rsidRDefault="002E7EEF">
            <w:pPr>
              <w:pStyle w:val="TableParagraph"/>
              <w:rPr>
                <w:rFonts w:ascii="Times New Roman"/>
                <w:sz w:val="18"/>
              </w:rPr>
            </w:pPr>
          </w:p>
        </w:tc>
        <w:tc>
          <w:tcPr>
            <w:tcW w:w="435" w:type="dxa"/>
          </w:tcPr>
          <w:p w14:paraId="7BBFB056" w14:textId="77777777" w:rsidR="002E7EEF" w:rsidRDefault="00853CA7">
            <w:pPr>
              <w:pStyle w:val="TableParagraph"/>
              <w:ind w:left="114"/>
              <w:rPr>
                <w:rFonts w:ascii="Segoe UI Symbol" w:hAnsi="Segoe UI Symbol"/>
                <w:b/>
                <w:sz w:val="20"/>
              </w:rPr>
            </w:pPr>
            <w:r>
              <w:rPr>
                <w:rFonts w:ascii="Segoe UI Symbol" w:hAnsi="Segoe UI Symbol"/>
                <w:b/>
                <w:w w:val="99"/>
                <w:sz w:val="20"/>
              </w:rPr>
              <w:t>☐</w:t>
            </w:r>
          </w:p>
        </w:tc>
        <w:tc>
          <w:tcPr>
            <w:tcW w:w="2972" w:type="dxa"/>
          </w:tcPr>
          <w:p w14:paraId="03DCD087" w14:textId="77777777" w:rsidR="002E7EEF" w:rsidRDefault="00853CA7">
            <w:pPr>
              <w:pStyle w:val="TableParagraph"/>
              <w:spacing w:before="1"/>
              <w:ind w:left="106" w:right="202"/>
              <w:rPr>
                <w:sz w:val="18"/>
              </w:rPr>
            </w:pPr>
            <w:r>
              <w:rPr>
                <w:sz w:val="18"/>
              </w:rPr>
              <w:t>Targeted management plans (e.g. Gender Action Plan, Emergency Response Plan, Waste Management</w:t>
            </w:r>
          </w:p>
          <w:p w14:paraId="49387321" w14:textId="77777777" w:rsidR="002E7EEF" w:rsidRDefault="00853CA7">
            <w:pPr>
              <w:pStyle w:val="TableParagraph"/>
              <w:spacing w:line="200" w:lineRule="exact"/>
              <w:ind w:left="106"/>
              <w:rPr>
                <w:sz w:val="18"/>
              </w:rPr>
            </w:pPr>
            <w:r>
              <w:rPr>
                <w:sz w:val="18"/>
              </w:rPr>
              <w:t>Plan, others)</w:t>
            </w:r>
          </w:p>
        </w:tc>
        <w:tc>
          <w:tcPr>
            <w:tcW w:w="1349" w:type="dxa"/>
          </w:tcPr>
          <w:p w14:paraId="15A599A6" w14:textId="77777777" w:rsidR="002E7EEF" w:rsidRDefault="002E7EEF">
            <w:pPr>
              <w:pStyle w:val="TableParagraph"/>
              <w:rPr>
                <w:rFonts w:ascii="Times New Roman"/>
                <w:sz w:val="18"/>
              </w:rPr>
            </w:pPr>
          </w:p>
        </w:tc>
      </w:tr>
    </w:tbl>
    <w:p w14:paraId="756EFD60" w14:textId="77777777" w:rsidR="002E7EEF" w:rsidRDefault="002E7EEF">
      <w:pPr>
        <w:rPr>
          <w:rFonts w:ascii="Times New Roman"/>
          <w:sz w:val="18"/>
        </w:rPr>
        <w:sectPr w:rsidR="002E7EEF">
          <w:pgSz w:w="15840" w:h="12240" w:orient="landscape"/>
          <w:pgMar w:top="1040" w:right="1020" w:bottom="920" w:left="1340" w:header="0" w:footer="720" w:gutter="0"/>
          <w:cols w:space="720"/>
        </w:sect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07"/>
        <w:gridCol w:w="4320"/>
        <w:gridCol w:w="561"/>
        <w:gridCol w:w="427"/>
        <w:gridCol w:w="2972"/>
        <w:gridCol w:w="1349"/>
      </w:tblGrid>
      <w:tr w:rsidR="002E7EEF" w14:paraId="0C212382" w14:textId="77777777">
        <w:trPr>
          <w:trHeight w:val="660"/>
        </w:trPr>
        <w:tc>
          <w:tcPr>
            <w:tcW w:w="3507" w:type="dxa"/>
            <w:vMerge w:val="restart"/>
          </w:tcPr>
          <w:p w14:paraId="3DFB3C31" w14:textId="77777777" w:rsidR="002E7EEF" w:rsidRDefault="002E7EEF">
            <w:pPr>
              <w:pStyle w:val="TableParagraph"/>
              <w:rPr>
                <w:rFonts w:ascii="Times New Roman"/>
                <w:sz w:val="18"/>
              </w:rPr>
            </w:pPr>
          </w:p>
        </w:tc>
        <w:tc>
          <w:tcPr>
            <w:tcW w:w="4320" w:type="dxa"/>
            <w:vMerge w:val="restart"/>
          </w:tcPr>
          <w:p w14:paraId="6A41086D" w14:textId="77777777" w:rsidR="002E7EEF" w:rsidRDefault="002E7EEF">
            <w:pPr>
              <w:pStyle w:val="TableParagraph"/>
              <w:rPr>
                <w:rFonts w:ascii="Times New Roman"/>
                <w:sz w:val="18"/>
              </w:rPr>
            </w:pPr>
          </w:p>
        </w:tc>
        <w:tc>
          <w:tcPr>
            <w:tcW w:w="561" w:type="dxa"/>
          </w:tcPr>
          <w:p w14:paraId="5BED3BA0" w14:textId="77777777" w:rsidR="002E7EEF" w:rsidRDefault="002E7EEF">
            <w:pPr>
              <w:pStyle w:val="TableParagraph"/>
              <w:rPr>
                <w:rFonts w:ascii="Times New Roman"/>
                <w:sz w:val="18"/>
              </w:rPr>
            </w:pPr>
          </w:p>
        </w:tc>
        <w:tc>
          <w:tcPr>
            <w:tcW w:w="427" w:type="dxa"/>
          </w:tcPr>
          <w:p w14:paraId="371556E5" w14:textId="77777777" w:rsidR="002E7EEF" w:rsidRDefault="00853CA7">
            <w:pPr>
              <w:pStyle w:val="TableParagraph"/>
              <w:ind w:left="109"/>
              <w:rPr>
                <w:rFonts w:ascii="Segoe UI Symbol" w:hAnsi="Segoe UI Symbol"/>
                <w:b/>
                <w:sz w:val="20"/>
              </w:rPr>
            </w:pPr>
            <w:r>
              <w:rPr>
                <w:rFonts w:ascii="Segoe UI Symbol" w:hAnsi="Segoe UI Symbol"/>
                <w:b/>
                <w:w w:val="99"/>
                <w:sz w:val="20"/>
              </w:rPr>
              <w:t>☐</w:t>
            </w:r>
          </w:p>
        </w:tc>
        <w:tc>
          <w:tcPr>
            <w:tcW w:w="2972" w:type="dxa"/>
          </w:tcPr>
          <w:p w14:paraId="48B36D00" w14:textId="77777777" w:rsidR="002E7EEF" w:rsidRDefault="00853CA7">
            <w:pPr>
              <w:pStyle w:val="TableParagraph"/>
              <w:spacing w:before="1"/>
              <w:ind w:left="109" w:right="93"/>
              <w:rPr>
                <w:sz w:val="18"/>
              </w:rPr>
            </w:pPr>
            <w:r>
              <w:rPr>
                <w:sz w:val="18"/>
              </w:rPr>
              <w:t>ESMP (Environmental and Social Management Plan which may include</w:t>
            </w:r>
          </w:p>
          <w:p w14:paraId="266982BA" w14:textId="77777777" w:rsidR="002E7EEF" w:rsidRDefault="00853CA7">
            <w:pPr>
              <w:pStyle w:val="TableParagraph"/>
              <w:spacing w:line="199" w:lineRule="exact"/>
              <w:ind w:left="109"/>
              <w:rPr>
                <w:sz w:val="18"/>
              </w:rPr>
            </w:pPr>
            <w:r>
              <w:rPr>
                <w:sz w:val="18"/>
              </w:rPr>
              <w:t>range of targeted plans)</w:t>
            </w:r>
          </w:p>
        </w:tc>
        <w:tc>
          <w:tcPr>
            <w:tcW w:w="1349" w:type="dxa"/>
          </w:tcPr>
          <w:p w14:paraId="38C8D85C" w14:textId="77777777" w:rsidR="002E7EEF" w:rsidRDefault="002E7EEF">
            <w:pPr>
              <w:pStyle w:val="TableParagraph"/>
              <w:rPr>
                <w:rFonts w:ascii="Times New Roman"/>
                <w:sz w:val="18"/>
              </w:rPr>
            </w:pPr>
          </w:p>
        </w:tc>
      </w:tr>
      <w:tr w:rsidR="002E7EEF" w14:paraId="107B0FBF" w14:textId="77777777">
        <w:trPr>
          <w:trHeight w:val="510"/>
        </w:trPr>
        <w:tc>
          <w:tcPr>
            <w:tcW w:w="3507" w:type="dxa"/>
            <w:vMerge/>
            <w:tcBorders>
              <w:top w:val="nil"/>
            </w:tcBorders>
          </w:tcPr>
          <w:p w14:paraId="6E5BDCC9" w14:textId="77777777" w:rsidR="002E7EEF" w:rsidRDefault="002E7EEF">
            <w:pPr>
              <w:rPr>
                <w:sz w:val="2"/>
                <w:szCs w:val="2"/>
              </w:rPr>
            </w:pPr>
          </w:p>
        </w:tc>
        <w:tc>
          <w:tcPr>
            <w:tcW w:w="4320" w:type="dxa"/>
            <w:vMerge/>
            <w:tcBorders>
              <w:top w:val="nil"/>
            </w:tcBorders>
          </w:tcPr>
          <w:p w14:paraId="5531EB74" w14:textId="77777777" w:rsidR="002E7EEF" w:rsidRDefault="002E7EEF">
            <w:pPr>
              <w:rPr>
                <w:sz w:val="2"/>
                <w:szCs w:val="2"/>
              </w:rPr>
            </w:pPr>
          </w:p>
        </w:tc>
        <w:tc>
          <w:tcPr>
            <w:tcW w:w="561" w:type="dxa"/>
          </w:tcPr>
          <w:p w14:paraId="77229249" w14:textId="77777777" w:rsidR="002E7EEF" w:rsidRDefault="002E7EEF">
            <w:pPr>
              <w:pStyle w:val="TableParagraph"/>
              <w:rPr>
                <w:rFonts w:ascii="Times New Roman"/>
                <w:sz w:val="18"/>
              </w:rPr>
            </w:pPr>
          </w:p>
        </w:tc>
        <w:tc>
          <w:tcPr>
            <w:tcW w:w="427" w:type="dxa"/>
          </w:tcPr>
          <w:p w14:paraId="0452EFDC" w14:textId="77777777" w:rsidR="002E7EEF" w:rsidRDefault="00853CA7">
            <w:pPr>
              <w:pStyle w:val="TableParagraph"/>
              <w:ind w:left="109"/>
              <w:rPr>
                <w:rFonts w:ascii="Segoe UI Symbol" w:hAnsi="Segoe UI Symbol"/>
                <w:b/>
                <w:sz w:val="20"/>
              </w:rPr>
            </w:pPr>
            <w:r>
              <w:rPr>
                <w:rFonts w:ascii="Segoe UI Symbol" w:hAnsi="Segoe UI Symbol"/>
                <w:b/>
                <w:w w:val="99"/>
                <w:sz w:val="20"/>
              </w:rPr>
              <w:t>☐</w:t>
            </w:r>
          </w:p>
        </w:tc>
        <w:tc>
          <w:tcPr>
            <w:tcW w:w="2972" w:type="dxa"/>
          </w:tcPr>
          <w:p w14:paraId="7CC88FC7" w14:textId="77777777" w:rsidR="002E7EEF" w:rsidRDefault="00853CA7">
            <w:pPr>
              <w:pStyle w:val="TableParagraph"/>
              <w:spacing w:before="1"/>
              <w:ind w:left="109" w:right="478"/>
              <w:rPr>
                <w:sz w:val="18"/>
              </w:rPr>
            </w:pPr>
            <w:r>
              <w:rPr>
                <w:sz w:val="18"/>
              </w:rPr>
              <w:t>ESMF (Environmental and Social Management Framework)</w:t>
            </w:r>
          </w:p>
        </w:tc>
        <w:tc>
          <w:tcPr>
            <w:tcW w:w="1349" w:type="dxa"/>
          </w:tcPr>
          <w:p w14:paraId="3540C2B9" w14:textId="77777777" w:rsidR="002E7EEF" w:rsidRDefault="002E7EEF">
            <w:pPr>
              <w:pStyle w:val="TableParagraph"/>
              <w:rPr>
                <w:rFonts w:ascii="Times New Roman"/>
                <w:sz w:val="18"/>
              </w:rPr>
            </w:pPr>
          </w:p>
        </w:tc>
      </w:tr>
      <w:tr w:rsidR="002E7EEF" w14:paraId="156541C0" w14:textId="77777777">
        <w:trPr>
          <w:trHeight w:val="522"/>
        </w:trPr>
        <w:tc>
          <w:tcPr>
            <w:tcW w:w="3507" w:type="dxa"/>
            <w:vMerge/>
            <w:tcBorders>
              <w:top w:val="nil"/>
            </w:tcBorders>
          </w:tcPr>
          <w:p w14:paraId="5C17D260" w14:textId="77777777" w:rsidR="002E7EEF" w:rsidRDefault="002E7EEF">
            <w:pPr>
              <w:rPr>
                <w:sz w:val="2"/>
                <w:szCs w:val="2"/>
              </w:rPr>
            </w:pPr>
          </w:p>
        </w:tc>
        <w:tc>
          <w:tcPr>
            <w:tcW w:w="4320" w:type="dxa"/>
          </w:tcPr>
          <w:p w14:paraId="18EE8B5D" w14:textId="77777777" w:rsidR="002E7EEF" w:rsidRDefault="00853CA7">
            <w:pPr>
              <w:pStyle w:val="TableParagraph"/>
              <w:spacing w:before="1"/>
              <w:ind w:left="105" w:right="429"/>
              <w:rPr>
                <w:b/>
                <w:i/>
                <w:sz w:val="18"/>
              </w:rPr>
            </w:pPr>
            <w:r>
              <w:rPr>
                <w:b/>
                <w:i/>
                <w:sz w:val="18"/>
              </w:rPr>
              <w:t xml:space="preserve">Based on identified </w:t>
            </w:r>
            <w:r>
              <w:rPr>
                <w:b/>
                <w:i/>
                <w:sz w:val="18"/>
                <w:u w:val="single"/>
              </w:rPr>
              <w:t>risks</w:t>
            </w:r>
            <w:r>
              <w:rPr>
                <w:b/>
                <w:i/>
                <w:sz w:val="18"/>
              </w:rPr>
              <w:t>, which Principles/Project- level Standards triggered?</w:t>
            </w:r>
          </w:p>
        </w:tc>
        <w:tc>
          <w:tcPr>
            <w:tcW w:w="561" w:type="dxa"/>
          </w:tcPr>
          <w:p w14:paraId="12652423" w14:textId="77777777" w:rsidR="002E7EEF" w:rsidRDefault="002E7EEF">
            <w:pPr>
              <w:pStyle w:val="TableParagraph"/>
              <w:rPr>
                <w:rFonts w:ascii="Times New Roman"/>
                <w:sz w:val="18"/>
              </w:rPr>
            </w:pPr>
          </w:p>
        </w:tc>
        <w:tc>
          <w:tcPr>
            <w:tcW w:w="4748" w:type="dxa"/>
            <w:gridSpan w:val="3"/>
          </w:tcPr>
          <w:p w14:paraId="4D2812C7" w14:textId="77777777" w:rsidR="002E7EEF" w:rsidRDefault="00853CA7">
            <w:pPr>
              <w:pStyle w:val="TableParagraph"/>
              <w:spacing w:before="152"/>
              <w:ind w:left="1424"/>
              <w:rPr>
                <w:b/>
                <w:sz w:val="18"/>
              </w:rPr>
            </w:pPr>
            <w:r>
              <w:rPr>
                <w:b/>
                <w:sz w:val="18"/>
              </w:rPr>
              <w:t>Comments (not required)</w:t>
            </w:r>
          </w:p>
        </w:tc>
      </w:tr>
      <w:tr w:rsidR="002E7EEF" w14:paraId="42D68CFB" w14:textId="77777777">
        <w:trPr>
          <w:trHeight w:val="217"/>
        </w:trPr>
        <w:tc>
          <w:tcPr>
            <w:tcW w:w="3507" w:type="dxa"/>
            <w:vMerge/>
            <w:tcBorders>
              <w:top w:val="nil"/>
            </w:tcBorders>
          </w:tcPr>
          <w:p w14:paraId="689813FA" w14:textId="77777777" w:rsidR="002E7EEF" w:rsidRDefault="002E7EEF">
            <w:pPr>
              <w:rPr>
                <w:sz w:val="2"/>
                <w:szCs w:val="2"/>
              </w:rPr>
            </w:pPr>
          </w:p>
        </w:tc>
        <w:tc>
          <w:tcPr>
            <w:tcW w:w="4320" w:type="dxa"/>
          </w:tcPr>
          <w:p w14:paraId="2D4344A0" w14:textId="77777777" w:rsidR="002E7EEF" w:rsidRDefault="00853CA7">
            <w:pPr>
              <w:pStyle w:val="TableParagraph"/>
              <w:spacing w:line="198" w:lineRule="exact"/>
              <w:ind w:left="105"/>
              <w:rPr>
                <w:b/>
                <w:i/>
                <w:sz w:val="18"/>
              </w:rPr>
            </w:pPr>
            <w:r>
              <w:rPr>
                <w:b/>
                <w:i/>
                <w:sz w:val="18"/>
              </w:rPr>
              <w:t>Overarching Principle: Leave No One Behind</w:t>
            </w:r>
          </w:p>
        </w:tc>
        <w:tc>
          <w:tcPr>
            <w:tcW w:w="561" w:type="dxa"/>
          </w:tcPr>
          <w:p w14:paraId="08AC69B2" w14:textId="77777777" w:rsidR="002E7EEF" w:rsidRDefault="002E7EEF">
            <w:pPr>
              <w:pStyle w:val="TableParagraph"/>
              <w:rPr>
                <w:rFonts w:ascii="Times New Roman"/>
                <w:sz w:val="14"/>
              </w:rPr>
            </w:pPr>
          </w:p>
        </w:tc>
        <w:tc>
          <w:tcPr>
            <w:tcW w:w="4748" w:type="dxa"/>
            <w:gridSpan w:val="3"/>
          </w:tcPr>
          <w:p w14:paraId="595F94A6" w14:textId="77777777" w:rsidR="002E7EEF" w:rsidRDefault="002E7EEF">
            <w:pPr>
              <w:pStyle w:val="TableParagraph"/>
              <w:rPr>
                <w:rFonts w:ascii="Times New Roman"/>
                <w:sz w:val="14"/>
              </w:rPr>
            </w:pPr>
          </w:p>
        </w:tc>
      </w:tr>
      <w:tr w:rsidR="002E7EEF" w14:paraId="63CFA8CF" w14:textId="77777777">
        <w:trPr>
          <w:trHeight w:val="287"/>
        </w:trPr>
        <w:tc>
          <w:tcPr>
            <w:tcW w:w="3507" w:type="dxa"/>
            <w:vMerge/>
            <w:tcBorders>
              <w:top w:val="nil"/>
            </w:tcBorders>
          </w:tcPr>
          <w:p w14:paraId="3BEB4982" w14:textId="77777777" w:rsidR="002E7EEF" w:rsidRDefault="002E7EEF">
            <w:pPr>
              <w:rPr>
                <w:sz w:val="2"/>
                <w:szCs w:val="2"/>
              </w:rPr>
            </w:pPr>
          </w:p>
        </w:tc>
        <w:tc>
          <w:tcPr>
            <w:tcW w:w="4320" w:type="dxa"/>
          </w:tcPr>
          <w:p w14:paraId="4C6FCF47" w14:textId="77777777" w:rsidR="002E7EEF" w:rsidRDefault="00853CA7">
            <w:pPr>
              <w:pStyle w:val="TableParagraph"/>
              <w:spacing w:before="35"/>
              <w:ind w:left="475"/>
              <w:rPr>
                <w:b/>
                <w:i/>
                <w:sz w:val="18"/>
              </w:rPr>
            </w:pPr>
            <w:r>
              <w:rPr>
                <w:b/>
                <w:i/>
                <w:sz w:val="18"/>
              </w:rPr>
              <w:t>Human Rights</w:t>
            </w:r>
          </w:p>
        </w:tc>
        <w:tc>
          <w:tcPr>
            <w:tcW w:w="561" w:type="dxa"/>
          </w:tcPr>
          <w:p w14:paraId="786FA278" w14:textId="77777777" w:rsidR="002E7EEF" w:rsidRDefault="00853CA7">
            <w:pPr>
              <w:pStyle w:val="TableParagraph"/>
              <w:spacing w:before="12" w:line="256" w:lineRule="exact"/>
              <w:ind w:left="106"/>
              <w:rPr>
                <w:rFonts w:ascii="Segoe UI Symbol" w:hAnsi="Segoe UI Symbol"/>
                <w:b/>
                <w:sz w:val="20"/>
              </w:rPr>
            </w:pPr>
            <w:r>
              <w:rPr>
                <w:rFonts w:ascii="Segoe UI Symbol" w:hAnsi="Segoe UI Symbol"/>
                <w:b/>
                <w:w w:val="99"/>
                <w:sz w:val="20"/>
              </w:rPr>
              <w:t>☐</w:t>
            </w:r>
          </w:p>
        </w:tc>
        <w:tc>
          <w:tcPr>
            <w:tcW w:w="4748" w:type="dxa"/>
            <w:gridSpan w:val="3"/>
          </w:tcPr>
          <w:p w14:paraId="6DB8C0F7" w14:textId="77777777" w:rsidR="002E7EEF" w:rsidRDefault="002E7EEF">
            <w:pPr>
              <w:pStyle w:val="TableParagraph"/>
              <w:rPr>
                <w:rFonts w:ascii="Times New Roman"/>
                <w:sz w:val="18"/>
              </w:rPr>
            </w:pPr>
          </w:p>
        </w:tc>
      </w:tr>
      <w:tr w:rsidR="002E7EEF" w14:paraId="5A102F81" w14:textId="77777777">
        <w:trPr>
          <w:trHeight w:val="266"/>
        </w:trPr>
        <w:tc>
          <w:tcPr>
            <w:tcW w:w="3507" w:type="dxa"/>
            <w:vMerge/>
            <w:tcBorders>
              <w:top w:val="nil"/>
            </w:tcBorders>
          </w:tcPr>
          <w:p w14:paraId="308BE863" w14:textId="77777777" w:rsidR="002E7EEF" w:rsidRDefault="002E7EEF">
            <w:pPr>
              <w:rPr>
                <w:sz w:val="2"/>
                <w:szCs w:val="2"/>
              </w:rPr>
            </w:pPr>
          </w:p>
        </w:tc>
        <w:tc>
          <w:tcPr>
            <w:tcW w:w="4320" w:type="dxa"/>
          </w:tcPr>
          <w:p w14:paraId="025EF9FB" w14:textId="77777777" w:rsidR="002E7EEF" w:rsidRDefault="00853CA7">
            <w:pPr>
              <w:pStyle w:val="TableParagraph"/>
              <w:spacing w:before="23"/>
              <w:ind w:left="475"/>
              <w:rPr>
                <w:b/>
                <w:i/>
                <w:sz w:val="18"/>
              </w:rPr>
            </w:pPr>
            <w:r>
              <w:rPr>
                <w:b/>
                <w:i/>
                <w:sz w:val="18"/>
              </w:rPr>
              <w:t>Gender Equality and Women’s Empowerment</w:t>
            </w:r>
          </w:p>
        </w:tc>
        <w:tc>
          <w:tcPr>
            <w:tcW w:w="561" w:type="dxa"/>
          </w:tcPr>
          <w:p w14:paraId="10A8C7C3" w14:textId="77777777" w:rsidR="002E7EEF" w:rsidRDefault="00853CA7">
            <w:pPr>
              <w:pStyle w:val="TableParagraph"/>
              <w:spacing w:line="246" w:lineRule="exact"/>
              <w:ind w:left="106"/>
              <w:rPr>
                <w:rFonts w:ascii="Segoe UI Symbol" w:hAnsi="Segoe UI Symbol"/>
                <w:b/>
                <w:sz w:val="20"/>
              </w:rPr>
            </w:pPr>
            <w:r>
              <w:rPr>
                <w:rFonts w:ascii="Segoe UI Symbol" w:hAnsi="Segoe UI Symbol"/>
                <w:b/>
                <w:w w:val="99"/>
                <w:sz w:val="20"/>
              </w:rPr>
              <w:t>☐</w:t>
            </w:r>
          </w:p>
        </w:tc>
        <w:tc>
          <w:tcPr>
            <w:tcW w:w="4748" w:type="dxa"/>
            <w:gridSpan w:val="3"/>
          </w:tcPr>
          <w:p w14:paraId="36043273" w14:textId="77777777" w:rsidR="002E7EEF" w:rsidRDefault="002E7EEF">
            <w:pPr>
              <w:pStyle w:val="TableParagraph"/>
              <w:rPr>
                <w:rFonts w:ascii="Times New Roman"/>
                <w:sz w:val="18"/>
              </w:rPr>
            </w:pPr>
          </w:p>
        </w:tc>
      </w:tr>
      <w:tr w:rsidR="002E7EEF" w14:paraId="3AA39144" w14:textId="77777777">
        <w:trPr>
          <w:trHeight w:val="278"/>
        </w:trPr>
        <w:tc>
          <w:tcPr>
            <w:tcW w:w="3507" w:type="dxa"/>
            <w:vMerge/>
            <w:tcBorders>
              <w:top w:val="nil"/>
            </w:tcBorders>
          </w:tcPr>
          <w:p w14:paraId="39FB5DE0" w14:textId="77777777" w:rsidR="002E7EEF" w:rsidRDefault="002E7EEF">
            <w:pPr>
              <w:rPr>
                <w:sz w:val="2"/>
                <w:szCs w:val="2"/>
              </w:rPr>
            </w:pPr>
          </w:p>
        </w:tc>
        <w:tc>
          <w:tcPr>
            <w:tcW w:w="4320" w:type="dxa"/>
          </w:tcPr>
          <w:p w14:paraId="7B4D376F" w14:textId="77777777" w:rsidR="002E7EEF" w:rsidRDefault="00853CA7">
            <w:pPr>
              <w:pStyle w:val="TableParagraph"/>
              <w:spacing w:before="30"/>
              <w:ind w:left="475"/>
              <w:rPr>
                <w:b/>
                <w:i/>
                <w:sz w:val="18"/>
              </w:rPr>
            </w:pPr>
            <w:r>
              <w:rPr>
                <w:b/>
                <w:i/>
                <w:sz w:val="18"/>
              </w:rPr>
              <w:t>Accountability</w:t>
            </w:r>
          </w:p>
        </w:tc>
        <w:tc>
          <w:tcPr>
            <w:tcW w:w="561" w:type="dxa"/>
          </w:tcPr>
          <w:p w14:paraId="5C548E17" w14:textId="77777777" w:rsidR="002E7EEF" w:rsidRDefault="00853CA7">
            <w:pPr>
              <w:pStyle w:val="TableParagraph"/>
              <w:spacing w:before="7" w:line="251" w:lineRule="exact"/>
              <w:ind w:left="106"/>
              <w:rPr>
                <w:rFonts w:ascii="Segoe UI Symbol" w:hAnsi="Segoe UI Symbol"/>
                <w:b/>
                <w:sz w:val="20"/>
              </w:rPr>
            </w:pPr>
            <w:r>
              <w:rPr>
                <w:rFonts w:ascii="Segoe UI Symbol" w:hAnsi="Segoe UI Symbol"/>
                <w:b/>
                <w:w w:val="99"/>
                <w:sz w:val="20"/>
              </w:rPr>
              <w:t>☐</w:t>
            </w:r>
          </w:p>
        </w:tc>
        <w:tc>
          <w:tcPr>
            <w:tcW w:w="4748" w:type="dxa"/>
            <w:gridSpan w:val="3"/>
          </w:tcPr>
          <w:p w14:paraId="32DBF06F" w14:textId="77777777" w:rsidR="002E7EEF" w:rsidRDefault="002E7EEF">
            <w:pPr>
              <w:pStyle w:val="TableParagraph"/>
              <w:rPr>
                <w:rFonts w:ascii="Times New Roman"/>
                <w:sz w:val="18"/>
              </w:rPr>
            </w:pPr>
          </w:p>
        </w:tc>
      </w:tr>
      <w:tr w:rsidR="002E7EEF" w14:paraId="316980E6" w14:textId="77777777">
        <w:trPr>
          <w:trHeight w:val="438"/>
        </w:trPr>
        <w:tc>
          <w:tcPr>
            <w:tcW w:w="3507" w:type="dxa"/>
            <w:vMerge/>
            <w:tcBorders>
              <w:top w:val="nil"/>
            </w:tcBorders>
          </w:tcPr>
          <w:p w14:paraId="3008A75C" w14:textId="77777777" w:rsidR="002E7EEF" w:rsidRDefault="002E7EEF">
            <w:pPr>
              <w:rPr>
                <w:sz w:val="2"/>
                <w:szCs w:val="2"/>
              </w:rPr>
            </w:pPr>
          </w:p>
        </w:tc>
        <w:tc>
          <w:tcPr>
            <w:tcW w:w="4320" w:type="dxa"/>
          </w:tcPr>
          <w:p w14:paraId="57093D1A" w14:textId="77777777" w:rsidR="002E7EEF" w:rsidRDefault="00853CA7">
            <w:pPr>
              <w:pStyle w:val="TableParagraph"/>
              <w:spacing w:before="1" w:line="219" w:lineRule="exact"/>
              <w:ind w:left="105"/>
              <w:rPr>
                <w:b/>
                <w:i/>
                <w:sz w:val="18"/>
              </w:rPr>
            </w:pPr>
            <w:r>
              <w:rPr>
                <w:b/>
                <w:i/>
                <w:sz w:val="18"/>
              </w:rPr>
              <w:t>1. Biodiversity Conservation and Sustainable Natural</w:t>
            </w:r>
          </w:p>
          <w:p w14:paraId="1879EFA1" w14:textId="77777777" w:rsidR="002E7EEF" w:rsidRDefault="00853CA7">
            <w:pPr>
              <w:pStyle w:val="TableParagraph"/>
              <w:spacing w:line="199" w:lineRule="exact"/>
              <w:ind w:left="376"/>
              <w:rPr>
                <w:b/>
                <w:i/>
                <w:sz w:val="18"/>
              </w:rPr>
            </w:pPr>
            <w:r>
              <w:rPr>
                <w:b/>
                <w:i/>
                <w:sz w:val="18"/>
              </w:rPr>
              <w:t>Resource Management</w:t>
            </w:r>
          </w:p>
        </w:tc>
        <w:tc>
          <w:tcPr>
            <w:tcW w:w="561" w:type="dxa"/>
          </w:tcPr>
          <w:p w14:paraId="18EABD85" w14:textId="77777777" w:rsidR="002E7EEF" w:rsidRDefault="00853CA7">
            <w:pPr>
              <w:pStyle w:val="TableParagraph"/>
              <w:spacing w:before="86"/>
              <w:ind w:left="106"/>
              <w:rPr>
                <w:rFonts w:ascii="Segoe UI Symbol" w:hAnsi="Segoe UI Symbol"/>
                <w:b/>
                <w:sz w:val="20"/>
              </w:rPr>
            </w:pPr>
            <w:r>
              <w:rPr>
                <w:rFonts w:ascii="Segoe UI Symbol" w:hAnsi="Segoe UI Symbol"/>
                <w:b/>
                <w:w w:val="99"/>
                <w:sz w:val="20"/>
              </w:rPr>
              <w:t>☐</w:t>
            </w:r>
          </w:p>
        </w:tc>
        <w:tc>
          <w:tcPr>
            <w:tcW w:w="4748" w:type="dxa"/>
            <w:gridSpan w:val="3"/>
          </w:tcPr>
          <w:p w14:paraId="00755C7B" w14:textId="77777777" w:rsidR="002E7EEF" w:rsidRDefault="002E7EEF">
            <w:pPr>
              <w:pStyle w:val="TableParagraph"/>
              <w:rPr>
                <w:rFonts w:ascii="Times New Roman"/>
                <w:sz w:val="18"/>
              </w:rPr>
            </w:pPr>
          </w:p>
        </w:tc>
      </w:tr>
      <w:tr w:rsidR="002E7EEF" w14:paraId="1DC34CB4" w14:textId="77777777">
        <w:trPr>
          <w:trHeight w:val="350"/>
        </w:trPr>
        <w:tc>
          <w:tcPr>
            <w:tcW w:w="3507" w:type="dxa"/>
            <w:vMerge/>
            <w:tcBorders>
              <w:top w:val="nil"/>
            </w:tcBorders>
          </w:tcPr>
          <w:p w14:paraId="3782C376" w14:textId="77777777" w:rsidR="002E7EEF" w:rsidRDefault="002E7EEF">
            <w:pPr>
              <w:rPr>
                <w:sz w:val="2"/>
                <w:szCs w:val="2"/>
              </w:rPr>
            </w:pPr>
          </w:p>
        </w:tc>
        <w:tc>
          <w:tcPr>
            <w:tcW w:w="4320" w:type="dxa"/>
          </w:tcPr>
          <w:p w14:paraId="2E9144EC" w14:textId="77777777" w:rsidR="002E7EEF" w:rsidRDefault="00853CA7">
            <w:pPr>
              <w:pStyle w:val="TableParagraph"/>
              <w:spacing w:before="66"/>
              <w:ind w:left="105"/>
              <w:rPr>
                <w:b/>
                <w:i/>
                <w:sz w:val="18"/>
              </w:rPr>
            </w:pPr>
            <w:r>
              <w:rPr>
                <w:b/>
                <w:i/>
                <w:sz w:val="18"/>
              </w:rPr>
              <w:t>2. Climate Change and Disaster Risks</w:t>
            </w:r>
          </w:p>
        </w:tc>
        <w:tc>
          <w:tcPr>
            <w:tcW w:w="561" w:type="dxa"/>
          </w:tcPr>
          <w:p w14:paraId="160DD2A0" w14:textId="77777777" w:rsidR="002E7EEF" w:rsidRDefault="00853CA7">
            <w:pPr>
              <w:pStyle w:val="TableParagraph"/>
              <w:spacing w:before="43"/>
              <w:ind w:left="106"/>
              <w:rPr>
                <w:rFonts w:ascii="Segoe UI Symbol" w:hAnsi="Segoe UI Symbol"/>
                <w:b/>
                <w:sz w:val="20"/>
              </w:rPr>
            </w:pPr>
            <w:r>
              <w:rPr>
                <w:rFonts w:ascii="Segoe UI Symbol" w:hAnsi="Segoe UI Symbol"/>
                <w:b/>
                <w:w w:val="99"/>
                <w:sz w:val="20"/>
              </w:rPr>
              <w:t>☐</w:t>
            </w:r>
          </w:p>
        </w:tc>
        <w:tc>
          <w:tcPr>
            <w:tcW w:w="4748" w:type="dxa"/>
            <w:gridSpan w:val="3"/>
          </w:tcPr>
          <w:p w14:paraId="2B560324" w14:textId="77777777" w:rsidR="002E7EEF" w:rsidRDefault="002E7EEF">
            <w:pPr>
              <w:pStyle w:val="TableParagraph"/>
              <w:rPr>
                <w:rFonts w:ascii="Times New Roman"/>
                <w:sz w:val="18"/>
              </w:rPr>
            </w:pPr>
          </w:p>
        </w:tc>
      </w:tr>
      <w:tr w:rsidR="002E7EEF" w14:paraId="25E2EE13" w14:textId="77777777">
        <w:trPr>
          <w:trHeight w:val="333"/>
        </w:trPr>
        <w:tc>
          <w:tcPr>
            <w:tcW w:w="3507" w:type="dxa"/>
            <w:vMerge/>
            <w:tcBorders>
              <w:top w:val="nil"/>
            </w:tcBorders>
          </w:tcPr>
          <w:p w14:paraId="686259F3" w14:textId="77777777" w:rsidR="002E7EEF" w:rsidRDefault="002E7EEF">
            <w:pPr>
              <w:rPr>
                <w:sz w:val="2"/>
                <w:szCs w:val="2"/>
              </w:rPr>
            </w:pPr>
          </w:p>
        </w:tc>
        <w:tc>
          <w:tcPr>
            <w:tcW w:w="4320" w:type="dxa"/>
          </w:tcPr>
          <w:p w14:paraId="2021A0D6" w14:textId="77777777" w:rsidR="002E7EEF" w:rsidRDefault="00853CA7">
            <w:pPr>
              <w:pStyle w:val="TableParagraph"/>
              <w:spacing w:before="56"/>
              <w:ind w:left="105"/>
              <w:rPr>
                <w:b/>
                <w:i/>
                <w:sz w:val="18"/>
              </w:rPr>
            </w:pPr>
            <w:r>
              <w:rPr>
                <w:b/>
                <w:i/>
                <w:sz w:val="18"/>
              </w:rPr>
              <w:t>3. Community Health, Safety and Security</w:t>
            </w:r>
          </w:p>
        </w:tc>
        <w:tc>
          <w:tcPr>
            <w:tcW w:w="561" w:type="dxa"/>
          </w:tcPr>
          <w:p w14:paraId="4523F840" w14:textId="77777777" w:rsidR="002E7EEF" w:rsidRDefault="00853CA7">
            <w:pPr>
              <w:pStyle w:val="TableParagraph"/>
              <w:spacing w:before="33"/>
              <w:ind w:left="106"/>
              <w:rPr>
                <w:rFonts w:ascii="Segoe UI Symbol" w:hAnsi="Segoe UI Symbol"/>
                <w:b/>
                <w:sz w:val="20"/>
              </w:rPr>
            </w:pPr>
            <w:r>
              <w:rPr>
                <w:rFonts w:ascii="Segoe UI Symbol" w:hAnsi="Segoe UI Symbol"/>
                <w:b/>
                <w:w w:val="99"/>
                <w:sz w:val="20"/>
              </w:rPr>
              <w:t>☐</w:t>
            </w:r>
          </w:p>
        </w:tc>
        <w:tc>
          <w:tcPr>
            <w:tcW w:w="4748" w:type="dxa"/>
            <w:gridSpan w:val="3"/>
          </w:tcPr>
          <w:p w14:paraId="0FF7862C" w14:textId="77777777" w:rsidR="002E7EEF" w:rsidRDefault="002E7EEF">
            <w:pPr>
              <w:pStyle w:val="TableParagraph"/>
              <w:rPr>
                <w:rFonts w:ascii="Times New Roman"/>
                <w:sz w:val="18"/>
              </w:rPr>
            </w:pPr>
          </w:p>
        </w:tc>
      </w:tr>
      <w:tr w:rsidR="002E7EEF" w14:paraId="272BD578" w14:textId="77777777">
        <w:trPr>
          <w:trHeight w:val="266"/>
        </w:trPr>
        <w:tc>
          <w:tcPr>
            <w:tcW w:w="3507" w:type="dxa"/>
            <w:vMerge/>
            <w:tcBorders>
              <w:top w:val="nil"/>
            </w:tcBorders>
          </w:tcPr>
          <w:p w14:paraId="0DD40933" w14:textId="77777777" w:rsidR="002E7EEF" w:rsidRDefault="002E7EEF">
            <w:pPr>
              <w:rPr>
                <w:sz w:val="2"/>
                <w:szCs w:val="2"/>
              </w:rPr>
            </w:pPr>
          </w:p>
        </w:tc>
        <w:tc>
          <w:tcPr>
            <w:tcW w:w="4320" w:type="dxa"/>
          </w:tcPr>
          <w:p w14:paraId="1A71A925" w14:textId="77777777" w:rsidR="002E7EEF" w:rsidRDefault="00853CA7">
            <w:pPr>
              <w:pStyle w:val="TableParagraph"/>
              <w:spacing w:before="23"/>
              <w:ind w:left="105"/>
              <w:rPr>
                <w:b/>
                <w:i/>
                <w:sz w:val="18"/>
              </w:rPr>
            </w:pPr>
            <w:r>
              <w:rPr>
                <w:b/>
                <w:i/>
                <w:sz w:val="18"/>
              </w:rPr>
              <w:t>4. Cultural Heritage</w:t>
            </w:r>
          </w:p>
        </w:tc>
        <w:tc>
          <w:tcPr>
            <w:tcW w:w="561" w:type="dxa"/>
          </w:tcPr>
          <w:p w14:paraId="1572AC16" w14:textId="77777777" w:rsidR="002E7EEF" w:rsidRDefault="00853CA7">
            <w:pPr>
              <w:pStyle w:val="TableParagraph"/>
              <w:spacing w:line="246" w:lineRule="exact"/>
              <w:ind w:left="106"/>
              <w:rPr>
                <w:rFonts w:ascii="Segoe UI Symbol" w:hAnsi="Segoe UI Symbol"/>
                <w:b/>
                <w:sz w:val="20"/>
              </w:rPr>
            </w:pPr>
            <w:r>
              <w:rPr>
                <w:rFonts w:ascii="Segoe UI Symbol" w:hAnsi="Segoe UI Symbol"/>
                <w:b/>
                <w:w w:val="99"/>
                <w:sz w:val="20"/>
              </w:rPr>
              <w:t>☐</w:t>
            </w:r>
          </w:p>
        </w:tc>
        <w:tc>
          <w:tcPr>
            <w:tcW w:w="4748" w:type="dxa"/>
            <w:gridSpan w:val="3"/>
          </w:tcPr>
          <w:p w14:paraId="6B4091F2" w14:textId="77777777" w:rsidR="002E7EEF" w:rsidRDefault="002E7EEF">
            <w:pPr>
              <w:pStyle w:val="TableParagraph"/>
              <w:rPr>
                <w:rFonts w:ascii="Times New Roman"/>
                <w:sz w:val="18"/>
              </w:rPr>
            </w:pPr>
          </w:p>
        </w:tc>
      </w:tr>
      <w:tr w:rsidR="002E7EEF" w14:paraId="185B740B" w14:textId="77777777">
        <w:trPr>
          <w:trHeight w:val="359"/>
        </w:trPr>
        <w:tc>
          <w:tcPr>
            <w:tcW w:w="3507" w:type="dxa"/>
            <w:vMerge/>
            <w:tcBorders>
              <w:top w:val="nil"/>
            </w:tcBorders>
          </w:tcPr>
          <w:p w14:paraId="57A92D71" w14:textId="77777777" w:rsidR="002E7EEF" w:rsidRDefault="002E7EEF">
            <w:pPr>
              <w:rPr>
                <w:sz w:val="2"/>
                <w:szCs w:val="2"/>
              </w:rPr>
            </w:pPr>
          </w:p>
        </w:tc>
        <w:tc>
          <w:tcPr>
            <w:tcW w:w="4320" w:type="dxa"/>
          </w:tcPr>
          <w:p w14:paraId="10412185" w14:textId="77777777" w:rsidR="002E7EEF" w:rsidRDefault="00853CA7">
            <w:pPr>
              <w:pStyle w:val="TableParagraph"/>
              <w:spacing w:before="71"/>
              <w:ind w:left="105"/>
              <w:rPr>
                <w:b/>
                <w:i/>
                <w:sz w:val="18"/>
              </w:rPr>
            </w:pPr>
            <w:r>
              <w:rPr>
                <w:b/>
                <w:i/>
                <w:sz w:val="18"/>
              </w:rPr>
              <w:t>5. Displacement and Resettlement</w:t>
            </w:r>
          </w:p>
        </w:tc>
        <w:tc>
          <w:tcPr>
            <w:tcW w:w="561" w:type="dxa"/>
          </w:tcPr>
          <w:p w14:paraId="2DAF9A26" w14:textId="77777777" w:rsidR="002E7EEF" w:rsidRDefault="00853CA7">
            <w:pPr>
              <w:pStyle w:val="TableParagraph"/>
              <w:spacing w:before="45"/>
              <w:ind w:left="106"/>
              <w:rPr>
                <w:rFonts w:ascii="Segoe UI Symbol" w:hAnsi="Segoe UI Symbol"/>
                <w:b/>
                <w:sz w:val="20"/>
              </w:rPr>
            </w:pPr>
            <w:r>
              <w:rPr>
                <w:rFonts w:ascii="Segoe UI Symbol" w:hAnsi="Segoe UI Symbol"/>
                <w:b/>
                <w:w w:val="99"/>
                <w:sz w:val="20"/>
              </w:rPr>
              <w:t>☐</w:t>
            </w:r>
          </w:p>
        </w:tc>
        <w:tc>
          <w:tcPr>
            <w:tcW w:w="4748" w:type="dxa"/>
            <w:gridSpan w:val="3"/>
          </w:tcPr>
          <w:p w14:paraId="44B96B70" w14:textId="77777777" w:rsidR="002E7EEF" w:rsidRDefault="002E7EEF">
            <w:pPr>
              <w:pStyle w:val="TableParagraph"/>
              <w:rPr>
                <w:rFonts w:ascii="Times New Roman"/>
                <w:sz w:val="18"/>
              </w:rPr>
            </w:pPr>
          </w:p>
        </w:tc>
      </w:tr>
      <w:tr w:rsidR="002E7EEF" w14:paraId="060CF7D4" w14:textId="77777777">
        <w:trPr>
          <w:trHeight w:val="359"/>
        </w:trPr>
        <w:tc>
          <w:tcPr>
            <w:tcW w:w="3507" w:type="dxa"/>
            <w:vMerge/>
            <w:tcBorders>
              <w:top w:val="nil"/>
            </w:tcBorders>
          </w:tcPr>
          <w:p w14:paraId="077F80FF" w14:textId="77777777" w:rsidR="002E7EEF" w:rsidRDefault="002E7EEF">
            <w:pPr>
              <w:rPr>
                <w:sz w:val="2"/>
                <w:szCs w:val="2"/>
              </w:rPr>
            </w:pPr>
          </w:p>
        </w:tc>
        <w:tc>
          <w:tcPr>
            <w:tcW w:w="4320" w:type="dxa"/>
          </w:tcPr>
          <w:p w14:paraId="4184768D" w14:textId="77777777" w:rsidR="002E7EEF" w:rsidRDefault="00853CA7">
            <w:pPr>
              <w:pStyle w:val="TableParagraph"/>
              <w:spacing w:before="71"/>
              <w:ind w:left="105"/>
              <w:rPr>
                <w:b/>
                <w:i/>
                <w:sz w:val="18"/>
              </w:rPr>
            </w:pPr>
            <w:r>
              <w:rPr>
                <w:b/>
                <w:i/>
                <w:sz w:val="18"/>
              </w:rPr>
              <w:t>6. Indigenous Peoples</w:t>
            </w:r>
          </w:p>
        </w:tc>
        <w:tc>
          <w:tcPr>
            <w:tcW w:w="561" w:type="dxa"/>
          </w:tcPr>
          <w:p w14:paraId="11C4D6BE" w14:textId="77777777" w:rsidR="002E7EEF" w:rsidRDefault="00853CA7">
            <w:pPr>
              <w:pStyle w:val="TableParagraph"/>
              <w:spacing w:before="48"/>
              <w:ind w:left="106"/>
              <w:rPr>
                <w:rFonts w:ascii="Segoe UI Symbol" w:hAnsi="Segoe UI Symbol"/>
                <w:b/>
                <w:sz w:val="20"/>
              </w:rPr>
            </w:pPr>
            <w:r>
              <w:rPr>
                <w:rFonts w:ascii="Segoe UI Symbol" w:hAnsi="Segoe UI Symbol"/>
                <w:b/>
                <w:w w:val="99"/>
                <w:sz w:val="20"/>
              </w:rPr>
              <w:t>☐</w:t>
            </w:r>
          </w:p>
        </w:tc>
        <w:tc>
          <w:tcPr>
            <w:tcW w:w="4748" w:type="dxa"/>
            <w:gridSpan w:val="3"/>
          </w:tcPr>
          <w:p w14:paraId="476EF07E" w14:textId="77777777" w:rsidR="002E7EEF" w:rsidRDefault="002E7EEF">
            <w:pPr>
              <w:pStyle w:val="TableParagraph"/>
              <w:rPr>
                <w:rFonts w:ascii="Times New Roman"/>
                <w:sz w:val="18"/>
              </w:rPr>
            </w:pPr>
          </w:p>
        </w:tc>
      </w:tr>
      <w:tr w:rsidR="002E7EEF" w14:paraId="0F2BFB1B" w14:textId="77777777">
        <w:trPr>
          <w:trHeight w:val="360"/>
        </w:trPr>
        <w:tc>
          <w:tcPr>
            <w:tcW w:w="3507" w:type="dxa"/>
            <w:vMerge/>
            <w:tcBorders>
              <w:top w:val="nil"/>
            </w:tcBorders>
          </w:tcPr>
          <w:p w14:paraId="3A8C42A1" w14:textId="77777777" w:rsidR="002E7EEF" w:rsidRDefault="002E7EEF">
            <w:pPr>
              <w:rPr>
                <w:sz w:val="2"/>
                <w:szCs w:val="2"/>
              </w:rPr>
            </w:pPr>
          </w:p>
        </w:tc>
        <w:tc>
          <w:tcPr>
            <w:tcW w:w="4320" w:type="dxa"/>
          </w:tcPr>
          <w:p w14:paraId="31E4E053" w14:textId="77777777" w:rsidR="002E7EEF" w:rsidRDefault="00853CA7">
            <w:pPr>
              <w:pStyle w:val="TableParagraph"/>
              <w:spacing w:before="71"/>
              <w:ind w:left="105"/>
              <w:rPr>
                <w:b/>
                <w:i/>
                <w:sz w:val="18"/>
              </w:rPr>
            </w:pPr>
            <w:r>
              <w:rPr>
                <w:b/>
                <w:i/>
                <w:sz w:val="18"/>
              </w:rPr>
              <w:t>7. Labour and Working Conditions</w:t>
            </w:r>
          </w:p>
        </w:tc>
        <w:tc>
          <w:tcPr>
            <w:tcW w:w="561" w:type="dxa"/>
          </w:tcPr>
          <w:p w14:paraId="347E8EB8" w14:textId="77777777" w:rsidR="002E7EEF" w:rsidRDefault="00853CA7">
            <w:pPr>
              <w:pStyle w:val="TableParagraph"/>
              <w:spacing w:before="48"/>
              <w:ind w:left="106"/>
              <w:rPr>
                <w:rFonts w:ascii="Segoe UI Symbol" w:hAnsi="Segoe UI Symbol"/>
                <w:b/>
                <w:sz w:val="20"/>
              </w:rPr>
            </w:pPr>
            <w:r>
              <w:rPr>
                <w:rFonts w:ascii="Segoe UI Symbol" w:hAnsi="Segoe UI Symbol"/>
                <w:b/>
                <w:w w:val="99"/>
                <w:sz w:val="20"/>
              </w:rPr>
              <w:t>☐</w:t>
            </w:r>
          </w:p>
        </w:tc>
        <w:tc>
          <w:tcPr>
            <w:tcW w:w="4748" w:type="dxa"/>
            <w:gridSpan w:val="3"/>
          </w:tcPr>
          <w:p w14:paraId="7635F604" w14:textId="77777777" w:rsidR="002E7EEF" w:rsidRDefault="002E7EEF">
            <w:pPr>
              <w:pStyle w:val="TableParagraph"/>
              <w:rPr>
                <w:rFonts w:ascii="Times New Roman"/>
                <w:sz w:val="18"/>
              </w:rPr>
            </w:pPr>
          </w:p>
        </w:tc>
      </w:tr>
      <w:tr w:rsidR="002E7EEF" w14:paraId="3820789A" w14:textId="77777777">
        <w:trPr>
          <w:trHeight w:val="287"/>
        </w:trPr>
        <w:tc>
          <w:tcPr>
            <w:tcW w:w="3507" w:type="dxa"/>
            <w:vMerge/>
            <w:tcBorders>
              <w:top w:val="nil"/>
            </w:tcBorders>
          </w:tcPr>
          <w:p w14:paraId="254CF3D5" w14:textId="77777777" w:rsidR="002E7EEF" w:rsidRDefault="002E7EEF">
            <w:pPr>
              <w:rPr>
                <w:sz w:val="2"/>
                <w:szCs w:val="2"/>
              </w:rPr>
            </w:pPr>
          </w:p>
        </w:tc>
        <w:tc>
          <w:tcPr>
            <w:tcW w:w="4320" w:type="dxa"/>
          </w:tcPr>
          <w:p w14:paraId="1432EEA0" w14:textId="77777777" w:rsidR="002E7EEF" w:rsidRDefault="00853CA7">
            <w:pPr>
              <w:pStyle w:val="TableParagraph"/>
              <w:spacing w:before="35"/>
              <w:ind w:left="105"/>
              <w:rPr>
                <w:b/>
                <w:i/>
                <w:sz w:val="18"/>
              </w:rPr>
            </w:pPr>
            <w:r>
              <w:rPr>
                <w:b/>
                <w:i/>
                <w:sz w:val="18"/>
              </w:rPr>
              <w:t>8. Pollution Prevention and Resource Efficiency</w:t>
            </w:r>
          </w:p>
        </w:tc>
        <w:tc>
          <w:tcPr>
            <w:tcW w:w="561" w:type="dxa"/>
          </w:tcPr>
          <w:p w14:paraId="00F9251A" w14:textId="77777777" w:rsidR="002E7EEF" w:rsidRDefault="00853CA7">
            <w:pPr>
              <w:pStyle w:val="TableParagraph"/>
              <w:spacing w:before="12" w:line="256" w:lineRule="exact"/>
              <w:ind w:left="106"/>
              <w:rPr>
                <w:rFonts w:ascii="Segoe UI Symbol" w:hAnsi="Segoe UI Symbol"/>
                <w:b/>
                <w:sz w:val="20"/>
              </w:rPr>
            </w:pPr>
            <w:r>
              <w:rPr>
                <w:rFonts w:ascii="Segoe UI Symbol" w:hAnsi="Segoe UI Symbol"/>
                <w:b/>
                <w:w w:val="99"/>
                <w:sz w:val="20"/>
              </w:rPr>
              <w:t>☐</w:t>
            </w:r>
          </w:p>
        </w:tc>
        <w:tc>
          <w:tcPr>
            <w:tcW w:w="4748" w:type="dxa"/>
            <w:gridSpan w:val="3"/>
          </w:tcPr>
          <w:p w14:paraId="71111A07" w14:textId="77777777" w:rsidR="002E7EEF" w:rsidRDefault="002E7EEF">
            <w:pPr>
              <w:pStyle w:val="TableParagraph"/>
              <w:rPr>
                <w:rFonts w:ascii="Times New Roman"/>
                <w:sz w:val="18"/>
              </w:rPr>
            </w:pPr>
          </w:p>
        </w:tc>
      </w:tr>
    </w:tbl>
    <w:p w14:paraId="50BF8D47" w14:textId="77777777" w:rsidR="002E7EEF" w:rsidRDefault="002E7EEF">
      <w:pPr>
        <w:pStyle w:val="BodyText"/>
        <w:rPr>
          <w:b/>
          <w:sz w:val="12"/>
        </w:rPr>
      </w:pPr>
    </w:p>
    <w:p w14:paraId="5F9BB4C2" w14:textId="77777777" w:rsidR="002E7EEF" w:rsidRDefault="00853CA7">
      <w:pPr>
        <w:spacing w:before="52"/>
        <w:ind w:left="460"/>
        <w:rPr>
          <w:b/>
          <w:sz w:val="24"/>
        </w:rPr>
      </w:pPr>
      <w:r>
        <w:rPr>
          <w:b/>
          <w:color w:val="4F81BC"/>
          <w:sz w:val="24"/>
        </w:rPr>
        <w:t>Final Sign Off</w:t>
      </w:r>
    </w:p>
    <w:p w14:paraId="737259C1" w14:textId="77777777" w:rsidR="002E7EEF" w:rsidRDefault="00853CA7">
      <w:pPr>
        <w:spacing w:before="2"/>
        <w:ind w:left="100"/>
        <w:rPr>
          <w:i/>
          <w:sz w:val="18"/>
        </w:rPr>
      </w:pPr>
      <w:r>
        <w:rPr>
          <w:i/>
          <w:sz w:val="18"/>
        </w:rPr>
        <w:t>Final Screening at the design-stage is not complete until the following signatures are included</w:t>
      </w:r>
    </w:p>
    <w:p w14:paraId="04EA34CE" w14:textId="77777777" w:rsidR="002E7EEF" w:rsidRDefault="002E7EEF">
      <w:pPr>
        <w:pStyle w:val="BodyText"/>
        <w:rPr>
          <w:i/>
          <w:sz w:val="18"/>
        </w:r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96"/>
        <w:gridCol w:w="901"/>
        <w:gridCol w:w="9357"/>
      </w:tblGrid>
      <w:tr w:rsidR="002E7EEF" w14:paraId="7B8EBA33" w14:textId="77777777">
        <w:trPr>
          <w:trHeight w:val="217"/>
        </w:trPr>
        <w:tc>
          <w:tcPr>
            <w:tcW w:w="2696" w:type="dxa"/>
            <w:shd w:val="clear" w:color="auto" w:fill="C5D9F0"/>
          </w:tcPr>
          <w:p w14:paraId="27F887B2" w14:textId="77777777" w:rsidR="002E7EEF" w:rsidRDefault="00853CA7">
            <w:pPr>
              <w:pStyle w:val="TableParagraph"/>
              <w:spacing w:line="198" w:lineRule="exact"/>
              <w:ind w:left="107"/>
              <w:rPr>
                <w:b/>
                <w:i/>
                <w:sz w:val="18"/>
              </w:rPr>
            </w:pPr>
            <w:r>
              <w:rPr>
                <w:b/>
                <w:i/>
                <w:sz w:val="18"/>
              </w:rPr>
              <w:t>Signature</w:t>
            </w:r>
          </w:p>
        </w:tc>
        <w:tc>
          <w:tcPr>
            <w:tcW w:w="901" w:type="dxa"/>
            <w:shd w:val="clear" w:color="auto" w:fill="C5D9F0"/>
          </w:tcPr>
          <w:p w14:paraId="047A8EBC" w14:textId="77777777" w:rsidR="002E7EEF" w:rsidRDefault="00853CA7">
            <w:pPr>
              <w:pStyle w:val="TableParagraph"/>
              <w:spacing w:line="198" w:lineRule="exact"/>
              <w:ind w:left="107"/>
              <w:rPr>
                <w:b/>
                <w:i/>
                <w:sz w:val="18"/>
              </w:rPr>
            </w:pPr>
            <w:r>
              <w:rPr>
                <w:b/>
                <w:i/>
                <w:sz w:val="18"/>
              </w:rPr>
              <w:t>Date</w:t>
            </w:r>
          </w:p>
        </w:tc>
        <w:tc>
          <w:tcPr>
            <w:tcW w:w="9357" w:type="dxa"/>
            <w:shd w:val="clear" w:color="auto" w:fill="C5D9F0"/>
          </w:tcPr>
          <w:p w14:paraId="6CC27851" w14:textId="77777777" w:rsidR="002E7EEF" w:rsidRDefault="00853CA7">
            <w:pPr>
              <w:pStyle w:val="TableParagraph"/>
              <w:spacing w:line="198" w:lineRule="exact"/>
              <w:ind w:left="106"/>
              <w:rPr>
                <w:b/>
                <w:i/>
                <w:sz w:val="18"/>
              </w:rPr>
            </w:pPr>
            <w:r>
              <w:rPr>
                <w:b/>
                <w:i/>
                <w:sz w:val="18"/>
              </w:rPr>
              <w:t>Description</w:t>
            </w:r>
          </w:p>
        </w:tc>
      </w:tr>
      <w:tr w:rsidR="002E7EEF" w14:paraId="1E6D3E0A" w14:textId="77777777">
        <w:trPr>
          <w:trHeight w:val="630"/>
        </w:trPr>
        <w:tc>
          <w:tcPr>
            <w:tcW w:w="2696" w:type="dxa"/>
          </w:tcPr>
          <w:p w14:paraId="2D8A439E" w14:textId="77777777" w:rsidR="002E7EEF" w:rsidRDefault="00853CA7">
            <w:pPr>
              <w:pStyle w:val="TableParagraph"/>
              <w:spacing w:before="1"/>
              <w:ind w:left="107"/>
              <w:rPr>
                <w:sz w:val="20"/>
              </w:rPr>
            </w:pPr>
            <w:r>
              <w:rPr>
                <w:sz w:val="20"/>
              </w:rPr>
              <w:t>QA Assessor</w:t>
            </w:r>
          </w:p>
        </w:tc>
        <w:tc>
          <w:tcPr>
            <w:tcW w:w="901" w:type="dxa"/>
          </w:tcPr>
          <w:p w14:paraId="2C50DF70" w14:textId="77777777" w:rsidR="002E7EEF" w:rsidRDefault="002E7EEF">
            <w:pPr>
              <w:pStyle w:val="TableParagraph"/>
              <w:rPr>
                <w:rFonts w:ascii="Times New Roman"/>
                <w:sz w:val="18"/>
              </w:rPr>
            </w:pPr>
          </w:p>
        </w:tc>
        <w:tc>
          <w:tcPr>
            <w:tcW w:w="9357" w:type="dxa"/>
          </w:tcPr>
          <w:p w14:paraId="359899C4" w14:textId="77777777" w:rsidR="002E7EEF" w:rsidRDefault="00853CA7">
            <w:pPr>
              <w:pStyle w:val="TableParagraph"/>
              <w:spacing w:before="3"/>
              <w:ind w:left="106"/>
              <w:rPr>
                <w:sz w:val="20"/>
              </w:rPr>
            </w:pPr>
            <w:r>
              <w:rPr>
                <w:sz w:val="20"/>
              </w:rPr>
              <w:t>UNDP staff member responsible for the project, typically a UNDP Programme Officer. Final signature confirms</w:t>
            </w:r>
          </w:p>
          <w:p w14:paraId="3A4FB205" w14:textId="77777777" w:rsidR="002E7EEF" w:rsidRDefault="00853CA7">
            <w:pPr>
              <w:pStyle w:val="TableParagraph"/>
              <w:spacing w:before="25"/>
              <w:ind w:left="106"/>
              <w:rPr>
                <w:sz w:val="20"/>
              </w:rPr>
            </w:pPr>
            <w:r>
              <w:rPr>
                <w:sz w:val="20"/>
              </w:rPr>
              <w:t>they have “checked” to ensure that the SESP is adequately conducted.</w:t>
            </w:r>
          </w:p>
        </w:tc>
      </w:tr>
      <w:tr w:rsidR="002E7EEF" w14:paraId="346D5D8E" w14:textId="77777777">
        <w:trPr>
          <w:trHeight w:val="732"/>
        </w:trPr>
        <w:tc>
          <w:tcPr>
            <w:tcW w:w="2696" w:type="dxa"/>
          </w:tcPr>
          <w:p w14:paraId="5FF1BF67" w14:textId="77777777" w:rsidR="002E7EEF" w:rsidRDefault="00853CA7">
            <w:pPr>
              <w:pStyle w:val="TableParagraph"/>
              <w:spacing w:before="1"/>
              <w:ind w:left="107"/>
              <w:rPr>
                <w:sz w:val="20"/>
              </w:rPr>
            </w:pPr>
            <w:r>
              <w:rPr>
                <w:sz w:val="20"/>
              </w:rPr>
              <w:t>QA Approver</w:t>
            </w:r>
          </w:p>
        </w:tc>
        <w:tc>
          <w:tcPr>
            <w:tcW w:w="901" w:type="dxa"/>
          </w:tcPr>
          <w:p w14:paraId="5848ADFB" w14:textId="77777777" w:rsidR="002E7EEF" w:rsidRDefault="002E7EEF">
            <w:pPr>
              <w:pStyle w:val="TableParagraph"/>
              <w:rPr>
                <w:rFonts w:ascii="Times New Roman"/>
                <w:sz w:val="18"/>
              </w:rPr>
            </w:pPr>
          </w:p>
        </w:tc>
        <w:tc>
          <w:tcPr>
            <w:tcW w:w="9357" w:type="dxa"/>
          </w:tcPr>
          <w:p w14:paraId="77474EAC" w14:textId="77777777" w:rsidR="002E7EEF" w:rsidRDefault="00853CA7">
            <w:pPr>
              <w:pStyle w:val="TableParagraph"/>
              <w:spacing w:before="1"/>
              <w:ind w:left="106" w:right="44"/>
              <w:rPr>
                <w:sz w:val="20"/>
              </w:rPr>
            </w:pPr>
            <w:r>
              <w:rPr>
                <w:sz w:val="20"/>
              </w:rPr>
              <w:t>UNDP senior manager, typically the UNDP Deputy Country Director (DCD), Country Director (CD)</w:t>
            </w:r>
            <w:r>
              <w:rPr>
                <w:b/>
                <w:sz w:val="20"/>
              </w:rPr>
              <w:t xml:space="preserve">, </w:t>
            </w:r>
            <w:r>
              <w:rPr>
                <w:sz w:val="20"/>
              </w:rPr>
              <w:t>Deputy Resident Representative (DRR), or Resident Representative (RR). The QA Approver cannot also be the QA</w:t>
            </w:r>
          </w:p>
          <w:p w14:paraId="05A20A2F" w14:textId="77777777" w:rsidR="002E7EEF" w:rsidRDefault="00853CA7">
            <w:pPr>
              <w:pStyle w:val="TableParagraph"/>
              <w:spacing w:line="223" w:lineRule="exact"/>
              <w:ind w:left="106"/>
              <w:rPr>
                <w:sz w:val="20"/>
              </w:rPr>
            </w:pPr>
            <w:r>
              <w:rPr>
                <w:sz w:val="20"/>
              </w:rPr>
              <w:t>Assessor. Final signature confirms they have “cleared” the SESP prior to submittal to the PAC.</w:t>
            </w:r>
          </w:p>
        </w:tc>
      </w:tr>
      <w:tr w:rsidR="002E7EEF" w14:paraId="7677360C" w14:textId="77777777">
        <w:trPr>
          <w:trHeight w:val="489"/>
        </w:trPr>
        <w:tc>
          <w:tcPr>
            <w:tcW w:w="2696" w:type="dxa"/>
          </w:tcPr>
          <w:p w14:paraId="62AAD811" w14:textId="77777777" w:rsidR="002E7EEF" w:rsidRDefault="00853CA7">
            <w:pPr>
              <w:pStyle w:val="TableParagraph"/>
              <w:spacing w:before="1"/>
              <w:ind w:left="107"/>
              <w:rPr>
                <w:sz w:val="20"/>
              </w:rPr>
            </w:pPr>
            <w:r>
              <w:rPr>
                <w:sz w:val="20"/>
              </w:rPr>
              <w:t>PAC Chair</w:t>
            </w:r>
          </w:p>
        </w:tc>
        <w:tc>
          <w:tcPr>
            <w:tcW w:w="901" w:type="dxa"/>
          </w:tcPr>
          <w:p w14:paraId="4F2FE8F4" w14:textId="77777777" w:rsidR="002E7EEF" w:rsidRDefault="002E7EEF">
            <w:pPr>
              <w:pStyle w:val="TableParagraph"/>
              <w:rPr>
                <w:rFonts w:ascii="Times New Roman"/>
                <w:sz w:val="18"/>
              </w:rPr>
            </w:pPr>
          </w:p>
        </w:tc>
        <w:tc>
          <w:tcPr>
            <w:tcW w:w="9357" w:type="dxa"/>
          </w:tcPr>
          <w:p w14:paraId="7C08BE3D" w14:textId="77777777" w:rsidR="002E7EEF" w:rsidRDefault="00853CA7">
            <w:pPr>
              <w:pStyle w:val="TableParagraph"/>
              <w:spacing w:before="1" w:line="240" w:lineRule="atLeast"/>
              <w:ind w:left="106"/>
              <w:rPr>
                <w:sz w:val="20"/>
              </w:rPr>
            </w:pPr>
            <w:r>
              <w:rPr>
                <w:sz w:val="20"/>
              </w:rPr>
              <w:t>UNDP chair of the PAC. In some cases PAC Chair may also be the QA Approver. Final signature confirms that the SESP was considered as part of the project appraisal and considered in recommendations of the PAC.</w:t>
            </w:r>
          </w:p>
        </w:tc>
      </w:tr>
    </w:tbl>
    <w:p w14:paraId="56616F5B" w14:textId="77777777" w:rsidR="002E7EEF" w:rsidRDefault="002E7EEF">
      <w:pPr>
        <w:spacing w:line="240" w:lineRule="atLeast"/>
        <w:rPr>
          <w:sz w:val="20"/>
        </w:rPr>
        <w:sectPr w:rsidR="002E7EEF">
          <w:pgSz w:w="15840" w:h="12240" w:orient="landscape"/>
          <w:pgMar w:top="1080" w:right="1020" w:bottom="920" w:left="1340" w:header="0" w:footer="720" w:gutter="0"/>
          <w:cols w:space="720"/>
        </w:sectPr>
      </w:pPr>
    </w:p>
    <w:p w14:paraId="72F9DFC8" w14:textId="77777777" w:rsidR="002E7EEF" w:rsidRDefault="002E7EEF">
      <w:pPr>
        <w:pStyle w:val="BodyText"/>
        <w:spacing w:before="1"/>
        <w:rPr>
          <w:i/>
          <w:sz w:val="19"/>
        </w:rPr>
      </w:pPr>
    </w:p>
    <w:p w14:paraId="770AE0CE" w14:textId="77777777" w:rsidR="002E7EEF" w:rsidRDefault="00853CA7">
      <w:pPr>
        <w:pStyle w:val="Heading4"/>
        <w:spacing w:before="59"/>
        <w:ind w:left="460"/>
      </w:pPr>
      <w:bookmarkStart w:id="23" w:name="_TOC_250001"/>
      <w:bookmarkEnd w:id="23"/>
      <w:r>
        <w:rPr>
          <w:color w:val="4F81BC"/>
        </w:rPr>
        <w:t>SESP Attachment 1. Social and Environmental Risk Screening Checklist</w:t>
      </w:r>
    </w:p>
    <w:p w14:paraId="775F476D" w14:textId="77777777" w:rsidR="002E7EEF" w:rsidRDefault="002E7EEF">
      <w:pPr>
        <w:pStyle w:val="BodyText"/>
        <w:spacing w:before="11" w:after="1"/>
        <w:rPr>
          <w:b/>
          <w:sz w:val="21"/>
        </w:r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06"/>
        <w:gridCol w:w="8130"/>
        <w:gridCol w:w="832"/>
      </w:tblGrid>
      <w:tr w:rsidR="002E7EEF" w14:paraId="6133A744" w14:textId="77777777">
        <w:trPr>
          <w:trHeight w:val="268"/>
        </w:trPr>
        <w:tc>
          <w:tcPr>
            <w:tcW w:w="8636" w:type="dxa"/>
            <w:gridSpan w:val="2"/>
            <w:shd w:val="clear" w:color="auto" w:fill="8DB3E1"/>
          </w:tcPr>
          <w:p w14:paraId="1D4425E6" w14:textId="77777777" w:rsidR="002E7EEF" w:rsidRDefault="00853CA7">
            <w:pPr>
              <w:pStyle w:val="TableParagraph"/>
              <w:spacing w:line="248" w:lineRule="exact"/>
              <w:ind w:left="107"/>
              <w:rPr>
                <w:b/>
              </w:rPr>
            </w:pPr>
            <w:r>
              <w:rPr>
                <w:b/>
              </w:rPr>
              <w:t xml:space="preserve">Checklist Potential Social and Environmental </w:t>
            </w:r>
            <w:r>
              <w:rPr>
                <w:b/>
                <w:u w:val="single"/>
              </w:rPr>
              <w:t>Risks</w:t>
            </w:r>
          </w:p>
        </w:tc>
        <w:tc>
          <w:tcPr>
            <w:tcW w:w="832" w:type="dxa"/>
            <w:shd w:val="clear" w:color="auto" w:fill="8DB3E1"/>
          </w:tcPr>
          <w:p w14:paraId="5A6EA16D" w14:textId="77777777" w:rsidR="002E7EEF" w:rsidRDefault="002E7EEF">
            <w:pPr>
              <w:pStyle w:val="TableParagraph"/>
              <w:rPr>
                <w:rFonts w:ascii="Times New Roman"/>
                <w:sz w:val="18"/>
              </w:rPr>
            </w:pPr>
          </w:p>
        </w:tc>
      </w:tr>
      <w:tr w:rsidR="002E7EEF" w14:paraId="428B19C0" w14:textId="77777777">
        <w:trPr>
          <w:trHeight w:val="878"/>
        </w:trPr>
        <w:tc>
          <w:tcPr>
            <w:tcW w:w="8636" w:type="dxa"/>
            <w:gridSpan w:val="2"/>
          </w:tcPr>
          <w:p w14:paraId="15A4BF49" w14:textId="77777777" w:rsidR="002E7EEF" w:rsidRDefault="00853CA7">
            <w:pPr>
              <w:pStyle w:val="TableParagraph"/>
              <w:spacing w:before="1"/>
              <w:ind w:left="107" w:right="113"/>
              <w:rPr>
                <w:sz w:val="18"/>
              </w:rPr>
            </w:pPr>
            <w:r>
              <w:rPr>
                <w:sz w:val="18"/>
                <w:u w:val="single"/>
              </w:rPr>
              <w:t>INSTRUCTIONS</w:t>
            </w:r>
            <w:r>
              <w:rPr>
                <w:sz w:val="18"/>
              </w:rPr>
              <w:t xml:space="preserve">: The risk screening checklist will assist in answering Questions 2-6 of the Screening Template. Answers to the checklist questions help to (1) identify potential risks, (2) determine the overall risk categorization of the project, and (3) determine required level of assessment and management measures. Refer to the </w:t>
            </w:r>
            <w:hyperlink r:id="rId41">
              <w:r>
                <w:rPr>
                  <w:color w:val="0000FF"/>
                  <w:sz w:val="18"/>
                  <w:u w:val="single" w:color="0000FF"/>
                </w:rPr>
                <w:t>SES toolkit</w:t>
              </w:r>
            </w:hyperlink>
          </w:p>
          <w:p w14:paraId="6C4B165A" w14:textId="77777777" w:rsidR="002E7EEF" w:rsidRDefault="00853CA7">
            <w:pPr>
              <w:pStyle w:val="TableParagraph"/>
              <w:spacing w:line="198" w:lineRule="exact"/>
              <w:ind w:left="107"/>
              <w:rPr>
                <w:sz w:val="18"/>
              </w:rPr>
            </w:pPr>
            <w:r>
              <w:rPr>
                <w:sz w:val="18"/>
              </w:rPr>
              <w:t>for further guidance on addressing screening questions.</w:t>
            </w:r>
          </w:p>
        </w:tc>
        <w:tc>
          <w:tcPr>
            <w:tcW w:w="832" w:type="dxa"/>
          </w:tcPr>
          <w:p w14:paraId="17A57BCD" w14:textId="77777777" w:rsidR="002E7EEF" w:rsidRDefault="002E7EEF">
            <w:pPr>
              <w:pStyle w:val="TableParagraph"/>
              <w:rPr>
                <w:rFonts w:ascii="Times New Roman"/>
                <w:sz w:val="18"/>
              </w:rPr>
            </w:pPr>
          </w:p>
        </w:tc>
      </w:tr>
      <w:tr w:rsidR="002E7EEF" w14:paraId="21927E0E" w14:textId="77777777">
        <w:trPr>
          <w:trHeight w:val="825"/>
        </w:trPr>
        <w:tc>
          <w:tcPr>
            <w:tcW w:w="8636" w:type="dxa"/>
            <w:gridSpan w:val="2"/>
            <w:shd w:val="clear" w:color="auto" w:fill="DBE4F0"/>
          </w:tcPr>
          <w:p w14:paraId="6D67B004" w14:textId="77777777" w:rsidR="002E7EEF" w:rsidRDefault="00853CA7">
            <w:pPr>
              <w:pStyle w:val="TableParagraph"/>
              <w:spacing w:before="121"/>
              <w:ind w:left="107"/>
              <w:rPr>
                <w:b/>
                <w:sz w:val="20"/>
              </w:rPr>
            </w:pPr>
            <w:r>
              <w:rPr>
                <w:b/>
                <w:sz w:val="20"/>
              </w:rPr>
              <w:t>Overarching Principle: Leave No One Behind</w:t>
            </w:r>
          </w:p>
          <w:p w14:paraId="3DD87E6B" w14:textId="77777777" w:rsidR="002E7EEF" w:rsidRDefault="00853CA7">
            <w:pPr>
              <w:pStyle w:val="TableParagraph"/>
              <w:spacing w:before="121"/>
              <w:ind w:left="107"/>
              <w:rPr>
                <w:b/>
                <w:sz w:val="18"/>
              </w:rPr>
            </w:pPr>
            <w:r>
              <w:rPr>
                <w:b/>
                <w:sz w:val="18"/>
              </w:rPr>
              <w:t>Human Rights</w:t>
            </w:r>
          </w:p>
        </w:tc>
        <w:tc>
          <w:tcPr>
            <w:tcW w:w="832" w:type="dxa"/>
            <w:shd w:val="clear" w:color="auto" w:fill="DBE4F0"/>
          </w:tcPr>
          <w:p w14:paraId="3576972E" w14:textId="77777777" w:rsidR="002E7EEF" w:rsidRDefault="00853CA7">
            <w:pPr>
              <w:pStyle w:val="TableParagraph"/>
              <w:ind w:left="122" w:right="92" w:firstLine="40"/>
              <w:rPr>
                <w:b/>
                <w:sz w:val="16"/>
              </w:rPr>
            </w:pPr>
            <w:r>
              <w:rPr>
                <w:b/>
                <w:sz w:val="16"/>
              </w:rPr>
              <w:t>Answer (Yes/No)</w:t>
            </w:r>
          </w:p>
        </w:tc>
      </w:tr>
      <w:tr w:rsidR="002E7EEF" w14:paraId="3456A564" w14:textId="77777777">
        <w:trPr>
          <w:trHeight w:val="558"/>
        </w:trPr>
        <w:tc>
          <w:tcPr>
            <w:tcW w:w="506" w:type="dxa"/>
            <w:tcBorders>
              <w:right w:val="nil"/>
            </w:tcBorders>
          </w:tcPr>
          <w:p w14:paraId="0BFA975C" w14:textId="77777777" w:rsidR="002E7EEF" w:rsidRDefault="00853CA7">
            <w:pPr>
              <w:pStyle w:val="TableParagraph"/>
              <w:spacing w:before="59"/>
              <w:ind w:left="107"/>
              <w:rPr>
                <w:sz w:val="18"/>
              </w:rPr>
            </w:pPr>
            <w:r>
              <w:rPr>
                <w:sz w:val="18"/>
              </w:rPr>
              <w:t>P.1</w:t>
            </w:r>
          </w:p>
        </w:tc>
        <w:tc>
          <w:tcPr>
            <w:tcW w:w="8130" w:type="dxa"/>
            <w:tcBorders>
              <w:left w:val="nil"/>
            </w:tcBorders>
          </w:tcPr>
          <w:p w14:paraId="278D67B6" w14:textId="77777777" w:rsidR="002E7EEF" w:rsidRDefault="00853CA7">
            <w:pPr>
              <w:pStyle w:val="TableParagraph"/>
              <w:spacing w:before="59"/>
              <w:ind w:left="173" w:right="228"/>
              <w:rPr>
                <w:sz w:val="18"/>
              </w:rPr>
            </w:pPr>
            <w:r>
              <w:rPr>
                <w:sz w:val="18"/>
              </w:rPr>
              <w:t>Have local communities or individuals raised human rights concerns regarding the project (e.g. during the stakeholder engagement process, grievance processes, public statements)?</w:t>
            </w:r>
          </w:p>
        </w:tc>
        <w:tc>
          <w:tcPr>
            <w:tcW w:w="832" w:type="dxa"/>
          </w:tcPr>
          <w:p w14:paraId="76D068F0" w14:textId="77777777" w:rsidR="002E7EEF" w:rsidRDefault="002E7EEF">
            <w:pPr>
              <w:pStyle w:val="TableParagraph"/>
              <w:rPr>
                <w:rFonts w:ascii="Times New Roman"/>
                <w:sz w:val="18"/>
              </w:rPr>
            </w:pPr>
          </w:p>
        </w:tc>
      </w:tr>
      <w:tr w:rsidR="002E7EEF" w14:paraId="44A99E0A" w14:textId="77777777">
        <w:trPr>
          <w:trHeight w:val="559"/>
        </w:trPr>
        <w:tc>
          <w:tcPr>
            <w:tcW w:w="506" w:type="dxa"/>
            <w:tcBorders>
              <w:right w:val="nil"/>
            </w:tcBorders>
          </w:tcPr>
          <w:p w14:paraId="7B13BDDF" w14:textId="77777777" w:rsidR="002E7EEF" w:rsidRDefault="00853CA7">
            <w:pPr>
              <w:pStyle w:val="TableParagraph"/>
              <w:spacing w:before="62"/>
              <w:ind w:left="107"/>
              <w:rPr>
                <w:sz w:val="18"/>
              </w:rPr>
            </w:pPr>
            <w:r>
              <w:rPr>
                <w:sz w:val="18"/>
              </w:rPr>
              <w:t>P.2</w:t>
            </w:r>
          </w:p>
        </w:tc>
        <w:tc>
          <w:tcPr>
            <w:tcW w:w="8130" w:type="dxa"/>
            <w:tcBorders>
              <w:left w:val="nil"/>
            </w:tcBorders>
          </w:tcPr>
          <w:p w14:paraId="3F681E54" w14:textId="77777777" w:rsidR="002E7EEF" w:rsidRDefault="00853CA7">
            <w:pPr>
              <w:pStyle w:val="TableParagraph"/>
              <w:spacing w:before="62"/>
              <w:ind w:left="173" w:right="755"/>
              <w:rPr>
                <w:sz w:val="18"/>
              </w:rPr>
            </w:pPr>
            <w:r>
              <w:rPr>
                <w:sz w:val="18"/>
              </w:rPr>
              <w:t>Is there a risk that duty-bearers (e.g. government agencies) do not have the capacity to meet their obligations in the project?</w:t>
            </w:r>
          </w:p>
        </w:tc>
        <w:tc>
          <w:tcPr>
            <w:tcW w:w="832" w:type="dxa"/>
          </w:tcPr>
          <w:p w14:paraId="18606259" w14:textId="77777777" w:rsidR="002E7EEF" w:rsidRDefault="002E7EEF">
            <w:pPr>
              <w:pStyle w:val="TableParagraph"/>
              <w:rPr>
                <w:rFonts w:ascii="Times New Roman"/>
                <w:sz w:val="18"/>
              </w:rPr>
            </w:pPr>
          </w:p>
        </w:tc>
      </w:tr>
      <w:tr w:rsidR="002E7EEF" w14:paraId="3ABA8C48" w14:textId="77777777">
        <w:trPr>
          <w:trHeight w:val="558"/>
        </w:trPr>
        <w:tc>
          <w:tcPr>
            <w:tcW w:w="506" w:type="dxa"/>
            <w:tcBorders>
              <w:right w:val="nil"/>
            </w:tcBorders>
          </w:tcPr>
          <w:p w14:paraId="3A20B7D4" w14:textId="77777777" w:rsidR="002E7EEF" w:rsidRDefault="00853CA7">
            <w:pPr>
              <w:pStyle w:val="TableParagraph"/>
              <w:spacing w:before="61"/>
              <w:ind w:left="107"/>
              <w:rPr>
                <w:sz w:val="18"/>
              </w:rPr>
            </w:pPr>
            <w:r>
              <w:rPr>
                <w:sz w:val="18"/>
              </w:rPr>
              <w:t>P.3</w:t>
            </w:r>
          </w:p>
        </w:tc>
        <w:tc>
          <w:tcPr>
            <w:tcW w:w="8130" w:type="dxa"/>
            <w:tcBorders>
              <w:left w:val="nil"/>
            </w:tcBorders>
          </w:tcPr>
          <w:p w14:paraId="143923D3" w14:textId="77777777" w:rsidR="002E7EEF" w:rsidRDefault="00853CA7">
            <w:pPr>
              <w:pStyle w:val="TableParagraph"/>
              <w:spacing w:before="61"/>
              <w:ind w:left="173" w:right="228"/>
              <w:rPr>
                <w:sz w:val="18"/>
              </w:rPr>
            </w:pPr>
            <w:r>
              <w:rPr>
                <w:sz w:val="18"/>
              </w:rPr>
              <w:t>Is there a risk that rights-holders (e.g. project-affected persons) do not have the capacity to claim their rights?</w:t>
            </w:r>
          </w:p>
        </w:tc>
        <w:tc>
          <w:tcPr>
            <w:tcW w:w="832" w:type="dxa"/>
          </w:tcPr>
          <w:p w14:paraId="6F200707" w14:textId="77777777" w:rsidR="002E7EEF" w:rsidRDefault="002E7EEF">
            <w:pPr>
              <w:pStyle w:val="TableParagraph"/>
              <w:rPr>
                <w:rFonts w:ascii="Times New Roman"/>
                <w:sz w:val="18"/>
              </w:rPr>
            </w:pPr>
          </w:p>
        </w:tc>
      </w:tr>
      <w:tr w:rsidR="002E7EEF" w14:paraId="2CBD4F17" w14:textId="77777777">
        <w:trPr>
          <w:trHeight w:val="340"/>
        </w:trPr>
        <w:tc>
          <w:tcPr>
            <w:tcW w:w="8636" w:type="dxa"/>
            <w:gridSpan w:val="2"/>
          </w:tcPr>
          <w:p w14:paraId="21A47FFF" w14:textId="77777777" w:rsidR="002E7EEF" w:rsidRDefault="00853CA7">
            <w:pPr>
              <w:pStyle w:val="TableParagraph"/>
              <w:spacing w:before="63"/>
              <w:ind w:left="107"/>
              <w:rPr>
                <w:i/>
                <w:sz w:val="18"/>
              </w:rPr>
            </w:pPr>
            <w:r>
              <w:rPr>
                <w:i/>
                <w:sz w:val="18"/>
              </w:rPr>
              <w:t>Would the project potentially involve or lead to:</w:t>
            </w:r>
          </w:p>
        </w:tc>
        <w:tc>
          <w:tcPr>
            <w:tcW w:w="832" w:type="dxa"/>
          </w:tcPr>
          <w:p w14:paraId="3ECF2B4F" w14:textId="77777777" w:rsidR="002E7EEF" w:rsidRDefault="002E7EEF">
            <w:pPr>
              <w:pStyle w:val="TableParagraph"/>
              <w:rPr>
                <w:rFonts w:ascii="Times New Roman"/>
                <w:sz w:val="18"/>
              </w:rPr>
            </w:pPr>
          </w:p>
        </w:tc>
      </w:tr>
      <w:tr w:rsidR="002E7EEF" w14:paraId="50609805" w14:textId="77777777">
        <w:trPr>
          <w:trHeight w:val="558"/>
        </w:trPr>
        <w:tc>
          <w:tcPr>
            <w:tcW w:w="506" w:type="dxa"/>
            <w:tcBorders>
              <w:right w:val="nil"/>
            </w:tcBorders>
          </w:tcPr>
          <w:p w14:paraId="758FF394" w14:textId="77777777" w:rsidR="002E7EEF" w:rsidRDefault="00853CA7">
            <w:pPr>
              <w:pStyle w:val="TableParagraph"/>
              <w:spacing w:before="61"/>
              <w:ind w:left="107"/>
              <w:rPr>
                <w:sz w:val="18"/>
              </w:rPr>
            </w:pPr>
            <w:r>
              <w:rPr>
                <w:sz w:val="18"/>
              </w:rPr>
              <w:t>P.4</w:t>
            </w:r>
          </w:p>
        </w:tc>
        <w:tc>
          <w:tcPr>
            <w:tcW w:w="8130" w:type="dxa"/>
            <w:tcBorders>
              <w:left w:val="nil"/>
            </w:tcBorders>
          </w:tcPr>
          <w:p w14:paraId="2E8066E2" w14:textId="77777777" w:rsidR="002E7EEF" w:rsidRDefault="00853CA7">
            <w:pPr>
              <w:pStyle w:val="TableParagraph"/>
              <w:spacing w:before="61"/>
              <w:ind w:left="173" w:right="228"/>
              <w:rPr>
                <w:sz w:val="18"/>
              </w:rPr>
            </w:pPr>
            <w:r>
              <w:rPr>
                <w:sz w:val="18"/>
              </w:rPr>
              <w:t>adverse impacts on enjoyment of the human rights (civil, political, economic, social or cultural) of the affected population and particularly of marginalized groups?</w:t>
            </w:r>
          </w:p>
        </w:tc>
        <w:tc>
          <w:tcPr>
            <w:tcW w:w="832" w:type="dxa"/>
          </w:tcPr>
          <w:p w14:paraId="0EF7B828" w14:textId="77777777" w:rsidR="002E7EEF" w:rsidRDefault="002E7EEF">
            <w:pPr>
              <w:pStyle w:val="TableParagraph"/>
              <w:rPr>
                <w:rFonts w:ascii="Times New Roman"/>
                <w:sz w:val="18"/>
              </w:rPr>
            </w:pPr>
          </w:p>
        </w:tc>
      </w:tr>
      <w:tr w:rsidR="002E7EEF" w14:paraId="5F691A55" w14:textId="77777777">
        <w:trPr>
          <w:trHeight w:val="561"/>
        </w:trPr>
        <w:tc>
          <w:tcPr>
            <w:tcW w:w="506" w:type="dxa"/>
            <w:tcBorders>
              <w:right w:val="nil"/>
            </w:tcBorders>
          </w:tcPr>
          <w:p w14:paraId="24B4C837" w14:textId="77777777" w:rsidR="002E7EEF" w:rsidRDefault="00853CA7">
            <w:pPr>
              <w:pStyle w:val="TableParagraph"/>
              <w:spacing w:before="61"/>
              <w:ind w:left="107"/>
              <w:rPr>
                <w:sz w:val="18"/>
              </w:rPr>
            </w:pPr>
            <w:r>
              <w:rPr>
                <w:sz w:val="18"/>
              </w:rPr>
              <w:t>P.5</w:t>
            </w:r>
          </w:p>
        </w:tc>
        <w:tc>
          <w:tcPr>
            <w:tcW w:w="8130" w:type="dxa"/>
            <w:tcBorders>
              <w:left w:val="nil"/>
            </w:tcBorders>
          </w:tcPr>
          <w:p w14:paraId="4671BC00" w14:textId="77777777" w:rsidR="002E7EEF" w:rsidRDefault="00853CA7">
            <w:pPr>
              <w:pStyle w:val="TableParagraph"/>
              <w:spacing w:before="61"/>
              <w:ind w:left="173" w:right="549"/>
              <w:rPr>
                <w:sz w:val="12"/>
              </w:rPr>
            </w:pPr>
            <w:r>
              <w:rPr>
                <w:sz w:val="18"/>
              </w:rPr>
              <w:t xml:space="preserve">inequitable or discriminatory impacts on affected populations, particularly people living in poverty or marginalized or excluded individuals or groups, including persons with disabilities? </w:t>
            </w:r>
            <w:r>
              <w:rPr>
                <w:position w:val="5"/>
                <w:sz w:val="12"/>
              </w:rPr>
              <w:t>16</w:t>
            </w:r>
          </w:p>
        </w:tc>
        <w:tc>
          <w:tcPr>
            <w:tcW w:w="832" w:type="dxa"/>
          </w:tcPr>
          <w:p w14:paraId="1446138F" w14:textId="77777777" w:rsidR="002E7EEF" w:rsidRDefault="002E7EEF">
            <w:pPr>
              <w:pStyle w:val="TableParagraph"/>
              <w:rPr>
                <w:rFonts w:ascii="Times New Roman"/>
                <w:sz w:val="18"/>
              </w:rPr>
            </w:pPr>
          </w:p>
        </w:tc>
      </w:tr>
      <w:tr w:rsidR="002E7EEF" w14:paraId="73C11BE0" w14:textId="77777777">
        <w:trPr>
          <w:trHeight w:val="558"/>
        </w:trPr>
        <w:tc>
          <w:tcPr>
            <w:tcW w:w="506" w:type="dxa"/>
            <w:tcBorders>
              <w:right w:val="nil"/>
            </w:tcBorders>
          </w:tcPr>
          <w:p w14:paraId="5E24105C" w14:textId="77777777" w:rsidR="002E7EEF" w:rsidRDefault="00853CA7">
            <w:pPr>
              <w:pStyle w:val="TableParagraph"/>
              <w:spacing w:before="59"/>
              <w:ind w:left="107"/>
              <w:rPr>
                <w:sz w:val="18"/>
              </w:rPr>
            </w:pPr>
            <w:r>
              <w:rPr>
                <w:sz w:val="18"/>
              </w:rPr>
              <w:t>P.6</w:t>
            </w:r>
          </w:p>
        </w:tc>
        <w:tc>
          <w:tcPr>
            <w:tcW w:w="8130" w:type="dxa"/>
            <w:tcBorders>
              <w:left w:val="nil"/>
            </w:tcBorders>
          </w:tcPr>
          <w:p w14:paraId="28947F53" w14:textId="77777777" w:rsidR="002E7EEF" w:rsidRDefault="00853CA7">
            <w:pPr>
              <w:pStyle w:val="TableParagraph"/>
              <w:spacing w:before="59"/>
              <w:ind w:left="173" w:right="228"/>
              <w:rPr>
                <w:sz w:val="18"/>
              </w:rPr>
            </w:pPr>
            <w:r>
              <w:rPr>
                <w:sz w:val="18"/>
              </w:rPr>
              <w:t>restrictions in availability, quality of and/or access to resources or basic services, in particular to marginalized individuals or groups, including persons with disabilities?</w:t>
            </w:r>
          </w:p>
        </w:tc>
        <w:tc>
          <w:tcPr>
            <w:tcW w:w="832" w:type="dxa"/>
          </w:tcPr>
          <w:p w14:paraId="63E56E30" w14:textId="77777777" w:rsidR="002E7EEF" w:rsidRDefault="002E7EEF">
            <w:pPr>
              <w:pStyle w:val="TableParagraph"/>
              <w:rPr>
                <w:rFonts w:ascii="Times New Roman"/>
                <w:sz w:val="18"/>
              </w:rPr>
            </w:pPr>
          </w:p>
        </w:tc>
      </w:tr>
      <w:tr w:rsidR="002E7EEF" w14:paraId="5C1AFC8C" w14:textId="77777777">
        <w:trPr>
          <w:trHeight w:val="559"/>
        </w:trPr>
        <w:tc>
          <w:tcPr>
            <w:tcW w:w="506" w:type="dxa"/>
            <w:tcBorders>
              <w:right w:val="nil"/>
            </w:tcBorders>
          </w:tcPr>
          <w:p w14:paraId="5257448E" w14:textId="77777777" w:rsidR="002E7EEF" w:rsidRDefault="00853CA7">
            <w:pPr>
              <w:pStyle w:val="TableParagraph"/>
              <w:spacing w:before="61"/>
              <w:ind w:left="107"/>
              <w:rPr>
                <w:sz w:val="18"/>
              </w:rPr>
            </w:pPr>
            <w:r>
              <w:rPr>
                <w:sz w:val="18"/>
              </w:rPr>
              <w:t>P.7</w:t>
            </w:r>
          </w:p>
        </w:tc>
        <w:tc>
          <w:tcPr>
            <w:tcW w:w="8130" w:type="dxa"/>
            <w:tcBorders>
              <w:left w:val="nil"/>
            </w:tcBorders>
          </w:tcPr>
          <w:p w14:paraId="78EDCFE1" w14:textId="77777777" w:rsidR="002E7EEF" w:rsidRDefault="00853CA7">
            <w:pPr>
              <w:pStyle w:val="TableParagraph"/>
              <w:spacing w:before="61"/>
              <w:ind w:left="173" w:right="900"/>
              <w:rPr>
                <w:sz w:val="18"/>
              </w:rPr>
            </w:pPr>
            <w:r>
              <w:rPr>
                <w:sz w:val="18"/>
              </w:rPr>
              <w:t>exacerbation of conflicts among and/or the risk of violence to project-affected communities and individuals?</w:t>
            </w:r>
          </w:p>
        </w:tc>
        <w:tc>
          <w:tcPr>
            <w:tcW w:w="832" w:type="dxa"/>
          </w:tcPr>
          <w:p w14:paraId="564CD1D7" w14:textId="77777777" w:rsidR="002E7EEF" w:rsidRDefault="002E7EEF">
            <w:pPr>
              <w:pStyle w:val="TableParagraph"/>
              <w:rPr>
                <w:rFonts w:ascii="Times New Roman"/>
                <w:sz w:val="18"/>
              </w:rPr>
            </w:pPr>
          </w:p>
        </w:tc>
      </w:tr>
      <w:tr w:rsidR="002E7EEF" w14:paraId="49CD3FD7" w14:textId="77777777">
        <w:trPr>
          <w:trHeight w:val="460"/>
        </w:trPr>
        <w:tc>
          <w:tcPr>
            <w:tcW w:w="8636" w:type="dxa"/>
            <w:gridSpan w:val="2"/>
            <w:shd w:val="clear" w:color="auto" w:fill="DBE4F0"/>
          </w:tcPr>
          <w:p w14:paraId="12575FBA" w14:textId="77777777" w:rsidR="002E7EEF" w:rsidRDefault="00853CA7">
            <w:pPr>
              <w:pStyle w:val="TableParagraph"/>
              <w:spacing w:before="121"/>
              <w:ind w:left="107"/>
              <w:rPr>
                <w:b/>
                <w:sz w:val="18"/>
              </w:rPr>
            </w:pPr>
            <w:r>
              <w:rPr>
                <w:b/>
                <w:sz w:val="18"/>
              </w:rPr>
              <w:t>Gender Equality and Women’s Empowerment</w:t>
            </w:r>
          </w:p>
        </w:tc>
        <w:tc>
          <w:tcPr>
            <w:tcW w:w="832" w:type="dxa"/>
            <w:shd w:val="clear" w:color="auto" w:fill="DBE4F0"/>
          </w:tcPr>
          <w:p w14:paraId="3D002662" w14:textId="77777777" w:rsidR="002E7EEF" w:rsidRDefault="002E7EEF">
            <w:pPr>
              <w:pStyle w:val="TableParagraph"/>
              <w:rPr>
                <w:rFonts w:ascii="Times New Roman"/>
                <w:sz w:val="18"/>
              </w:rPr>
            </w:pPr>
          </w:p>
        </w:tc>
      </w:tr>
      <w:tr w:rsidR="002E7EEF" w14:paraId="15DE27B9" w14:textId="77777777">
        <w:trPr>
          <w:trHeight w:val="558"/>
        </w:trPr>
        <w:tc>
          <w:tcPr>
            <w:tcW w:w="506" w:type="dxa"/>
            <w:tcBorders>
              <w:right w:val="nil"/>
            </w:tcBorders>
          </w:tcPr>
          <w:p w14:paraId="6216E475" w14:textId="77777777" w:rsidR="002E7EEF" w:rsidRDefault="00853CA7">
            <w:pPr>
              <w:pStyle w:val="TableParagraph"/>
              <w:spacing w:before="61"/>
              <w:ind w:left="107"/>
              <w:rPr>
                <w:sz w:val="18"/>
              </w:rPr>
            </w:pPr>
            <w:r>
              <w:rPr>
                <w:sz w:val="18"/>
              </w:rPr>
              <w:t>P.8</w:t>
            </w:r>
          </w:p>
        </w:tc>
        <w:tc>
          <w:tcPr>
            <w:tcW w:w="8130" w:type="dxa"/>
            <w:tcBorders>
              <w:left w:val="nil"/>
            </w:tcBorders>
          </w:tcPr>
          <w:p w14:paraId="2347560A" w14:textId="77777777" w:rsidR="002E7EEF" w:rsidRDefault="00853CA7">
            <w:pPr>
              <w:pStyle w:val="TableParagraph"/>
              <w:spacing w:before="61"/>
              <w:ind w:left="173" w:right="544"/>
              <w:rPr>
                <w:sz w:val="18"/>
              </w:rPr>
            </w:pPr>
            <w:r>
              <w:rPr>
                <w:sz w:val="18"/>
              </w:rPr>
              <w:t>Have women’s groups/leaders raised gender equality concerns regarding the project, (e.g. during the stakeholder engagement process, grievance processes, public statements)?</w:t>
            </w:r>
          </w:p>
        </w:tc>
        <w:tc>
          <w:tcPr>
            <w:tcW w:w="832" w:type="dxa"/>
          </w:tcPr>
          <w:p w14:paraId="02BC88F1" w14:textId="77777777" w:rsidR="002E7EEF" w:rsidRDefault="002E7EEF">
            <w:pPr>
              <w:pStyle w:val="TableParagraph"/>
              <w:rPr>
                <w:rFonts w:ascii="Times New Roman"/>
                <w:sz w:val="18"/>
              </w:rPr>
            </w:pPr>
          </w:p>
        </w:tc>
      </w:tr>
      <w:tr w:rsidR="002E7EEF" w14:paraId="3E6CEA32" w14:textId="77777777">
        <w:trPr>
          <w:trHeight w:val="340"/>
        </w:trPr>
        <w:tc>
          <w:tcPr>
            <w:tcW w:w="8636" w:type="dxa"/>
            <w:gridSpan w:val="2"/>
          </w:tcPr>
          <w:p w14:paraId="06A69118" w14:textId="77777777" w:rsidR="002E7EEF" w:rsidRDefault="00853CA7">
            <w:pPr>
              <w:pStyle w:val="TableParagraph"/>
              <w:spacing w:before="61"/>
              <w:ind w:left="107"/>
              <w:rPr>
                <w:i/>
                <w:sz w:val="18"/>
              </w:rPr>
            </w:pPr>
            <w:r>
              <w:rPr>
                <w:i/>
                <w:sz w:val="18"/>
              </w:rPr>
              <w:t>Would the project potentially involve or lead to:</w:t>
            </w:r>
          </w:p>
        </w:tc>
        <w:tc>
          <w:tcPr>
            <w:tcW w:w="832" w:type="dxa"/>
          </w:tcPr>
          <w:p w14:paraId="3F1908A1" w14:textId="77777777" w:rsidR="002E7EEF" w:rsidRDefault="002E7EEF">
            <w:pPr>
              <w:pStyle w:val="TableParagraph"/>
              <w:rPr>
                <w:rFonts w:ascii="Times New Roman"/>
                <w:sz w:val="18"/>
              </w:rPr>
            </w:pPr>
          </w:p>
        </w:tc>
      </w:tr>
      <w:tr w:rsidR="002E7EEF" w14:paraId="72C6F6D6" w14:textId="77777777">
        <w:trPr>
          <w:trHeight w:val="340"/>
        </w:trPr>
        <w:tc>
          <w:tcPr>
            <w:tcW w:w="506" w:type="dxa"/>
            <w:tcBorders>
              <w:right w:val="nil"/>
            </w:tcBorders>
          </w:tcPr>
          <w:p w14:paraId="7361549B" w14:textId="77777777" w:rsidR="002E7EEF" w:rsidRDefault="00853CA7">
            <w:pPr>
              <w:pStyle w:val="TableParagraph"/>
              <w:spacing w:before="61"/>
              <w:ind w:left="107"/>
              <w:rPr>
                <w:sz w:val="18"/>
              </w:rPr>
            </w:pPr>
            <w:r>
              <w:rPr>
                <w:sz w:val="18"/>
              </w:rPr>
              <w:t>P.9</w:t>
            </w:r>
          </w:p>
        </w:tc>
        <w:tc>
          <w:tcPr>
            <w:tcW w:w="8130" w:type="dxa"/>
            <w:tcBorders>
              <w:left w:val="nil"/>
            </w:tcBorders>
          </w:tcPr>
          <w:p w14:paraId="77F7B358" w14:textId="77777777" w:rsidR="002E7EEF" w:rsidRDefault="00853CA7">
            <w:pPr>
              <w:pStyle w:val="TableParagraph"/>
              <w:spacing w:before="61"/>
              <w:ind w:left="173"/>
              <w:rPr>
                <w:sz w:val="18"/>
              </w:rPr>
            </w:pPr>
            <w:r>
              <w:rPr>
                <w:sz w:val="18"/>
              </w:rPr>
              <w:t>adverse impacts on gender equality and/or the situation of women and girls?</w:t>
            </w:r>
          </w:p>
        </w:tc>
        <w:tc>
          <w:tcPr>
            <w:tcW w:w="832" w:type="dxa"/>
          </w:tcPr>
          <w:p w14:paraId="74A82CAE" w14:textId="77777777" w:rsidR="002E7EEF" w:rsidRDefault="002E7EEF">
            <w:pPr>
              <w:pStyle w:val="TableParagraph"/>
              <w:rPr>
                <w:rFonts w:ascii="Times New Roman"/>
                <w:sz w:val="18"/>
              </w:rPr>
            </w:pPr>
          </w:p>
        </w:tc>
      </w:tr>
      <w:tr w:rsidR="002E7EEF" w14:paraId="78FBDFEC" w14:textId="77777777">
        <w:trPr>
          <w:trHeight w:val="558"/>
        </w:trPr>
        <w:tc>
          <w:tcPr>
            <w:tcW w:w="8636" w:type="dxa"/>
            <w:gridSpan w:val="2"/>
          </w:tcPr>
          <w:p w14:paraId="55F851AC" w14:textId="77777777" w:rsidR="002E7EEF" w:rsidRDefault="00853CA7">
            <w:pPr>
              <w:pStyle w:val="TableParagraph"/>
              <w:tabs>
                <w:tab w:val="left" w:pos="674"/>
              </w:tabs>
              <w:spacing w:before="59"/>
              <w:ind w:left="674" w:right="282" w:hanging="567"/>
              <w:rPr>
                <w:sz w:val="18"/>
              </w:rPr>
            </w:pPr>
            <w:r>
              <w:rPr>
                <w:sz w:val="18"/>
              </w:rPr>
              <w:t>P.10</w:t>
            </w:r>
            <w:r>
              <w:rPr>
                <w:sz w:val="18"/>
              </w:rPr>
              <w:tab/>
              <w:t>reproducing discriminations against women based on gender, especially regarding participation</w:t>
            </w:r>
            <w:r>
              <w:rPr>
                <w:spacing w:val="-30"/>
                <w:sz w:val="18"/>
              </w:rPr>
              <w:t xml:space="preserve"> </w:t>
            </w:r>
            <w:r>
              <w:rPr>
                <w:sz w:val="18"/>
              </w:rPr>
              <w:t>in design and implementation or access to opportunities and</w:t>
            </w:r>
            <w:r>
              <w:rPr>
                <w:spacing w:val="-7"/>
                <w:sz w:val="18"/>
              </w:rPr>
              <w:t xml:space="preserve"> </w:t>
            </w:r>
            <w:r>
              <w:rPr>
                <w:sz w:val="18"/>
              </w:rPr>
              <w:t>benefits?</w:t>
            </w:r>
          </w:p>
        </w:tc>
        <w:tc>
          <w:tcPr>
            <w:tcW w:w="832" w:type="dxa"/>
          </w:tcPr>
          <w:p w14:paraId="32621CE9" w14:textId="77777777" w:rsidR="002E7EEF" w:rsidRDefault="002E7EEF">
            <w:pPr>
              <w:pStyle w:val="TableParagraph"/>
              <w:rPr>
                <w:rFonts w:ascii="Times New Roman"/>
                <w:sz w:val="18"/>
              </w:rPr>
            </w:pPr>
          </w:p>
        </w:tc>
      </w:tr>
      <w:tr w:rsidR="002E7EEF" w14:paraId="44CA7F71" w14:textId="77777777">
        <w:trPr>
          <w:trHeight w:val="1058"/>
        </w:trPr>
        <w:tc>
          <w:tcPr>
            <w:tcW w:w="8636" w:type="dxa"/>
            <w:gridSpan w:val="2"/>
          </w:tcPr>
          <w:p w14:paraId="71CA534C" w14:textId="77777777" w:rsidR="002E7EEF" w:rsidRDefault="00853CA7">
            <w:pPr>
              <w:pStyle w:val="TableParagraph"/>
              <w:tabs>
                <w:tab w:val="left" w:pos="674"/>
              </w:tabs>
              <w:spacing w:before="61"/>
              <w:ind w:left="107"/>
              <w:rPr>
                <w:sz w:val="18"/>
              </w:rPr>
            </w:pPr>
            <w:r>
              <w:rPr>
                <w:sz w:val="18"/>
              </w:rPr>
              <w:t>P.11</w:t>
            </w:r>
            <w:r>
              <w:rPr>
                <w:sz w:val="18"/>
              </w:rPr>
              <w:tab/>
              <w:t>limitations on women’s ability to use, develop and protect natural resources, taking into account</w:t>
            </w:r>
            <w:r>
              <w:rPr>
                <w:spacing w:val="-25"/>
                <w:sz w:val="18"/>
              </w:rPr>
              <w:t xml:space="preserve"> </w:t>
            </w:r>
            <w:r>
              <w:rPr>
                <w:sz w:val="18"/>
              </w:rPr>
              <w:t>different</w:t>
            </w:r>
          </w:p>
          <w:p w14:paraId="79EA8078" w14:textId="77777777" w:rsidR="002E7EEF" w:rsidRDefault="00853CA7">
            <w:pPr>
              <w:pStyle w:val="TableParagraph"/>
              <w:spacing w:before="1"/>
              <w:ind w:left="674"/>
              <w:rPr>
                <w:sz w:val="18"/>
              </w:rPr>
            </w:pPr>
            <w:r>
              <w:rPr>
                <w:sz w:val="18"/>
              </w:rPr>
              <w:t>roles and positions of women and men in accessing environmental goods and services?</w:t>
            </w:r>
          </w:p>
          <w:p w14:paraId="344F7128" w14:textId="77777777" w:rsidR="002E7EEF" w:rsidRDefault="00853CA7">
            <w:pPr>
              <w:pStyle w:val="TableParagraph"/>
              <w:spacing w:before="59"/>
              <w:ind w:left="674" w:right="301"/>
              <w:rPr>
                <w:i/>
                <w:sz w:val="18"/>
              </w:rPr>
            </w:pPr>
            <w:r>
              <w:rPr>
                <w:i/>
                <w:sz w:val="18"/>
              </w:rPr>
              <w:t>For example, activities that could lead to natural resources degradation or depletion in communities who depend on these resources for their livelihoods and well being</w:t>
            </w:r>
          </w:p>
        </w:tc>
        <w:tc>
          <w:tcPr>
            <w:tcW w:w="832" w:type="dxa"/>
          </w:tcPr>
          <w:p w14:paraId="66B4E538" w14:textId="77777777" w:rsidR="002E7EEF" w:rsidRDefault="002E7EEF">
            <w:pPr>
              <w:pStyle w:val="TableParagraph"/>
              <w:rPr>
                <w:rFonts w:ascii="Times New Roman"/>
                <w:sz w:val="18"/>
              </w:rPr>
            </w:pPr>
          </w:p>
        </w:tc>
      </w:tr>
      <w:tr w:rsidR="002E7EEF" w14:paraId="400B8C24" w14:textId="77777777">
        <w:trPr>
          <w:trHeight w:val="839"/>
        </w:trPr>
        <w:tc>
          <w:tcPr>
            <w:tcW w:w="8636" w:type="dxa"/>
            <w:gridSpan w:val="2"/>
          </w:tcPr>
          <w:p w14:paraId="2787F3AF" w14:textId="77777777" w:rsidR="002E7EEF" w:rsidRDefault="00853CA7">
            <w:pPr>
              <w:pStyle w:val="TableParagraph"/>
              <w:tabs>
                <w:tab w:val="left" w:pos="674"/>
              </w:tabs>
              <w:spacing w:before="61"/>
              <w:ind w:left="107"/>
              <w:rPr>
                <w:sz w:val="18"/>
              </w:rPr>
            </w:pPr>
            <w:r>
              <w:rPr>
                <w:sz w:val="18"/>
              </w:rPr>
              <w:t>P.12</w:t>
            </w:r>
            <w:r>
              <w:rPr>
                <w:sz w:val="18"/>
              </w:rPr>
              <w:tab/>
              <w:t>exacerbation of risks of gender-based</w:t>
            </w:r>
            <w:r>
              <w:rPr>
                <w:spacing w:val="-7"/>
                <w:sz w:val="18"/>
              </w:rPr>
              <w:t xml:space="preserve"> </w:t>
            </w:r>
            <w:r>
              <w:rPr>
                <w:sz w:val="18"/>
              </w:rPr>
              <w:t>violence?</w:t>
            </w:r>
          </w:p>
          <w:p w14:paraId="259C4E0D" w14:textId="77777777" w:rsidR="002E7EEF" w:rsidRDefault="00853CA7">
            <w:pPr>
              <w:pStyle w:val="TableParagraph"/>
              <w:spacing w:before="61"/>
              <w:ind w:left="674" w:right="313"/>
              <w:rPr>
                <w:sz w:val="18"/>
              </w:rPr>
            </w:pPr>
            <w:r>
              <w:rPr>
                <w:i/>
                <w:sz w:val="18"/>
              </w:rPr>
              <w:t>For example, through the influx of workers to a community, changes in community and household power dynamics, increased exposure to unsafe public places and/or transport, etc</w:t>
            </w:r>
            <w:r>
              <w:rPr>
                <w:sz w:val="18"/>
              </w:rPr>
              <w:t>.</w:t>
            </w:r>
          </w:p>
        </w:tc>
        <w:tc>
          <w:tcPr>
            <w:tcW w:w="832" w:type="dxa"/>
          </w:tcPr>
          <w:p w14:paraId="786B1B84" w14:textId="77777777" w:rsidR="002E7EEF" w:rsidRDefault="002E7EEF">
            <w:pPr>
              <w:pStyle w:val="TableParagraph"/>
              <w:rPr>
                <w:rFonts w:ascii="Times New Roman"/>
                <w:sz w:val="18"/>
              </w:rPr>
            </w:pPr>
          </w:p>
        </w:tc>
      </w:tr>
    </w:tbl>
    <w:p w14:paraId="160C1E38" w14:textId="77777777" w:rsidR="002E7EEF" w:rsidRDefault="00A621C3">
      <w:pPr>
        <w:pStyle w:val="BodyText"/>
        <w:spacing w:before="1"/>
        <w:rPr>
          <w:b/>
          <w:sz w:val="23"/>
        </w:rPr>
      </w:pPr>
      <w:r>
        <w:rPr>
          <w:noProof/>
        </w:rPr>
        <mc:AlternateContent>
          <mc:Choice Requires="wps">
            <w:drawing>
              <wp:anchor distT="0" distB="0" distL="0" distR="0" simplePos="0" relativeHeight="251664896" behindDoc="1" locked="0" layoutInCell="1" allowOverlap="1" wp14:anchorId="037AD7DC" wp14:editId="1AB7BEAF">
                <wp:simplePos x="0" y="0"/>
                <wp:positionH relativeFrom="page">
                  <wp:posOffset>914400</wp:posOffset>
                </wp:positionH>
                <wp:positionV relativeFrom="paragraph">
                  <wp:posOffset>208280</wp:posOffset>
                </wp:positionV>
                <wp:extent cx="1829435" cy="1270"/>
                <wp:effectExtent l="0" t="0" r="0" b="0"/>
                <wp:wrapTopAndBottom/>
                <wp:docPr id="5" name="Freeform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9435" cy="1270"/>
                        </a:xfrm>
                        <a:custGeom>
                          <a:avLst/>
                          <a:gdLst>
                            <a:gd name="T0" fmla="*/ 0 w 2881"/>
                            <a:gd name="T1" fmla="*/ 0 h 1270"/>
                            <a:gd name="T2" fmla="*/ 2147483646 w 2881"/>
                            <a:gd name="T3" fmla="*/ 0 h 1270"/>
                            <a:gd name="T4" fmla="*/ 0 60000 65536"/>
                            <a:gd name="T5" fmla="*/ 0 60000 65536"/>
                          </a:gdLst>
                          <a:ahLst/>
                          <a:cxnLst>
                            <a:cxn ang="T4">
                              <a:pos x="T0" y="T1"/>
                            </a:cxn>
                            <a:cxn ang="T5">
                              <a:pos x="T2" y="T3"/>
                            </a:cxn>
                          </a:cxnLst>
                          <a:rect l="0" t="0" r="r" b="b"/>
                          <a:pathLst>
                            <a:path w="2881" h="1270">
                              <a:moveTo>
                                <a:pt x="0" y="0"/>
                              </a:moveTo>
                              <a:lnTo>
                                <a:pt x="2881" y="0"/>
                              </a:lnTo>
                            </a:path>
                          </a:pathLst>
                        </a:custGeom>
                        <a:noFill/>
                        <a:ln w="762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F65D3E" id="Freeform 6" o:spid="_x0000_s1026" style="position:absolute;margin-left:1in;margin-top:16.4pt;width:144.05pt;height:.1pt;z-index:-2516515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88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" path="m,l2881,e" filled="f" strokeweight=".6pt">
                <v:path arrowok="t" o:connecttype="custom" o:connectlocs="0,0;2147483646,0" o:connectangles="0,0"/>
                <w10:wrap type="topAndBottom" anchorx="page"/>
              </v:shape>
            </w:pict>
          </mc:Fallback>
        </mc:AlternateContent>
      </w:r>
    </w:p>
    <w:p w14:paraId="69EFF55A" w14:textId="77777777" w:rsidR="002E7EEF" w:rsidRDefault="00853CA7">
      <w:pPr>
        <w:spacing w:before="63"/>
        <w:ind w:left="100" w:right="286"/>
        <w:rPr>
          <w:sz w:val="18"/>
        </w:rPr>
      </w:pPr>
      <w:r>
        <w:rPr>
          <w:position w:val="5"/>
          <w:sz w:val="12"/>
        </w:rPr>
        <w:t xml:space="preserve">16 </w:t>
      </w:r>
      <w:r>
        <w:rPr>
          <w:sz w:val="18"/>
        </w:rPr>
        <w:t>Prohibited grounds of discrimination include race, ethnicity, sex, age, language, disability, sexual orientation, gender identity, religion, political or other opinion, national or social or geographical origin, property, birth or other status including as an indigenous person or as a member of a minority. References to “women and men” or similar is understood to include women and men, boys and girls, and other groups discriminated against based on their gender identities, such as transgender and transsexual people.</w:t>
      </w:r>
    </w:p>
    <w:p w14:paraId="35A46193" w14:textId="77777777" w:rsidR="002E7EEF" w:rsidRDefault="002E7EEF">
      <w:pPr>
        <w:rPr>
          <w:sz w:val="18"/>
        </w:rPr>
        <w:sectPr w:rsidR="002E7EEF">
          <w:footerReference w:type="default" r:id="rId42"/>
          <w:pgSz w:w="12240" w:h="15840"/>
          <w:pgMar w:top="1500" w:right="1200" w:bottom="820" w:left="1340" w:header="0" w:footer="640" w:gutter="0"/>
          <w:pgNumType w:start="27"/>
          <w:cols w:space="720"/>
        </w:sect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637"/>
        <w:gridCol w:w="833"/>
      </w:tblGrid>
      <w:tr w:rsidR="002E7EEF" w14:paraId="12A2F486" w14:textId="77777777">
        <w:trPr>
          <w:trHeight w:val="679"/>
        </w:trPr>
        <w:tc>
          <w:tcPr>
            <w:tcW w:w="8637" w:type="dxa"/>
            <w:shd w:val="clear" w:color="auto" w:fill="DBE4F0"/>
          </w:tcPr>
          <w:p w14:paraId="7E40231C" w14:textId="77777777" w:rsidR="002E7EEF" w:rsidRDefault="00853CA7">
            <w:pPr>
              <w:pStyle w:val="TableParagraph"/>
              <w:spacing w:before="121"/>
              <w:ind w:left="107" w:right="195"/>
              <w:rPr>
                <w:sz w:val="18"/>
              </w:rPr>
            </w:pPr>
            <w:r>
              <w:rPr>
                <w:b/>
                <w:sz w:val="18"/>
              </w:rPr>
              <w:lastRenderedPageBreak/>
              <w:t xml:space="preserve">Sustainability and Resilience: </w:t>
            </w:r>
            <w:r>
              <w:rPr>
                <w:sz w:val="18"/>
              </w:rPr>
              <w:t>Screening questions regarding risks associated with sustainability and resilience are encompassed by the Standard-specific questions below</w:t>
            </w:r>
          </w:p>
        </w:tc>
        <w:tc>
          <w:tcPr>
            <w:tcW w:w="833" w:type="dxa"/>
            <w:shd w:val="clear" w:color="auto" w:fill="DBE4F0"/>
          </w:tcPr>
          <w:p w14:paraId="7D8FD9C9" w14:textId="77777777" w:rsidR="002E7EEF" w:rsidRDefault="002E7EEF">
            <w:pPr>
              <w:pStyle w:val="TableParagraph"/>
              <w:rPr>
                <w:rFonts w:ascii="Times New Roman"/>
                <w:sz w:val="16"/>
              </w:rPr>
            </w:pPr>
          </w:p>
        </w:tc>
      </w:tr>
      <w:tr w:rsidR="002E7EEF" w14:paraId="749B336A" w14:textId="77777777">
        <w:trPr>
          <w:trHeight w:val="460"/>
        </w:trPr>
        <w:tc>
          <w:tcPr>
            <w:tcW w:w="8637" w:type="dxa"/>
            <w:shd w:val="clear" w:color="auto" w:fill="DBE4F0"/>
          </w:tcPr>
          <w:p w14:paraId="108B7FF1" w14:textId="77777777" w:rsidR="002E7EEF" w:rsidRDefault="00853CA7">
            <w:pPr>
              <w:pStyle w:val="TableParagraph"/>
              <w:spacing w:before="121"/>
              <w:ind w:left="107"/>
              <w:rPr>
                <w:b/>
                <w:sz w:val="18"/>
              </w:rPr>
            </w:pPr>
            <w:r>
              <w:rPr>
                <w:b/>
                <w:sz w:val="18"/>
              </w:rPr>
              <w:t>Accountability</w:t>
            </w:r>
          </w:p>
        </w:tc>
        <w:tc>
          <w:tcPr>
            <w:tcW w:w="833" w:type="dxa"/>
            <w:shd w:val="clear" w:color="auto" w:fill="DBE4F0"/>
          </w:tcPr>
          <w:p w14:paraId="52B7EA0F" w14:textId="77777777" w:rsidR="002E7EEF" w:rsidRDefault="002E7EEF">
            <w:pPr>
              <w:pStyle w:val="TableParagraph"/>
              <w:rPr>
                <w:rFonts w:ascii="Times New Roman"/>
                <w:sz w:val="16"/>
              </w:rPr>
            </w:pPr>
          </w:p>
        </w:tc>
      </w:tr>
      <w:tr w:rsidR="002E7EEF" w14:paraId="66817556" w14:textId="77777777">
        <w:trPr>
          <w:trHeight w:val="340"/>
        </w:trPr>
        <w:tc>
          <w:tcPr>
            <w:tcW w:w="8637" w:type="dxa"/>
          </w:tcPr>
          <w:p w14:paraId="01104DEA" w14:textId="77777777" w:rsidR="002E7EEF" w:rsidRDefault="00853CA7">
            <w:pPr>
              <w:pStyle w:val="TableParagraph"/>
              <w:spacing w:before="61"/>
              <w:ind w:left="107"/>
              <w:rPr>
                <w:i/>
                <w:sz w:val="18"/>
              </w:rPr>
            </w:pPr>
            <w:r>
              <w:rPr>
                <w:i/>
                <w:sz w:val="18"/>
              </w:rPr>
              <w:t>Would the project potentially involve or lead to:</w:t>
            </w:r>
          </w:p>
        </w:tc>
        <w:tc>
          <w:tcPr>
            <w:tcW w:w="833" w:type="dxa"/>
          </w:tcPr>
          <w:p w14:paraId="6989CCC4" w14:textId="77777777" w:rsidR="002E7EEF" w:rsidRDefault="002E7EEF">
            <w:pPr>
              <w:pStyle w:val="TableParagraph"/>
              <w:rPr>
                <w:rFonts w:ascii="Times New Roman"/>
                <w:sz w:val="16"/>
              </w:rPr>
            </w:pPr>
          </w:p>
        </w:tc>
      </w:tr>
      <w:tr w:rsidR="002E7EEF" w14:paraId="72C5CD7A" w14:textId="77777777">
        <w:trPr>
          <w:trHeight w:val="558"/>
        </w:trPr>
        <w:tc>
          <w:tcPr>
            <w:tcW w:w="8637" w:type="dxa"/>
          </w:tcPr>
          <w:p w14:paraId="0F7F4C65" w14:textId="77777777" w:rsidR="002E7EEF" w:rsidRDefault="00853CA7">
            <w:pPr>
              <w:pStyle w:val="TableParagraph"/>
              <w:tabs>
                <w:tab w:val="left" w:pos="674"/>
              </w:tabs>
              <w:spacing w:before="59"/>
              <w:ind w:left="674" w:right="242" w:hanging="567"/>
              <w:rPr>
                <w:sz w:val="18"/>
              </w:rPr>
            </w:pPr>
            <w:r>
              <w:rPr>
                <w:sz w:val="18"/>
              </w:rPr>
              <w:t>P.13</w:t>
            </w:r>
            <w:r>
              <w:rPr>
                <w:sz w:val="18"/>
              </w:rPr>
              <w:tab/>
              <w:t>exclusion of any potentially affected stakeholders, in particular marginalized groups and excluded individuals</w:t>
            </w:r>
            <w:r>
              <w:rPr>
                <w:spacing w:val="-4"/>
                <w:sz w:val="18"/>
              </w:rPr>
              <w:t xml:space="preserve"> </w:t>
            </w:r>
            <w:r>
              <w:rPr>
                <w:sz w:val="18"/>
              </w:rPr>
              <w:t>(including</w:t>
            </w:r>
            <w:r>
              <w:rPr>
                <w:spacing w:val="-3"/>
                <w:sz w:val="18"/>
              </w:rPr>
              <w:t xml:space="preserve"> </w:t>
            </w:r>
            <w:r>
              <w:rPr>
                <w:sz w:val="18"/>
              </w:rPr>
              <w:t>persons</w:t>
            </w:r>
            <w:r>
              <w:rPr>
                <w:spacing w:val="-3"/>
                <w:sz w:val="18"/>
              </w:rPr>
              <w:t xml:space="preserve"> </w:t>
            </w:r>
            <w:r>
              <w:rPr>
                <w:sz w:val="18"/>
              </w:rPr>
              <w:t>with</w:t>
            </w:r>
            <w:r>
              <w:rPr>
                <w:spacing w:val="-3"/>
                <w:sz w:val="18"/>
              </w:rPr>
              <w:t xml:space="preserve"> </w:t>
            </w:r>
            <w:r>
              <w:rPr>
                <w:sz w:val="18"/>
              </w:rPr>
              <w:t>disabilities),</w:t>
            </w:r>
            <w:r>
              <w:rPr>
                <w:spacing w:val="-3"/>
                <w:sz w:val="18"/>
              </w:rPr>
              <w:t xml:space="preserve"> </w:t>
            </w:r>
            <w:r>
              <w:rPr>
                <w:sz w:val="18"/>
              </w:rPr>
              <w:t>from</w:t>
            </w:r>
            <w:r>
              <w:rPr>
                <w:spacing w:val="-2"/>
                <w:sz w:val="18"/>
              </w:rPr>
              <w:t xml:space="preserve"> </w:t>
            </w:r>
            <w:r>
              <w:rPr>
                <w:sz w:val="18"/>
              </w:rPr>
              <w:t>fully</w:t>
            </w:r>
            <w:r>
              <w:rPr>
                <w:spacing w:val="-2"/>
                <w:sz w:val="18"/>
              </w:rPr>
              <w:t xml:space="preserve"> </w:t>
            </w:r>
            <w:r>
              <w:rPr>
                <w:sz w:val="18"/>
              </w:rPr>
              <w:t>participating</w:t>
            </w:r>
            <w:r>
              <w:rPr>
                <w:spacing w:val="-3"/>
                <w:sz w:val="18"/>
              </w:rPr>
              <w:t xml:space="preserve"> </w:t>
            </w:r>
            <w:r>
              <w:rPr>
                <w:sz w:val="18"/>
              </w:rPr>
              <w:t>in</w:t>
            </w:r>
            <w:r>
              <w:rPr>
                <w:spacing w:val="-3"/>
                <w:sz w:val="18"/>
              </w:rPr>
              <w:t xml:space="preserve"> </w:t>
            </w:r>
            <w:r>
              <w:rPr>
                <w:sz w:val="18"/>
              </w:rPr>
              <w:t>decisions</w:t>
            </w:r>
            <w:r>
              <w:rPr>
                <w:spacing w:val="-4"/>
                <w:sz w:val="18"/>
              </w:rPr>
              <w:t xml:space="preserve"> </w:t>
            </w:r>
            <w:r>
              <w:rPr>
                <w:sz w:val="18"/>
              </w:rPr>
              <w:t>that</w:t>
            </w:r>
            <w:r>
              <w:rPr>
                <w:spacing w:val="-3"/>
                <w:sz w:val="18"/>
              </w:rPr>
              <w:t xml:space="preserve"> </w:t>
            </w:r>
            <w:r>
              <w:rPr>
                <w:sz w:val="18"/>
              </w:rPr>
              <w:t>may</w:t>
            </w:r>
            <w:r>
              <w:rPr>
                <w:spacing w:val="-2"/>
                <w:sz w:val="18"/>
              </w:rPr>
              <w:t xml:space="preserve"> </w:t>
            </w:r>
            <w:r>
              <w:rPr>
                <w:sz w:val="18"/>
              </w:rPr>
              <w:t>affect</w:t>
            </w:r>
            <w:r>
              <w:rPr>
                <w:spacing w:val="-2"/>
                <w:sz w:val="18"/>
              </w:rPr>
              <w:t xml:space="preserve"> </w:t>
            </w:r>
            <w:r>
              <w:rPr>
                <w:sz w:val="18"/>
              </w:rPr>
              <w:t>them?</w:t>
            </w:r>
          </w:p>
        </w:tc>
        <w:tc>
          <w:tcPr>
            <w:tcW w:w="833" w:type="dxa"/>
          </w:tcPr>
          <w:p w14:paraId="21A2849A" w14:textId="77777777" w:rsidR="002E7EEF" w:rsidRDefault="002E7EEF">
            <w:pPr>
              <w:pStyle w:val="TableParagraph"/>
              <w:rPr>
                <w:rFonts w:ascii="Times New Roman"/>
                <w:sz w:val="16"/>
              </w:rPr>
            </w:pPr>
          </w:p>
        </w:tc>
      </w:tr>
      <w:tr w:rsidR="002E7EEF" w14:paraId="3354A573" w14:textId="77777777">
        <w:trPr>
          <w:trHeight w:val="340"/>
        </w:trPr>
        <w:tc>
          <w:tcPr>
            <w:tcW w:w="8637" w:type="dxa"/>
          </w:tcPr>
          <w:p w14:paraId="2968B0BE" w14:textId="77777777" w:rsidR="002E7EEF" w:rsidRDefault="00853CA7">
            <w:pPr>
              <w:pStyle w:val="TableParagraph"/>
              <w:tabs>
                <w:tab w:val="left" w:pos="674"/>
              </w:tabs>
              <w:spacing w:before="61"/>
              <w:ind w:left="107"/>
              <w:rPr>
                <w:sz w:val="18"/>
              </w:rPr>
            </w:pPr>
            <w:r>
              <w:rPr>
                <w:sz w:val="18"/>
              </w:rPr>
              <w:t>P.14</w:t>
            </w:r>
            <w:r>
              <w:rPr>
                <w:sz w:val="18"/>
              </w:rPr>
              <w:tab/>
              <w:t>grievances or objections from potentially affected</w:t>
            </w:r>
            <w:r>
              <w:rPr>
                <w:spacing w:val="-4"/>
                <w:sz w:val="18"/>
              </w:rPr>
              <w:t xml:space="preserve"> </w:t>
            </w:r>
            <w:r>
              <w:rPr>
                <w:sz w:val="18"/>
              </w:rPr>
              <w:t>stakeholders?</w:t>
            </w:r>
          </w:p>
        </w:tc>
        <w:tc>
          <w:tcPr>
            <w:tcW w:w="833" w:type="dxa"/>
          </w:tcPr>
          <w:p w14:paraId="30512066" w14:textId="77777777" w:rsidR="002E7EEF" w:rsidRDefault="002E7EEF">
            <w:pPr>
              <w:pStyle w:val="TableParagraph"/>
              <w:rPr>
                <w:rFonts w:ascii="Times New Roman"/>
                <w:sz w:val="16"/>
              </w:rPr>
            </w:pPr>
          </w:p>
        </w:tc>
      </w:tr>
      <w:tr w:rsidR="002E7EEF" w14:paraId="5DAFD262" w14:textId="77777777">
        <w:trPr>
          <w:trHeight w:val="558"/>
        </w:trPr>
        <w:tc>
          <w:tcPr>
            <w:tcW w:w="8637" w:type="dxa"/>
          </w:tcPr>
          <w:p w14:paraId="515BEFB0" w14:textId="77777777" w:rsidR="002E7EEF" w:rsidRDefault="00853CA7">
            <w:pPr>
              <w:pStyle w:val="TableParagraph"/>
              <w:tabs>
                <w:tab w:val="left" w:pos="674"/>
              </w:tabs>
              <w:spacing w:before="59"/>
              <w:ind w:left="674" w:right="395" w:hanging="567"/>
              <w:rPr>
                <w:sz w:val="18"/>
              </w:rPr>
            </w:pPr>
            <w:r>
              <w:rPr>
                <w:sz w:val="18"/>
              </w:rPr>
              <w:t>P.15</w:t>
            </w:r>
            <w:r>
              <w:rPr>
                <w:sz w:val="18"/>
              </w:rPr>
              <w:tab/>
              <w:t>risks of retaliation or reprisals against stakeholders who express concerns</w:t>
            </w:r>
            <w:r>
              <w:rPr>
                <w:spacing w:val="-29"/>
                <w:sz w:val="18"/>
              </w:rPr>
              <w:t xml:space="preserve"> </w:t>
            </w:r>
            <w:r>
              <w:rPr>
                <w:sz w:val="18"/>
              </w:rPr>
              <w:t>or grievances, or who seek to participate in or to obtain information on the</w:t>
            </w:r>
            <w:r>
              <w:rPr>
                <w:spacing w:val="-6"/>
                <w:sz w:val="18"/>
              </w:rPr>
              <w:t xml:space="preserve"> </w:t>
            </w:r>
            <w:r>
              <w:rPr>
                <w:sz w:val="18"/>
              </w:rPr>
              <w:t>project?</w:t>
            </w:r>
          </w:p>
        </w:tc>
        <w:tc>
          <w:tcPr>
            <w:tcW w:w="833" w:type="dxa"/>
          </w:tcPr>
          <w:p w14:paraId="4F0714A5" w14:textId="77777777" w:rsidR="002E7EEF" w:rsidRDefault="002E7EEF">
            <w:pPr>
              <w:pStyle w:val="TableParagraph"/>
              <w:rPr>
                <w:rFonts w:ascii="Times New Roman"/>
                <w:sz w:val="16"/>
              </w:rPr>
            </w:pPr>
          </w:p>
        </w:tc>
      </w:tr>
      <w:tr w:rsidR="002E7EEF" w14:paraId="579223E8" w14:textId="77777777">
        <w:trPr>
          <w:trHeight w:val="458"/>
        </w:trPr>
        <w:tc>
          <w:tcPr>
            <w:tcW w:w="8637" w:type="dxa"/>
            <w:tcBorders>
              <w:bottom w:val="single" w:sz="6" w:space="0" w:color="000000"/>
            </w:tcBorders>
            <w:shd w:val="clear" w:color="auto" w:fill="DBE4F0"/>
          </w:tcPr>
          <w:p w14:paraId="3D26EEA4" w14:textId="77777777" w:rsidR="002E7EEF" w:rsidRDefault="00853CA7">
            <w:pPr>
              <w:pStyle w:val="TableParagraph"/>
              <w:spacing w:before="121"/>
              <w:ind w:left="107"/>
              <w:rPr>
                <w:b/>
                <w:sz w:val="18"/>
              </w:rPr>
            </w:pPr>
            <w:r>
              <w:rPr>
                <w:b/>
                <w:sz w:val="18"/>
              </w:rPr>
              <w:t>Project-Level Standards</w:t>
            </w:r>
          </w:p>
        </w:tc>
        <w:tc>
          <w:tcPr>
            <w:tcW w:w="833" w:type="dxa"/>
            <w:tcBorders>
              <w:bottom w:val="single" w:sz="6" w:space="0" w:color="000000"/>
            </w:tcBorders>
            <w:shd w:val="clear" w:color="auto" w:fill="DBE4F0"/>
          </w:tcPr>
          <w:p w14:paraId="199DD8C8" w14:textId="77777777" w:rsidR="002E7EEF" w:rsidRDefault="002E7EEF">
            <w:pPr>
              <w:pStyle w:val="TableParagraph"/>
              <w:rPr>
                <w:rFonts w:ascii="Times New Roman"/>
                <w:sz w:val="16"/>
              </w:rPr>
            </w:pPr>
          </w:p>
        </w:tc>
      </w:tr>
      <w:tr w:rsidR="002E7EEF" w14:paraId="0E638FA9" w14:textId="77777777">
        <w:trPr>
          <w:trHeight w:val="455"/>
        </w:trPr>
        <w:tc>
          <w:tcPr>
            <w:tcW w:w="8637" w:type="dxa"/>
            <w:tcBorders>
              <w:top w:val="single" w:sz="6" w:space="0" w:color="000000"/>
            </w:tcBorders>
            <w:shd w:val="clear" w:color="auto" w:fill="DBE4F0"/>
          </w:tcPr>
          <w:p w14:paraId="1C785E6A" w14:textId="77777777" w:rsidR="002E7EEF" w:rsidRDefault="00853CA7">
            <w:pPr>
              <w:pStyle w:val="TableParagraph"/>
              <w:spacing w:before="119"/>
              <w:ind w:left="107"/>
              <w:rPr>
                <w:b/>
                <w:sz w:val="18"/>
              </w:rPr>
            </w:pPr>
            <w:r>
              <w:rPr>
                <w:b/>
                <w:sz w:val="18"/>
              </w:rPr>
              <w:t>Standard 1: Biodiversity Conservation and Sustainable Natural Resource Management</w:t>
            </w:r>
          </w:p>
        </w:tc>
        <w:tc>
          <w:tcPr>
            <w:tcW w:w="833" w:type="dxa"/>
            <w:tcBorders>
              <w:top w:val="single" w:sz="6" w:space="0" w:color="000000"/>
            </w:tcBorders>
            <w:shd w:val="clear" w:color="auto" w:fill="DBE4F0"/>
          </w:tcPr>
          <w:p w14:paraId="50CAC7E5" w14:textId="77777777" w:rsidR="002E7EEF" w:rsidRDefault="002E7EEF">
            <w:pPr>
              <w:pStyle w:val="TableParagraph"/>
              <w:rPr>
                <w:rFonts w:ascii="Times New Roman"/>
                <w:sz w:val="16"/>
              </w:rPr>
            </w:pPr>
          </w:p>
        </w:tc>
      </w:tr>
      <w:tr w:rsidR="002E7EEF" w14:paraId="62DFEF1A" w14:textId="77777777">
        <w:trPr>
          <w:trHeight w:val="340"/>
        </w:trPr>
        <w:tc>
          <w:tcPr>
            <w:tcW w:w="8637" w:type="dxa"/>
          </w:tcPr>
          <w:p w14:paraId="1C8AF65A" w14:textId="77777777" w:rsidR="002E7EEF" w:rsidRDefault="00853CA7">
            <w:pPr>
              <w:pStyle w:val="TableParagraph"/>
              <w:spacing w:before="63"/>
              <w:ind w:left="107"/>
              <w:rPr>
                <w:i/>
                <w:sz w:val="18"/>
              </w:rPr>
            </w:pPr>
            <w:r>
              <w:rPr>
                <w:i/>
                <w:sz w:val="18"/>
              </w:rPr>
              <w:t>Would the project potentially involve or lead to:</w:t>
            </w:r>
          </w:p>
        </w:tc>
        <w:tc>
          <w:tcPr>
            <w:tcW w:w="833" w:type="dxa"/>
          </w:tcPr>
          <w:p w14:paraId="1A1997C4" w14:textId="77777777" w:rsidR="002E7EEF" w:rsidRDefault="002E7EEF">
            <w:pPr>
              <w:pStyle w:val="TableParagraph"/>
              <w:rPr>
                <w:rFonts w:ascii="Times New Roman"/>
                <w:sz w:val="16"/>
              </w:rPr>
            </w:pPr>
          </w:p>
        </w:tc>
      </w:tr>
      <w:tr w:rsidR="002E7EEF" w14:paraId="4C7657C3" w14:textId="77777777">
        <w:trPr>
          <w:trHeight w:val="839"/>
        </w:trPr>
        <w:tc>
          <w:tcPr>
            <w:tcW w:w="8637" w:type="dxa"/>
          </w:tcPr>
          <w:p w14:paraId="43E49B6D" w14:textId="77777777" w:rsidR="002E7EEF" w:rsidRDefault="00853CA7">
            <w:pPr>
              <w:pStyle w:val="TableParagraph"/>
              <w:tabs>
                <w:tab w:val="left" w:pos="674"/>
              </w:tabs>
              <w:spacing w:before="61"/>
              <w:ind w:left="674" w:right="124" w:hanging="567"/>
              <w:rPr>
                <w:sz w:val="18"/>
              </w:rPr>
            </w:pPr>
            <w:r>
              <w:rPr>
                <w:sz w:val="18"/>
              </w:rPr>
              <w:t>1.1</w:t>
            </w:r>
            <w:r>
              <w:rPr>
                <w:sz w:val="18"/>
              </w:rPr>
              <w:tab/>
              <w:t>adverse impacts to habitats (e.g. modified, natural, and critical habitats) and/or ecosystems and ecosystem services?</w:t>
            </w:r>
          </w:p>
          <w:p w14:paraId="342B7C6A" w14:textId="77777777" w:rsidR="002E7EEF" w:rsidRDefault="00853CA7">
            <w:pPr>
              <w:pStyle w:val="TableParagraph"/>
              <w:spacing w:before="60"/>
              <w:ind w:left="674"/>
              <w:rPr>
                <w:i/>
                <w:sz w:val="18"/>
              </w:rPr>
            </w:pPr>
            <w:r>
              <w:rPr>
                <w:i/>
                <w:sz w:val="18"/>
              </w:rPr>
              <w:t>For example, through habitat loss, conversion or degradation, fragmentation, hydrological changes</w:t>
            </w:r>
          </w:p>
        </w:tc>
        <w:tc>
          <w:tcPr>
            <w:tcW w:w="833" w:type="dxa"/>
          </w:tcPr>
          <w:p w14:paraId="0350C3DB" w14:textId="77777777" w:rsidR="002E7EEF" w:rsidRDefault="002E7EEF">
            <w:pPr>
              <w:pStyle w:val="TableParagraph"/>
              <w:rPr>
                <w:rFonts w:ascii="Times New Roman"/>
                <w:sz w:val="16"/>
              </w:rPr>
            </w:pPr>
          </w:p>
        </w:tc>
      </w:tr>
      <w:tr w:rsidR="002E7EEF" w14:paraId="5B43AC97" w14:textId="77777777">
        <w:trPr>
          <w:trHeight w:val="779"/>
        </w:trPr>
        <w:tc>
          <w:tcPr>
            <w:tcW w:w="8637" w:type="dxa"/>
          </w:tcPr>
          <w:p w14:paraId="7311BE50" w14:textId="77777777" w:rsidR="002E7EEF" w:rsidRDefault="00853CA7">
            <w:pPr>
              <w:pStyle w:val="TableParagraph"/>
              <w:tabs>
                <w:tab w:val="left" w:pos="674"/>
              </w:tabs>
              <w:spacing w:before="61"/>
              <w:ind w:left="674" w:right="293" w:hanging="567"/>
              <w:rPr>
                <w:sz w:val="18"/>
              </w:rPr>
            </w:pPr>
            <w:r>
              <w:rPr>
                <w:sz w:val="18"/>
              </w:rPr>
              <w:t>1.2</w:t>
            </w:r>
            <w:r>
              <w:rPr>
                <w:sz w:val="18"/>
              </w:rPr>
              <w:tab/>
              <w:t>activities within or adjacent to critical habitats and/or environmentally sensitive areas, including (but not limited to) legally protected areas (e.g. nature reserve, national park), areas proposed for protection, or recognized as such by authoritative sources and/or indigenous peoples or local</w:t>
            </w:r>
            <w:r>
              <w:rPr>
                <w:spacing w:val="-14"/>
                <w:sz w:val="18"/>
              </w:rPr>
              <w:t xml:space="preserve"> </w:t>
            </w:r>
            <w:r>
              <w:rPr>
                <w:sz w:val="18"/>
              </w:rPr>
              <w:t>communities?</w:t>
            </w:r>
          </w:p>
        </w:tc>
        <w:tc>
          <w:tcPr>
            <w:tcW w:w="833" w:type="dxa"/>
          </w:tcPr>
          <w:p w14:paraId="0ABEF82E" w14:textId="77777777" w:rsidR="002E7EEF" w:rsidRDefault="002E7EEF">
            <w:pPr>
              <w:pStyle w:val="TableParagraph"/>
              <w:rPr>
                <w:rFonts w:ascii="Times New Roman"/>
                <w:sz w:val="16"/>
              </w:rPr>
            </w:pPr>
          </w:p>
        </w:tc>
      </w:tr>
      <w:tr w:rsidR="002E7EEF" w14:paraId="596622CE" w14:textId="77777777">
        <w:trPr>
          <w:trHeight w:val="558"/>
        </w:trPr>
        <w:tc>
          <w:tcPr>
            <w:tcW w:w="8637" w:type="dxa"/>
          </w:tcPr>
          <w:p w14:paraId="4E40F951" w14:textId="77777777" w:rsidR="002E7EEF" w:rsidRDefault="00853CA7">
            <w:pPr>
              <w:pStyle w:val="TableParagraph"/>
              <w:tabs>
                <w:tab w:val="left" w:pos="674"/>
              </w:tabs>
              <w:spacing w:before="61"/>
              <w:ind w:left="674" w:right="195" w:hanging="567"/>
              <w:rPr>
                <w:sz w:val="18"/>
              </w:rPr>
            </w:pPr>
            <w:r>
              <w:rPr>
                <w:sz w:val="18"/>
              </w:rPr>
              <w:t>1.3</w:t>
            </w:r>
            <w:r>
              <w:rPr>
                <w:sz w:val="18"/>
              </w:rPr>
              <w:tab/>
              <w:t>changes</w:t>
            </w:r>
            <w:r>
              <w:rPr>
                <w:spacing w:val="-1"/>
                <w:sz w:val="18"/>
              </w:rPr>
              <w:t xml:space="preserve"> </w:t>
            </w:r>
            <w:r>
              <w:rPr>
                <w:sz w:val="18"/>
              </w:rPr>
              <w:t>to</w:t>
            </w:r>
            <w:r>
              <w:rPr>
                <w:spacing w:val="-1"/>
                <w:sz w:val="18"/>
              </w:rPr>
              <w:t xml:space="preserve"> </w:t>
            </w:r>
            <w:r>
              <w:rPr>
                <w:sz w:val="18"/>
              </w:rPr>
              <w:t>the</w:t>
            </w:r>
            <w:r>
              <w:rPr>
                <w:spacing w:val="-3"/>
                <w:sz w:val="18"/>
              </w:rPr>
              <w:t xml:space="preserve"> </w:t>
            </w:r>
            <w:r>
              <w:rPr>
                <w:sz w:val="18"/>
              </w:rPr>
              <w:t>use</w:t>
            </w:r>
            <w:r>
              <w:rPr>
                <w:spacing w:val="-2"/>
                <w:sz w:val="18"/>
              </w:rPr>
              <w:t xml:space="preserve"> </w:t>
            </w:r>
            <w:r>
              <w:rPr>
                <w:sz w:val="18"/>
              </w:rPr>
              <w:t>of</w:t>
            </w:r>
            <w:r>
              <w:rPr>
                <w:spacing w:val="-3"/>
                <w:sz w:val="18"/>
              </w:rPr>
              <w:t xml:space="preserve"> </w:t>
            </w:r>
            <w:r>
              <w:rPr>
                <w:sz w:val="18"/>
              </w:rPr>
              <w:t>lands</w:t>
            </w:r>
            <w:r>
              <w:rPr>
                <w:spacing w:val="-2"/>
                <w:sz w:val="18"/>
              </w:rPr>
              <w:t xml:space="preserve"> </w:t>
            </w:r>
            <w:r>
              <w:rPr>
                <w:sz w:val="18"/>
              </w:rPr>
              <w:t>and</w:t>
            </w:r>
            <w:r>
              <w:rPr>
                <w:spacing w:val="-2"/>
                <w:sz w:val="18"/>
              </w:rPr>
              <w:t xml:space="preserve"> </w:t>
            </w:r>
            <w:r>
              <w:rPr>
                <w:sz w:val="18"/>
              </w:rPr>
              <w:t>resources</w:t>
            </w:r>
            <w:r>
              <w:rPr>
                <w:spacing w:val="-2"/>
                <w:sz w:val="18"/>
              </w:rPr>
              <w:t xml:space="preserve"> </w:t>
            </w:r>
            <w:r>
              <w:rPr>
                <w:sz w:val="18"/>
              </w:rPr>
              <w:t>that</w:t>
            </w:r>
            <w:r>
              <w:rPr>
                <w:spacing w:val="-2"/>
                <w:sz w:val="18"/>
              </w:rPr>
              <w:t xml:space="preserve"> </w:t>
            </w:r>
            <w:r>
              <w:rPr>
                <w:sz w:val="18"/>
              </w:rPr>
              <w:t>may</w:t>
            </w:r>
            <w:r>
              <w:rPr>
                <w:spacing w:val="-2"/>
                <w:sz w:val="18"/>
              </w:rPr>
              <w:t xml:space="preserve"> </w:t>
            </w:r>
            <w:r>
              <w:rPr>
                <w:sz w:val="18"/>
              </w:rPr>
              <w:t>have</w:t>
            </w:r>
            <w:r>
              <w:rPr>
                <w:spacing w:val="-2"/>
                <w:sz w:val="18"/>
              </w:rPr>
              <w:t xml:space="preserve"> </w:t>
            </w:r>
            <w:r>
              <w:rPr>
                <w:sz w:val="18"/>
              </w:rPr>
              <w:t>adverse</w:t>
            </w:r>
            <w:r>
              <w:rPr>
                <w:spacing w:val="-3"/>
                <w:sz w:val="18"/>
              </w:rPr>
              <w:t xml:space="preserve"> </w:t>
            </w:r>
            <w:r>
              <w:rPr>
                <w:sz w:val="18"/>
              </w:rPr>
              <w:t>impacts</w:t>
            </w:r>
            <w:r>
              <w:rPr>
                <w:spacing w:val="-3"/>
                <w:sz w:val="18"/>
              </w:rPr>
              <w:t xml:space="preserve"> </w:t>
            </w:r>
            <w:r>
              <w:rPr>
                <w:sz w:val="18"/>
              </w:rPr>
              <w:t>on</w:t>
            </w:r>
            <w:r>
              <w:rPr>
                <w:spacing w:val="-2"/>
                <w:sz w:val="18"/>
              </w:rPr>
              <w:t xml:space="preserve"> </w:t>
            </w:r>
            <w:r>
              <w:rPr>
                <w:sz w:val="18"/>
              </w:rPr>
              <w:t>habitats,</w:t>
            </w:r>
            <w:r>
              <w:rPr>
                <w:spacing w:val="-2"/>
                <w:sz w:val="18"/>
              </w:rPr>
              <w:t xml:space="preserve"> </w:t>
            </w:r>
            <w:r>
              <w:rPr>
                <w:sz w:val="18"/>
              </w:rPr>
              <w:t>ecosystems,</w:t>
            </w:r>
            <w:r>
              <w:rPr>
                <w:spacing w:val="1"/>
                <w:sz w:val="18"/>
              </w:rPr>
              <w:t xml:space="preserve"> </w:t>
            </w:r>
            <w:r>
              <w:rPr>
                <w:sz w:val="18"/>
              </w:rPr>
              <w:t>and/or livelihoods? (Note: if restrictions and/or limitations of access to lands would apply, refer to Standard</w:t>
            </w:r>
            <w:r>
              <w:rPr>
                <w:spacing w:val="-26"/>
                <w:sz w:val="18"/>
              </w:rPr>
              <w:t xml:space="preserve"> </w:t>
            </w:r>
            <w:r>
              <w:rPr>
                <w:sz w:val="18"/>
              </w:rPr>
              <w:t>5)</w:t>
            </w:r>
          </w:p>
        </w:tc>
        <w:tc>
          <w:tcPr>
            <w:tcW w:w="833" w:type="dxa"/>
          </w:tcPr>
          <w:p w14:paraId="2DA977D0" w14:textId="77777777" w:rsidR="002E7EEF" w:rsidRDefault="002E7EEF">
            <w:pPr>
              <w:pStyle w:val="TableParagraph"/>
              <w:rPr>
                <w:rFonts w:ascii="Times New Roman"/>
                <w:sz w:val="16"/>
              </w:rPr>
            </w:pPr>
          </w:p>
        </w:tc>
      </w:tr>
      <w:tr w:rsidR="002E7EEF" w14:paraId="49A23585" w14:textId="77777777">
        <w:trPr>
          <w:trHeight w:val="369"/>
        </w:trPr>
        <w:tc>
          <w:tcPr>
            <w:tcW w:w="8637" w:type="dxa"/>
          </w:tcPr>
          <w:p w14:paraId="3E52142D" w14:textId="77777777" w:rsidR="002E7EEF" w:rsidRDefault="00853CA7">
            <w:pPr>
              <w:pStyle w:val="TableParagraph"/>
              <w:tabs>
                <w:tab w:val="left" w:pos="674"/>
              </w:tabs>
              <w:spacing w:before="61"/>
              <w:ind w:left="107"/>
              <w:rPr>
                <w:sz w:val="18"/>
              </w:rPr>
            </w:pPr>
            <w:r>
              <w:rPr>
                <w:sz w:val="18"/>
              </w:rPr>
              <w:t>1.4</w:t>
            </w:r>
            <w:r>
              <w:rPr>
                <w:sz w:val="18"/>
              </w:rPr>
              <w:tab/>
              <w:t>risks to endangered species (e.g. reduction, encroachment on</w:t>
            </w:r>
            <w:r>
              <w:rPr>
                <w:spacing w:val="-6"/>
                <w:sz w:val="18"/>
              </w:rPr>
              <w:t xml:space="preserve"> </w:t>
            </w:r>
            <w:r>
              <w:rPr>
                <w:sz w:val="18"/>
              </w:rPr>
              <w:t>habitat)?</w:t>
            </w:r>
          </w:p>
        </w:tc>
        <w:tc>
          <w:tcPr>
            <w:tcW w:w="833" w:type="dxa"/>
          </w:tcPr>
          <w:p w14:paraId="6DDCC5EE" w14:textId="77777777" w:rsidR="002E7EEF" w:rsidRDefault="002E7EEF">
            <w:pPr>
              <w:pStyle w:val="TableParagraph"/>
              <w:rPr>
                <w:rFonts w:ascii="Times New Roman"/>
                <w:sz w:val="16"/>
              </w:rPr>
            </w:pPr>
          </w:p>
        </w:tc>
      </w:tr>
      <w:tr w:rsidR="002E7EEF" w14:paraId="09E7EF30" w14:textId="77777777">
        <w:trPr>
          <w:trHeight w:val="337"/>
        </w:trPr>
        <w:tc>
          <w:tcPr>
            <w:tcW w:w="8637" w:type="dxa"/>
          </w:tcPr>
          <w:p w14:paraId="6EEC051B" w14:textId="77777777" w:rsidR="002E7EEF" w:rsidRDefault="00853CA7">
            <w:pPr>
              <w:pStyle w:val="TableParagraph"/>
              <w:tabs>
                <w:tab w:val="left" w:pos="674"/>
              </w:tabs>
              <w:spacing w:before="61"/>
              <w:ind w:left="107"/>
              <w:rPr>
                <w:sz w:val="18"/>
              </w:rPr>
            </w:pPr>
            <w:r>
              <w:rPr>
                <w:sz w:val="18"/>
              </w:rPr>
              <w:t>1.5</w:t>
            </w:r>
            <w:r>
              <w:rPr>
                <w:sz w:val="18"/>
              </w:rPr>
              <w:tab/>
              <w:t>exacerbation of illegal wildlife</w:t>
            </w:r>
            <w:r>
              <w:rPr>
                <w:spacing w:val="-5"/>
                <w:sz w:val="18"/>
              </w:rPr>
              <w:t xml:space="preserve"> </w:t>
            </w:r>
            <w:r>
              <w:rPr>
                <w:sz w:val="18"/>
              </w:rPr>
              <w:t>trade?</w:t>
            </w:r>
          </w:p>
        </w:tc>
        <w:tc>
          <w:tcPr>
            <w:tcW w:w="833" w:type="dxa"/>
          </w:tcPr>
          <w:p w14:paraId="6F8CDC2F" w14:textId="77777777" w:rsidR="002E7EEF" w:rsidRDefault="002E7EEF">
            <w:pPr>
              <w:pStyle w:val="TableParagraph"/>
              <w:rPr>
                <w:rFonts w:ascii="Times New Roman"/>
                <w:sz w:val="16"/>
              </w:rPr>
            </w:pPr>
          </w:p>
        </w:tc>
      </w:tr>
      <w:tr w:rsidR="002E7EEF" w14:paraId="6E7E1BFA" w14:textId="77777777">
        <w:trPr>
          <w:trHeight w:val="340"/>
        </w:trPr>
        <w:tc>
          <w:tcPr>
            <w:tcW w:w="8637" w:type="dxa"/>
          </w:tcPr>
          <w:p w14:paraId="21CFBE82" w14:textId="77777777" w:rsidR="002E7EEF" w:rsidRDefault="00853CA7">
            <w:pPr>
              <w:pStyle w:val="TableParagraph"/>
              <w:tabs>
                <w:tab w:val="left" w:pos="674"/>
              </w:tabs>
              <w:spacing w:before="61"/>
              <w:ind w:left="107"/>
              <w:rPr>
                <w:sz w:val="18"/>
              </w:rPr>
            </w:pPr>
            <w:r>
              <w:rPr>
                <w:sz w:val="18"/>
              </w:rPr>
              <w:t>1.6</w:t>
            </w:r>
            <w:r>
              <w:rPr>
                <w:sz w:val="18"/>
              </w:rPr>
              <w:tab/>
              <w:t>introduction of invasive alien</w:t>
            </w:r>
            <w:r>
              <w:rPr>
                <w:spacing w:val="-4"/>
                <w:sz w:val="18"/>
              </w:rPr>
              <w:t xml:space="preserve"> </w:t>
            </w:r>
            <w:r>
              <w:rPr>
                <w:sz w:val="18"/>
              </w:rPr>
              <w:t>species?</w:t>
            </w:r>
          </w:p>
        </w:tc>
        <w:tc>
          <w:tcPr>
            <w:tcW w:w="833" w:type="dxa"/>
          </w:tcPr>
          <w:p w14:paraId="39CC524D" w14:textId="77777777" w:rsidR="002E7EEF" w:rsidRDefault="002E7EEF">
            <w:pPr>
              <w:pStyle w:val="TableParagraph"/>
              <w:rPr>
                <w:rFonts w:ascii="Times New Roman"/>
                <w:sz w:val="16"/>
              </w:rPr>
            </w:pPr>
          </w:p>
        </w:tc>
      </w:tr>
      <w:tr w:rsidR="002E7EEF" w14:paraId="03EC107C" w14:textId="77777777">
        <w:trPr>
          <w:trHeight w:val="340"/>
        </w:trPr>
        <w:tc>
          <w:tcPr>
            <w:tcW w:w="8637" w:type="dxa"/>
          </w:tcPr>
          <w:p w14:paraId="77043503" w14:textId="77777777" w:rsidR="002E7EEF" w:rsidRDefault="00853CA7">
            <w:pPr>
              <w:pStyle w:val="TableParagraph"/>
              <w:tabs>
                <w:tab w:val="left" w:pos="674"/>
              </w:tabs>
              <w:spacing w:before="61"/>
              <w:ind w:left="107"/>
              <w:rPr>
                <w:sz w:val="18"/>
              </w:rPr>
            </w:pPr>
            <w:r>
              <w:rPr>
                <w:sz w:val="18"/>
              </w:rPr>
              <w:t>1.7</w:t>
            </w:r>
            <w:r>
              <w:rPr>
                <w:sz w:val="18"/>
              </w:rPr>
              <w:tab/>
              <w:t>adverse impacts on</w:t>
            </w:r>
            <w:r>
              <w:rPr>
                <w:spacing w:val="-3"/>
                <w:sz w:val="18"/>
              </w:rPr>
              <w:t xml:space="preserve"> </w:t>
            </w:r>
            <w:r>
              <w:rPr>
                <w:sz w:val="18"/>
              </w:rPr>
              <w:t>soils?</w:t>
            </w:r>
          </w:p>
        </w:tc>
        <w:tc>
          <w:tcPr>
            <w:tcW w:w="833" w:type="dxa"/>
          </w:tcPr>
          <w:p w14:paraId="7772A335" w14:textId="77777777" w:rsidR="002E7EEF" w:rsidRDefault="002E7EEF">
            <w:pPr>
              <w:pStyle w:val="TableParagraph"/>
              <w:rPr>
                <w:rFonts w:ascii="Times New Roman"/>
                <w:sz w:val="16"/>
              </w:rPr>
            </w:pPr>
          </w:p>
        </w:tc>
      </w:tr>
      <w:tr w:rsidR="002E7EEF" w14:paraId="0CB696E5" w14:textId="77777777">
        <w:trPr>
          <w:trHeight w:val="337"/>
        </w:trPr>
        <w:tc>
          <w:tcPr>
            <w:tcW w:w="8637" w:type="dxa"/>
          </w:tcPr>
          <w:p w14:paraId="12410BA3" w14:textId="77777777" w:rsidR="002E7EEF" w:rsidRDefault="00853CA7">
            <w:pPr>
              <w:pStyle w:val="TableParagraph"/>
              <w:tabs>
                <w:tab w:val="left" w:pos="674"/>
              </w:tabs>
              <w:spacing w:before="61"/>
              <w:ind w:left="107"/>
              <w:rPr>
                <w:sz w:val="18"/>
              </w:rPr>
            </w:pPr>
            <w:r>
              <w:rPr>
                <w:sz w:val="18"/>
              </w:rPr>
              <w:t>1.8</w:t>
            </w:r>
            <w:r>
              <w:rPr>
                <w:sz w:val="18"/>
              </w:rPr>
              <w:tab/>
              <w:t>harvesting of natural forests, plantation development, or</w:t>
            </w:r>
            <w:r>
              <w:rPr>
                <w:spacing w:val="-6"/>
                <w:sz w:val="18"/>
              </w:rPr>
              <w:t xml:space="preserve"> </w:t>
            </w:r>
            <w:r>
              <w:rPr>
                <w:sz w:val="18"/>
              </w:rPr>
              <w:t>reforestation?</w:t>
            </w:r>
          </w:p>
        </w:tc>
        <w:tc>
          <w:tcPr>
            <w:tcW w:w="833" w:type="dxa"/>
          </w:tcPr>
          <w:p w14:paraId="64683498" w14:textId="77777777" w:rsidR="002E7EEF" w:rsidRDefault="002E7EEF">
            <w:pPr>
              <w:pStyle w:val="TableParagraph"/>
              <w:rPr>
                <w:rFonts w:ascii="Times New Roman"/>
                <w:sz w:val="16"/>
              </w:rPr>
            </w:pPr>
          </w:p>
        </w:tc>
      </w:tr>
      <w:tr w:rsidR="002E7EEF" w14:paraId="1E011D27" w14:textId="77777777">
        <w:trPr>
          <w:trHeight w:val="340"/>
        </w:trPr>
        <w:tc>
          <w:tcPr>
            <w:tcW w:w="8637" w:type="dxa"/>
          </w:tcPr>
          <w:p w14:paraId="53C78357" w14:textId="77777777" w:rsidR="002E7EEF" w:rsidRDefault="00853CA7">
            <w:pPr>
              <w:pStyle w:val="TableParagraph"/>
              <w:tabs>
                <w:tab w:val="left" w:pos="674"/>
              </w:tabs>
              <w:spacing w:before="63"/>
              <w:ind w:left="107"/>
              <w:rPr>
                <w:sz w:val="18"/>
              </w:rPr>
            </w:pPr>
            <w:r>
              <w:rPr>
                <w:sz w:val="18"/>
              </w:rPr>
              <w:t>1.9</w:t>
            </w:r>
            <w:r>
              <w:rPr>
                <w:sz w:val="18"/>
              </w:rPr>
              <w:tab/>
              <w:t>significant agricultural</w:t>
            </w:r>
            <w:r>
              <w:rPr>
                <w:spacing w:val="-1"/>
                <w:sz w:val="18"/>
              </w:rPr>
              <w:t xml:space="preserve"> </w:t>
            </w:r>
            <w:r>
              <w:rPr>
                <w:sz w:val="18"/>
              </w:rPr>
              <w:t>production?</w:t>
            </w:r>
          </w:p>
        </w:tc>
        <w:tc>
          <w:tcPr>
            <w:tcW w:w="833" w:type="dxa"/>
          </w:tcPr>
          <w:p w14:paraId="28068AA1" w14:textId="77777777" w:rsidR="002E7EEF" w:rsidRDefault="002E7EEF">
            <w:pPr>
              <w:pStyle w:val="TableParagraph"/>
              <w:rPr>
                <w:rFonts w:ascii="Times New Roman"/>
                <w:sz w:val="16"/>
              </w:rPr>
            </w:pPr>
          </w:p>
        </w:tc>
      </w:tr>
      <w:tr w:rsidR="002E7EEF" w14:paraId="37D7DB79" w14:textId="77777777">
        <w:trPr>
          <w:trHeight w:val="340"/>
        </w:trPr>
        <w:tc>
          <w:tcPr>
            <w:tcW w:w="8637" w:type="dxa"/>
          </w:tcPr>
          <w:p w14:paraId="2BC832C4" w14:textId="77777777" w:rsidR="002E7EEF" w:rsidRDefault="00853CA7">
            <w:pPr>
              <w:pStyle w:val="TableParagraph"/>
              <w:tabs>
                <w:tab w:val="left" w:pos="674"/>
              </w:tabs>
              <w:spacing w:before="61"/>
              <w:ind w:left="107"/>
              <w:rPr>
                <w:sz w:val="18"/>
              </w:rPr>
            </w:pPr>
            <w:r>
              <w:rPr>
                <w:sz w:val="18"/>
              </w:rPr>
              <w:t>1.10</w:t>
            </w:r>
            <w:r>
              <w:rPr>
                <w:sz w:val="18"/>
              </w:rPr>
              <w:tab/>
              <w:t>animal husbandry or harvesting of fish populations or other aquatic</w:t>
            </w:r>
            <w:r>
              <w:rPr>
                <w:spacing w:val="-5"/>
                <w:sz w:val="18"/>
              </w:rPr>
              <w:t xml:space="preserve"> </w:t>
            </w:r>
            <w:r>
              <w:rPr>
                <w:sz w:val="18"/>
              </w:rPr>
              <w:t>species?</w:t>
            </w:r>
          </w:p>
        </w:tc>
        <w:tc>
          <w:tcPr>
            <w:tcW w:w="833" w:type="dxa"/>
          </w:tcPr>
          <w:p w14:paraId="3A505BA0" w14:textId="77777777" w:rsidR="002E7EEF" w:rsidRDefault="002E7EEF">
            <w:pPr>
              <w:pStyle w:val="TableParagraph"/>
              <w:rPr>
                <w:rFonts w:ascii="Times New Roman"/>
                <w:sz w:val="16"/>
              </w:rPr>
            </w:pPr>
          </w:p>
        </w:tc>
      </w:tr>
      <w:tr w:rsidR="002E7EEF" w14:paraId="7F74BA51" w14:textId="77777777">
        <w:trPr>
          <w:trHeight w:val="618"/>
        </w:trPr>
        <w:tc>
          <w:tcPr>
            <w:tcW w:w="8637" w:type="dxa"/>
          </w:tcPr>
          <w:p w14:paraId="6F0B7C55" w14:textId="77777777" w:rsidR="002E7EEF" w:rsidRDefault="00853CA7">
            <w:pPr>
              <w:pStyle w:val="TableParagraph"/>
              <w:tabs>
                <w:tab w:val="left" w:pos="674"/>
              </w:tabs>
              <w:spacing w:before="61"/>
              <w:ind w:left="107"/>
              <w:rPr>
                <w:sz w:val="18"/>
              </w:rPr>
            </w:pPr>
            <w:r>
              <w:rPr>
                <w:sz w:val="18"/>
              </w:rPr>
              <w:t>1.11</w:t>
            </w:r>
            <w:r>
              <w:rPr>
                <w:sz w:val="18"/>
              </w:rPr>
              <w:tab/>
              <w:t>significant extraction, diversion or containment of surface or ground</w:t>
            </w:r>
            <w:r>
              <w:rPr>
                <w:spacing w:val="-7"/>
                <w:sz w:val="18"/>
              </w:rPr>
              <w:t xml:space="preserve"> </w:t>
            </w:r>
            <w:r>
              <w:rPr>
                <w:sz w:val="18"/>
              </w:rPr>
              <w:t>water?</w:t>
            </w:r>
          </w:p>
          <w:p w14:paraId="26ADBEBE" w14:textId="77777777" w:rsidR="002E7EEF" w:rsidRDefault="00853CA7">
            <w:pPr>
              <w:pStyle w:val="TableParagraph"/>
              <w:spacing w:before="61"/>
              <w:ind w:left="674"/>
              <w:rPr>
                <w:i/>
                <w:sz w:val="18"/>
              </w:rPr>
            </w:pPr>
            <w:r>
              <w:rPr>
                <w:i/>
                <w:sz w:val="18"/>
              </w:rPr>
              <w:t>For example, construction of dams, reservoirs, river basin developments, groundwater extraction</w:t>
            </w:r>
          </w:p>
        </w:tc>
        <w:tc>
          <w:tcPr>
            <w:tcW w:w="833" w:type="dxa"/>
          </w:tcPr>
          <w:p w14:paraId="727B4E38" w14:textId="77777777" w:rsidR="002E7EEF" w:rsidRDefault="002E7EEF">
            <w:pPr>
              <w:pStyle w:val="TableParagraph"/>
              <w:rPr>
                <w:rFonts w:ascii="Times New Roman"/>
                <w:sz w:val="16"/>
              </w:rPr>
            </w:pPr>
          </w:p>
        </w:tc>
      </w:tr>
      <w:tr w:rsidR="002E7EEF" w14:paraId="4CB42F99" w14:textId="77777777">
        <w:trPr>
          <w:trHeight w:val="340"/>
        </w:trPr>
        <w:tc>
          <w:tcPr>
            <w:tcW w:w="8637" w:type="dxa"/>
          </w:tcPr>
          <w:p w14:paraId="3C1CBEEB" w14:textId="77777777" w:rsidR="002E7EEF" w:rsidRDefault="00853CA7">
            <w:pPr>
              <w:pStyle w:val="TableParagraph"/>
              <w:tabs>
                <w:tab w:val="left" w:pos="674"/>
              </w:tabs>
              <w:spacing w:before="61"/>
              <w:ind w:left="107"/>
              <w:rPr>
                <w:sz w:val="12"/>
              </w:rPr>
            </w:pPr>
            <w:r>
              <w:rPr>
                <w:sz w:val="18"/>
              </w:rPr>
              <w:t>1.12</w:t>
            </w:r>
            <w:r>
              <w:rPr>
                <w:sz w:val="18"/>
              </w:rPr>
              <w:tab/>
              <w:t>handling or utilization of genetically modified organisms/living modified</w:t>
            </w:r>
            <w:r>
              <w:rPr>
                <w:spacing w:val="-10"/>
                <w:sz w:val="18"/>
              </w:rPr>
              <w:t xml:space="preserve"> </w:t>
            </w:r>
            <w:r>
              <w:rPr>
                <w:sz w:val="18"/>
              </w:rPr>
              <w:t>organisms?</w:t>
            </w:r>
            <w:r>
              <w:rPr>
                <w:position w:val="5"/>
                <w:sz w:val="12"/>
              </w:rPr>
              <w:t>17</w:t>
            </w:r>
          </w:p>
        </w:tc>
        <w:tc>
          <w:tcPr>
            <w:tcW w:w="833" w:type="dxa"/>
          </w:tcPr>
          <w:p w14:paraId="35D52333" w14:textId="77777777" w:rsidR="002E7EEF" w:rsidRDefault="002E7EEF">
            <w:pPr>
              <w:pStyle w:val="TableParagraph"/>
              <w:rPr>
                <w:rFonts w:ascii="Times New Roman"/>
                <w:sz w:val="16"/>
              </w:rPr>
            </w:pPr>
          </w:p>
        </w:tc>
      </w:tr>
      <w:tr w:rsidR="002E7EEF" w14:paraId="05E996D4" w14:textId="77777777">
        <w:trPr>
          <w:trHeight w:val="341"/>
        </w:trPr>
        <w:tc>
          <w:tcPr>
            <w:tcW w:w="8637" w:type="dxa"/>
          </w:tcPr>
          <w:p w14:paraId="3792D2C7" w14:textId="77777777" w:rsidR="002E7EEF" w:rsidRDefault="00853CA7">
            <w:pPr>
              <w:pStyle w:val="TableParagraph"/>
              <w:tabs>
                <w:tab w:val="left" w:pos="674"/>
              </w:tabs>
              <w:spacing w:before="62"/>
              <w:ind w:left="107"/>
              <w:rPr>
                <w:sz w:val="12"/>
              </w:rPr>
            </w:pPr>
            <w:r>
              <w:rPr>
                <w:sz w:val="18"/>
              </w:rPr>
              <w:t>1.13</w:t>
            </w:r>
            <w:r>
              <w:rPr>
                <w:sz w:val="18"/>
              </w:rPr>
              <w:tab/>
              <w:t>utilization of genetic resources? (e.g. collection and/or harvesting, commercial</w:t>
            </w:r>
            <w:r>
              <w:rPr>
                <w:spacing w:val="-10"/>
                <w:sz w:val="18"/>
              </w:rPr>
              <w:t xml:space="preserve"> </w:t>
            </w:r>
            <w:r>
              <w:rPr>
                <w:sz w:val="18"/>
              </w:rPr>
              <w:t>development)</w:t>
            </w:r>
            <w:r>
              <w:rPr>
                <w:position w:val="5"/>
                <w:sz w:val="12"/>
              </w:rPr>
              <w:t>18</w:t>
            </w:r>
          </w:p>
        </w:tc>
        <w:tc>
          <w:tcPr>
            <w:tcW w:w="833" w:type="dxa"/>
          </w:tcPr>
          <w:p w14:paraId="16AD001A" w14:textId="77777777" w:rsidR="002E7EEF" w:rsidRDefault="002E7EEF">
            <w:pPr>
              <w:pStyle w:val="TableParagraph"/>
              <w:rPr>
                <w:rFonts w:ascii="Times New Roman"/>
                <w:sz w:val="16"/>
              </w:rPr>
            </w:pPr>
          </w:p>
        </w:tc>
      </w:tr>
      <w:tr w:rsidR="002E7EEF" w14:paraId="3160D29C" w14:textId="77777777">
        <w:trPr>
          <w:trHeight w:val="338"/>
        </w:trPr>
        <w:tc>
          <w:tcPr>
            <w:tcW w:w="8637" w:type="dxa"/>
          </w:tcPr>
          <w:p w14:paraId="6D4BEB06" w14:textId="77777777" w:rsidR="002E7EEF" w:rsidRDefault="00853CA7">
            <w:pPr>
              <w:pStyle w:val="TableParagraph"/>
              <w:tabs>
                <w:tab w:val="left" w:pos="674"/>
              </w:tabs>
              <w:spacing w:before="61"/>
              <w:ind w:left="107"/>
              <w:rPr>
                <w:sz w:val="18"/>
              </w:rPr>
            </w:pPr>
            <w:r>
              <w:rPr>
                <w:sz w:val="18"/>
              </w:rPr>
              <w:t>1.14</w:t>
            </w:r>
            <w:r>
              <w:rPr>
                <w:sz w:val="18"/>
              </w:rPr>
              <w:tab/>
              <w:t>adverse transboundary or global environmental</w:t>
            </w:r>
            <w:r>
              <w:rPr>
                <w:spacing w:val="-2"/>
                <w:sz w:val="18"/>
              </w:rPr>
              <w:t xml:space="preserve"> </w:t>
            </w:r>
            <w:r>
              <w:rPr>
                <w:sz w:val="18"/>
              </w:rPr>
              <w:t>concerns?</w:t>
            </w:r>
          </w:p>
        </w:tc>
        <w:tc>
          <w:tcPr>
            <w:tcW w:w="833" w:type="dxa"/>
          </w:tcPr>
          <w:p w14:paraId="1484453C" w14:textId="77777777" w:rsidR="002E7EEF" w:rsidRDefault="002E7EEF">
            <w:pPr>
              <w:pStyle w:val="TableParagraph"/>
              <w:rPr>
                <w:rFonts w:ascii="Times New Roman"/>
                <w:sz w:val="16"/>
              </w:rPr>
            </w:pPr>
          </w:p>
        </w:tc>
      </w:tr>
      <w:tr w:rsidR="002E7EEF" w14:paraId="1B86032C" w14:textId="77777777">
        <w:trPr>
          <w:trHeight w:val="530"/>
        </w:trPr>
        <w:tc>
          <w:tcPr>
            <w:tcW w:w="8637" w:type="dxa"/>
            <w:shd w:val="clear" w:color="auto" w:fill="DBE4F0"/>
          </w:tcPr>
          <w:p w14:paraId="6A7C6CE8" w14:textId="77777777" w:rsidR="002E7EEF" w:rsidRDefault="00853CA7">
            <w:pPr>
              <w:pStyle w:val="TableParagraph"/>
              <w:spacing w:before="157"/>
              <w:ind w:left="107"/>
              <w:rPr>
                <w:b/>
                <w:sz w:val="18"/>
              </w:rPr>
            </w:pPr>
            <w:r>
              <w:rPr>
                <w:b/>
                <w:sz w:val="18"/>
              </w:rPr>
              <w:t>Standard 2: Climate Change and Disaster Risks</w:t>
            </w:r>
          </w:p>
        </w:tc>
        <w:tc>
          <w:tcPr>
            <w:tcW w:w="833" w:type="dxa"/>
            <w:shd w:val="clear" w:color="auto" w:fill="DBE4F0"/>
          </w:tcPr>
          <w:p w14:paraId="426AF000" w14:textId="77777777" w:rsidR="002E7EEF" w:rsidRDefault="002E7EEF">
            <w:pPr>
              <w:pStyle w:val="TableParagraph"/>
              <w:rPr>
                <w:rFonts w:ascii="Times New Roman"/>
                <w:sz w:val="16"/>
              </w:rPr>
            </w:pPr>
          </w:p>
        </w:tc>
      </w:tr>
      <w:tr w:rsidR="002E7EEF" w14:paraId="222882C1" w14:textId="77777777">
        <w:trPr>
          <w:trHeight w:val="340"/>
        </w:trPr>
        <w:tc>
          <w:tcPr>
            <w:tcW w:w="8637" w:type="dxa"/>
          </w:tcPr>
          <w:p w14:paraId="7F347A49" w14:textId="77777777" w:rsidR="002E7EEF" w:rsidRDefault="00853CA7">
            <w:pPr>
              <w:pStyle w:val="TableParagraph"/>
              <w:spacing w:before="61"/>
              <w:ind w:left="107"/>
              <w:rPr>
                <w:i/>
                <w:sz w:val="18"/>
              </w:rPr>
            </w:pPr>
            <w:r>
              <w:rPr>
                <w:i/>
                <w:sz w:val="18"/>
              </w:rPr>
              <w:t>Would the project potentially involve or lead to:</w:t>
            </w:r>
          </w:p>
        </w:tc>
        <w:tc>
          <w:tcPr>
            <w:tcW w:w="833" w:type="dxa"/>
          </w:tcPr>
          <w:p w14:paraId="1B44316A" w14:textId="77777777" w:rsidR="002E7EEF" w:rsidRDefault="002E7EEF">
            <w:pPr>
              <w:pStyle w:val="TableParagraph"/>
              <w:rPr>
                <w:rFonts w:ascii="Times New Roman"/>
                <w:sz w:val="16"/>
              </w:rPr>
            </w:pPr>
          </w:p>
        </w:tc>
      </w:tr>
    </w:tbl>
    <w:p w14:paraId="072CF863" w14:textId="77777777" w:rsidR="002E7EEF" w:rsidRDefault="002E7EEF">
      <w:pPr>
        <w:pStyle w:val="BodyText"/>
      </w:pPr>
    </w:p>
    <w:p w14:paraId="6341B25F" w14:textId="77777777" w:rsidR="002E7EEF" w:rsidRDefault="00A621C3">
      <w:pPr>
        <w:pStyle w:val="BodyText"/>
        <w:spacing w:before="10"/>
        <w:rPr>
          <w:sz w:val="29"/>
        </w:rPr>
      </w:pPr>
      <w:r>
        <w:rPr>
          <w:noProof/>
        </w:rPr>
        <mc:AlternateContent>
          <mc:Choice Requires="wps">
            <w:drawing>
              <wp:anchor distT="0" distB="0" distL="0" distR="0" simplePos="0" relativeHeight="251665920" behindDoc="1" locked="0" layoutInCell="1" allowOverlap="1" wp14:anchorId="161AF60D" wp14:editId="235E0639">
                <wp:simplePos x="0" y="0"/>
                <wp:positionH relativeFrom="page">
                  <wp:posOffset>914400</wp:posOffset>
                </wp:positionH>
                <wp:positionV relativeFrom="paragraph">
                  <wp:posOffset>260350</wp:posOffset>
                </wp:positionV>
                <wp:extent cx="1829435" cy="1270"/>
                <wp:effectExtent l="0" t="0" r="0" b="0"/>
                <wp:wrapTopAndBottom/>
                <wp:docPr id="4" name="Freeform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9435" cy="1270"/>
                        </a:xfrm>
                        <a:custGeom>
                          <a:avLst/>
                          <a:gdLst>
                            <a:gd name="T0" fmla="*/ 0 w 2881"/>
                            <a:gd name="T1" fmla="*/ 0 h 1270"/>
                            <a:gd name="T2" fmla="*/ 2147483646 w 2881"/>
                            <a:gd name="T3" fmla="*/ 0 h 1270"/>
                            <a:gd name="T4" fmla="*/ 0 60000 65536"/>
                            <a:gd name="T5" fmla="*/ 0 60000 65536"/>
                          </a:gdLst>
                          <a:ahLst/>
                          <a:cxnLst>
                            <a:cxn ang="T4">
                              <a:pos x="T0" y="T1"/>
                            </a:cxn>
                            <a:cxn ang="T5">
                              <a:pos x="T2" y="T3"/>
                            </a:cxn>
                          </a:cxnLst>
                          <a:rect l="0" t="0" r="r" b="b"/>
                          <a:pathLst>
                            <a:path w="2881" h="1270">
                              <a:moveTo>
                                <a:pt x="0" y="0"/>
                              </a:moveTo>
                              <a:lnTo>
                                <a:pt x="2881" y="0"/>
                              </a:lnTo>
                            </a:path>
                          </a:pathLst>
                        </a:custGeom>
                        <a:noFill/>
                        <a:ln w="762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DC73C2" id="Freeform 5" o:spid="_x0000_s1026" style="position:absolute;margin-left:1in;margin-top:20.5pt;width:144.05pt;height:.1pt;z-index:-2516505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88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" path="m,l2881,e" filled="f" strokeweight=".6pt">
                <v:path arrowok="t" o:connecttype="custom" o:connectlocs="0,0;2147483646,0" o:connectangles="0,0"/>
                <w10:wrap type="topAndBottom" anchorx="page"/>
              </v:shape>
            </w:pict>
          </mc:Fallback>
        </mc:AlternateContent>
      </w:r>
    </w:p>
    <w:p w14:paraId="6A64E07E" w14:textId="77777777" w:rsidR="002E7EEF" w:rsidRDefault="00853CA7">
      <w:pPr>
        <w:spacing w:before="63" w:line="219" w:lineRule="exact"/>
        <w:ind w:left="100"/>
        <w:rPr>
          <w:sz w:val="18"/>
        </w:rPr>
      </w:pPr>
      <w:r>
        <w:rPr>
          <w:position w:val="5"/>
          <w:sz w:val="12"/>
        </w:rPr>
        <w:t xml:space="preserve">17 </w:t>
      </w:r>
      <w:r>
        <w:rPr>
          <w:sz w:val="18"/>
        </w:rPr>
        <w:t xml:space="preserve">See the </w:t>
      </w:r>
      <w:hyperlink r:id="rId43">
        <w:r>
          <w:rPr>
            <w:color w:val="0000FF"/>
            <w:sz w:val="18"/>
            <w:u w:val="single" w:color="0000FF"/>
          </w:rPr>
          <w:t>Convention on Biological Diversity</w:t>
        </w:r>
        <w:r>
          <w:rPr>
            <w:color w:val="0000FF"/>
            <w:sz w:val="18"/>
          </w:rPr>
          <w:t xml:space="preserve"> </w:t>
        </w:r>
      </w:hyperlink>
      <w:r>
        <w:rPr>
          <w:sz w:val="18"/>
        </w:rPr>
        <w:t xml:space="preserve">and its </w:t>
      </w:r>
      <w:hyperlink r:id="rId44">
        <w:r>
          <w:rPr>
            <w:color w:val="0000FF"/>
            <w:sz w:val="18"/>
            <w:u w:val="single" w:color="0000FF"/>
          </w:rPr>
          <w:t>Cartagena Protocol on Biosafety</w:t>
        </w:r>
        <w:r>
          <w:rPr>
            <w:sz w:val="18"/>
          </w:rPr>
          <w:t>.</w:t>
        </w:r>
      </w:hyperlink>
    </w:p>
    <w:p w14:paraId="3B0536E3" w14:textId="77777777" w:rsidR="002E7EEF" w:rsidRDefault="00853CA7">
      <w:pPr>
        <w:ind w:left="100" w:right="916"/>
        <w:rPr>
          <w:sz w:val="18"/>
        </w:rPr>
      </w:pPr>
      <w:r>
        <w:rPr>
          <w:position w:val="5"/>
          <w:sz w:val="12"/>
        </w:rPr>
        <w:t xml:space="preserve">18 </w:t>
      </w:r>
      <w:r>
        <w:rPr>
          <w:sz w:val="18"/>
        </w:rPr>
        <w:t xml:space="preserve">See the </w:t>
      </w:r>
      <w:hyperlink r:id="rId45">
        <w:r>
          <w:rPr>
            <w:color w:val="0000FF"/>
            <w:sz w:val="18"/>
            <w:u w:val="single" w:color="0000FF"/>
          </w:rPr>
          <w:t>Convention on Biological Diversity</w:t>
        </w:r>
        <w:r>
          <w:rPr>
            <w:color w:val="0000FF"/>
            <w:sz w:val="18"/>
          </w:rPr>
          <w:t xml:space="preserve"> </w:t>
        </w:r>
      </w:hyperlink>
      <w:r>
        <w:rPr>
          <w:sz w:val="18"/>
        </w:rPr>
        <w:t xml:space="preserve">and its </w:t>
      </w:r>
      <w:hyperlink r:id="rId46">
        <w:r>
          <w:rPr>
            <w:color w:val="0000FF"/>
            <w:sz w:val="18"/>
            <w:u w:val="single" w:color="0000FF"/>
          </w:rPr>
          <w:t>Nagoya Protocol</w:t>
        </w:r>
        <w:r>
          <w:rPr>
            <w:color w:val="0000FF"/>
            <w:sz w:val="18"/>
          </w:rPr>
          <w:t xml:space="preserve"> </w:t>
        </w:r>
      </w:hyperlink>
      <w:r>
        <w:rPr>
          <w:sz w:val="18"/>
        </w:rPr>
        <w:t>on access and benefit sharing from use of genetic resources.</w:t>
      </w:r>
    </w:p>
    <w:p w14:paraId="521778A2" w14:textId="77777777" w:rsidR="002E7EEF" w:rsidRDefault="002E7EEF">
      <w:pPr>
        <w:rPr>
          <w:sz w:val="18"/>
        </w:rPr>
        <w:sectPr w:rsidR="002E7EEF">
          <w:pgSz w:w="12240" w:h="15840"/>
          <w:pgMar w:top="1440" w:right="1200" w:bottom="900" w:left="1340" w:header="0" w:footer="640" w:gutter="0"/>
          <w:cols w:space="720"/>
        </w:sect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637"/>
        <w:gridCol w:w="833"/>
      </w:tblGrid>
      <w:tr w:rsidR="002E7EEF" w14:paraId="446E3F30" w14:textId="77777777">
        <w:trPr>
          <w:trHeight w:val="559"/>
        </w:trPr>
        <w:tc>
          <w:tcPr>
            <w:tcW w:w="8637" w:type="dxa"/>
          </w:tcPr>
          <w:p w14:paraId="697BB458" w14:textId="77777777" w:rsidR="002E7EEF" w:rsidRDefault="00853CA7">
            <w:pPr>
              <w:pStyle w:val="TableParagraph"/>
              <w:tabs>
                <w:tab w:val="left" w:pos="674"/>
              </w:tabs>
              <w:spacing w:before="61"/>
              <w:ind w:left="674" w:right="370" w:hanging="567"/>
              <w:rPr>
                <w:sz w:val="18"/>
              </w:rPr>
            </w:pPr>
            <w:r>
              <w:rPr>
                <w:sz w:val="18"/>
              </w:rPr>
              <w:lastRenderedPageBreak/>
              <w:t>2.1</w:t>
            </w:r>
            <w:r>
              <w:rPr>
                <w:sz w:val="18"/>
              </w:rPr>
              <w:tab/>
              <w:t>areas subject to hazards such as earthquakes, floods, landslides, severe</w:t>
            </w:r>
            <w:r>
              <w:rPr>
                <w:spacing w:val="-30"/>
                <w:sz w:val="18"/>
              </w:rPr>
              <w:t xml:space="preserve"> </w:t>
            </w:r>
            <w:r>
              <w:rPr>
                <w:sz w:val="18"/>
              </w:rPr>
              <w:t>winds, storm surges, tsunami or volcanic</w:t>
            </w:r>
            <w:r>
              <w:rPr>
                <w:spacing w:val="-1"/>
                <w:sz w:val="18"/>
              </w:rPr>
              <w:t xml:space="preserve"> </w:t>
            </w:r>
            <w:r>
              <w:rPr>
                <w:sz w:val="18"/>
              </w:rPr>
              <w:t>eruptions?</w:t>
            </w:r>
          </w:p>
        </w:tc>
        <w:tc>
          <w:tcPr>
            <w:tcW w:w="833" w:type="dxa"/>
          </w:tcPr>
          <w:p w14:paraId="49C27779" w14:textId="77777777" w:rsidR="002E7EEF" w:rsidRDefault="002E7EEF">
            <w:pPr>
              <w:pStyle w:val="TableParagraph"/>
              <w:rPr>
                <w:rFonts w:ascii="Times New Roman"/>
                <w:sz w:val="18"/>
              </w:rPr>
            </w:pPr>
          </w:p>
        </w:tc>
      </w:tr>
      <w:tr w:rsidR="002E7EEF" w14:paraId="1C395893" w14:textId="77777777">
        <w:trPr>
          <w:trHeight w:val="621"/>
        </w:trPr>
        <w:tc>
          <w:tcPr>
            <w:tcW w:w="8637" w:type="dxa"/>
          </w:tcPr>
          <w:p w14:paraId="547AF34C" w14:textId="77777777" w:rsidR="002E7EEF" w:rsidRDefault="00853CA7">
            <w:pPr>
              <w:pStyle w:val="TableParagraph"/>
              <w:tabs>
                <w:tab w:val="left" w:pos="674"/>
              </w:tabs>
              <w:spacing w:before="61"/>
              <w:ind w:left="107"/>
              <w:rPr>
                <w:sz w:val="18"/>
              </w:rPr>
            </w:pPr>
            <w:r>
              <w:rPr>
                <w:sz w:val="18"/>
              </w:rPr>
              <w:t>2.2</w:t>
            </w:r>
            <w:r>
              <w:rPr>
                <w:sz w:val="18"/>
              </w:rPr>
              <w:tab/>
              <w:t>outputs and outcomes sensitive or vulnerable to potential impacts of climate change or</w:t>
            </w:r>
            <w:r>
              <w:rPr>
                <w:spacing w:val="-14"/>
                <w:sz w:val="18"/>
              </w:rPr>
              <w:t xml:space="preserve"> </w:t>
            </w:r>
            <w:r>
              <w:rPr>
                <w:sz w:val="18"/>
              </w:rPr>
              <w:t>disasters?</w:t>
            </w:r>
          </w:p>
          <w:p w14:paraId="0BD482CE" w14:textId="77777777" w:rsidR="002E7EEF" w:rsidRDefault="00853CA7">
            <w:pPr>
              <w:pStyle w:val="TableParagraph"/>
              <w:spacing w:before="61"/>
              <w:ind w:left="674"/>
              <w:rPr>
                <w:i/>
                <w:sz w:val="18"/>
              </w:rPr>
            </w:pPr>
            <w:r>
              <w:rPr>
                <w:i/>
                <w:sz w:val="18"/>
              </w:rPr>
              <w:t>For example, through increased precipitation, drought, temperature, salinity, extreme events, earthquakes</w:t>
            </w:r>
          </w:p>
        </w:tc>
        <w:tc>
          <w:tcPr>
            <w:tcW w:w="833" w:type="dxa"/>
          </w:tcPr>
          <w:p w14:paraId="72AAC44B" w14:textId="77777777" w:rsidR="002E7EEF" w:rsidRDefault="002E7EEF">
            <w:pPr>
              <w:pStyle w:val="TableParagraph"/>
              <w:rPr>
                <w:rFonts w:ascii="Times New Roman"/>
                <w:sz w:val="18"/>
              </w:rPr>
            </w:pPr>
          </w:p>
        </w:tc>
      </w:tr>
      <w:tr w:rsidR="002E7EEF" w14:paraId="1F0682E7" w14:textId="77777777">
        <w:trPr>
          <w:trHeight w:val="1057"/>
        </w:trPr>
        <w:tc>
          <w:tcPr>
            <w:tcW w:w="8637" w:type="dxa"/>
          </w:tcPr>
          <w:p w14:paraId="5F07C575" w14:textId="77777777" w:rsidR="002E7EEF" w:rsidRDefault="00853CA7">
            <w:pPr>
              <w:pStyle w:val="TableParagraph"/>
              <w:tabs>
                <w:tab w:val="left" w:pos="674"/>
              </w:tabs>
              <w:spacing w:before="59"/>
              <w:ind w:left="674" w:right="369" w:hanging="567"/>
              <w:rPr>
                <w:sz w:val="18"/>
              </w:rPr>
            </w:pPr>
            <w:r>
              <w:rPr>
                <w:sz w:val="18"/>
              </w:rPr>
              <w:t>2.3</w:t>
            </w:r>
            <w:r>
              <w:rPr>
                <w:sz w:val="18"/>
              </w:rPr>
              <w:tab/>
              <w:t>increases</w:t>
            </w:r>
            <w:r>
              <w:rPr>
                <w:spacing w:val="-3"/>
                <w:sz w:val="18"/>
              </w:rPr>
              <w:t xml:space="preserve"> </w:t>
            </w:r>
            <w:r>
              <w:rPr>
                <w:sz w:val="18"/>
              </w:rPr>
              <w:t>in</w:t>
            </w:r>
            <w:r>
              <w:rPr>
                <w:spacing w:val="-3"/>
                <w:sz w:val="18"/>
              </w:rPr>
              <w:t xml:space="preserve"> </w:t>
            </w:r>
            <w:r>
              <w:rPr>
                <w:sz w:val="18"/>
              </w:rPr>
              <w:t>vulnerability</w:t>
            </w:r>
            <w:r>
              <w:rPr>
                <w:spacing w:val="-1"/>
                <w:sz w:val="18"/>
              </w:rPr>
              <w:t xml:space="preserve"> </w:t>
            </w:r>
            <w:r>
              <w:rPr>
                <w:sz w:val="18"/>
              </w:rPr>
              <w:t>to</w:t>
            </w:r>
            <w:r>
              <w:rPr>
                <w:spacing w:val="-1"/>
                <w:sz w:val="18"/>
              </w:rPr>
              <w:t xml:space="preserve"> </w:t>
            </w:r>
            <w:r>
              <w:rPr>
                <w:sz w:val="18"/>
              </w:rPr>
              <w:t>climate</w:t>
            </w:r>
            <w:r>
              <w:rPr>
                <w:spacing w:val="-2"/>
                <w:sz w:val="18"/>
              </w:rPr>
              <w:t xml:space="preserve"> </w:t>
            </w:r>
            <w:r>
              <w:rPr>
                <w:sz w:val="18"/>
              </w:rPr>
              <w:t>change impacts</w:t>
            </w:r>
            <w:r>
              <w:rPr>
                <w:spacing w:val="-3"/>
                <w:sz w:val="18"/>
              </w:rPr>
              <w:t xml:space="preserve"> </w:t>
            </w:r>
            <w:r>
              <w:rPr>
                <w:sz w:val="18"/>
              </w:rPr>
              <w:t>or</w:t>
            </w:r>
            <w:r>
              <w:rPr>
                <w:spacing w:val="-1"/>
                <w:sz w:val="18"/>
              </w:rPr>
              <w:t xml:space="preserve"> </w:t>
            </w:r>
            <w:r>
              <w:rPr>
                <w:sz w:val="18"/>
              </w:rPr>
              <w:t>disaster</w:t>
            </w:r>
            <w:r>
              <w:rPr>
                <w:spacing w:val="-1"/>
                <w:sz w:val="18"/>
              </w:rPr>
              <w:t xml:space="preserve"> </w:t>
            </w:r>
            <w:r>
              <w:rPr>
                <w:sz w:val="18"/>
              </w:rPr>
              <w:t>risks</w:t>
            </w:r>
            <w:r>
              <w:rPr>
                <w:spacing w:val="-2"/>
                <w:sz w:val="18"/>
              </w:rPr>
              <w:t xml:space="preserve"> </w:t>
            </w:r>
            <w:r>
              <w:rPr>
                <w:sz w:val="18"/>
              </w:rPr>
              <w:t>now</w:t>
            </w:r>
            <w:r>
              <w:rPr>
                <w:spacing w:val="-2"/>
                <w:sz w:val="18"/>
              </w:rPr>
              <w:t xml:space="preserve"> </w:t>
            </w:r>
            <w:r>
              <w:rPr>
                <w:sz w:val="18"/>
              </w:rPr>
              <w:t>or</w:t>
            </w:r>
            <w:r>
              <w:rPr>
                <w:spacing w:val="-1"/>
                <w:sz w:val="18"/>
              </w:rPr>
              <w:t xml:space="preserve"> </w:t>
            </w:r>
            <w:r>
              <w:rPr>
                <w:sz w:val="18"/>
              </w:rPr>
              <w:t>in</w:t>
            </w:r>
            <w:r>
              <w:rPr>
                <w:spacing w:val="-2"/>
                <w:sz w:val="18"/>
              </w:rPr>
              <w:t xml:space="preserve"> </w:t>
            </w:r>
            <w:r>
              <w:rPr>
                <w:sz w:val="18"/>
              </w:rPr>
              <w:t>the</w:t>
            </w:r>
            <w:r>
              <w:rPr>
                <w:spacing w:val="-2"/>
                <w:sz w:val="18"/>
              </w:rPr>
              <w:t xml:space="preserve"> </w:t>
            </w:r>
            <w:r>
              <w:rPr>
                <w:sz w:val="18"/>
              </w:rPr>
              <w:t>future</w:t>
            </w:r>
            <w:r>
              <w:rPr>
                <w:spacing w:val="-3"/>
                <w:sz w:val="18"/>
              </w:rPr>
              <w:t xml:space="preserve"> </w:t>
            </w:r>
            <w:r>
              <w:rPr>
                <w:sz w:val="18"/>
              </w:rPr>
              <w:t>(also</w:t>
            </w:r>
            <w:r>
              <w:rPr>
                <w:spacing w:val="-1"/>
                <w:sz w:val="18"/>
              </w:rPr>
              <w:t xml:space="preserve"> </w:t>
            </w:r>
            <w:r>
              <w:rPr>
                <w:sz w:val="18"/>
              </w:rPr>
              <w:t>known</w:t>
            </w:r>
            <w:r>
              <w:rPr>
                <w:spacing w:val="-3"/>
                <w:sz w:val="18"/>
              </w:rPr>
              <w:t xml:space="preserve"> </w:t>
            </w:r>
            <w:r>
              <w:rPr>
                <w:sz w:val="18"/>
              </w:rPr>
              <w:t>as maladaptive or negative coping</w:t>
            </w:r>
            <w:r>
              <w:rPr>
                <w:spacing w:val="-2"/>
                <w:sz w:val="18"/>
              </w:rPr>
              <w:t xml:space="preserve"> </w:t>
            </w:r>
            <w:r>
              <w:rPr>
                <w:sz w:val="18"/>
              </w:rPr>
              <w:t>practices)?</w:t>
            </w:r>
          </w:p>
          <w:p w14:paraId="482F1356" w14:textId="77777777" w:rsidR="002E7EEF" w:rsidRDefault="00853CA7">
            <w:pPr>
              <w:pStyle w:val="TableParagraph"/>
              <w:spacing w:before="59"/>
              <w:ind w:left="738"/>
              <w:rPr>
                <w:i/>
                <w:sz w:val="18"/>
              </w:rPr>
            </w:pPr>
            <w:r>
              <w:rPr>
                <w:i/>
                <w:sz w:val="18"/>
              </w:rPr>
              <w:t>For example, changes to land use planning may encourage further development of floodplains, potentially</w:t>
            </w:r>
          </w:p>
          <w:p w14:paraId="5105B16B" w14:textId="77777777" w:rsidR="002E7EEF" w:rsidRDefault="00853CA7">
            <w:pPr>
              <w:pStyle w:val="TableParagraph"/>
              <w:spacing w:before="1"/>
              <w:ind w:left="738"/>
              <w:rPr>
                <w:i/>
                <w:sz w:val="18"/>
              </w:rPr>
            </w:pPr>
            <w:r>
              <w:rPr>
                <w:i/>
                <w:sz w:val="18"/>
              </w:rPr>
              <w:t>increasing the population’s vulnerability to climate change, specifically flooding</w:t>
            </w:r>
          </w:p>
        </w:tc>
        <w:tc>
          <w:tcPr>
            <w:tcW w:w="833" w:type="dxa"/>
          </w:tcPr>
          <w:p w14:paraId="62743447" w14:textId="77777777" w:rsidR="002E7EEF" w:rsidRDefault="002E7EEF">
            <w:pPr>
              <w:pStyle w:val="TableParagraph"/>
              <w:rPr>
                <w:rFonts w:ascii="Times New Roman"/>
                <w:sz w:val="18"/>
              </w:rPr>
            </w:pPr>
          </w:p>
        </w:tc>
      </w:tr>
      <w:tr w:rsidR="002E7EEF" w14:paraId="3674CDCB" w14:textId="77777777">
        <w:trPr>
          <w:trHeight w:val="340"/>
        </w:trPr>
        <w:tc>
          <w:tcPr>
            <w:tcW w:w="8637" w:type="dxa"/>
          </w:tcPr>
          <w:p w14:paraId="57D89C1A" w14:textId="77777777" w:rsidR="002E7EEF" w:rsidRDefault="00853CA7">
            <w:pPr>
              <w:pStyle w:val="TableParagraph"/>
              <w:tabs>
                <w:tab w:val="left" w:pos="674"/>
              </w:tabs>
              <w:spacing w:before="61"/>
              <w:ind w:left="107"/>
              <w:rPr>
                <w:sz w:val="18"/>
              </w:rPr>
            </w:pPr>
            <w:r>
              <w:rPr>
                <w:sz w:val="18"/>
              </w:rPr>
              <w:t>2.4</w:t>
            </w:r>
            <w:r>
              <w:rPr>
                <w:sz w:val="18"/>
              </w:rPr>
              <w:tab/>
              <w:t>increases of greenhouse gas emissions, black carbon emissions or other drivers of climate</w:t>
            </w:r>
            <w:r>
              <w:rPr>
                <w:spacing w:val="-16"/>
                <w:sz w:val="18"/>
              </w:rPr>
              <w:t xml:space="preserve"> </w:t>
            </w:r>
            <w:r>
              <w:rPr>
                <w:sz w:val="18"/>
              </w:rPr>
              <w:t>change?</w:t>
            </w:r>
          </w:p>
        </w:tc>
        <w:tc>
          <w:tcPr>
            <w:tcW w:w="833" w:type="dxa"/>
          </w:tcPr>
          <w:p w14:paraId="2BE97686" w14:textId="77777777" w:rsidR="002E7EEF" w:rsidRDefault="002E7EEF">
            <w:pPr>
              <w:pStyle w:val="TableParagraph"/>
              <w:rPr>
                <w:rFonts w:ascii="Times New Roman"/>
                <w:sz w:val="18"/>
              </w:rPr>
            </w:pPr>
          </w:p>
        </w:tc>
      </w:tr>
      <w:tr w:rsidR="002E7EEF" w14:paraId="2BED75A5" w14:textId="77777777">
        <w:trPr>
          <w:trHeight w:val="537"/>
        </w:trPr>
        <w:tc>
          <w:tcPr>
            <w:tcW w:w="8637" w:type="dxa"/>
            <w:shd w:val="clear" w:color="auto" w:fill="DBE4F0"/>
          </w:tcPr>
          <w:p w14:paraId="3A07B9CA" w14:textId="77777777" w:rsidR="002E7EEF" w:rsidRDefault="00853CA7">
            <w:pPr>
              <w:pStyle w:val="TableParagraph"/>
              <w:spacing w:before="159"/>
              <w:ind w:left="107"/>
              <w:rPr>
                <w:b/>
                <w:sz w:val="18"/>
              </w:rPr>
            </w:pPr>
            <w:r>
              <w:rPr>
                <w:b/>
                <w:sz w:val="18"/>
              </w:rPr>
              <w:t>Standard 3: Community Health, Safety and Security</w:t>
            </w:r>
          </w:p>
        </w:tc>
        <w:tc>
          <w:tcPr>
            <w:tcW w:w="833" w:type="dxa"/>
            <w:shd w:val="clear" w:color="auto" w:fill="DBE4F0"/>
          </w:tcPr>
          <w:p w14:paraId="556F5A71" w14:textId="77777777" w:rsidR="002E7EEF" w:rsidRDefault="002E7EEF">
            <w:pPr>
              <w:pStyle w:val="TableParagraph"/>
              <w:rPr>
                <w:rFonts w:ascii="Times New Roman"/>
                <w:sz w:val="18"/>
              </w:rPr>
            </w:pPr>
          </w:p>
        </w:tc>
      </w:tr>
      <w:tr w:rsidR="002E7EEF" w14:paraId="4CE0D3DC" w14:textId="77777777">
        <w:trPr>
          <w:trHeight w:val="341"/>
        </w:trPr>
        <w:tc>
          <w:tcPr>
            <w:tcW w:w="8637" w:type="dxa"/>
          </w:tcPr>
          <w:p w14:paraId="4FC7178D" w14:textId="77777777" w:rsidR="002E7EEF" w:rsidRDefault="00853CA7">
            <w:pPr>
              <w:pStyle w:val="TableParagraph"/>
              <w:spacing w:before="63"/>
              <w:ind w:left="107"/>
              <w:rPr>
                <w:i/>
                <w:sz w:val="18"/>
              </w:rPr>
            </w:pPr>
            <w:r>
              <w:rPr>
                <w:i/>
                <w:sz w:val="18"/>
              </w:rPr>
              <w:t>Would the project potentially involve or lead to:</w:t>
            </w:r>
          </w:p>
        </w:tc>
        <w:tc>
          <w:tcPr>
            <w:tcW w:w="833" w:type="dxa"/>
          </w:tcPr>
          <w:p w14:paraId="23DF698C" w14:textId="77777777" w:rsidR="002E7EEF" w:rsidRDefault="002E7EEF">
            <w:pPr>
              <w:pStyle w:val="TableParagraph"/>
              <w:rPr>
                <w:rFonts w:ascii="Times New Roman"/>
                <w:sz w:val="18"/>
              </w:rPr>
            </w:pPr>
          </w:p>
        </w:tc>
      </w:tr>
      <w:tr w:rsidR="002E7EEF" w14:paraId="4AA4BDB3" w14:textId="77777777">
        <w:trPr>
          <w:trHeight w:val="558"/>
        </w:trPr>
        <w:tc>
          <w:tcPr>
            <w:tcW w:w="8637" w:type="dxa"/>
          </w:tcPr>
          <w:p w14:paraId="682C7B02" w14:textId="77777777" w:rsidR="002E7EEF" w:rsidRDefault="00853CA7">
            <w:pPr>
              <w:pStyle w:val="TableParagraph"/>
              <w:tabs>
                <w:tab w:val="left" w:pos="674"/>
              </w:tabs>
              <w:spacing w:before="61"/>
              <w:ind w:left="674" w:right="453" w:hanging="567"/>
              <w:rPr>
                <w:sz w:val="18"/>
              </w:rPr>
            </w:pPr>
            <w:r>
              <w:rPr>
                <w:sz w:val="18"/>
              </w:rPr>
              <w:t>3.1</w:t>
            </w:r>
            <w:r>
              <w:rPr>
                <w:sz w:val="18"/>
              </w:rPr>
              <w:tab/>
              <w:t>construction and/or infrastructure development (e.g. roads, buildings, dams)? (Note: the GEF does not finance projects that would involve the construction or rehabilitation of large or complex</w:t>
            </w:r>
            <w:r>
              <w:rPr>
                <w:spacing w:val="-21"/>
                <w:sz w:val="18"/>
              </w:rPr>
              <w:t xml:space="preserve"> </w:t>
            </w:r>
            <w:r>
              <w:rPr>
                <w:sz w:val="18"/>
              </w:rPr>
              <w:t>dams)</w:t>
            </w:r>
          </w:p>
        </w:tc>
        <w:tc>
          <w:tcPr>
            <w:tcW w:w="833" w:type="dxa"/>
          </w:tcPr>
          <w:p w14:paraId="0D77DEA3" w14:textId="77777777" w:rsidR="002E7EEF" w:rsidRDefault="002E7EEF">
            <w:pPr>
              <w:pStyle w:val="TableParagraph"/>
              <w:rPr>
                <w:rFonts w:ascii="Times New Roman"/>
                <w:sz w:val="18"/>
              </w:rPr>
            </w:pPr>
          </w:p>
        </w:tc>
      </w:tr>
      <w:tr w:rsidR="002E7EEF" w14:paraId="0ABCCCBB" w14:textId="77777777">
        <w:trPr>
          <w:trHeight w:val="561"/>
        </w:trPr>
        <w:tc>
          <w:tcPr>
            <w:tcW w:w="8637" w:type="dxa"/>
          </w:tcPr>
          <w:p w14:paraId="2D0E557E" w14:textId="77777777" w:rsidR="002E7EEF" w:rsidRDefault="00853CA7">
            <w:pPr>
              <w:pStyle w:val="TableParagraph"/>
              <w:tabs>
                <w:tab w:val="left" w:pos="674"/>
              </w:tabs>
              <w:spacing w:before="61"/>
              <w:ind w:left="674" w:right="345" w:hanging="567"/>
              <w:rPr>
                <w:sz w:val="18"/>
              </w:rPr>
            </w:pPr>
            <w:r>
              <w:rPr>
                <w:sz w:val="18"/>
              </w:rPr>
              <w:t>3.2</w:t>
            </w:r>
            <w:r>
              <w:rPr>
                <w:sz w:val="18"/>
              </w:rPr>
              <w:tab/>
              <w:t>air pollution, noise, vibration, traffic, injuries, physical hazards, poor surface water quality due to runoff, erosion,</w:t>
            </w:r>
            <w:r>
              <w:rPr>
                <w:spacing w:val="-1"/>
                <w:sz w:val="18"/>
              </w:rPr>
              <w:t xml:space="preserve"> </w:t>
            </w:r>
            <w:r>
              <w:rPr>
                <w:sz w:val="18"/>
              </w:rPr>
              <w:t>sanitation?</w:t>
            </w:r>
          </w:p>
        </w:tc>
        <w:tc>
          <w:tcPr>
            <w:tcW w:w="833" w:type="dxa"/>
          </w:tcPr>
          <w:p w14:paraId="19F297F8" w14:textId="77777777" w:rsidR="002E7EEF" w:rsidRDefault="002E7EEF">
            <w:pPr>
              <w:pStyle w:val="TableParagraph"/>
              <w:rPr>
                <w:rFonts w:ascii="Times New Roman"/>
                <w:sz w:val="18"/>
              </w:rPr>
            </w:pPr>
          </w:p>
        </w:tc>
      </w:tr>
      <w:tr w:rsidR="002E7EEF" w14:paraId="6B952CFE" w14:textId="77777777">
        <w:trPr>
          <w:trHeight w:val="558"/>
        </w:trPr>
        <w:tc>
          <w:tcPr>
            <w:tcW w:w="8637" w:type="dxa"/>
          </w:tcPr>
          <w:p w14:paraId="0806C7ED" w14:textId="77777777" w:rsidR="002E7EEF" w:rsidRDefault="00853CA7">
            <w:pPr>
              <w:pStyle w:val="TableParagraph"/>
              <w:tabs>
                <w:tab w:val="left" w:pos="674"/>
              </w:tabs>
              <w:spacing w:before="59"/>
              <w:ind w:left="674" w:right="1081" w:hanging="567"/>
              <w:rPr>
                <w:sz w:val="18"/>
              </w:rPr>
            </w:pPr>
            <w:r>
              <w:rPr>
                <w:sz w:val="18"/>
              </w:rPr>
              <w:t>3.3</w:t>
            </w:r>
            <w:r>
              <w:rPr>
                <w:sz w:val="18"/>
              </w:rPr>
              <w:tab/>
              <w:t>harm</w:t>
            </w:r>
            <w:r>
              <w:rPr>
                <w:spacing w:val="-3"/>
                <w:sz w:val="18"/>
              </w:rPr>
              <w:t xml:space="preserve"> </w:t>
            </w:r>
            <w:r>
              <w:rPr>
                <w:sz w:val="18"/>
              </w:rPr>
              <w:t>or</w:t>
            </w:r>
            <w:r>
              <w:rPr>
                <w:spacing w:val="-1"/>
                <w:sz w:val="18"/>
              </w:rPr>
              <w:t xml:space="preserve"> </w:t>
            </w:r>
            <w:r>
              <w:rPr>
                <w:sz w:val="18"/>
              </w:rPr>
              <w:t>losses</w:t>
            </w:r>
            <w:r>
              <w:rPr>
                <w:spacing w:val="-3"/>
                <w:sz w:val="18"/>
              </w:rPr>
              <w:t xml:space="preserve"> </w:t>
            </w:r>
            <w:r>
              <w:rPr>
                <w:sz w:val="18"/>
              </w:rPr>
              <w:t>due</w:t>
            </w:r>
            <w:r>
              <w:rPr>
                <w:spacing w:val="-2"/>
                <w:sz w:val="18"/>
              </w:rPr>
              <w:t xml:space="preserve"> </w:t>
            </w:r>
            <w:r>
              <w:rPr>
                <w:sz w:val="18"/>
              </w:rPr>
              <w:t>to</w:t>
            </w:r>
            <w:r>
              <w:rPr>
                <w:spacing w:val="-1"/>
                <w:sz w:val="18"/>
              </w:rPr>
              <w:t xml:space="preserve"> </w:t>
            </w:r>
            <w:r>
              <w:rPr>
                <w:sz w:val="18"/>
              </w:rPr>
              <w:t>failure</w:t>
            </w:r>
            <w:r>
              <w:rPr>
                <w:spacing w:val="-3"/>
                <w:sz w:val="18"/>
              </w:rPr>
              <w:t xml:space="preserve"> </w:t>
            </w:r>
            <w:r>
              <w:rPr>
                <w:sz w:val="18"/>
              </w:rPr>
              <w:t>of</w:t>
            </w:r>
            <w:r>
              <w:rPr>
                <w:spacing w:val="-2"/>
                <w:sz w:val="18"/>
              </w:rPr>
              <w:t xml:space="preserve"> </w:t>
            </w:r>
            <w:r>
              <w:rPr>
                <w:sz w:val="18"/>
              </w:rPr>
              <w:t>structural</w:t>
            </w:r>
            <w:r>
              <w:rPr>
                <w:spacing w:val="-3"/>
                <w:sz w:val="18"/>
              </w:rPr>
              <w:t xml:space="preserve"> </w:t>
            </w:r>
            <w:r>
              <w:rPr>
                <w:sz w:val="18"/>
              </w:rPr>
              <w:t>elements</w:t>
            </w:r>
            <w:r>
              <w:rPr>
                <w:spacing w:val="-3"/>
                <w:sz w:val="18"/>
              </w:rPr>
              <w:t xml:space="preserve"> </w:t>
            </w:r>
            <w:r>
              <w:rPr>
                <w:sz w:val="18"/>
              </w:rPr>
              <w:t>of</w:t>
            </w:r>
            <w:r>
              <w:rPr>
                <w:spacing w:val="-3"/>
                <w:sz w:val="18"/>
              </w:rPr>
              <w:t xml:space="preserve"> </w:t>
            </w:r>
            <w:r>
              <w:rPr>
                <w:sz w:val="18"/>
              </w:rPr>
              <w:t>the</w:t>
            </w:r>
            <w:r>
              <w:rPr>
                <w:spacing w:val="2"/>
                <w:sz w:val="18"/>
              </w:rPr>
              <w:t xml:space="preserve"> </w:t>
            </w:r>
            <w:r>
              <w:rPr>
                <w:sz w:val="18"/>
              </w:rPr>
              <w:t>project</w:t>
            </w:r>
            <w:r>
              <w:rPr>
                <w:spacing w:val="-2"/>
                <w:sz w:val="18"/>
              </w:rPr>
              <w:t xml:space="preserve"> </w:t>
            </w:r>
            <w:r>
              <w:rPr>
                <w:sz w:val="18"/>
              </w:rPr>
              <w:t>(e.g.</w:t>
            </w:r>
            <w:r>
              <w:rPr>
                <w:spacing w:val="-2"/>
                <w:sz w:val="18"/>
              </w:rPr>
              <w:t xml:space="preserve"> </w:t>
            </w:r>
            <w:r>
              <w:rPr>
                <w:sz w:val="18"/>
              </w:rPr>
              <w:t>collapse</w:t>
            </w:r>
            <w:r>
              <w:rPr>
                <w:spacing w:val="-2"/>
                <w:sz w:val="18"/>
              </w:rPr>
              <w:t xml:space="preserve"> </w:t>
            </w:r>
            <w:r>
              <w:rPr>
                <w:sz w:val="18"/>
              </w:rPr>
              <w:t>of</w:t>
            </w:r>
            <w:r>
              <w:rPr>
                <w:spacing w:val="-3"/>
                <w:sz w:val="18"/>
              </w:rPr>
              <w:t xml:space="preserve"> </w:t>
            </w:r>
            <w:r>
              <w:rPr>
                <w:sz w:val="18"/>
              </w:rPr>
              <w:t>buildings</w:t>
            </w:r>
            <w:r>
              <w:rPr>
                <w:spacing w:val="-2"/>
                <w:sz w:val="18"/>
              </w:rPr>
              <w:t xml:space="preserve"> </w:t>
            </w:r>
            <w:r>
              <w:rPr>
                <w:sz w:val="18"/>
              </w:rPr>
              <w:t>or infrastructure)?</w:t>
            </w:r>
          </w:p>
        </w:tc>
        <w:tc>
          <w:tcPr>
            <w:tcW w:w="833" w:type="dxa"/>
          </w:tcPr>
          <w:p w14:paraId="07308619" w14:textId="77777777" w:rsidR="002E7EEF" w:rsidRDefault="002E7EEF">
            <w:pPr>
              <w:pStyle w:val="TableParagraph"/>
              <w:rPr>
                <w:rFonts w:ascii="Times New Roman"/>
                <w:sz w:val="18"/>
              </w:rPr>
            </w:pPr>
          </w:p>
        </w:tc>
      </w:tr>
      <w:tr w:rsidR="002E7EEF" w14:paraId="1EDF980E" w14:textId="77777777">
        <w:trPr>
          <w:trHeight w:val="558"/>
        </w:trPr>
        <w:tc>
          <w:tcPr>
            <w:tcW w:w="8637" w:type="dxa"/>
          </w:tcPr>
          <w:p w14:paraId="54EC0A27" w14:textId="77777777" w:rsidR="002E7EEF" w:rsidRDefault="00853CA7">
            <w:pPr>
              <w:pStyle w:val="TableParagraph"/>
              <w:tabs>
                <w:tab w:val="left" w:pos="674"/>
              </w:tabs>
              <w:spacing w:before="61"/>
              <w:ind w:left="674" w:right="146" w:hanging="567"/>
              <w:rPr>
                <w:sz w:val="18"/>
              </w:rPr>
            </w:pPr>
            <w:r>
              <w:rPr>
                <w:sz w:val="18"/>
              </w:rPr>
              <w:t>3.4</w:t>
            </w:r>
            <w:r>
              <w:rPr>
                <w:sz w:val="18"/>
              </w:rPr>
              <w:tab/>
              <w:t>risks</w:t>
            </w:r>
            <w:r>
              <w:rPr>
                <w:spacing w:val="-5"/>
                <w:sz w:val="18"/>
              </w:rPr>
              <w:t xml:space="preserve"> </w:t>
            </w:r>
            <w:r>
              <w:rPr>
                <w:sz w:val="18"/>
              </w:rPr>
              <w:t>of</w:t>
            </w:r>
            <w:r>
              <w:rPr>
                <w:spacing w:val="-2"/>
                <w:sz w:val="18"/>
              </w:rPr>
              <w:t xml:space="preserve"> </w:t>
            </w:r>
            <w:r>
              <w:rPr>
                <w:sz w:val="18"/>
              </w:rPr>
              <w:t>water-borne</w:t>
            </w:r>
            <w:r>
              <w:rPr>
                <w:spacing w:val="-3"/>
                <w:sz w:val="18"/>
              </w:rPr>
              <w:t xml:space="preserve"> </w:t>
            </w:r>
            <w:r>
              <w:rPr>
                <w:sz w:val="18"/>
              </w:rPr>
              <w:t>or</w:t>
            </w:r>
            <w:r>
              <w:rPr>
                <w:spacing w:val="-2"/>
                <w:sz w:val="18"/>
              </w:rPr>
              <w:t xml:space="preserve"> </w:t>
            </w:r>
            <w:r>
              <w:rPr>
                <w:sz w:val="18"/>
              </w:rPr>
              <w:t>other</w:t>
            </w:r>
            <w:r>
              <w:rPr>
                <w:spacing w:val="-2"/>
                <w:sz w:val="18"/>
              </w:rPr>
              <w:t xml:space="preserve"> </w:t>
            </w:r>
            <w:r>
              <w:rPr>
                <w:sz w:val="18"/>
              </w:rPr>
              <w:t>vector-borne</w:t>
            </w:r>
            <w:r>
              <w:rPr>
                <w:spacing w:val="-3"/>
                <w:sz w:val="18"/>
              </w:rPr>
              <w:t xml:space="preserve"> </w:t>
            </w:r>
            <w:r>
              <w:rPr>
                <w:sz w:val="18"/>
              </w:rPr>
              <w:t>diseases</w:t>
            </w:r>
            <w:r>
              <w:rPr>
                <w:spacing w:val="-3"/>
                <w:sz w:val="18"/>
              </w:rPr>
              <w:t xml:space="preserve"> </w:t>
            </w:r>
            <w:r>
              <w:rPr>
                <w:sz w:val="18"/>
              </w:rPr>
              <w:t>(e.g.</w:t>
            </w:r>
            <w:r>
              <w:rPr>
                <w:spacing w:val="-3"/>
                <w:sz w:val="18"/>
              </w:rPr>
              <w:t xml:space="preserve"> </w:t>
            </w:r>
            <w:r>
              <w:rPr>
                <w:sz w:val="18"/>
              </w:rPr>
              <w:t>temporary</w:t>
            </w:r>
            <w:r>
              <w:rPr>
                <w:spacing w:val="-2"/>
                <w:sz w:val="18"/>
              </w:rPr>
              <w:t xml:space="preserve"> </w:t>
            </w:r>
            <w:r>
              <w:rPr>
                <w:sz w:val="18"/>
              </w:rPr>
              <w:t>breeding</w:t>
            </w:r>
            <w:r>
              <w:rPr>
                <w:spacing w:val="-3"/>
                <w:sz w:val="18"/>
              </w:rPr>
              <w:t xml:space="preserve"> </w:t>
            </w:r>
            <w:r>
              <w:rPr>
                <w:sz w:val="18"/>
              </w:rPr>
              <w:t>habitats),</w:t>
            </w:r>
            <w:r>
              <w:rPr>
                <w:spacing w:val="-1"/>
                <w:sz w:val="18"/>
              </w:rPr>
              <w:t xml:space="preserve"> </w:t>
            </w:r>
            <w:r>
              <w:rPr>
                <w:sz w:val="18"/>
              </w:rPr>
              <w:t>communicable</w:t>
            </w:r>
            <w:r>
              <w:rPr>
                <w:spacing w:val="-2"/>
                <w:sz w:val="18"/>
              </w:rPr>
              <w:t xml:space="preserve"> </w:t>
            </w:r>
            <w:r>
              <w:rPr>
                <w:sz w:val="18"/>
              </w:rPr>
              <w:t>and noncommunicable diseases, nutritional disorders, mental</w:t>
            </w:r>
            <w:r>
              <w:rPr>
                <w:spacing w:val="-5"/>
                <w:sz w:val="18"/>
              </w:rPr>
              <w:t xml:space="preserve"> </w:t>
            </w:r>
            <w:r>
              <w:rPr>
                <w:sz w:val="18"/>
              </w:rPr>
              <w:t>health?</w:t>
            </w:r>
          </w:p>
        </w:tc>
        <w:tc>
          <w:tcPr>
            <w:tcW w:w="833" w:type="dxa"/>
          </w:tcPr>
          <w:p w14:paraId="7E4E59FF" w14:textId="77777777" w:rsidR="002E7EEF" w:rsidRDefault="002E7EEF">
            <w:pPr>
              <w:pStyle w:val="TableParagraph"/>
              <w:rPr>
                <w:rFonts w:ascii="Times New Roman"/>
                <w:sz w:val="18"/>
              </w:rPr>
            </w:pPr>
          </w:p>
        </w:tc>
      </w:tr>
      <w:tr w:rsidR="002E7EEF" w14:paraId="6223D3A2" w14:textId="77777777">
        <w:trPr>
          <w:trHeight w:val="558"/>
        </w:trPr>
        <w:tc>
          <w:tcPr>
            <w:tcW w:w="8637" w:type="dxa"/>
          </w:tcPr>
          <w:p w14:paraId="02D913DA" w14:textId="77777777" w:rsidR="002E7EEF" w:rsidRDefault="00853CA7">
            <w:pPr>
              <w:pStyle w:val="TableParagraph"/>
              <w:tabs>
                <w:tab w:val="left" w:pos="674"/>
              </w:tabs>
              <w:spacing w:before="61"/>
              <w:ind w:left="674" w:right="243" w:hanging="567"/>
              <w:rPr>
                <w:sz w:val="18"/>
              </w:rPr>
            </w:pPr>
            <w:r>
              <w:rPr>
                <w:sz w:val="18"/>
              </w:rPr>
              <w:t>3.5</w:t>
            </w:r>
            <w:r>
              <w:rPr>
                <w:sz w:val="18"/>
              </w:rPr>
              <w:tab/>
              <w:t>transport,</w:t>
            </w:r>
            <w:r>
              <w:rPr>
                <w:spacing w:val="-2"/>
                <w:sz w:val="18"/>
              </w:rPr>
              <w:t xml:space="preserve"> </w:t>
            </w:r>
            <w:r>
              <w:rPr>
                <w:sz w:val="18"/>
              </w:rPr>
              <w:t>storage,</w:t>
            </w:r>
            <w:r>
              <w:rPr>
                <w:spacing w:val="-2"/>
                <w:sz w:val="18"/>
              </w:rPr>
              <w:t xml:space="preserve"> </w:t>
            </w:r>
            <w:r>
              <w:rPr>
                <w:sz w:val="18"/>
              </w:rPr>
              <w:t>and</w:t>
            </w:r>
            <w:r>
              <w:rPr>
                <w:spacing w:val="-3"/>
                <w:sz w:val="18"/>
              </w:rPr>
              <w:t xml:space="preserve"> </w:t>
            </w:r>
            <w:r>
              <w:rPr>
                <w:sz w:val="18"/>
              </w:rPr>
              <w:t>use</w:t>
            </w:r>
            <w:r>
              <w:rPr>
                <w:spacing w:val="-2"/>
                <w:sz w:val="18"/>
              </w:rPr>
              <w:t xml:space="preserve"> </w:t>
            </w:r>
            <w:r>
              <w:rPr>
                <w:sz w:val="18"/>
              </w:rPr>
              <w:t>and/or</w:t>
            </w:r>
            <w:r>
              <w:rPr>
                <w:spacing w:val="-2"/>
                <w:sz w:val="18"/>
              </w:rPr>
              <w:t xml:space="preserve"> </w:t>
            </w:r>
            <w:r>
              <w:rPr>
                <w:sz w:val="18"/>
              </w:rPr>
              <w:t>disposal</w:t>
            </w:r>
            <w:r>
              <w:rPr>
                <w:spacing w:val="-3"/>
                <w:sz w:val="18"/>
              </w:rPr>
              <w:t xml:space="preserve"> </w:t>
            </w:r>
            <w:r>
              <w:rPr>
                <w:sz w:val="18"/>
              </w:rPr>
              <w:t>of</w:t>
            </w:r>
            <w:r>
              <w:rPr>
                <w:spacing w:val="-2"/>
                <w:sz w:val="18"/>
              </w:rPr>
              <w:t xml:space="preserve"> </w:t>
            </w:r>
            <w:r>
              <w:rPr>
                <w:sz w:val="18"/>
              </w:rPr>
              <w:t>hazardous</w:t>
            </w:r>
            <w:r>
              <w:rPr>
                <w:spacing w:val="-3"/>
                <w:sz w:val="18"/>
              </w:rPr>
              <w:t xml:space="preserve"> </w:t>
            </w:r>
            <w:r>
              <w:rPr>
                <w:sz w:val="18"/>
              </w:rPr>
              <w:t>or</w:t>
            </w:r>
            <w:r>
              <w:rPr>
                <w:spacing w:val="-2"/>
                <w:sz w:val="18"/>
              </w:rPr>
              <w:t xml:space="preserve"> </w:t>
            </w:r>
            <w:r>
              <w:rPr>
                <w:sz w:val="18"/>
              </w:rPr>
              <w:t>dangerous</w:t>
            </w:r>
            <w:r>
              <w:rPr>
                <w:spacing w:val="-2"/>
                <w:sz w:val="18"/>
              </w:rPr>
              <w:t xml:space="preserve"> </w:t>
            </w:r>
            <w:r>
              <w:rPr>
                <w:sz w:val="18"/>
              </w:rPr>
              <w:t>materials</w:t>
            </w:r>
            <w:r>
              <w:rPr>
                <w:spacing w:val="-3"/>
                <w:sz w:val="18"/>
              </w:rPr>
              <w:t xml:space="preserve"> </w:t>
            </w:r>
            <w:r>
              <w:rPr>
                <w:sz w:val="18"/>
              </w:rPr>
              <w:t>(e.g.</w:t>
            </w:r>
            <w:r>
              <w:rPr>
                <w:spacing w:val="-3"/>
                <w:sz w:val="18"/>
              </w:rPr>
              <w:t xml:space="preserve"> </w:t>
            </w:r>
            <w:r>
              <w:rPr>
                <w:sz w:val="18"/>
              </w:rPr>
              <w:t>explosives,</w:t>
            </w:r>
            <w:r>
              <w:rPr>
                <w:spacing w:val="-1"/>
                <w:sz w:val="18"/>
              </w:rPr>
              <w:t xml:space="preserve"> </w:t>
            </w:r>
            <w:r>
              <w:rPr>
                <w:sz w:val="18"/>
              </w:rPr>
              <w:t>fuel</w:t>
            </w:r>
            <w:r>
              <w:rPr>
                <w:spacing w:val="-3"/>
                <w:sz w:val="18"/>
              </w:rPr>
              <w:t xml:space="preserve"> </w:t>
            </w:r>
            <w:r>
              <w:rPr>
                <w:sz w:val="18"/>
              </w:rPr>
              <w:t>and other chemicals during construction and</w:t>
            </w:r>
            <w:r>
              <w:rPr>
                <w:spacing w:val="-3"/>
                <w:sz w:val="18"/>
              </w:rPr>
              <w:t xml:space="preserve"> </w:t>
            </w:r>
            <w:r>
              <w:rPr>
                <w:sz w:val="18"/>
              </w:rPr>
              <w:t>operation)?</w:t>
            </w:r>
          </w:p>
        </w:tc>
        <w:tc>
          <w:tcPr>
            <w:tcW w:w="833" w:type="dxa"/>
          </w:tcPr>
          <w:p w14:paraId="5CDB3F9A" w14:textId="77777777" w:rsidR="002E7EEF" w:rsidRDefault="002E7EEF">
            <w:pPr>
              <w:pStyle w:val="TableParagraph"/>
              <w:rPr>
                <w:rFonts w:ascii="Times New Roman"/>
                <w:sz w:val="18"/>
              </w:rPr>
            </w:pPr>
          </w:p>
        </w:tc>
      </w:tr>
      <w:tr w:rsidR="002E7EEF" w14:paraId="6E96C810" w14:textId="77777777">
        <w:trPr>
          <w:trHeight w:val="561"/>
        </w:trPr>
        <w:tc>
          <w:tcPr>
            <w:tcW w:w="8637" w:type="dxa"/>
          </w:tcPr>
          <w:p w14:paraId="137AD2C8" w14:textId="77777777" w:rsidR="002E7EEF" w:rsidRDefault="00853CA7">
            <w:pPr>
              <w:pStyle w:val="TableParagraph"/>
              <w:tabs>
                <w:tab w:val="left" w:pos="674"/>
              </w:tabs>
              <w:spacing w:before="61"/>
              <w:ind w:left="107"/>
              <w:rPr>
                <w:sz w:val="18"/>
              </w:rPr>
            </w:pPr>
            <w:r>
              <w:rPr>
                <w:sz w:val="18"/>
              </w:rPr>
              <w:t>3.6</w:t>
            </w:r>
            <w:r>
              <w:rPr>
                <w:sz w:val="18"/>
              </w:rPr>
              <w:tab/>
              <w:t>adverse impacts on ecosystems and ecosystem services relevant to communities’ health (e.g. food,</w:t>
            </w:r>
            <w:r>
              <w:rPr>
                <w:spacing w:val="-27"/>
                <w:sz w:val="18"/>
              </w:rPr>
              <w:t xml:space="preserve"> </w:t>
            </w:r>
            <w:r>
              <w:rPr>
                <w:sz w:val="18"/>
              </w:rPr>
              <w:t>surface</w:t>
            </w:r>
          </w:p>
          <w:p w14:paraId="69F50FD5" w14:textId="77777777" w:rsidR="002E7EEF" w:rsidRDefault="00853CA7">
            <w:pPr>
              <w:pStyle w:val="TableParagraph"/>
              <w:spacing w:before="1"/>
              <w:ind w:left="674"/>
              <w:rPr>
                <w:sz w:val="18"/>
              </w:rPr>
            </w:pPr>
            <w:r>
              <w:rPr>
                <w:sz w:val="18"/>
              </w:rPr>
              <w:t>water purification, natural buffers from flooding)?</w:t>
            </w:r>
          </w:p>
        </w:tc>
        <w:tc>
          <w:tcPr>
            <w:tcW w:w="833" w:type="dxa"/>
          </w:tcPr>
          <w:p w14:paraId="796D3BA9" w14:textId="77777777" w:rsidR="002E7EEF" w:rsidRDefault="002E7EEF">
            <w:pPr>
              <w:pStyle w:val="TableParagraph"/>
              <w:rPr>
                <w:rFonts w:ascii="Times New Roman"/>
                <w:sz w:val="18"/>
              </w:rPr>
            </w:pPr>
          </w:p>
        </w:tc>
      </w:tr>
      <w:tr w:rsidR="002E7EEF" w14:paraId="48074F43" w14:textId="77777777">
        <w:trPr>
          <w:trHeight w:val="337"/>
        </w:trPr>
        <w:tc>
          <w:tcPr>
            <w:tcW w:w="8637" w:type="dxa"/>
          </w:tcPr>
          <w:p w14:paraId="29860FD1" w14:textId="77777777" w:rsidR="002E7EEF" w:rsidRDefault="00853CA7">
            <w:pPr>
              <w:pStyle w:val="TableParagraph"/>
              <w:tabs>
                <w:tab w:val="left" w:pos="674"/>
              </w:tabs>
              <w:spacing w:before="61"/>
              <w:ind w:left="107"/>
              <w:rPr>
                <w:sz w:val="18"/>
              </w:rPr>
            </w:pPr>
            <w:r>
              <w:rPr>
                <w:sz w:val="18"/>
              </w:rPr>
              <w:t>3.7</w:t>
            </w:r>
            <w:r>
              <w:rPr>
                <w:sz w:val="18"/>
              </w:rPr>
              <w:tab/>
              <w:t>influx of project workers to project areas?</w:t>
            </w:r>
          </w:p>
        </w:tc>
        <w:tc>
          <w:tcPr>
            <w:tcW w:w="833" w:type="dxa"/>
          </w:tcPr>
          <w:p w14:paraId="17197E19" w14:textId="77777777" w:rsidR="002E7EEF" w:rsidRDefault="002E7EEF">
            <w:pPr>
              <w:pStyle w:val="TableParagraph"/>
              <w:rPr>
                <w:rFonts w:ascii="Times New Roman"/>
                <w:sz w:val="18"/>
              </w:rPr>
            </w:pPr>
          </w:p>
        </w:tc>
      </w:tr>
      <w:tr w:rsidR="002E7EEF" w14:paraId="1BB0FBD5" w14:textId="77777777">
        <w:trPr>
          <w:trHeight w:val="340"/>
        </w:trPr>
        <w:tc>
          <w:tcPr>
            <w:tcW w:w="8637" w:type="dxa"/>
          </w:tcPr>
          <w:p w14:paraId="5B78906F" w14:textId="77777777" w:rsidR="002E7EEF" w:rsidRDefault="00853CA7">
            <w:pPr>
              <w:pStyle w:val="TableParagraph"/>
              <w:tabs>
                <w:tab w:val="left" w:pos="674"/>
              </w:tabs>
              <w:spacing w:before="63"/>
              <w:ind w:left="107"/>
              <w:rPr>
                <w:sz w:val="18"/>
              </w:rPr>
            </w:pPr>
            <w:r>
              <w:rPr>
                <w:sz w:val="18"/>
              </w:rPr>
              <w:t>3.8</w:t>
            </w:r>
            <w:r>
              <w:rPr>
                <w:sz w:val="18"/>
              </w:rPr>
              <w:tab/>
              <w:t>engagement of security personnel to protect facilities and property or to support project</w:t>
            </w:r>
            <w:r>
              <w:rPr>
                <w:spacing w:val="-13"/>
                <w:sz w:val="18"/>
              </w:rPr>
              <w:t xml:space="preserve"> </w:t>
            </w:r>
            <w:r>
              <w:rPr>
                <w:sz w:val="18"/>
              </w:rPr>
              <w:t>activities?</w:t>
            </w:r>
          </w:p>
        </w:tc>
        <w:tc>
          <w:tcPr>
            <w:tcW w:w="833" w:type="dxa"/>
          </w:tcPr>
          <w:p w14:paraId="3B49DD06" w14:textId="77777777" w:rsidR="002E7EEF" w:rsidRDefault="002E7EEF">
            <w:pPr>
              <w:pStyle w:val="TableParagraph"/>
              <w:rPr>
                <w:rFonts w:ascii="Times New Roman"/>
                <w:sz w:val="18"/>
              </w:rPr>
            </w:pPr>
          </w:p>
        </w:tc>
      </w:tr>
      <w:tr w:rsidR="002E7EEF" w14:paraId="16562D17" w14:textId="77777777">
        <w:trPr>
          <w:trHeight w:val="503"/>
        </w:trPr>
        <w:tc>
          <w:tcPr>
            <w:tcW w:w="8637" w:type="dxa"/>
            <w:shd w:val="clear" w:color="auto" w:fill="DBE4F0"/>
          </w:tcPr>
          <w:p w14:paraId="6FB9ED3F" w14:textId="77777777" w:rsidR="002E7EEF" w:rsidRDefault="00853CA7">
            <w:pPr>
              <w:pStyle w:val="TableParagraph"/>
              <w:spacing w:before="143"/>
              <w:ind w:left="107"/>
              <w:rPr>
                <w:b/>
                <w:sz w:val="18"/>
              </w:rPr>
            </w:pPr>
            <w:r>
              <w:rPr>
                <w:b/>
                <w:sz w:val="18"/>
              </w:rPr>
              <w:t>Standard 4: Cultural Heritage</w:t>
            </w:r>
          </w:p>
        </w:tc>
        <w:tc>
          <w:tcPr>
            <w:tcW w:w="833" w:type="dxa"/>
            <w:shd w:val="clear" w:color="auto" w:fill="DBE4F0"/>
          </w:tcPr>
          <w:p w14:paraId="4ACF860B" w14:textId="77777777" w:rsidR="002E7EEF" w:rsidRDefault="002E7EEF">
            <w:pPr>
              <w:pStyle w:val="TableParagraph"/>
              <w:rPr>
                <w:rFonts w:ascii="Times New Roman"/>
                <w:sz w:val="18"/>
              </w:rPr>
            </w:pPr>
          </w:p>
        </w:tc>
      </w:tr>
      <w:tr w:rsidR="002E7EEF" w14:paraId="48122EC1" w14:textId="77777777">
        <w:trPr>
          <w:trHeight w:val="340"/>
        </w:trPr>
        <w:tc>
          <w:tcPr>
            <w:tcW w:w="8637" w:type="dxa"/>
          </w:tcPr>
          <w:p w14:paraId="030C7DB6" w14:textId="77777777" w:rsidR="002E7EEF" w:rsidRDefault="00853CA7">
            <w:pPr>
              <w:pStyle w:val="TableParagraph"/>
              <w:spacing w:before="61"/>
              <w:ind w:left="107"/>
              <w:rPr>
                <w:i/>
                <w:sz w:val="18"/>
              </w:rPr>
            </w:pPr>
            <w:r>
              <w:rPr>
                <w:i/>
                <w:sz w:val="18"/>
              </w:rPr>
              <w:t>Would the project potentially involve or lead to:</w:t>
            </w:r>
          </w:p>
        </w:tc>
        <w:tc>
          <w:tcPr>
            <w:tcW w:w="833" w:type="dxa"/>
          </w:tcPr>
          <w:p w14:paraId="113F64FE" w14:textId="77777777" w:rsidR="002E7EEF" w:rsidRDefault="002E7EEF">
            <w:pPr>
              <w:pStyle w:val="TableParagraph"/>
              <w:rPr>
                <w:rFonts w:ascii="Times New Roman"/>
                <w:sz w:val="18"/>
              </w:rPr>
            </w:pPr>
          </w:p>
        </w:tc>
      </w:tr>
      <w:tr w:rsidR="002E7EEF" w14:paraId="274ADD1C" w14:textId="77777777">
        <w:trPr>
          <w:trHeight w:val="337"/>
        </w:trPr>
        <w:tc>
          <w:tcPr>
            <w:tcW w:w="8637" w:type="dxa"/>
          </w:tcPr>
          <w:p w14:paraId="7C9881B8" w14:textId="77777777" w:rsidR="002E7EEF" w:rsidRDefault="00853CA7">
            <w:pPr>
              <w:pStyle w:val="TableParagraph"/>
              <w:tabs>
                <w:tab w:val="left" w:pos="674"/>
              </w:tabs>
              <w:spacing w:before="61"/>
              <w:ind w:left="107"/>
              <w:rPr>
                <w:sz w:val="18"/>
              </w:rPr>
            </w:pPr>
            <w:r>
              <w:rPr>
                <w:sz w:val="18"/>
              </w:rPr>
              <w:t>4.1</w:t>
            </w:r>
            <w:r>
              <w:rPr>
                <w:sz w:val="18"/>
              </w:rPr>
              <w:tab/>
              <w:t>activities adjacent to or within a Cultural Heritage site?</w:t>
            </w:r>
          </w:p>
        </w:tc>
        <w:tc>
          <w:tcPr>
            <w:tcW w:w="833" w:type="dxa"/>
          </w:tcPr>
          <w:p w14:paraId="01B5675C" w14:textId="77777777" w:rsidR="002E7EEF" w:rsidRDefault="002E7EEF">
            <w:pPr>
              <w:pStyle w:val="TableParagraph"/>
              <w:rPr>
                <w:rFonts w:ascii="Times New Roman"/>
                <w:sz w:val="18"/>
              </w:rPr>
            </w:pPr>
          </w:p>
        </w:tc>
      </w:tr>
      <w:tr w:rsidR="002E7EEF" w14:paraId="32E6CE31" w14:textId="77777777">
        <w:trPr>
          <w:trHeight w:val="340"/>
        </w:trPr>
        <w:tc>
          <w:tcPr>
            <w:tcW w:w="8637" w:type="dxa"/>
          </w:tcPr>
          <w:p w14:paraId="7E1146D9" w14:textId="77777777" w:rsidR="002E7EEF" w:rsidRDefault="00853CA7">
            <w:pPr>
              <w:pStyle w:val="TableParagraph"/>
              <w:tabs>
                <w:tab w:val="left" w:pos="674"/>
              </w:tabs>
              <w:spacing w:before="63"/>
              <w:ind w:left="107"/>
              <w:rPr>
                <w:sz w:val="18"/>
              </w:rPr>
            </w:pPr>
            <w:r>
              <w:rPr>
                <w:sz w:val="18"/>
              </w:rPr>
              <w:t>4.2</w:t>
            </w:r>
            <w:r>
              <w:rPr>
                <w:sz w:val="18"/>
              </w:rPr>
              <w:tab/>
              <w:t>significant excavations, demolitions, movement of earth, flooding or other environmental</w:t>
            </w:r>
            <w:r>
              <w:rPr>
                <w:spacing w:val="-13"/>
                <w:sz w:val="18"/>
              </w:rPr>
              <w:t xml:space="preserve"> </w:t>
            </w:r>
            <w:r>
              <w:rPr>
                <w:sz w:val="18"/>
              </w:rPr>
              <w:t>changes?</w:t>
            </w:r>
          </w:p>
        </w:tc>
        <w:tc>
          <w:tcPr>
            <w:tcW w:w="833" w:type="dxa"/>
          </w:tcPr>
          <w:p w14:paraId="77D7F534" w14:textId="77777777" w:rsidR="002E7EEF" w:rsidRDefault="002E7EEF">
            <w:pPr>
              <w:pStyle w:val="TableParagraph"/>
              <w:rPr>
                <w:rFonts w:ascii="Times New Roman"/>
                <w:sz w:val="18"/>
              </w:rPr>
            </w:pPr>
          </w:p>
        </w:tc>
      </w:tr>
      <w:tr w:rsidR="002E7EEF" w14:paraId="468927A3" w14:textId="77777777">
        <w:trPr>
          <w:trHeight w:val="779"/>
        </w:trPr>
        <w:tc>
          <w:tcPr>
            <w:tcW w:w="8637" w:type="dxa"/>
          </w:tcPr>
          <w:p w14:paraId="5B8102D8" w14:textId="77777777" w:rsidR="002E7EEF" w:rsidRDefault="00853CA7">
            <w:pPr>
              <w:pStyle w:val="TableParagraph"/>
              <w:tabs>
                <w:tab w:val="left" w:pos="674"/>
              </w:tabs>
              <w:spacing w:before="61"/>
              <w:ind w:left="674" w:right="249" w:hanging="567"/>
              <w:rPr>
                <w:sz w:val="18"/>
              </w:rPr>
            </w:pPr>
            <w:r>
              <w:rPr>
                <w:sz w:val="18"/>
              </w:rPr>
              <w:t>4.3</w:t>
            </w:r>
            <w:r>
              <w:rPr>
                <w:sz w:val="18"/>
              </w:rPr>
              <w:tab/>
              <w:t>adverse impacts to sites, structures, or objects with historical, cultural, artistic, traditional or religious values</w:t>
            </w:r>
            <w:r>
              <w:rPr>
                <w:spacing w:val="-3"/>
                <w:sz w:val="18"/>
              </w:rPr>
              <w:t xml:space="preserve"> </w:t>
            </w:r>
            <w:r>
              <w:rPr>
                <w:sz w:val="18"/>
              </w:rPr>
              <w:t>or</w:t>
            </w:r>
            <w:r>
              <w:rPr>
                <w:spacing w:val="-3"/>
                <w:sz w:val="18"/>
              </w:rPr>
              <w:t xml:space="preserve"> </w:t>
            </w:r>
            <w:r>
              <w:rPr>
                <w:sz w:val="18"/>
              </w:rPr>
              <w:t>intangible</w:t>
            </w:r>
            <w:r>
              <w:rPr>
                <w:spacing w:val="-3"/>
                <w:sz w:val="18"/>
              </w:rPr>
              <w:t xml:space="preserve"> </w:t>
            </w:r>
            <w:r>
              <w:rPr>
                <w:sz w:val="18"/>
              </w:rPr>
              <w:t>forms</w:t>
            </w:r>
            <w:r>
              <w:rPr>
                <w:spacing w:val="-3"/>
                <w:sz w:val="18"/>
              </w:rPr>
              <w:t xml:space="preserve"> </w:t>
            </w:r>
            <w:r>
              <w:rPr>
                <w:sz w:val="18"/>
              </w:rPr>
              <w:t>of</w:t>
            </w:r>
            <w:r>
              <w:rPr>
                <w:spacing w:val="-3"/>
                <w:sz w:val="18"/>
              </w:rPr>
              <w:t xml:space="preserve"> </w:t>
            </w:r>
            <w:r>
              <w:rPr>
                <w:sz w:val="18"/>
              </w:rPr>
              <w:t>culture</w:t>
            </w:r>
            <w:r>
              <w:rPr>
                <w:spacing w:val="-4"/>
                <w:sz w:val="18"/>
              </w:rPr>
              <w:t xml:space="preserve"> </w:t>
            </w:r>
            <w:r>
              <w:rPr>
                <w:sz w:val="18"/>
              </w:rPr>
              <w:t>(e.g.</w:t>
            </w:r>
            <w:r>
              <w:rPr>
                <w:spacing w:val="-3"/>
                <w:sz w:val="18"/>
              </w:rPr>
              <w:t xml:space="preserve"> </w:t>
            </w:r>
            <w:r>
              <w:rPr>
                <w:sz w:val="18"/>
              </w:rPr>
              <w:t>knowledge,</w:t>
            </w:r>
            <w:r>
              <w:rPr>
                <w:spacing w:val="-2"/>
                <w:sz w:val="18"/>
              </w:rPr>
              <w:t xml:space="preserve"> </w:t>
            </w:r>
            <w:r>
              <w:rPr>
                <w:sz w:val="18"/>
              </w:rPr>
              <w:t>innovations,</w:t>
            </w:r>
            <w:r>
              <w:rPr>
                <w:spacing w:val="-1"/>
                <w:sz w:val="18"/>
              </w:rPr>
              <w:t xml:space="preserve"> </w:t>
            </w:r>
            <w:r>
              <w:rPr>
                <w:sz w:val="18"/>
              </w:rPr>
              <w:t>practices)?</w:t>
            </w:r>
            <w:r>
              <w:rPr>
                <w:spacing w:val="-2"/>
                <w:sz w:val="18"/>
              </w:rPr>
              <w:t xml:space="preserve"> </w:t>
            </w:r>
            <w:r>
              <w:rPr>
                <w:sz w:val="18"/>
              </w:rPr>
              <w:t>(Note:</w:t>
            </w:r>
            <w:r>
              <w:rPr>
                <w:spacing w:val="1"/>
                <w:sz w:val="18"/>
              </w:rPr>
              <w:t xml:space="preserve"> </w:t>
            </w:r>
            <w:r>
              <w:rPr>
                <w:sz w:val="18"/>
              </w:rPr>
              <w:t>projects</w:t>
            </w:r>
            <w:r>
              <w:rPr>
                <w:spacing w:val="-3"/>
                <w:sz w:val="18"/>
              </w:rPr>
              <w:t xml:space="preserve"> </w:t>
            </w:r>
            <w:r>
              <w:rPr>
                <w:sz w:val="18"/>
              </w:rPr>
              <w:t>intended</w:t>
            </w:r>
            <w:r>
              <w:rPr>
                <w:spacing w:val="-3"/>
                <w:sz w:val="18"/>
              </w:rPr>
              <w:t xml:space="preserve"> </w:t>
            </w:r>
            <w:r>
              <w:rPr>
                <w:sz w:val="18"/>
              </w:rPr>
              <w:t>to protect and conserve Cultural Heritage may also have inadvertent adverse</w:t>
            </w:r>
            <w:r>
              <w:rPr>
                <w:spacing w:val="-9"/>
                <w:sz w:val="18"/>
              </w:rPr>
              <w:t xml:space="preserve"> </w:t>
            </w:r>
            <w:r>
              <w:rPr>
                <w:sz w:val="18"/>
              </w:rPr>
              <w:t>impacts)</w:t>
            </w:r>
          </w:p>
        </w:tc>
        <w:tc>
          <w:tcPr>
            <w:tcW w:w="833" w:type="dxa"/>
          </w:tcPr>
          <w:p w14:paraId="7F56F886" w14:textId="77777777" w:rsidR="002E7EEF" w:rsidRDefault="002E7EEF">
            <w:pPr>
              <w:pStyle w:val="TableParagraph"/>
              <w:rPr>
                <w:rFonts w:ascii="Times New Roman"/>
                <w:sz w:val="18"/>
              </w:rPr>
            </w:pPr>
          </w:p>
        </w:tc>
      </w:tr>
      <w:tr w:rsidR="002E7EEF" w14:paraId="7F9A27B5" w14:textId="77777777">
        <w:trPr>
          <w:trHeight w:val="340"/>
        </w:trPr>
        <w:tc>
          <w:tcPr>
            <w:tcW w:w="8637" w:type="dxa"/>
          </w:tcPr>
          <w:p w14:paraId="16C274E7" w14:textId="77777777" w:rsidR="002E7EEF" w:rsidRDefault="00853CA7">
            <w:pPr>
              <w:pStyle w:val="TableParagraph"/>
              <w:tabs>
                <w:tab w:val="left" w:pos="674"/>
              </w:tabs>
              <w:spacing w:before="62"/>
              <w:ind w:left="107"/>
              <w:rPr>
                <w:sz w:val="18"/>
              </w:rPr>
            </w:pPr>
            <w:r>
              <w:rPr>
                <w:sz w:val="18"/>
              </w:rPr>
              <w:t>4.4</w:t>
            </w:r>
            <w:r>
              <w:rPr>
                <w:sz w:val="18"/>
              </w:rPr>
              <w:tab/>
              <w:t>alterations to landscapes and natural features with cultural</w:t>
            </w:r>
            <w:r>
              <w:rPr>
                <w:spacing w:val="-10"/>
                <w:sz w:val="18"/>
              </w:rPr>
              <w:t xml:space="preserve"> </w:t>
            </w:r>
            <w:r>
              <w:rPr>
                <w:sz w:val="18"/>
              </w:rPr>
              <w:t>significance?</w:t>
            </w:r>
          </w:p>
        </w:tc>
        <w:tc>
          <w:tcPr>
            <w:tcW w:w="833" w:type="dxa"/>
          </w:tcPr>
          <w:p w14:paraId="3D0B8FD8" w14:textId="77777777" w:rsidR="002E7EEF" w:rsidRDefault="002E7EEF">
            <w:pPr>
              <w:pStyle w:val="TableParagraph"/>
              <w:rPr>
                <w:rFonts w:ascii="Times New Roman"/>
                <w:sz w:val="18"/>
              </w:rPr>
            </w:pPr>
          </w:p>
        </w:tc>
      </w:tr>
      <w:tr w:rsidR="002E7EEF" w14:paraId="0DD98228" w14:textId="77777777">
        <w:trPr>
          <w:trHeight w:val="558"/>
        </w:trPr>
        <w:tc>
          <w:tcPr>
            <w:tcW w:w="8637" w:type="dxa"/>
          </w:tcPr>
          <w:p w14:paraId="57F24D94" w14:textId="77777777" w:rsidR="002E7EEF" w:rsidRDefault="00853CA7">
            <w:pPr>
              <w:pStyle w:val="TableParagraph"/>
              <w:tabs>
                <w:tab w:val="left" w:pos="674"/>
              </w:tabs>
              <w:spacing w:before="59"/>
              <w:ind w:left="674" w:right="343" w:hanging="567"/>
              <w:rPr>
                <w:sz w:val="18"/>
              </w:rPr>
            </w:pPr>
            <w:r>
              <w:rPr>
                <w:sz w:val="18"/>
              </w:rPr>
              <w:t>4.5</w:t>
            </w:r>
            <w:r>
              <w:rPr>
                <w:sz w:val="18"/>
              </w:rPr>
              <w:tab/>
              <w:t>utilization</w:t>
            </w:r>
            <w:r>
              <w:rPr>
                <w:spacing w:val="-4"/>
                <w:sz w:val="18"/>
              </w:rPr>
              <w:t xml:space="preserve"> </w:t>
            </w:r>
            <w:r>
              <w:rPr>
                <w:sz w:val="18"/>
              </w:rPr>
              <w:t>of</w:t>
            </w:r>
            <w:r>
              <w:rPr>
                <w:spacing w:val="-2"/>
                <w:sz w:val="18"/>
              </w:rPr>
              <w:t xml:space="preserve"> </w:t>
            </w:r>
            <w:r>
              <w:rPr>
                <w:sz w:val="18"/>
              </w:rPr>
              <w:t>tangible</w:t>
            </w:r>
            <w:r>
              <w:rPr>
                <w:spacing w:val="-3"/>
                <w:sz w:val="18"/>
              </w:rPr>
              <w:t xml:space="preserve"> </w:t>
            </w:r>
            <w:r>
              <w:rPr>
                <w:sz w:val="18"/>
              </w:rPr>
              <w:t>and/or</w:t>
            </w:r>
            <w:r>
              <w:rPr>
                <w:spacing w:val="-2"/>
                <w:sz w:val="18"/>
              </w:rPr>
              <w:t xml:space="preserve"> </w:t>
            </w:r>
            <w:r>
              <w:rPr>
                <w:sz w:val="18"/>
              </w:rPr>
              <w:t>intangible</w:t>
            </w:r>
            <w:r>
              <w:rPr>
                <w:spacing w:val="-4"/>
                <w:sz w:val="18"/>
              </w:rPr>
              <w:t xml:space="preserve"> </w:t>
            </w:r>
            <w:r>
              <w:rPr>
                <w:sz w:val="18"/>
              </w:rPr>
              <w:t>forms</w:t>
            </w:r>
            <w:r>
              <w:rPr>
                <w:spacing w:val="-2"/>
                <w:sz w:val="18"/>
              </w:rPr>
              <w:t xml:space="preserve"> </w:t>
            </w:r>
            <w:r>
              <w:rPr>
                <w:sz w:val="18"/>
              </w:rPr>
              <w:t>(e.g.</w:t>
            </w:r>
            <w:r>
              <w:rPr>
                <w:spacing w:val="-3"/>
                <w:sz w:val="18"/>
              </w:rPr>
              <w:t xml:space="preserve"> </w:t>
            </w:r>
            <w:r>
              <w:rPr>
                <w:sz w:val="18"/>
              </w:rPr>
              <w:t>practices,</w:t>
            </w:r>
            <w:r>
              <w:rPr>
                <w:spacing w:val="-2"/>
                <w:sz w:val="18"/>
              </w:rPr>
              <w:t xml:space="preserve"> </w:t>
            </w:r>
            <w:r>
              <w:rPr>
                <w:sz w:val="18"/>
              </w:rPr>
              <w:t>traditional</w:t>
            </w:r>
            <w:r>
              <w:rPr>
                <w:spacing w:val="-4"/>
                <w:sz w:val="18"/>
              </w:rPr>
              <w:t xml:space="preserve"> </w:t>
            </w:r>
            <w:r>
              <w:rPr>
                <w:sz w:val="18"/>
              </w:rPr>
              <w:t>knowledge) of</w:t>
            </w:r>
            <w:r>
              <w:rPr>
                <w:spacing w:val="-2"/>
                <w:sz w:val="18"/>
              </w:rPr>
              <w:t xml:space="preserve"> </w:t>
            </w:r>
            <w:r>
              <w:rPr>
                <w:sz w:val="18"/>
              </w:rPr>
              <w:t>Cultural</w:t>
            </w:r>
            <w:r>
              <w:rPr>
                <w:spacing w:val="-4"/>
                <w:sz w:val="18"/>
              </w:rPr>
              <w:t xml:space="preserve"> </w:t>
            </w:r>
            <w:r>
              <w:rPr>
                <w:sz w:val="18"/>
              </w:rPr>
              <w:t>Heritage for commercial or other</w:t>
            </w:r>
            <w:r>
              <w:rPr>
                <w:spacing w:val="-5"/>
                <w:sz w:val="18"/>
              </w:rPr>
              <w:t xml:space="preserve"> </w:t>
            </w:r>
            <w:r>
              <w:rPr>
                <w:sz w:val="18"/>
              </w:rPr>
              <w:t>purposes?</w:t>
            </w:r>
          </w:p>
        </w:tc>
        <w:tc>
          <w:tcPr>
            <w:tcW w:w="833" w:type="dxa"/>
          </w:tcPr>
          <w:p w14:paraId="0597064E" w14:textId="77777777" w:rsidR="002E7EEF" w:rsidRDefault="002E7EEF">
            <w:pPr>
              <w:pStyle w:val="TableParagraph"/>
              <w:rPr>
                <w:rFonts w:ascii="Times New Roman"/>
                <w:sz w:val="18"/>
              </w:rPr>
            </w:pPr>
          </w:p>
        </w:tc>
      </w:tr>
      <w:tr w:rsidR="002E7EEF" w14:paraId="314F3564" w14:textId="77777777">
        <w:trPr>
          <w:trHeight w:val="566"/>
        </w:trPr>
        <w:tc>
          <w:tcPr>
            <w:tcW w:w="8637" w:type="dxa"/>
            <w:shd w:val="clear" w:color="auto" w:fill="DBE4F0"/>
          </w:tcPr>
          <w:p w14:paraId="6C62E543" w14:textId="77777777" w:rsidR="002E7EEF" w:rsidRDefault="002E7EEF">
            <w:pPr>
              <w:pStyle w:val="TableParagraph"/>
              <w:spacing w:before="3"/>
              <w:rPr>
                <w:sz w:val="14"/>
              </w:rPr>
            </w:pPr>
          </w:p>
          <w:p w14:paraId="2902260A" w14:textId="77777777" w:rsidR="002E7EEF" w:rsidRDefault="00853CA7">
            <w:pPr>
              <w:pStyle w:val="TableParagraph"/>
              <w:ind w:left="107"/>
              <w:rPr>
                <w:b/>
                <w:sz w:val="18"/>
              </w:rPr>
            </w:pPr>
            <w:r>
              <w:rPr>
                <w:b/>
                <w:sz w:val="18"/>
              </w:rPr>
              <w:t>Standard 5: Displacement and Resettlement</w:t>
            </w:r>
          </w:p>
        </w:tc>
        <w:tc>
          <w:tcPr>
            <w:tcW w:w="833" w:type="dxa"/>
            <w:shd w:val="clear" w:color="auto" w:fill="DBE4F0"/>
          </w:tcPr>
          <w:p w14:paraId="527A1A49" w14:textId="77777777" w:rsidR="002E7EEF" w:rsidRDefault="002E7EEF">
            <w:pPr>
              <w:pStyle w:val="TableParagraph"/>
              <w:rPr>
                <w:rFonts w:ascii="Times New Roman"/>
                <w:sz w:val="18"/>
              </w:rPr>
            </w:pPr>
          </w:p>
        </w:tc>
      </w:tr>
      <w:tr w:rsidR="002E7EEF" w14:paraId="10FC268B" w14:textId="77777777">
        <w:trPr>
          <w:trHeight w:val="340"/>
        </w:trPr>
        <w:tc>
          <w:tcPr>
            <w:tcW w:w="8637" w:type="dxa"/>
          </w:tcPr>
          <w:p w14:paraId="46C0131F" w14:textId="77777777" w:rsidR="002E7EEF" w:rsidRDefault="00853CA7">
            <w:pPr>
              <w:pStyle w:val="TableParagraph"/>
              <w:spacing w:before="61"/>
              <w:ind w:left="107"/>
              <w:rPr>
                <w:i/>
                <w:sz w:val="18"/>
              </w:rPr>
            </w:pPr>
            <w:r>
              <w:rPr>
                <w:i/>
                <w:sz w:val="18"/>
              </w:rPr>
              <w:t>Would the project potentially involve or lead to:</w:t>
            </w:r>
          </w:p>
        </w:tc>
        <w:tc>
          <w:tcPr>
            <w:tcW w:w="833" w:type="dxa"/>
          </w:tcPr>
          <w:p w14:paraId="51AA6547" w14:textId="77777777" w:rsidR="002E7EEF" w:rsidRDefault="002E7EEF">
            <w:pPr>
              <w:pStyle w:val="TableParagraph"/>
              <w:rPr>
                <w:rFonts w:ascii="Times New Roman"/>
                <w:sz w:val="18"/>
              </w:rPr>
            </w:pPr>
          </w:p>
        </w:tc>
      </w:tr>
      <w:tr w:rsidR="002E7EEF" w14:paraId="52DCDEDD" w14:textId="77777777">
        <w:trPr>
          <w:trHeight w:val="558"/>
        </w:trPr>
        <w:tc>
          <w:tcPr>
            <w:tcW w:w="8637" w:type="dxa"/>
          </w:tcPr>
          <w:p w14:paraId="345F5C7E" w14:textId="77777777" w:rsidR="002E7EEF" w:rsidRDefault="00853CA7">
            <w:pPr>
              <w:pStyle w:val="TableParagraph"/>
              <w:tabs>
                <w:tab w:val="left" w:pos="674"/>
              </w:tabs>
              <w:spacing w:before="59"/>
              <w:ind w:left="674" w:right="746" w:hanging="567"/>
              <w:rPr>
                <w:sz w:val="18"/>
              </w:rPr>
            </w:pPr>
            <w:r>
              <w:rPr>
                <w:sz w:val="18"/>
              </w:rPr>
              <w:t>5.1</w:t>
            </w:r>
            <w:r>
              <w:rPr>
                <w:sz w:val="18"/>
              </w:rPr>
              <w:tab/>
              <w:t>temporary</w:t>
            </w:r>
            <w:r>
              <w:rPr>
                <w:spacing w:val="-3"/>
                <w:sz w:val="18"/>
              </w:rPr>
              <w:t xml:space="preserve"> </w:t>
            </w:r>
            <w:r>
              <w:rPr>
                <w:sz w:val="18"/>
              </w:rPr>
              <w:t>or</w:t>
            </w:r>
            <w:r>
              <w:rPr>
                <w:spacing w:val="-3"/>
                <w:sz w:val="18"/>
              </w:rPr>
              <w:t xml:space="preserve"> </w:t>
            </w:r>
            <w:r>
              <w:rPr>
                <w:sz w:val="18"/>
              </w:rPr>
              <w:t>permanent</w:t>
            </w:r>
            <w:r>
              <w:rPr>
                <w:spacing w:val="-2"/>
                <w:sz w:val="18"/>
              </w:rPr>
              <w:t xml:space="preserve"> </w:t>
            </w:r>
            <w:r>
              <w:rPr>
                <w:sz w:val="18"/>
              </w:rPr>
              <w:t>and</w:t>
            </w:r>
            <w:r>
              <w:rPr>
                <w:spacing w:val="-4"/>
                <w:sz w:val="18"/>
              </w:rPr>
              <w:t xml:space="preserve"> </w:t>
            </w:r>
            <w:r>
              <w:rPr>
                <w:sz w:val="18"/>
              </w:rPr>
              <w:t>full</w:t>
            </w:r>
            <w:r>
              <w:rPr>
                <w:spacing w:val="-1"/>
                <w:sz w:val="18"/>
              </w:rPr>
              <w:t xml:space="preserve"> </w:t>
            </w:r>
            <w:r>
              <w:rPr>
                <w:sz w:val="18"/>
              </w:rPr>
              <w:t>or</w:t>
            </w:r>
            <w:r>
              <w:rPr>
                <w:spacing w:val="-3"/>
                <w:sz w:val="18"/>
              </w:rPr>
              <w:t xml:space="preserve"> </w:t>
            </w:r>
            <w:r>
              <w:rPr>
                <w:sz w:val="18"/>
              </w:rPr>
              <w:t>partial</w:t>
            </w:r>
            <w:r>
              <w:rPr>
                <w:spacing w:val="-3"/>
                <w:sz w:val="18"/>
              </w:rPr>
              <w:t xml:space="preserve"> </w:t>
            </w:r>
            <w:r>
              <w:rPr>
                <w:sz w:val="18"/>
              </w:rPr>
              <w:t>physical</w:t>
            </w:r>
            <w:r>
              <w:rPr>
                <w:spacing w:val="-4"/>
                <w:sz w:val="18"/>
              </w:rPr>
              <w:t xml:space="preserve"> </w:t>
            </w:r>
            <w:r>
              <w:rPr>
                <w:sz w:val="18"/>
              </w:rPr>
              <w:t>displacement</w:t>
            </w:r>
            <w:r>
              <w:rPr>
                <w:spacing w:val="2"/>
                <w:sz w:val="18"/>
              </w:rPr>
              <w:t xml:space="preserve"> </w:t>
            </w:r>
            <w:r>
              <w:rPr>
                <w:sz w:val="18"/>
              </w:rPr>
              <w:t>(including</w:t>
            </w:r>
            <w:r>
              <w:rPr>
                <w:spacing w:val="-3"/>
                <w:sz w:val="18"/>
              </w:rPr>
              <w:t xml:space="preserve"> </w:t>
            </w:r>
            <w:r>
              <w:rPr>
                <w:sz w:val="18"/>
              </w:rPr>
              <w:t>people</w:t>
            </w:r>
            <w:r>
              <w:rPr>
                <w:spacing w:val="-4"/>
                <w:sz w:val="18"/>
              </w:rPr>
              <w:t xml:space="preserve"> </w:t>
            </w:r>
            <w:r>
              <w:rPr>
                <w:sz w:val="18"/>
              </w:rPr>
              <w:t>without</w:t>
            </w:r>
            <w:r>
              <w:rPr>
                <w:spacing w:val="-2"/>
                <w:sz w:val="18"/>
              </w:rPr>
              <w:t xml:space="preserve"> </w:t>
            </w:r>
            <w:r>
              <w:rPr>
                <w:sz w:val="18"/>
              </w:rPr>
              <w:t>legally recognizable claims to</w:t>
            </w:r>
            <w:r>
              <w:rPr>
                <w:spacing w:val="-1"/>
                <w:sz w:val="18"/>
              </w:rPr>
              <w:t xml:space="preserve"> </w:t>
            </w:r>
            <w:r>
              <w:rPr>
                <w:sz w:val="18"/>
              </w:rPr>
              <w:t>land)?</w:t>
            </w:r>
          </w:p>
        </w:tc>
        <w:tc>
          <w:tcPr>
            <w:tcW w:w="833" w:type="dxa"/>
          </w:tcPr>
          <w:p w14:paraId="496C17E1" w14:textId="77777777" w:rsidR="002E7EEF" w:rsidRDefault="002E7EEF">
            <w:pPr>
              <w:pStyle w:val="TableParagraph"/>
              <w:rPr>
                <w:rFonts w:ascii="Times New Roman"/>
                <w:sz w:val="18"/>
              </w:rPr>
            </w:pPr>
          </w:p>
        </w:tc>
      </w:tr>
    </w:tbl>
    <w:p w14:paraId="7E5EB31A" w14:textId="77777777" w:rsidR="002E7EEF" w:rsidRDefault="002E7EEF">
      <w:pPr>
        <w:rPr>
          <w:rFonts w:ascii="Times New Roman"/>
          <w:sz w:val="18"/>
        </w:rPr>
        <w:sectPr w:rsidR="002E7EEF">
          <w:pgSz w:w="12240" w:h="15840"/>
          <w:pgMar w:top="1440" w:right="1200" w:bottom="820" w:left="1340" w:header="0" w:footer="640" w:gutter="0"/>
          <w:cols w:space="720"/>
        </w:sect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637"/>
        <w:gridCol w:w="833"/>
      </w:tblGrid>
      <w:tr w:rsidR="002E7EEF" w14:paraId="296CCABE" w14:textId="77777777">
        <w:trPr>
          <w:trHeight w:val="559"/>
        </w:trPr>
        <w:tc>
          <w:tcPr>
            <w:tcW w:w="8637" w:type="dxa"/>
          </w:tcPr>
          <w:p w14:paraId="1209DF17" w14:textId="77777777" w:rsidR="002E7EEF" w:rsidRDefault="00853CA7">
            <w:pPr>
              <w:pStyle w:val="TableParagraph"/>
              <w:tabs>
                <w:tab w:val="left" w:pos="674"/>
              </w:tabs>
              <w:spacing w:before="61"/>
              <w:ind w:left="674" w:right="792" w:hanging="567"/>
              <w:rPr>
                <w:sz w:val="18"/>
              </w:rPr>
            </w:pPr>
            <w:r>
              <w:rPr>
                <w:sz w:val="18"/>
              </w:rPr>
              <w:lastRenderedPageBreak/>
              <w:t>5.2</w:t>
            </w:r>
            <w:r>
              <w:rPr>
                <w:sz w:val="18"/>
              </w:rPr>
              <w:tab/>
              <w:t>economic</w:t>
            </w:r>
            <w:r>
              <w:rPr>
                <w:spacing w:val="-2"/>
                <w:sz w:val="18"/>
              </w:rPr>
              <w:t xml:space="preserve"> </w:t>
            </w:r>
            <w:r>
              <w:rPr>
                <w:sz w:val="18"/>
              </w:rPr>
              <w:t>displacement</w:t>
            </w:r>
            <w:r>
              <w:rPr>
                <w:spacing w:val="-2"/>
                <w:sz w:val="18"/>
              </w:rPr>
              <w:t xml:space="preserve"> </w:t>
            </w:r>
            <w:r>
              <w:rPr>
                <w:sz w:val="18"/>
              </w:rPr>
              <w:t>(e.g.</w:t>
            </w:r>
            <w:r>
              <w:rPr>
                <w:spacing w:val="-2"/>
                <w:sz w:val="18"/>
              </w:rPr>
              <w:t xml:space="preserve"> </w:t>
            </w:r>
            <w:r>
              <w:rPr>
                <w:sz w:val="18"/>
              </w:rPr>
              <w:t>loss</w:t>
            </w:r>
            <w:r>
              <w:rPr>
                <w:spacing w:val="-1"/>
                <w:sz w:val="18"/>
              </w:rPr>
              <w:t xml:space="preserve"> </w:t>
            </w:r>
            <w:r>
              <w:rPr>
                <w:sz w:val="18"/>
              </w:rPr>
              <w:t>of</w:t>
            </w:r>
            <w:r>
              <w:rPr>
                <w:spacing w:val="-2"/>
                <w:sz w:val="18"/>
              </w:rPr>
              <w:t xml:space="preserve"> </w:t>
            </w:r>
            <w:r>
              <w:rPr>
                <w:sz w:val="18"/>
              </w:rPr>
              <w:t>assets</w:t>
            </w:r>
            <w:r>
              <w:rPr>
                <w:spacing w:val="-4"/>
                <w:sz w:val="18"/>
              </w:rPr>
              <w:t xml:space="preserve"> </w:t>
            </w:r>
            <w:r>
              <w:rPr>
                <w:sz w:val="18"/>
              </w:rPr>
              <w:t>or</w:t>
            </w:r>
            <w:r>
              <w:rPr>
                <w:spacing w:val="-2"/>
                <w:sz w:val="18"/>
              </w:rPr>
              <w:t xml:space="preserve"> </w:t>
            </w:r>
            <w:r>
              <w:rPr>
                <w:sz w:val="18"/>
              </w:rPr>
              <w:t>access</w:t>
            </w:r>
            <w:r>
              <w:rPr>
                <w:spacing w:val="-2"/>
                <w:sz w:val="18"/>
              </w:rPr>
              <w:t xml:space="preserve"> </w:t>
            </w:r>
            <w:r>
              <w:rPr>
                <w:sz w:val="18"/>
              </w:rPr>
              <w:t>to</w:t>
            </w:r>
            <w:r>
              <w:rPr>
                <w:spacing w:val="-2"/>
                <w:sz w:val="18"/>
              </w:rPr>
              <w:t xml:space="preserve"> </w:t>
            </w:r>
            <w:r>
              <w:rPr>
                <w:sz w:val="18"/>
              </w:rPr>
              <w:t>resources</w:t>
            </w:r>
            <w:r>
              <w:rPr>
                <w:spacing w:val="-2"/>
                <w:sz w:val="18"/>
              </w:rPr>
              <w:t xml:space="preserve"> </w:t>
            </w:r>
            <w:r>
              <w:rPr>
                <w:sz w:val="18"/>
              </w:rPr>
              <w:t>due</w:t>
            </w:r>
            <w:r>
              <w:rPr>
                <w:spacing w:val="-3"/>
                <w:sz w:val="18"/>
              </w:rPr>
              <w:t xml:space="preserve"> </w:t>
            </w:r>
            <w:r>
              <w:rPr>
                <w:sz w:val="18"/>
              </w:rPr>
              <w:t>to</w:t>
            </w:r>
            <w:r>
              <w:rPr>
                <w:spacing w:val="-2"/>
                <w:sz w:val="18"/>
              </w:rPr>
              <w:t xml:space="preserve"> </w:t>
            </w:r>
            <w:r>
              <w:rPr>
                <w:sz w:val="18"/>
              </w:rPr>
              <w:t>land</w:t>
            </w:r>
            <w:r>
              <w:rPr>
                <w:spacing w:val="-2"/>
                <w:sz w:val="18"/>
              </w:rPr>
              <w:t xml:space="preserve"> </w:t>
            </w:r>
            <w:r>
              <w:rPr>
                <w:sz w:val="18"/>
              </w:rPr>
              <w:t>acquisition</w:t>
            </w:r>
            <w:r>
              <w:rPr>
                <w:spacing w:val="-3"/>
                <w:sz w:val="18"/>
              </w:rPr>
              <w:t xml:space="preserve"> </w:t>
            </w:r>
            <w:r>
              <w:rPr>
                <w:sz w:val="18"/>
              </w:rPr>
              <w:t>or</w:t>
            </w:r>
            <w:r>
              <w:rPr>
                <w:spacing w:val="-1"/>
                <w:sz w:val="18"/>
              </w:rPr>
              <w:t xml:space="preserve"> </w:t>
            </w:r>
            <w:r>
              <w:rPr>
                <w:sz w:val="18"/>
              </w:rPr>
              <w:t>access restrictions – even in the absence of physical</w:t>
            </w:r>
            <w:r>
              <w:rPr>
                <w:spacing w:val="-9"/>
                <w:sz w:val="18"/>
              </w:rPr>
              <w:t xml:space="preserve"> </w:t>
            </w:r>
            <w:r>
              <w:rPr>
                <w:sz w:val="18"/>
              </w:rPr>
              <w:t>relocation)?</w:t>
            </w:r>
          </w:p>
        </w:tc>
        <w:tc>
          <w:tcPr>
            <w:tcW w:w="833" w:type="dxa"/>
          </w:tcPr>
          <w:p w14:paraId="1FC02589" w14:textId="77777777" w:rsidR="002E7EEF" w:rsidRDefault="002E7EEF">
            <w:pPr>
              <w:pStyle w:val="TableParagraph"/>
              <w:rPr>
                <w:rFonts w:ascii="Times New Roman"/>
                <w:sz w:val="18"/>
              </w:rPr>
            </w:pPr>
          </w:p>
        </w:tc>
      </w:tr>
      <w:tr w:rsidR="002E7EEF" w14:paraId="361E535C" w14:textId="77777777">
        <w:trPr>
          <w:trHeight w:val="340"/>
        </w:trPr>
        <w:tc>
          <w:tcPr>
            <w:tcW w:w="8637" w:type="dxa"/>
          </w:tcPr>
          <w:p w14:paraId="4DAAA9EC" w14:textId="77777777" w:rsidR="002E7EEF" w:rsidRDefault="00853CA7">
            <w:pPr>
              <w:pStyle w:val="TableParagraph"/>
              <w:tabs>
                <w:tab w:val="left" w:pos="674"/>
              </w:tabs>
              <w:spacing w:before="61"/>
              <w:ind w:left="107"/>
              <w:rPr>
                <w:sz w:val="12"/>
              </w:rPr>
            </w:pPr>
            <w:r>
              <w:rPr>
                <w:sz w:val="18"/>
              </w:rPr>
              <w:t>5.3</w:t>
            </w:r>
            <w:r>
              <w:rPr>
                <w:sz w:val="18"/>
              </w:rPr>
              <w:tab/>
              <w:t>risk of forced</w:t>
            </w:r>
            <w:r>
              <w:rPr>
                <w:spacing w:val="-2"/>
                <w:sz w:val="18"/>
              </w:rPr>
              <w:t xml:space="preserve"> </w:t>
            </w:r>
            <w:r>
              <w:rPr>
                <w:sz w:val="18"/>
              </w:rPr>
              <w:t>evictions?</w:t>
            </w:r>
            <w:r>
              <w:rPr>
                <w:position w:val="5"/>
                <w:sz w:val="12"/>
              </w:rPr>
              <w:t>19</w:t>
            </w:r>
          </w:p>
        </w:tc>
        <w:tc>
          <w:tcPr>
            <w:tcW w:w="833" w:type="dxa"/>
          </w:tcPr>
          <w:p w14:paraId="2745A6D7" w14:textId="77777777" w:rsidR="002E7EEF" w:rsidRDefault="002E7EEF">
            <w:pPr>
              <w:pStyle w:val="TableParagraph"/>
              <w:rPr>
                <w:rFonts w:ascii="Times New Roman"/>
                <w:sz w:val="18"/>
              </w:rPr>
            </w:pPr>
          </w:p>
        </w:tc>
      </w:tr>
      <w:tr w:rsidR="002E7EEF" w14:paraId="621B8943" w14:textId="77777777">
        <w:trPr>
          <w:trHeight w:val="558"/>
        </w:trPr>
        <w:tc>
          <w:tcPr>
            <w:tcW w:w="8637" w:type="dxa"/>
          </w:tcPr>
          <w:p w14:paraId="4470AE50" w14:textId="77777777" w:rsidR="002E7EEF" w:rsidRDefault="00853CA7">
            <w:pPr>
              <w:pStyle w:val="TableParagraph"/>
              <w:tabs>
                <w:tab w:val="left" w:pos="674"/>
              </w:tabs>
              <w:spacing w:before="61"/>
              <w:ind w:left="674" w:right="294" w:hanging="567"/>
              <w:rPr>
                <w:sz w:val="18"/>
              </w:rPr>
            </w:pPr>
            <w:r>
              <w:rPr>
                <w:sz w:val="18"/>
              </w:rPr>
              <w:t>5.4</w:t>
            </w:r>
            <w:r>
              <w:rPr>
                <w:sz w:val="18"/>
              </w:rPr>
              <w:tab/>
              <w:t>impacts on or changes to land tenure arrangements and/or community based property rights/customary rights to land, territories and/or</w:t>
            </w:r>
            <w:r>
              <w:rPr>
                <w:spacing w:val="-3"/>
                <w:sz w:val="18"/>
              </w:rPr>
              <w:t xml:space="preserve"> </w:t>
            </w:r>
            <w:r>
              <w:rPr>
                <w:sz w:val="18"/>
              </w:rPr>
              <w:t>resources?</w:t>
            </w:r>
          </w:p>
        </w:tc>
        <w:tc>
          <w:tcPr>
            <w:tcW w:w="833" w:type="dxa"/>
          </w:tcPr>
          <w:p w14:paraId="31DC0E40" w14:textId="77777777" w:rsidR="002E7EEF" w:rsidRDefault="002E7EEF">
            <w:pPr>
              <w:pStyle w:val="TableParagraph"/>
              <w:rPr>
                <w:rFonts w:ascii="Times New Roman"/>
                <w:sz w:val="18"/>
              </w:rPr>
            </w:pPr>
          </w:p>
        </w:tc>
      </w:tr>
      <w:tr w:rsidR="002E7EEF" w14:paraId="22C03F41" w14:textId="77777777">
        <w:trPr>
          <w:trHeight w:val="585"/>
        </w:trPr>
        <w:tc>
          <w:tcPr>
            <w:tcW w:w="8637" w:type="dxa"/>
            <w:shd w:val="clear" w:color="auto" w:fill="DBE4F0"/>
          </w:tcPr>
          <w:p w14:paraId="556DAB47" w14:textId="77777777" w:rsidR="002E7EEF" w:rsidRDefault="002E7EEF">
            <w:pPr>
              <w:pStyle w:val="TableParagraph"/>
              <w:rPr>
                <w:sz w:val="15"/>
              </w:rPr>
            </w:pPr>
          </w:p>
          <w:p w14:paraId="6B5097C2" w14:textId="77777777" w:rsidR="002E7EEF" w:rsidRDefault="00853CA7">
            <w:pPr>
              <w:pStyle w:val="TableParagraph"/>
              <w:ind w:left="107"/>
              <w:rPr>
                <w:b/>
                <w:sz w:val="18"/>
              </w:rPr>
            </w:pPr>
            <w:r>
              <w:rPr>
                <w:b/>
                <w:sz w:val="18"/>
              </w:rPr>
              <w:t>Standard 6: Indigenous Peoples</w:t>
            </w:r>
          </w:p>
        </w:tc>
        <w:tc>
          <w:tcPr>
            <w:tcW w:w="833" w:type="dxa"/>
            <w:shd w:val="clear" w:color="auto" w:fill="DBE4F0"/>
          </w:tcPr>
          <w:p w14:paraId="0DDAECEF" w14:textId="77777777" w:rsidR="002E7EEF" w:rsidRDefault="002E7EEF">
            <w:pPr>
              <w:pStyle w:val="TableParagraph"/>
              <w:rPr>
                <w:rFonts w:ascii="Times New Roman"/>
                <w:sz w:val="18"/>
              </w:rPr>
            </w:pPr>
          </w:p>
        </w:tc>
      </w:tr>
      <w:tr w:rsidR="002E7EEF" w14:paraId="23754244" w14:textId="77777777">
        <w:trPr>
          <w:trHeight w:val="337"/>
        </w:trPr>
        <w:tc>
          <w:tcPr>
            <w:tcW w:w="8637" w:type="dxa"/>
          </w:tcPr>
          <w:p w14:paraId="44475D75" w14:textId="77777777" w:rsidR="002E7EEF" w:rsidRDefault="00853CA7">
            <w:pPr>
              <w:pStyle w:val="TableParagraph"/>
              <w:spacing w:before="61"/>
              <w:ind w:left="107"/>
              <w:rPr>
                <w:i/>
                <w:sz w:val="18"/>
              </w:rPr>
            </w:pPr>
            <w:r>
              <w:rPr>
                <w:i/>
                <w:sz w:val="18"/>
              </w:rPr>
              <w:t>Would the project potentially involve or lead to:</w:t>
            </w:r>
          </w:p>
        </w:tc>
        <w:tc>
          <w:tcPr>
            <w:tcW w:w="833" w:type="dxa"/>
          </w:tcPr>
          <w:p w14:paraId="00D917DE" w14:textId="77777777" w:rsidR="002E7EEF" w:rsidRDefault="002E7EEF">
            <w:pPr>
              <w:pStyle w:val="TableParagraph"/>
              <w:rPr>
                <w:rFonts w:ascii="Times New Roman"/>
                <w:sz w:val="18"/>
              </w:rPr>
            </w:pPr>
          </w:p>
        </w:tc>
      </w:tr>
      <w:tr w:rsidR="002E7EEF" w14:paraId="4F6F99B7" w14:textId="77777777">
        <w:trPr>
          <w:trHeight w:val="340"/>
        </w:trPr>
        <w:tc>
          <w:tcPr>
            <w:tcW w:w="8637" w:type="dxa"/>
          </w:tcPr>
          <w:p w14:paraId="647C0165" w14:textId="77777777" w:rsidR="002E7EEF" w:rsidRDefault="00853CA7">
            <w:pPr>
              <w:pStyle w:val="TableParagraph"/>
              <w:tabs>
                <w:tab w:val="left" w:pos="674"/>
              </w:tabs>
              <w:spacing w:before="63"/>
              <w:ind w:left="107"/>
              <w:rPr>
                <w:sz w:val="18"/>
              </w:rPr>
            </w:pPr>
            <w:r>
              <w:rPr>
                <w:sz w:val="18"/>
              </w:rPr>
              <w:t>6.1</w:t>
            </w:r>
            <w:r>
              <w:rPr>
                <w:sz w:val="18"/>
              </w:rPr>
              <w:tab/>
              <w:t>areas where indigenous peoples are present (including project area of</w:t>
            </w:r>
            <w:r>
              <w:rPr>
                <w:spacing w:val="-4"/>
                <w:sz w:val="18"/>
              </w:rPr>
              <w:t xml:space="preserve"> </w:t>
            </w:r>
            <w:r>
              <w:rPr>
                <w:sz w:val="18"/>
              </w:rPr>
              <w:t>influence)?</w:t>
            </w:r>
          </w:p>
        </w:tc>
        <w:tc>
          <w:tcPr>
            <w:tcW w:w="833" w:type="dxa"/>
          </w:tcPr>
          <w:p w14:paraId="044E6B1B" w14:textId="77777777" w:rsidR="002E7EEF" w:rsidRDefault="002E7EEF">
            <w:pPr>
              <w:pStyle w:val="TableParagraph"/>
              <w:rPr>
                <w:rFonts w:ascii="Times New Roman"/>
                <w:sz w:val="18"/>
              </w:rPr>
            </w:pPr>
          </w:p>
        </w:tc>
      </w:tr>
      <w:tr w:rsidR="002E7EEF" w14:paraId="30003EA9" w14:textId="77777777">
        <w:trPr>
          <w:trHeight w:val="340"/>
        </w:trPr>
        <w:tc>
          <w:tcPr>
            <w:tcW w:w="8637" w:type="dxa"/>
          </w:tcPr>
          <w:p w14:paraId="0768D016" w14:textId="77777777" w:rsidR="002E7EEF" w:rsidRDefault="00853CA7">
            <w:pPr>
              <w:pStyle w:val="TableParagraph"/>
              <w:tabs>
                <w:tab w:val="left" w:pos="674"/>
              </w:tabs>
              <w:spacing w:before="61"/>
              <w:ind w:left="107"/>
              <w:rPr>
                <w:sz w:val="18"/>
              </w:rPr>
            </w:pPr>
            <w:r>
              <w:rPr>
                <w:sz w:val="18"/>
              </w:rPr>
              <w:t>6.2</w:t>
            </w:r>
            <w:r>
              <w:rPr>
                <w:sz w:val="18"/>
              </w:rPr>
              <w:tab/>
              <w:t>activities located on lands and territories claimed by indigenous</w:t>
            </w:r>
            <w:r>
              <w:rPr>
                <w:spacing w:val="-10"/>
                <w:sz w:val="18"/>
              </w:rPr>
              <w:t xml:space="preserve"> </w:t>
            </w:r>
            <w:r>
              <w:rPr>
                <w:sz w:val="18"/>
              </w:rPr>
              <w:t>peoples?</w:t>
            </w:r>
          </w:p>
        </w:tc>
        <w:tc>
          <w:tcPr>
            <w:tcW w:w="833" w:type="dxa"/>
          </w:tcPr>
          <w:p w14:paraId="5B037DDC" w14:textId="77777777" w:rsidR="002E7EEF" w:rsidRDefault="002E7EEF">
            <w:pPr>
              <w:pStyle w:val="TableParagraph"/>
              <w:rPr>
                <w:rFonts w:ascii="Times New Roman"/>
                <w:sz w:val="18"/>
              </w:rPr>
            </w:pPr>
          </w:p>
        </w:tc>
      </w:tr>
      <w:tr w:rsidR="002E7EEF" w14:paraId="42B47C16" w14:textId="77777777">
        <w:trPr>
          <w:trHeight w:val="1718"/>
        </w:trPr>
        <w:tc>
          <w:tcPr>
            <w:tcW w:w="8637" w:type="dxa"/>
          </w:tcPr>
          <w:p w14:paraId="147095CA" w14:textId="77777777" w:rsidR="002E7EEF" w:rsidRDefault="00853CA7">
            <w:pPr>
              <w:pStyle w:val="TableParagraph"/>
              <w:tabs>
                <w:tab w:val="left" w:pos="674"/>
              </w:tabs>
              <w:spacing w:before="61"/>
              <w:ind w:left="674" w:right="118" w:hanging="567"/>
              <w:rPr>
                <w:sz w:val="18"/>
              </w:rPr>
            </w:pPr>
            <w:r>
              <w:rPr>
                <w:sz w:val="18"/>
              </w:rPr>
              <w:t>6.3</w:t>
            </w:r>
            <w:r>
              <w:rPr>
                <w:sz w:val="18"/>
              </w:rPr>
              <w:tab/>
              <w:t>impacts (positive or negative) to the human rights, lands, natural resources, territories, and traditional livelihoods</w:t>
            </w:r>
            <w:r>
              <w:rPr>
                <w:spacing w:val="-3"/>
                <w:sz w:val="18"/>
              </w:rPr>
              <w:t xml:space="preserve"> </w:t>
            </w:r>
            <w:r>
              <w:rPr>
                <w:sz w:val="18"/>
              </w:rPr>
              <w:t>of</w:t>
            </w:r>
            <w:r>
              <w:rPr>
                <w:spacing w:val="-3"/>
                <w:sz w:val="18"/>
              </w:rPr>
              <w:t xml:space="preserve"> </w:t>
            </w:r>
            <w:r>
              <w:rPr>
                <w:sz w:val="18"/>
              </w:rPr>
              <w:t>indigenous</w:t>
            </w:r>
            <w:r>
              <w:rPr>
                <w:spacing w:val="-1"/>
                <w:sz w:val="18"/>
              </w:rPr>
              <w:t xml:space="preserve"> </w:t>
            </w:r>
            <w:r>
              <w:rPr>
                <w:sz w:val="18"/>
              </w:rPr>
              <w:t>peoples</w:t>
            </w:r>
            <w:r>
              <w:rPr>
                <w:spacing w:val="-1"/>
                <w:sz w:val="18"/>
              </w:rPr>
              <w:t xml:space="preserve"> </w:t>
            </w:r>
            <w:r>
              <w:rPr>
                <w:sz w:val="18"/>
              </w:rPr>
              <w:t>(regardless</w:t>
            </w:r>
            <w:r>
              <w:rPr>
                <w:spacing w:val="-3"/>
                <w:sz w:val="18"/>
              </w:rPr>
              <w:t xml:space="preserve"> </w:t>
            </w:r>
            <w:r>
              <w:rPr>
                <w:sz w:val="18"/>
              </w:rPr>
              <w:t>of</w:t>
            </w:r>
            <w:r>
              <w:rPr>
                <w:spacing w:val="-3"/>
                <w:sz w:val="18"/>
              </w:rPr>
              <w:t xml:space="preserve"> </w:t>
            </w:r>
            <w:r>
              <w:rPr>
                <w:sz w:val="18"/>
              </w:rPr>
              <w:t>whether</w:t>
            </w:r>
            <w:r>
              <w:rPr>
                <w:spacing w:val="-2"/>
                <w:sz w:val="18"/>
              </w:rPr>
              <w:t xml:space="preserve"> </w:t>
            </w:r>
            <w:r>
              <w:rPr>
                <w:sz w:val="18"/>
              </w:rPr>
              <w:t>indigenous</w:t>
            </w:r>
            <w:r>
              <w:rPr>
                <w:spacing w:val="-3"/>
                <w:sz w:val="18"/>
              </w:rPr>
              <w:t xml:space="preserve"> </w:t>
            </w:r>
            <w:r>
              <w:rPr>
                <w:sz w:val="18"/>
              </w:rPr>
              <w:t>peoples</w:t>
            </w:r>
            <w:r>
              <w:rPr>
                <w:spacing w:val="-1"/>
                <w:sz w:val="18"/>
              </w:rPr>
              <w:t xml:space="preserve"> </w:t>
            </w:r>
            <w:r>
              <w:rPr>
                <w:sz w:val="18"/>
              </w:rPr>
              <w:t>possess</w:t>
            </w:r>
            <w:r>
              <w:rPr>
                <w:spacing w:val="-2"/>
                <w:sz w:val="18"/>
              </w:rPr>
              <w:t xml:space="preserve"> </w:t>
            </w:r>
            <w:r>
              <w:rPr>
                <w:sz w:val="18"/>
              </w:rPr>
              <w:t>the</w:t>
            </w:r>
            <w:r>
              <w:rPr>
                <w:spacing w:val="-3"/>
                <w:sz w:val="18"/>
              </w:rPr>
              <w:t xml:space="preserve"> </w:t>
            </w:r>
            <w:r>
              <w:rPr>
                <w:sz w:val="18"/>
              </w:rPr>
              <w:t>legal</w:t>
            </w:r>
            <w:r>
              <w:rPr>
                <w:spacing w:val="-3"/>
                <w:sz w:val="18"/>
              </w:rPr>
              <w:t xml:space="preserve"> </w:t>
            </w:r>
            <w:r>
              <w:rPr>
                <w:sz w:val="18"/>
              </w:rPr>
              <w:t>titles</w:t>
            </w:r>
            <w:r>
              <w:rPr>
                <w:spacing w:val="-1"/>
                <w:sz w:val="18"/>
              </w:rPr>
              <w:t xml:space="preserve"> </w:t>
            </w:r>
            <w:r>
              <w:rPr>
                <w:sz w:val="18"/>
              </w:rPr>
              <w:t>to</w:t>
            </w:r>
            <w:r>
              <w:rPr>
                <w:spacing w:val="-2"/>
                <w:sz w:val="18"/>
              </w:rPr>
              <w:t xml:space="preserve"> </w:t>
            </w:r>
            <w:r>
              <w:rPr>
                <w:sz w:val="18"/>
              </w:rPr>
              <w:t>such areas, whether the project is located within or outside of the lands and territories inhabited by the affected peoples, or whether the indigenous peoples are recognized as indigenous peoples by the country in</w:t>
            </w:r>
            <w:r>
              <w:rPr>
                <w:spacing w:val="-2"/>
                <w:sz w:val="18"/>
              </w:rPr>
              <w:t xml:space="preserve"> </w:t>
            </w:r>
            <w:r>
              <w:rPr>
                <w:sz w:val="18"/>
              </w:rPr>
              <w:t>question)?</w:t>
            </w:r>
          </w:p>
          <w:p w14:paraId="3E2F294B" w14:textId="77777777" w:rsidR="002E7EEF" w:rsidRDefault="00853CA7">
            <w:pPr>
              <w:pStyle w:val="TableParagraph"/>
              <w:spacing w:before="59"/>
              <w:ind w:left="738" w:right="255"/>
              <w:rPr>
                <w:i/>
                <w:sz w:val="18"/>
              </w:rPr>
            </w:pPr>
            <w:r>
              <w:rPr>
                <w:i/>
                <w:sz w:val="18"/>
              </w:rPr>
              <w:t xml:space="preserve">If the answer to screening question 6.3 is “yes”, then </w:t>
            </w:r>
            <w:r w:rsidR="00631E91" w:rsidRPr="00631E91">
              <w:rPr>
                <w:i/>
                <w:sz w:val="18"/>
              </w:rPr>
              <w:t xml:space="preserve">Standard 6 requirements apply, and </w:t>
            </w:r>
            <w:r>
              <w:rPr>
                <w:i/>
                <w:sz w:val="18"/>
              </w:rPr>
              <w:t xml:space="preserve">the potential </w:t>
            </w:r>
            <w:r w:rsidR="00631E91" w:rsidRPr="00631E91">
              <w:rPr>
                <w:i/>
                <w:sz w:val="18"/>
              </w:rPr>
              <w:t>significance of risks related to impacts on indigenous peoples must be Moderate or above</w:t>
            </w:r>
            <w:r w:rsidR="00631E91">
              <w:rPr>
                <w:i/>
                <w:sz w:val="18"/>
              </w:rPr>
              <w:t>.</w:t>
            </w:r>
            <w:r w:rsidR="00036DE4">
              <w:rPr>
                <w:rStyle w:val="FootnoteReference"/>
                <w:i/>
                <w:sz w:val="18"/>
              </w:rPr>
              <w:t xml:space="preserve"> </w:t>
            </w:r>
            <w:r w:rsidR="00036DE4">
              <w:rPr>
                <w:rStyle w:val="FootnoteReference"/>
                <w:i/>
                <w:sz w:val="18"/>
              </w:rPr>
              <w:footnoteReference w:customMarkFollows="1" w:id="1"/>
              <w:t>*</w:t>
            </w:r>
          </w:p>
        </w:tc>
        <w:tc>
          <w:tcPr>
            <w:tcW w:w="833" w:type="dxa"/>
          </w:tcPr>
          <w:p w14:paraId="325003F4" w14:textId="77777777" w:rsidR="002E7EEF" w:rsidRDefault="002E7EEF">
            <w:pPr>
              <w:pStyle w:val="TableParagraph"/>
              <w:rPr>
                <w:rFonts w:ascii="Times New Roman"/>
                <w:sz w:val="18"/>
              </w:rPr>
            </w:pPr>
          </w:p>
        </w:tc>
      </w:tr>
      <w:tr w:rsidR="002E7EEF" w14:paraId="37C64C67" w14:textId="77777777">
        <w:trPr>
          <w:trHeight w:val="779"/>
        </w:trPr>
        <w:tc>
          <w:tcPr>
            <w:tcW w:w="8637" w:type="dxa"/>
          </w:tcPr>
          <w:p w14:paraId="210926AB" w14:textId="77777777" w:rsidR="002E7EEF" w:rsidRDefault="00853CA7">
            <w:pPr>
              <w:pStyle w:val="TableParagraph"/>
              <w:tabs>
                <w:tab w:val="left" w:pos="674"/>
              </w:tabs>
              <w:spacing w:before="61"/>
              <w:ind w:left="674" w:right="257" w:hanging="567"/>
              <w:rPr>
                <w:sz w:val="18"/>
              </w:rPr>
            </w:pPr>
            <w:r>
              <w:rPr>
                <w:sz w:val="18"/>
              </w:rPr>
              <w:t>6.4</w:t>
            </w:r>
            <w:r>
              <w:rPr>
                <w:sz w:val="18"/>
              </w:rPr>
              <w:tab/>
              <w:t>the absence of culturally appropriate consultations carried out with the objective of achieving FPIC on matters</w:t>
            </w:r>
            <w:r>
              <w:rPr>
                <w:spacing w:val="-4"/>
                <w:sz w:val="18"/>
              </w:rPr>
              <w:t xml:space="preserve"> </w:t>
            </w:r>
            <w:r>
              <w:rPr>
                <w:sz w:val="18"/>
              </w:rPr>
              <w:t>that</w:t>
            </w:r>
            <w:r>
              <w:rPr>
                <w:spacing w:val="-3"/>
                <w:sz w:val="18"/>
              </w:rPr>
              <w:t xml:space="preserve"> </w:t>
            </w:r>
            <w:r>
              <w:rPr>
                <w:sz w:val="18"/>
              </w:rPr>
              <w:t>may</w:t>
            </w:r>
            <w:r>
              <w:rPr>
                <w:spacing w:val="-1"/>
                <w:sz w:val="18"/>
              </w:rPr>
              <w:t xml:space="preserve"> </w:t>
            </w:r>
            <w:r>
              <w:rPr>
                <w:sz w:val="18"/>
              </w:rPr>
              <w:t>affect</w:t>
            </w:r>
            <w:r>
              <w:rPr>
                <w:spacing w:val="-2"/>
                <w:sz w:val="18"/>
              </w:rPr>
              <w:t xml:space="preserve"> </w:t>
            </w:r>
            <w:r>
              <w:rPr>
                <w:sz w:val="18"/>
              </w:rPr>
              <w:t>the</w:t>
            </w:r>
            <w:r>
              <w:rPr>
                <w:spacing w:val="-3"/>
                <w:sz w:val="18"/>
              </w:rPr>
              <w:t xml:space="preserve"> </w:t>
            </w:r>
            <w:r>
              <w:rPr>
                <w:sz w:val="18"/>
              </w:rPr>
              <w:t>rights</w:t>
            </w:r>
            <w:r>
              <w:rPr>
                <w:spacing w:val="-2"/>
                <w:sz w:val="18"/>
              </w:rPr>
              <w:t xml:space="preserve"> </w:t>
            </w:r>
            <w:r>
              <w:rPr>
                <w:sz w:val="18"/>
              </w:rPr>
              <w:t>and</w:t>
            </w:r>
            <w:r>
              <w:rPr>
                <w:spacing w:val="-3"/>
                <w:sz w:val="18"/>
              </w:rPr>
              <w:t xml:space="preserve"> </w:t>
            </w:r>
            <w:r>
              <w:rPr>
                <w:sz w:val="18"/>
              </w:rPr>
              <w:t>interests,</w:t>
            </w:r>
            <w:r>
              <w:rPr>
                <w:spacing w:val="-1"/>
                <w:sz w:val="18"/>
              </w:rPr>
              <w:t xml:space="preserve"> </w:t>
            </w:r>
            <w:r>
              <w:rPr>
                <w:sz w:val="18"/>
              </w:rPr>
              <w:t>lands,</w:t>
            </w:r>
            <w:r>
              <w:rPr>
                <w:spacing w:val="-2"/>
                <w:sz w:val="18"/>
              </w:rPr>
              <w:t xml:space="preserve"> </w:t>
            </w:r>
            <w:r>
              <w:rPr>
                <w:sz w:val="18"/>
              </w:rPr>
              <w:t>resources, territories</w:t>
            </w:r>
            <w:r>
              <w:rPr>
                <w:spacing w:val="-2"/>
                <w:sz w:val="18"/>
              </w:rPr>
              <w:t xml:space="preserve"> </w:t>
            </w:r>
            <w:r>
              <w:rPr>
                <w:sz w:val="18"/>
              </w:rPr>
              <w:t>and</w:t>
            </w:r>
            <w:r>
              <w:rPr>
                <w:spacing w:val="-3"/>
                <w:sz w:val="18"/>
              </w:rPr>
              <w:t xml:space="preserve"> </w:t>
            </w:r>
            <w:r>
              <w:rPr>
                <w:sz w:val="18"/>
              </w:rPr>
              <w:t>traditional</w:t>
            </w:r>
            <w:r>
              <w:rPr>
                <w:spacing w:val="-3"/>
                <w:sz w:val="18"/>
              </w:rPr>
              <w:t xml:space="preserve"> </w:t>
            </w:r>
            <w:r>
              <w:rPr>
                <w:sz w:val="18"/>
              </w:rPr>
              <w:t>livelihoods</w:t>
            </w:r>
            <w:r>
              <w:rPr>
                <w:spacing w:val="-2"/>
                <w:sz w:val="18"/>
              </w:rPr>
              <w:t xml:space="preserve"> </w:t>
            </w:r>
            <w:r>
              <w:rPr>
                <w:sz w:val="18"/>
              </w:rPr>
              <w:t>of the indigenous peoples</w:t>
            </w:r>
            <w:r>
              <w:rPr>
                <w:spacing w:val="-2"/>
                <w:sz w:val="18"/>
              </w:rPr>
              <w:t xml:space="preserve"> </w:t>
            </w:r>
            <w:r>
              <w:rPr>
                <w:sz w:val="18"/>
              </w:rPr>
              <w:t>concerned?</w:t>
            </w:r>
          </w:p>
        </w:tc>
        <w:tc>
          <w:tcPr>
            <w:tcW w:w="833" w:type="dxa"/>
          </w:tcPr>
          <w:p w14:paraId="771D3D51" w14:textId="77777777" w:rsidR="002E7EEF" w:rsidRDefault="002E7EEF">
            <w:pPr>
              <w:pStyle w:val="TableParagraph"/>
              <w:rPr>
                <w:rFonts w:ascii="Times New Roman"/>
                <w:sz w:val="18"/>
              </w:rPr>
            </w:pPr>
          </w:p>
        </w:tc>
      </w:tr>
      <w:tr w:rsidR="002E7EEF" w14:paraId="03B89224" w14:textId="77777777">
        <w:trPr>
          <w:trHeight w:val="558"/>
        </w:trPr>
        <w:tc>
          <w:tcPr>
            <w:tcW w:w="8637" w:type="dxa"/>
          </w:tcPr>
          <w:p w14:paraId="4D6DEE8C" w14:textId="77777777" w:rsidR="002E7EEF" w:rsidRDefault="00853CA7">
            <w:pPr>
              <w:pStyle w:val="TableParagraph"/>
              <w:tabs>
                <w:tab w:val="left" w:pos="674"/>
              </w:tabs>
              <w:spacing w:before="61"/>
              <w:ind w:left="674" w:right="399" w:hanging="567"/>
              <w:rPr>
                <w:sz w:val="18"/>
              </w:rPr>
            </w:pPr>
            <w:r>
              <w:rPr>
                <w:sz w:val="18"/>
              </w:rPr>
              <w:t>6.5</w:t>
            </w:r>
            <w:r>
              <w:rPr>
                <w:sz w:val="18"/>
              </w:rPr>
              <w:tab/>
              <w:t>the</w:t>
            </w:r>
            <w:r>
              <w:rPr>
                <w:spacing w:val="-3"/>
                <w:sz w:val="18"/>
              </w:rPr>
              <w:t xml:space="preserve"> </w:t>
            </w:r>
            <w:r>
              <w:rPr>
                <w:sz w:val="18"/>
              </w:rPr>
              <w:t>utilization</w:t>
            </w:r>
            <w:r>
              <w:rPr>
                <w:spacing w:val="-3"/>
                <w:sz w:val="18"/>
              </w:rPr>
              <w:t xml:space="preserve"> </w:t>
            </w:r>
            <w:r>
              <w:rPr>
                <w:sz w:val="18"/>
              </w:rPr>
              <w:t>and/or</w:t>
            </w:r>
            <w:r>
              <w:rPr>
                <w:spacing w:val="-2"/>
                <w:sz w:val="18"/>
              </w:rPr>
              <w:t xml:space="preserve"> </w:t>
            </w:r>
            <w:r>
              <w:rPr>
                <w:sz w:val="18"/>
              </w:rPr>
              <w:t>commercial</w:t>
            </w:r>
            <w:r>
              <w:rPr>
                <w:spacing w:val="-3"/>
                <w:sz w:val="18"/>
              </w:rPr>
              <w:t xml:space="preserve"> </w:t>
            </w:r>
            <w:r>
              <w:rPr>
                <w:sz w:val="18"/>
              </w:rPr>
              <w:t>development</w:t>
            </w:r>
            <w:r>
              <w:rPr>
                <w:spacing w:val="-2"/>
                <w:sz w:val="18"/>
              </w:rPr>
              <w:t xml:space="preserve"> </w:t>
            </w:r>
            <w:r>
              <w:rPr>
                <w:sz w:val="18"/>
              </w:rPr>
              <w:t>of</w:t>
            </w:r>
            <w:r>
              <w:rPr>
                <w:spacing w:val="-2"/>
                <w:sz w:val="18"/>
              </w:rPr>
              <w:t xml:space="preserve"> </w:t>
            </w:r>
            <w:r>
              <w:rPr>
                <w:sz w:val="18"/>
              </w:rPr>
              <w:t>natural</w:t>
            </w:r>
            <w:r>
              <w:rPr>
                <w:spacing w:val="-3"/>
                <w:sz w:val="18"/>
              </w:rPr>
              <w:t xml:space="preserve"> </w:t>
            </w:r>
            <w:r>
              <w:rPr>
                <w:sz w:val="18"/>
              </w:rPr>
              <w:t>resources</w:t>
            </w:r>
            <w:r>
              <w:rPr>
                <w:spacing w:val="-3"/>
                <w:sz w:val="18"/>
              </w:rPr>
              <w:t xml:space="preserve"> </w:t>
            </w:r>
            <w:r>
              <w:rPr>
                <w:sz w:val="18"/>
              </w:rPr>
              <w:t>on</w:t>
            </w:r>
            <w:r>
              <w:rPr>
                <w:spacing w:val="-3"/>
                <w:sz w:val="18"/>
              </w:rPr>
              <w:t xml:space="preserve"> </w:t>
            </w:r>
            <w:r>
              <w:rPr>
                <w:sz w:val="18"/>
              </w:rPr>
              <w:t>lands</w:t>
            </w:r>
            <w:r>
              <w:rPr>
                <w:spacing w:val="-3"/>
                <w:sz w:val="18"/>
              </w:rPr>
              <w:t xml:space="preserve"> </w:t>
            </w:r>
            <w:r>
              <w:rPr>
                <w:sz w:val="18"/>
              </w:rPr>
              <w:t>and</w:t>
            </w:r>
            <w:r>
              <w:rPr>
                <w:spacing w:val="-2"/>
                <w:sz w:val="18"/>
              </w:rPr>
              <w:t xml:space="preserve"> </w:t>
            </w:r>
            <w:r>
              <w:rPr>
                <w:sz w:val="18"/>
              </w:rPr>
              <w:t>territories</w:t>
            </w:r>
            <w:r>
              <w:rPr>
                <w:spacing w:val="-3"/>
                <w:sz w:val="18"/>
              </w:rPr>
              <w:t xml:space="preserve"> </w:t>
            </w:r>
            <w:r>
              <w:rPr>
                <w:sz w:val="18"/>
              </w:rPr>
              <w:t>claimed</w:t>
            </w:r>
            <w:r>
              <w:rPr>
                <w:spacing w:val="-1"/>
                <w:sz w:val="18"/>
              </w:rPr>
              <w:t xml:space="preserve"> </w:t>
            </w:r>
            <w:r>
              <w:rPr>
                <w:sz w:val="18"/>
              </w:rPr>
              <w:t>by indigenous</w:t>
            </w:r>
            <w:r>
              <w:rPr>
                <w:spacing w:val="-2"/>
                <w:sz w:val="18"/>
              </w:rPr>
              <w:t xml:space="preserve"> </w:t>
            </w:r>
            <w:r>
              <w:rPr>
                <w:sz w:val="18"/>
              </w:rPr>
              <w:t>peoples?</w:t>
            </w:r>
          </w:p>
        </w:tc>
        <w:tc>
          <w:tcPr>
            <w:tcW w:w="833" w:type="dxa"/>
          </w:tcPr>
          <w:p w14:paraId="0D65569E" w14:textId="77777777" w:rsidR="002E7EEF" w:rsidRDefault="002E7EEF">
            <w:pPr>
              <w:pStyle w:val="TableParagraph"/>
              <w:rPr>
                <w:rFonts w:ascii="Times New Roman"/>
                <w:sz w:val="18"/>
              </w:rPr>
            </w:pPr>
          </w:p>
        </w:tc>
      </w:tr>
      <w:tr w:rsidR="002E7EEF" w14:paraId="572B1ED8" w14:textId="77777777">
        <w:trPr>
          <w:trHeight w:val="840"/>
        </w:trPr>
        <w:tc>
          <w:tcPr>
            <w:tcW w:w="8637" w:type="dxa"/>
          </w:tcPr>
          <w:p w14:paraId="5ACB1F08" w14:textId="77777777" w:rsidR="002E7EEF" w:rsidRDefault="00853CA7">
            <w:pPr>
              <w:pStyle w:val="TableParagraph"/>
              <w:tabs>
                <w:tab w:val="left" w:pos="674"/>
              </w:tabs>
              <w:spacing w:before="61"/>
              <w:ind w:left="674" w:right="180" w:hanging="567"/>
              <w:rPr>
                <w:sz w:val="18"/>
              </w:rPr>
            </w:pPr>
            <w:r>
              <w:rPr>
                <w:sz w:val="18"/>
              </w:rPr>
              <w:t>6.6</w:t>
            </w:r>
            <w:r>
              <w:rPr>
                <w:sz w:val="18"/>
              </w:rPr>
              <w:tab/>
              <w:t>forced</w:t>
            </w:r>
            <w:r>
              <w:rPr>
                <w:spacing w:val="-3"/>
                <w:sz w:val="18"/>
              </w:rPr>
              <w:t xml:space="preserve"> </w:t>
            </w:r>
            <w:r>
              <w:rPr>
                <w:sz w:val="18"/>
              </w:rPr>
              <w:t>eviction</w:t>
            </w:r>
            <w:r>
              <w:rPr>
                <w:spacing w:val="-3"/>
                <w:sz w:val="18"/>
              </w:rPr>
              <w:t xml:space="preserve"> </w:t>
            </w:r>
            <w:r>
              <w:rPr>
                <w:sz w:val="18"/>
              </w:rPr>
              <w:t>or</w:t>
            </w:r>
            <w:r>
              <w:rPr>
                <w:spacing w:val="-2"/>
                <w:sz w:val="18"/>
              </w:rPr>
              <w:t xml:space="preserve"> </w:t>
            </w:r>
            <w:r>
              <w:rPr>
                <w:sz w:val="18"/>
              </w:rPr>
              <w:t>the</w:t>
            </w:r>
            <w:r>
              <w:rPr>
                <w:spacing w:val="-2"/>
                <w:sz w:val="18"/>
              </w:rPr>
              <w:t xml:space="preserve"> </w:t>
            </w:r>
            <w:r>
              <w:rPr>
                <w:sz w:val="18"/>
              </w:rPr>
              <w:t>whole</w:t>
            </w:r>
            <w:r>
              <w:rPr>
                <w:spacing w:val="-3"/>
                <w:sz w:val="18"/>
              </w:rPr>
              <w:t xml:space="preserve"> </w:t>
            </w:r>
            <w:r>
              <w:rPr>
                <w:sz w:val="18"/>
              </w:rPr>
              <w:t>or</w:t>
            </w:r>
            <w:r>
              <w:rPr>
                <w:spacing w:val="-2"/>
                <w:sz w:val="18"/>
              </w:rPr>
              <w:t xml:space="preserve"> </w:t>
            </w:r>
            <w:r>
              <w:rPr>
                <w:sz w:val="18"/>
              </w:rPr>
              <w:t>partial</w:t>
            </w:r>
            <w:r>
              <w:rPr>
                <w:spacing w:val="-2"/>
                <w:sz w:val="18"/>
              </w:rPr>
              <w:t xml:space="preserve"> </w:t>
            </w:r>
            <w:r>
              <w:rPr>
                <w:sz w:val="18"/>
              </w:rPr>
              <w:t>physical</w:t>
            </w:r>
            <w:r>
              <w:rPr>
                <w:spacing w:val="-3"/>
                <w:sz w:val="18"/>
              </w:rPr>
              <w:t xml:space="preserve"> </w:t>
            </w:r>
            <w:r>
              <w:rPr>
                <w:sz w:val="18"/>
              </w:rPr>
              <w:t>or</w:t>
            </w:r>
            <w:r>
              <w:rPr>
                <w:spacing w:val="-2"/>
                <w:sz w:val="18"/>
              </w:rPr>
              <w:t xml:space="preserve"> </w:t>
            </w:r>
            <w:r>
              <w:rPr>
                <w:sz w:val="18"/>
              </w:rPr>
              <w:t>economic</w:t>
            </w:r>
            <w:r>
              <w:rPr>
                <w:spacing w:val="-1"/>
                <w:sz w:val="18"/>
              </w:rPr>
              <w:t xml:space="preserve"> </w:t>
            </w:r>
            <w:r>
              <w:rPr>
                <w:sz w:val="18"/>
              </w:rPr>
              <w:t>displacement</w:t>
            </w:r>
            <w:r>
              <w:rPr>
                <w:spacing w:val="-2"/>
                <w:sz w:val="18"/>
              </w:rPr>
              <w:t xml:space="preserve"> </w:t>
            </w:r>
            <w:r>
              <w:rPr>
                <w:sz w:val="18"/>
              </w:rPr>
              <w:t>of</w:t>
            </w:r>
            <w:r>
              <w:rPr>
                <w:spacing w:val="-3"/>
                <w:sz w:val="18"/>
              </w:rPr>
              <w:t xml:space="preserve"> </w:t>
            </w:r>
            <w:r>
              <w:rPr>
                <w:sz w:val="18"/>
              </w:rPr>
              <w:t>indigenous</w:t>
            </w:r>
            <w:r>
              <w:rPr>
                <w:spacing w:val="-2"/>
                <w:sz w:val="18"/>
              </w:rPr>
              <w:t xml:space="preserve"> </w:t>
            </w:r>
            <w:r>
              <w:rPr>
                <w:sz w:val="18"/>
              </w:rPr>
              <w:t>peoples,</w:t>
            </w:r>
            <w:r>
              <w:rPr>
                <w:spacing w:val="-2"/>
                <w:sz w:val="18"/>
              </w:rPr>
              <w:t xml:space="preserve"> </w:t>
            </w:r>
            <w:r>
              <w:rPr>
                <w:sz w:val="18"/>
              </w:rPr>
              <w:t>including through access restrictions to lands, territories, and</w:t>
            </w:r>
            <w:r>
              <w:rPr>
                <w:spacing w:val="-4"/>
                <w:sz w:val="18"/>
              </w:rPr>
              <w:t xml:space="preserve"> </w:t>
            </w:r>
            <w:r>
              <w:rPr>
                <w:sz w:val="18"/>
              </w:rPr>
              <w:t>resources?</w:t>
            </w:r>
          </w:p>
          <w:p w14:paraId="3D725956" w14:textId="77777777" w:rsidR="002E7EEF" w:rsidRDefault="00853CA7">
            <w:pPr>
              <w:pStyle w:val="TableParagraph"/>
              <w:spacing w:before="60"/>
              <w:ind w:left="647"/>
              <w:rPr>
                <w:i/>
                <w:sz w:val="18"/>
              </w:rPr>
            </w:pPr>
            <w:r>
              <w:rPr>
                <w:i/>
                <w:sz w:val="18"/>
              </w:rPr>
              <w:t>Consider, and where appropriate ensure, consistency with the answers under Standard 5 above</w:t>
            </w:r>
          </w:p>
        </w:tc>
        <w:tc>
          <w:tcPr>
            <w:tcW w:w="833" w:type="dxa"/>
          </w:tcPr>
          <w:p w14:paraId="66DA1381" w14:textId="77777777" w:rsidR="002E7EEF" w:rsidRDefault="002E7EEF">
            <w:pPr>
              <w:pStyle w:val="TableParagraph"/>
              <w:rPr>
                <w:rFonts w:ascii="Times New Roman"/>
                <w:sz w:val="18"/>
              </w:rPr>
            </w:pPr>
          </w:p>
        </w:tc>
      </w:tr>
      <w:tr w:rsidR="002E7EEF" w14:paraId="18B380DB" w14:textId="77777777">
        <w:trPr>
          <w:trHeight w:val="340"/>
        </w:trPr>
        <w:tc>
          <w:tcPr>
            <w:tcW w:w="8637" w:type="dxa"/>
          </w:tcPr>
          <w:p w14:paraId="2C4B1C49" w14:textId="77777777" w:rsidR="002E7EEF" w:rsidRDefault="00853CA7">
            <w:pPr>
              <w:pStyle w:val="TableParagraph"/>
              <w:tabs>
                <w:tab w:val="left" w:pos="674"/>
              </w:tabs>
              <w:spacing w:before="61"/>
              <w:ind w:left="107"/>
              <w:rPr>
                <w:sz w:val="18"/>
              </w:rPr>
            </w:pPr>
            <w:r>
              <w:rPr>
                <w:sz w:val="18"/>
              </w:rPr>
              <w:t>6.7</w:t>
            </w:r>
            <w:r>
              <w:rPr>
                <w:sz w:val="18"/>
              </w:rPr>
              <w:tab/>
              <w:t>adverse impacts on the development priorities of indigenous peoples as defined by</w:t>
            </w:r>
            <w:r>
              <w:rPr>
                <w:spacing w:val="-9"/>
                <w:sz w:val="18"/>
              </w:rPr>
              <w:t xml:space="preserve"> </w:t>
            </w:r>
            <w:r>
              <w:rPr>
                <w:sz w:val="18"/>
              </w:rPr>
              <w:t>them?</w:t>
            </w:r>
          </w:p>
        </w:tc>
        <w:tc>
          <w:tcPr>
            <w:tcW w:w="833" w:type="dxa"/>
          </w:tcPr>
          <w:p w14:paraId="5888F1DD" w14:textId="77777777" w:rsidR="002E7EEF" w:rsidRDefault="002E7EEF">
            <w:pPr>
              <w:pStyle w:val="TableParagraph"/>
              <w:rPr>
                <w:rFonts w:ascii="Times New Roman"/>
                <w:sz w:val="18"/>
              </w:rPr>
            </w:pPr>
          </w:p>
        </w:tc>
      </w:tr>
      <w:tr w:rsidR="002E7EEF" w14:paraId="0F11F9AC" w14:textId="77777777">
        <w:trPr>
          <w:trHeight w:val="337"/>
        </w:trPr>
        <w:tc>
          <w:tcPr>
            <w:tcW w:w="8637" w:type="dxa"/>
          </w:tcPr>
          <w:p w14:paraId="396315AB" w14:textId="77777777" w:rsidR="002E7EEF" w:rsidRDefault="00853CA7">
            <w:pPr>
              <w:pStyle w:val="TableParagraph"/>
              <w:tabs>
                <w:tab w:val="left" w:pos="674"/>
              </w:tabs>
              <w:spacing w:before="61"/>
              <w:ind w:left="107"/>
              <w:rPr>
                <w:sz w:val="18"/>
              </w:rPr>
            </w:pPr>
            <w:r>
              <w:rPr>
                <w:sz w:val="18"/>
              </w:rPr>
              <w:t>6.8</w:t>
            </w:r>
            <w:r>
              <w:rPr>
                <w:sz w:val="18"/>
              </w:rPr>
              <w:tab/>
              <w:t>risks to the physical and cultural survival of indigenous</w:t>
            </w:r>
            <w:r>
              <w:rPr>
                <w:spacing w:val="-10"/>
                <w:sz w:val="18"/>
              </w:rPr>
              <w:t xml:space="preserve"> </w:t>
            </w:r>
            <w:r>
              <w:rPr>
                <w:sz w:val="18"/>
              </w:rPr>
              <w:t>peoples?</w:t>
            </w:r>
          </w:p>
        </w:tc>
        <w:tc>
          <w:tcPr>
            <w:tcW w:w="833" w:type="dxa"/>
          </w:tcPr>
          <w:p w14:paraId="29431F3C" w14:textId="77777777" w:rsidR="002E7EEF" w:rsidRDefault="002E7EEF">
            <w:pPr>
              <w:pStyle w:val="TableParagraph"/>
              <w:rPr>
                <w:rFonts w:ascii="Times New Roman"/>
                <w:sz w:val="18"/>
              </w:rPr>
            </w:pPr>
          </w:p>
        </w:tc>
      </w:tr>
      <w:tr w:rsidR="002E7EEF" w14:paraId="4041786A" w14:textId="77777777">
        <w:trPr>
          <w:trHeight w:val="839"/>
        </w:trPr>
        <w:tc>
          <w:tcPr>
            <w:tcW w:w="8637" w:type="dxa"/>
          </w:tcPr>
          <w:p w14:paraId="3FA3E9CA" w14:textId="77777777" w:rsidR="002E7EEF" w:rsidRDefault="00853CA7">
            <w:pPr>
              <w:pStyle w:val="TableParagraph"/>
              <w:tabs>
                <w:tab w:val="left" w:pos="674"/>
              </w:tabs>
              <w:spacing w:before="61"/>
              <w:ind w:left="674" w:right="206" w:hanging="567"/>
              <w:rPr>
                <w:sz w:val="18"/>
              </w:rPr>
            </w:pPr>
            <w:r>
              <w:rPr>
                <w:sz w:val="18"/>
              </w:rPr>
              <w:t>6.9</w:t>
            </w:r>
            <w:r>
              <w:rPr>
                <w:sz w:val="18"/>
              </w:rPr>
              <w:tab/>
              <w:t>impacts</w:t>
            </w:r>
            <w:r>
              <w:rPr>
                <w:spacing w:val="-4"/>
                <w:sz w:val="18"/>
              </w:rPr>
              <w:t xml:space="preserve"> </w:t>
            </w:r>
            <w:r>
              <w:rPr>
                <w:sz w:val="18"/>
              </w:rPr>
              <w:t>on</w:t>
            </w:r>
            <w:r>
              <w:rPr>
                <w:spacing w:val="-3"/>
                <w:sz w:val="18"/>
              </w:rPr>
              <w:t xml:space="preserve"> </w:t>
            </w:r>
            <w:r>
              <w:rPr>
                <w:sz w:val="18"/>
              </w:rPr>
              <w:t>the</w:t>
            </w:r>
            <w:r>
              <w:rPr>
                <w:spacing w:val="-3"/>
                <w:sz w:val="18"/>
              </w:rPr>
              <w:t xml:space="preserve"> </w:t>
            </w:r>
            <w:r>
              <w:rPr>
                <w:sz w:val="18"/>
              </w:rPr>
              <w:t>Cultural</w:t>
            </w:r>
            <w:r>
              <w:rPr>
                <w:spacing w:val="-2"/>
                <w:sz w:val="18"/>
              </w:rPr>
              <w:t xml:space="preserve"> </w:t>
            </w:r>
            <w:r>
              <w:rPr>
                <w:sz w:val="18"/>
              </w:rPr>
              <w:t>Heritage</w:t>
            </w:r>
            <w:r>
              <w:rPr>
                <w:spacing w:val="-1"/>
                <w:sz w:val="18"/>
              </w:rPr>
              <w:t xml:space="preserve"> </w:t>
            </w:r>
            <w:r>
              <w:rPr>
                <w:sz w:val="18"/>
              </w:rPr>
              <w:t>of</w:t>
            </w:r>
            <w:r>
              <w:rPr>
                <w:spacing w:val="-3"/>
                <w:sz w:val="18"/>
              </w:rPr>
              <w:t xml:space="preserve"> </w:t>
            </w:r>
            <w:r>
              <w:rPr>
                <w:sz w:val="18"/>
              </w:rPr>
              <w:t>indigenous</w:t>
            </w:r>
            <w:r>
              <w:rPr>
                <w:spacing w:val="-3"/>
                <w:sz w:val="18"/>
              </w:rPr>
              <w:t xml:space="preserve"> </w:t>
            </w:r>
            <w:r>
              <w:rPr>
                <w:sz w:val="18"/>
              </w:rPr>
              <w:t>peoples,</w:t>
            </w:r>
            <w:r>
              <w:rPr>
                <w:spacing w:val="-2"/>
                <w:sz w:val="18"/>
              </w:rPr>
              <w:t xml:space="preserve"> </w:t>
            </w:r>
            <w:r>
              <w:rPr>
                <w:sz w:val="18"/>
              </w:rPr>
              <w:t>including through</w:t>
            </w:r>
            <w:r>
              <w:rPr>
                <w:spacing w:val="-3"/>
                <w:sz w:val="18"/>
              </w:rPr>
              <w:t xml:space="preserve"> </w:t>
            </w:r>
            <w:r>
              <w:rPr>
                <w:sz w:val="18"/>
              </w:rPr>
              <w:t>the</w:t>
            </w:r>
            <w:r>
              <w:rPr>
                <w:spacing w:val="-3"/>
                <w:sz w:val="18"/>
              </w:rPr>
              <w:t xml:space="preserve"> </w:t>
            </w:r>
            <w:r>
              <w:rPr>
                <w:sz w:val="18"/>
              </w:rPr>
              <w:t>commercialization</w:t>
            </w:r>
            <w:r>
              <w:rPr>
                <w:spacing w:val="-3"/>
                <w:sz w:val="18"/>
              </w:rPr>
              <w:t xml:space="preserve"> </w:t>
            </w:r>
            <w:r>
              <w:rPr>
                <w:sz w:val="18"/>
              </w:rPr>
              <w:t>or</w:t>
            </w:r>
            <w:r>
              <w:rPr>
                <w:spacing w:val="-1"/>
                <w:sz w:val="18"/>
              </w:rPr>
              <w:t xml:space="preserve"> </w:t>
            </w:r>
            <w:r>
              <w:rPr>
                <w:sz w:val="18"/>
              </w:rPr>
              <w:t>use</w:t>
            </w:r>
            <w:r>
              <w:rPr>
                <w:spacing w:val="-3"/>
                <w:sz w:val="18"/>
              </w:rPr>
              <w:t xml:space="preserve"> </w:t>
            </w:r>
            <w:r>
              <w:rPr>
                <w:sz w:val="18"/>
              </w:rPr>
              <w:t>of their traditional knowledge and</w:t>
            </w:r>
            <w:r>
              <w:rPr>
                <w:spacing w:val="-2"/>
                <w:sz w:val="18"/>
              </w:rPr>
              <w:t xml:space="preserve"> </w:t>
            </w:r>
            <w:r>
              <w:rPr>
                <w:sz w:val="18"/>
              </w:rPr>
              <w:t>practices?</w:t>
            </w:r>
          </w:p>
          <w:p w14:paraId="0E4CCDF7" w14:textId="77777777" w:rsidR="002E7EEF" w:rsidRDefault="00853CA7">
            <w:pPr>
              <w:pStyle w:val="TableParagraph"/>
              <w:spacing w:before="62"/>
              <w:ind w:left="647"/>
              <w:rPr>
                <w:i/>
                <w:sz w:val="18"/>
              </w:rPr>
            </w:pPr>
            <w:r>
              <w:rPr>
                <w:i/>
                <w:sz w:val="18"/>
              </w:rPr>
              <w:t>Consider, and where appropriate ensure, consistency with the answers under Standard 4 above.</w:t>
            </w:r>
          </w:p>
        </w:tc>
        <w:tc>
          <w:tcPr>
            <w:tcW w:w="833" w:type="dxa"/>
          </w:tcPr>
          <w:p w14:paraId="33863F91" w14:textId="77777777" w:rsidR="002E7EEF" w:rsidRDefault="002E7EEF">
            <w:pPr>
              <w:pStyle w:val="TableParagraph"/>
              <w:rPr>
                <w:rFonts w:ascii="Times New Roman"/>
                <w:sz w:val="18"/>
              </w:rPr>
            </w:pPr>
          </w:p>
        </w:tc>
      </w:tr>
      <w:tr w:rsidR="002E7EEF" w14:paraId="4EE715E4" w14:textId="77777777">
        <w:trPr>
          <w:trHeight w:val="575"/>
        </w:trPr>
        <w:tc>
          <w:tcPr>
            <w:tcW w:w="8637" w:type="dxa"/>
            <w:shd w:val="clear" w:color="auto" w:fill="D9E1F3"/>
          </w:tcPr>
          <w:p w14:paraId="2AB55313" w14:textId="77777777" w:rsidR="002E7EEF" w:rsidRDefault="002E7EEF">
            <w:pPr>
              <w:pStyle w:val="TableParagraph"/>
              <w:spacing w:before="10"/>
              <w:rPr>
                <w:sz w:val="14"/>
              </w:rPr>
            </w:pPr>
          </w:p>
          <w:p w14:paraId="0940CE35" w14:textId="77777777" w:rsidR="002E7EEF" w:rsidRDefault="00853CA7">
            <w:pPr>
              <w:pStyle w:val="TableParagraph"/>
              <w:ind w:left="107"/>
              <w:rPr>
                <w:b/>
                <w:sz w:val="18"/>
              </w:rPr>
            </w:pPr>
            <w:r>
              <w:rPr>
                <w:b/>
                <w:sz w:val="18"/>
              </w:rPr>
              <w:t>Standard 7: Labour and Working Conditions</w:t>
            </w:r>
          </w:p>
        </w:tc>
        <w:tc>
          <w:tcPr>
            <w:tcW w:w="833" w:type="dxa"/>
            <w:shd w:val="clear" w:color="auto" w:fill="D9E1F3"/>
          </w:tcPr>
          <w:p w14:paraId="1633739D" w14:textId="77777777" w:rsidR="002E7EEF" w:rsidRDefault="002E7EEF">
            <w:pPr>
              <w:pStyle w:val="TableParagraph"/>
              <w:rPr>
                <w:rFonts w:ascii="Times New Roman"/>
                <w:sz w:val="18"/>
              </w:rPr>
            </w:pPr>
          </w:p>
        </w:tc>
      </w:tr>
      <w:tr w:rsidR="002E7EEF" w14:paraId="3DECD250" w14:textId="77777777">
        <w:trPr>
          <w:trHeight w:val="340"/>
        </w:trPr>
        <w:tc>
          <w:tcPr>
            <w:tcW w:w="8637" w:type="dxa"/>
          </w:tcPr>
          <w:p w14:paraId="123FAD17" w14:textId="77777777" w:rsidR="002E7EEF" w:rsidRDefault="00853CA7">
            <w:pPr>
              <w:pStyle w:val="TableParagraph"/>
              <w:spacing w:before="61"/>
              <w:ind w:left="107"/>
              <w:rPr>
                <w:i/>
                <w:sz w:val="18"/>
              </w:rPr>
            </w:pPr>
            <w:r>
              <w:rPr>
                <w:i/>
                <w:sz w:val="18"/>
              </w:rPr>
              <w:t>Would the project potentially involve or lead to: (note: applies to project and contractor workers)</w:t>
            </w:r>
          </w:p>
        </w:tc>
        <w:tc>
          <w:tcPr>
            <w:tcW w:w="833" w:type="dxa"/>
          </w:tcPr>
          <w:p w14:paraId="2FDFF5FE" w14:textId="77777777" w:rsidR="002E7EEF" w:rsidRDefault="002E7EEF">
            <w:pPr>
              <w:pStyle w:val="TableParagraph"/>
              <w:rPr>
                <w:rFonts w:ascii="Times New Roman"/>
                <w:sz w:val="18"/>
              </w:rPr>
            </w:pPr>
          </w:p>
        </w:tc>
      </w:tr>
      <w:tr w:rsidR="002E7EEF" w14:paraId="04B7C80E" w14:textId="77777777">
        <w:trPr>
          <w:trHeight w:val="340"/>
        </w:trPr>
        <w:tc>
          <w:tcPr>
            <w:tcW w:w="8637" w:type="dxa"/>
          </w:tcPr>
          <w:p w14:paraId="414D1404" w14:textId="77777777" w:rsidR="002E7EEF" w:rsidRDefault="00853CA7">
            <w:pPr>
              <w:pStyle w:val="TableParagraph"/>
              <w:tabs>
                <w:tab w:val="left" w:pos="674"/>
              </w:tabs>
              <w:spacing w:before="61"/>
              <w:ind w:left="107"/>
              <w:rPr>
                <w:sz w:val="18"/>
              </w:rPr>
            </w:pPr>
            <w:r>
              <w:rPr>
                <w:sz w:val="18"/>
              </w:rPr>
              <w:t>7.1</w:t>
            </w:r>
            <w:r>
              <w:rPr>
                <w:sz w:val="18"/>
              </w:rPr>
              <w:tab/>
              <w:t>working conditions that do not meet national labour laws and international</w:t>
            </w:r>
            <w:r>
              <w:rPr>
                <w:spacing w:val="-11"/>
                <w:sz w:val="18"/>
              </w:rPr>
              <w:t xml:space="preserve"> </w:t>
            </w:r>
            <w:r>
              <w:rPr>
                <w:sz w:val="18"/>
              </w:rPr>
              <w:t>commitments?</w:t>
            </w:r>
          </w:p>
        </w:tc>
        <w:tc>
          <w:tcPr>
            <w:tcW w:w="833" w:type="dxa"/>
          </w:tcPr>
          <w:p w14:paraId="4505A5D5" w14:textId="77777777" w:rsidR="002E7EEF" w:rsidRDefault="002E7EEF">
            <w:pPr>
              <w:pStyle w:val="TableParagraph"/>
              <w:rPr>
                <w:rFonts w:ascii="Times New Roman"/>
                <w:sz w:val="18"/>
              </w:rPr>
            </w:pPr>
          </w:p>
        </w:tc>
      </w:tr>
      <w:tr w:rsidR="002E7EEF" w14:paraId="553A1AF4" w14:textId="77777777">
        <w:trPr>
          <w:trHeight w:val="338"/>
        </w:trPr>
        <w:tc>
          <w:tcPr>
            <w:tcW w:w="8637" w:type="dxa"/>
          </w:tcPr>
          <w:p w14:paraId="1982753D" w14:textId="77777777" w:rsidR="002E7EEF" w:rsidRDefault="00853CA7">
            <w:pPr>
              <w:pStyle w:val="TableParagraph"/>
              <w:tabs>
                <w:tab w:val="left" w:pos="674"/>
              </w:tabs>
              <w:spacing w:before="61"/>
              <w:ind w:left="107"/>
              <w:rPr>
                <w:sz w:val="18"/>
              </w:rPr>
            </w:pPr>
            <w:r>
              <w:rPr>
                <w:sz w:val="18"/>
              </w:rPr>
              <w:t>7.2</w:t>
            </w:r>
            <w:r>
              <w:rPr>
                <w:sz w:val="18"/>
              </w:rPr>
              <w:tab/>
              <w:t>working conditions that may deny freedom of association and collective</w:t>
            </w:r>
            <w:r>
              <w:rPr>
                <w:spacing w:val="-10"/>
                <w:sz w:val="18"/>
              </w:rPr>
              <w:t xml:space="preserve"> </w:t>
            </w:r>
            <w:r>
              <w:rPr>
                <w:sz w:val="18"/>
              </w:rPr>
              <w:t>bargaining?</w:t>
            </w:r>
          </w:p>
        </w:tc>
        <w:tc>
          <w:tcPr>
            <w:tcW w:w="833" w:type="dxa"/>
          </w:tcPr>
          <w:p w14:paraId="3CD868D2" w14:textId="77777777" w:rsidR="002E7EEF" w:rsidRDefault="002E7EEF">
            <w:pPr>
              <w:pStyle w:val="TableParagraph"/>
              <w:rPr>
                <w:rFonts w:ascii="Times New Roman"/>
                <w:sz w:val="18"/>
              </w:rPr>
            </w:pPr>
          </w:p>
        </w:tc>
      </w:tr>
      <w:tr w:rsidR="002E7EEF" w14:paraId="1E33F87A" w14:textId="77777777">
        <w:trPr>
          <w:trHeight w:val="340"/>
        </w:trPr>
        <w:tc>
          <w:tcPr>
            <w:tcW w:w="8637" w:type="dxa"/>
          </w:tcPr>
          <w:p w14:paraId="3128D43D" w14:textId="77777777" w:rsidR="002E7EEF" w:rsidRDefault="00853CA7">
            <w:pPr>
              <w:pStyle w:val="TableParagraph"/>
              <w:tabs>
                <w:tab w:val="left" w:pos="674"/>
              </w:tabs>
              <w:spacing w:before="63"/>
              <w:ind w:left="107"/>
              <w:rPr>
                <w:sz w:val="18"/>
              </w:rPr>
            </w:pPr>
            <w:r>
              <w:rPr>
                <w:sz w:val="18"/>
              </w:rPr>
              <w:t>7.3</w:t>
            </w:r>
            <w:r>
              <w:rPr>
                <w:sz w:val="18"/>
              </w:rPr>
              <w:tab/>
              <w:t>use of child</w:t>
            </w:r>
            <w:r>
              <w:rPr>
                <w:spacing w:val="-2"/>
                <w:sz w:val="18"/>
              </w:rPr>
              <w:t xml:space="preserve"> </w:t>
            </w:r>
            <w:r>
              <w:rPr>
                <w:sz w:val="18"/>
              </w:rPr>
              <w:t>labour?</w:t>
            </w:r>
          </w:p>
        </w:tc>
        <w:tc>
          <w:tcPr>
            <w:tcW w:w="833" w:type="dxa"/>
          </w:tcPr>
          <w:p w14:paraId="0662FA96" w14:textId="77777777" w:rsidR="002E7EEF" w:rsidRDefault="002E7EEF">
            <w:pPr>
              <w:pStyle w:val="TableParagraph"/>
              <w:rPr>
                <w:rFonts w:ascii="Times New Roman"/>
                <w:sz w:val="18"/>
              </w:rPr>
            </w:pPr>
          </w:p>
        </w:tc>
      </w:tr>
      <w:tr w:rsidR="002E7EEF" w14:paraId="5CC3A72A" w14:textId="77777777">
        <w:trPr>
          <w:trHeight w:val="340"/>
        </w:trPr>
        <w:tc>
          <w:tcPr>
            <w:tcW w:w="8637" w:type="dxa"/>
          </w:tcPr>
          <w:p w14:paraId="4AD02BB3" w14:textId="77777777" w:rsidR="002E7EEF" w:rsidRDefault="00853CA7">
            <w:pPr>
              <w:pStyle w:val="TableParagraph"/>
              <w:tabs>
                <w:tab w:val="left" w:pos="674"/>
              </w:tabs>
              <w:spacing w:before="61"/>
              <w:ind w:left="107"/>
              <w:rPr>
                <w:sz w:val="18"/>
              </w:rPr>
            </w:pPr>
            <w:r>
              <w:rPr>
                <w:sz w:val="18"/>
              </w:rPr>
              <w:t>7.4</w:t>
            </w:r>
            <w:r>
              <w:rPr>
                <w:sz w:val="18"/>
              </w:rPr>
              <w:tab/>
              <w:t>use of forced</w:t>
            </w:r>
            <w:r>
              <w:rPr>
                <w:spacing w:val="-4"/>
                <w:sz w:val="18"/>
              </w:rPr>
              <w:t xml:space="preserve"> </w:t>
            </w:r>
            <w:r>
              <w:rPr>
                <w:sz w:val="18"/>
              </w:rPr>
              <w:t>labour?</w:t>
            </w:r>
          </w:p>
        </w:tc>
        <w:tc>
          <w:tcPr>
            <w:tcW w:w="833" w:type="dxa"/>
          </w:tcPr>
          <w:p w14:paraId="2F294187" w14:textId="77777777" w:rsidR="002E7EEF" w:rsidRDefault="002E7EEF">
            <w:pPr>
              <w:pStyle w:val="TableParagraph"/>
              <w:rPr>
                <w:rFonts w:ascii="Times New Roman"/>
                <w:sz w:val="18"/>
              </w:rPr>
            </w:pPr>
          </w:p>
        </w:tc>
      </w:tr>
      <w:tr w:rsidR="002E7EEF" w14:paraId="669D7804" w14:textId="77777777">
        <w:trPr>
          <w:trHeight w:val="340"/>
        </w:trPr>
        <w:tc>
          <w:tcPr>
            <w:tcW w:w="8637" w:type="dxa"/>
          </w:tcPr>
          <w:p w14:paraId="58F0EF44" w14:textId="77777777" w:rsidR="002E7EEF" w:rsidRDefault="00853CA7">
            <w:pPr>
              <w:pStyle w:val="TableParagraph"/>
              <w:tabs>
                <w:tab w:val="left" w:pos="674"/>
              </w:tabs>
              <w:spacing w:before="61"/>
              <w:ind w:left="107"/>
              <w:rPr>
                <w:sz w:val="18"/>
              </w:rPr>
            </w:pPr>
            <w:r>
              <w:rPr>
                <w:sz w:val="18"/>
              </w:rPr>
              <w:t>7.5</w:t>
            </w:r>
            <w:r>
              <w:rPr>
                <w:sz w:val="18"/>
              </w:rPr>
              <w:tab/>
              <w:t>discriminatory working conditions and/or lack of equal</w:t>
            </w:r>
            <w:r>
              <w:rPr>
                <w:spacing w:val="-6"/>
                <w:sz w:val="18"/>
              </w:rPr>
              <w:t xml:space="preserve"> </w:t>
            </w:r>
            <w:r>
              <w:rPr>
                <w:sz w:val="18"/>
              </w:rPr>
              <w:t>opportunity?</w:t>
            </w:r>
          </w:p>
        </w:tc>
        <w:tc>
          <w:tcPr>
            <w:tcW w:w="833" w:type="dxa"/>
          </w:tcPr>
          <w:p w14:paraId="2E17EAF5" w14:textId="77777777" w:rsidR="002E7EEF" w:rsidRDefault="002E7EEF">
            <w:pPr>
              <w:pStyle w:val="TableParagraph"/>
              <w:rPr>
                <w:rFonts w:ascii="Times New Roman"/>
                <w:sz w:val="18"/>
              </w:rPr>
            </w:pPr>
          </w:p>
        </w:tc>
      </w:tr>
      <w:tr w:rsidR="002E7EEF" w14:paraId="7D49B13A" w14:textId="77777777">
        <w:trPr>
          <w:trHeight w:val="558"/>
        </w:trPr>
        <w:tc>
          <w:tcPr>
            <w:tcW w:w="8637" w:type="dxa"/>
          </w:tcPr>
          <w:p w14:paraId="42122870" w14:textId="77777777" w:rsidR="002E7EEF" w:rsidRDefault="00853CA7">
            <w:pPr>
              <w:pStyle w:val="TableParagraph"/>
              <w:tabs>
                <w:tab w:val="left" w:pos="674"/>
              </w:tabs>
              <w:spacing w:before="59"/>
              <w:ind w:left="674" w:right="791" w:hanging="567"/>
              <w:rPr>
                <w:sz w:val="18"/>
              </w:rPr>
            </w:pPr>
            <w:r>
              <w:rPr>
                <w:sz w:val="18"/>
              </w:rPr>
              <w:t>7.6</w:t>
            </w:r>
            <w:r>
              <w:rPr>
                <w:sz w:val="18"/>
              </w:rPr>
              <w:tab/>
              <w:t>occupational health and safety risks due to physical, chemical, biological and psychosocial hazards (including violence and harassment) throughout the project</w:t>
            </w:r>
            <w:r>
              <w:rPr>
                <w:spacing w:val="-1"/>
                <w:sz w:val="18"/>
              </w:rPr>
              <w:t xml:space="preserve"> </w:t>
            </w:r>
            <w:r>
              <w:rPr>
                <w:sz w:val="18"/>
              </w:rPr>
              <w:t>life-cycle?</w:t>
            </w:r>
          </w:p>
        </w:tc>
        <w:tc>
          <w:tcPr>
            <w:tcW w:w="833" w:type="dxa"/>
          </w:tcPr>
          <w:p w14:paraId="4DA63B9C" w14:textId="77777777" w:rsidR="002E7EEF" w:rsidRDefault="002E7EEF">
            <w:pPr>
              <w:pStyle w:val="TableParagraph"/>
              <w:rPr>
                <w:rFonts w:ascii="Times New Roman"/>
                <w:sz w:val="18"/>
              </w:rPr>
            </w:pPr>
          </w:p>
        </w:tc>
      </w:tr>
    </w:tbl>
    <w:p w14:paraId="0F20EAF2" w14:textId="77777777" w:rsidR="002E7EEF" w:rsidRDefault="00A621C3">
      <w:pPr>
        <w:pStyle w:val="BodyText"/>
        <w:spacing w:before="9"/>
        <w:rPr>
          <w:sz w:val="22"/>
        </w:rPr>
      </w:pPr>
      <w:r>
        <w:rPr>
          <w:noProof/>
        </w:rPr>
        <mc:AlternateContent>
          <mc:Choice Requires="wps">
            <w:drawing>
              <wp:anchor distT="0" distB="0" distL="0" distR="0" simplePos="0" relativeHeight="251666944" behindDoc="1" locked="0" layoutInCell="1" allowOverlap="1" wp14:anchorId="692186B5" wp14:editId="4639AAF7">
                <wp:simplePos x="0" y="0"/>
                <wp:positionH relativeFrom="page">
                  <wp:posOffset>914400</wp:posOffset>
                </wp:positionH>
                <wp:positionV relativeFrom="paragraph">
                  <wp:posOffset>205105</wp:posOffset>
                </wp:positionV>
                <wp:extent cx="1829435" cy="1270"/>
                <wp:effectExtent l="0" t="0" r="0" b="0"/>
                <wp:wrapTopAndBottom/>
                <wp:docPr id="3" name="Freeform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9435" cy="1270"/>
                        </a:xfrm>
                        <a:custGeom>
                          <a:avLst/>
                          <a:gdLst>
                            <a:gd name="T0" fmla="*/ 0 w 2881"/>
                            <a:gd name="T1" fmla="*/ 0 h 1270"/>
                            <a:gd name="T2" fmla="*/ 2147483646 w 2881"/>
                            <a:gd name="T3" fmla="*/ 0 h 1270"/>
                            <a:gd name="T4" fmla="*/ 0 60000 65536"/>
                            <a:gd name="T5" fmla="*/ 0 60000 65536"/>
                          </a:gdLst>
                          <a:ahLst/>
                          <a:cxnLst>
                            <a:cxn ang="T4">
                              <a:pos x="T0" y="T1"/>
                            </a:cxn>
                            <a:cxn ang="T5">
                              <a:pos x="T2" y="T3"/>
                            </a:cxn>
                          </a:cxnLst>
                          <a:rect l="0" t="0" r="r" b="b"/>
                          <a:pathLst>
                            <a:path w="2881" h="1270">
                              <a:moveTo>
                                <a:pt x="0" y="0"/>
                              </a:moveTo>
                              <a:lnTo>
                                <a:pt x="2881" y="0"/>
                              </a:lnTo>
                            </a:path>
                          </a:pathLst>
                        </a:custGeom>
                        <a:noFill/>
                        <a:ln w="762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5D3BAC" id="Freeform 4" o:spid="_x0000_s1026" style="position:absolute;margin-left:1in;margin-top:16.15pt;width:144.05pt;height:.1pt;z-index:-2516495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88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" path="m,l2881,e" filled="f" strokeweight=".6pt">
                <v:path arrowok="t" o:connecttype="custom" o:connectlocs="0,0;2147483646,0" o:connectangles="0,0"/>
                <w10:wrap type="topAndBottom" anchorx="page"/>
              </v:shape>
            </w:pict>
          </mc:Fallback>
        </mc:AlternateContent>
      </w:r>
    </w:p>
    <w:p w14:paraId="7CE1F68A" w14:textId="77777777" w:rsidR="002E7EEF" w:rsidRDefault="00853CA7">
      <w:pPr>
        <w:spacing w:before="63"/>
        <w:ind w:left="100" w:right="581"/>
        <w:rPr>
          <w:sz w:val="18"/>
        </w:rPr>
      </w:pPr>
      <w:r>
        <w:rPr>
          <w:position w:val="5"/>
          <w:sz w:val="12"/>
        </w:rPr>
        <w:t xml:space="preserve">19 </w:t>
      </w:r>
      <w:r>
        <w:rPr>
          <w:sz w:val="18"/>
        </w:rPr>
        <w:t>Forced eviction is defined here as the permanent or temporary removal against their will of individuals, families or communities from the homes and/or land which they occupy, without the provision of, and access to, appropriate forms of legal or other protection. Forced evictions constitute gross violations of a range of internationally recognized human rights.</w:t>
      </w:r>
    </w:p>
    <w:p w14:paraId="03BC07EB" w14:textId="77777777" w:rsidR="002E7EEF" w:rsidRDefault="002E7EEF">
      <w:pPr>
        <w:rPr>
          <w:sz w:val="18"/>
        </w:rPr>
        <w:sectPr w:rsidR="002E7EEF">
          <w:pgSz w:w="12240" w:h="15840"/>
          <w:pgMar w:top="1440" w:right="1200" w:bottom="820" w:left="1340" w:header="0" w:footer="640" w:gutter="0"/>
          <w:cols w:space="720"/>
        </w:sect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637"/>
        <w:gridCol w:w="833"/>
      </w:tblGrid>
      <w:tr w:rsidR="002E7EEF" w14:paraId="147F5824" w14:textId="77777777">
        <w:trPr>
          <w:trHeight w:val="602"/>
        </w:trPr>
        <w:tc>
          <w:tcPr>
            <w:tcW w:w="8637" w:type="dxa"/>
            <w:shd w:val="clear" w:color="auto" w:fill="DBE4F0"/>
          </w:tcPr>
          <w:p w14:paraId="5F88788B" w14:textId="77777777" w:rsidR="002E7EEF" w:rsidRDefault="002E7EEF">
            <w:pPr>
              <w:pStyle w:val="TableParagraph"/>
              <w:spacing w:before="7"/>
              <w:rPr>
                <w:sz w:val="20"/>
              </w:rPr>
            </w:pPr>
          </w:p>
          <w:p w14:paraId="118552DA" w14:textId="77777777" w:rsidR="002E7EEF" w:rsidRDefault="00853CA7">
            <w:pPr>
              <w:pStyle w:val="TableParagraph"/>
              <w:ind w:left="107"/>
              <w:rPr>
                <w:b/>
                <w:sz w:val="18"/>
              </w:rPr>
            </w:pPr>
            <w:r>
              <w:rPr>
                <w:b/>
                <w:sz w:val="18"/>
              </w:rPr>
              <w:t>Standard 8: Pollution Prevention and Resource Efficiency</w:t>
            </w:r>
          </w:p>
        </w:tc>
        <w:tc>
          <w:tcPr>
            <w:tcW w:w="833" w:type="dxa"/>
            <w:shd w:val="clear" w:color="auto" w:fill="DBE4F0"/>
          </w:tcPr>
          <w:p w14:paraId="42C82D51" w14:textId="77777777" w:rsidR="002E7EEF" w:rsidRDefault="002E7EEF">
            <w:pPr>
              <w:pStyle w:val="TableParagraph"/>
              <w:rPr>
                <w:rFonts w:ascii="Times New Roman"/>
                <w:sz w:val="18"/>
              </w:rPr>
            </w:pPr>
          </w:p>
        </w:tc>
      </w:tr>
      <w:tr w:rsidR="002E7EEF" w14:paraId="548EE025" w14:textId="77777777">
        <w:trPr>
          <w:trHeight w:val="340"/>
        </w:trPr>
        <w:tc>
          <w:tcPr>
            <w:tcW w:w="8637" w:type="dxa"/>
          </w:tcPr>
          <w:p w14:paraId="74651D24" w14:textId="77777777" w:rsidR="002E7EEF" w:rsidRDefault="00853CA7">
            <w:pPr>
              <w:pStyle w:val="TableParagraph"/>
              <w:spacing w:before="61"/>
              <w:ind w:left="107"/>
              <w:rPr>
                <w:i/>
                <w:sz w:val="18"/>
              </w:rPr>
            </w:pPr>
            <w:r>
              <w:rPr>
                <w:i/>
                <w:sz w:val="18"/>
              </w:rPr>
              <w:t>Would the project potentially involve or lead to:</w:t>
            </w:r>
          </w:p>
        </w:tc>
        <w:tc>
          <w:tcPr>
            <w:tcW w:w="833" w:type="dxa"/>
          </w:tcPr>
          <w:p w14:paraId="661BD387" w14:textId="77777777" w:rsidR="002E7EEF" w:rsidRDefault="002E7EEF">
            <w:pPr>
              <w:pStyle w:val="TableParagraph"/>
              <w:rPr>
                <w:rFonts w:ascii="Times New Roman"/>
                <w:sz w:val="18"/>
              </w:rPr>
            </w:pPr>
          </w:p>
        </w:tc>
      </w:tr>
      <w:tr w:rsidR="002E7EEF" w14:paraId="2F4D1928" w14:textId="77777777">
        <w:trPr>
          <w:trHeight w:val="558"/>
        </w:trPr>
        <w:tc>
          <w:tcPr>
            <w:tcW w:w="8637" w:type="dxa"/>
          </w:tcPr>
          <w:p w14:paraId="0839E02F" w14:textId="77777777" w:rsidR="002E7EEF" w:rsidRDefault="00853CA7">
            <w:pPr>
              <w:pStyle w:val="TableParagraph"/>
              <w:tabs>
                <w:tab w:val="left" w:pos="674"/>
              </w:tabs>
              <w:spacing w:before="59"/>
              <w:ind w:left="674" w:right="754" w:hanging="567"/>
              <w:rPr>
                <w:sz w:val="18"/>
              </w:rPr>
            </w:pPr>
            <w:r>
              <w:rPr>
                <w:sz w:val="18"/>
              </w:rPr>
              <w:t>8.1</w:t>
            </w:r>
            <w:r>
              <w:rPr>
                <w:sz w:val="18"/>
              </w:rPr>
              <w:tab/>
              <w:t>the release of pollutants to the environment due to routine or non-routine circumstances with the potential for adverse local, regional, and/or transboundary</w:t>
            </w:r>
            <w:r>
              <w:rPr>
                <w:spacing w:val="-6"/>
                <w:sz w:val="18"/>
              </w:rPr>
              <w:t xml:space="preserve"> </w:t>
            </w:r>
            <w:r>
              <w:rPr>
                <w:sz w:val="18"/>
              </w:rPr>
              <w:t>impacts?</w:t>
            </w:r>
          </w:p>
        </w:tc>
        <w:tc>
          <w:tcPr>
            <w:tcW w:w="833" w:type="dxa"/>
          </w:tcPr>
          <w:p w14:paraId="2F5A1E67" w14:textId="77777777" w:rsidR="002E7EEF" w:rsidRDefault="002E7EEF">
            <w:pPr>
              <w:pStyle w:val="TableParagraph"/>
              <w:rPr>
                <w:rFonts w:ascii="Times New Roman"/>
                <w:sz w:val="18"/>
              </w:rPr>
            </w:pPr>
          </w:p>
        </w:tc>
      </w:tr>
      <w:tr w:rsidR="002E7EEF" w14:paraId="4E104C13" w14:textId="77777777">
        <w:trPr>
          <w:trHeight w:val="340"/>
        </w:trPr>
        <w:tc>
          <w:tcPr>
            <w:tcW w:w="8637" w:type="dxa"/>
          </w:tcPr>
          <w:p w14:paraId="3BCACECD" w14:textId="77777777" w:rsidR="002E7EEF" w:rsidRDefault="00853CA7">
            <w:pPr>
              <w:pStyle w:val="TableParagraph"/>
              <w:tabs>
                <w:tab w:val="left" w:pos="674"/>
              </w:tabs>
              <w:spacing w:before="61"/>
              <w:ind w:left="107"/>
              <w:rPr>
                <w:sz w:val="18"/>
              </w:rPr>
            </w:pPr>
            <w:r>
              <w:rPr>
                <w:sz w:val="18"/>
              </w:rPr>
              <w:t>8.2</w:t>
            </w:r>
            <w:r>
              <w:rPr>
                <w:sz w:val="18"/>
              </w:rPr>
              <w:tab/>
              <w:t>the generation of waste (both hazardous and</w:t>
            </w:r>
            <w:r>
              <w:rPr>
                <w:spacing w:val="-10"/>
                <w:sz w:val="18"/>
              </w:rPr>
              <w:t xml:space="preserve"> </w:t>
            </w:r>
            <w:r>
              <w:rPr>
                <w:sz w:val="18"/>
              </w:rPr>
              <w:t>non-hazardous)?</w:t>
            </w:r>
          </w:p>
        </w:tc>
        <w:tc>
          <w:tcPr>
            <w:tcW w:w="833" w:type="dxa"/>
          </w:tcPr>
          <w:p w14:paraId="6E6C5BF2" w14:textId="77777777" w:rsidR="002E7EEF" w:rsidRDefault="002E7EEF">
            <w:pPr>
              <w:pStyle w:val="TableParagraph"/>
              <w:rPr>
                <w:rFonts w:ascii="Times New Roman"/>
                <w:sz w:val="18"/>
              </w:rPr>
            </w:pPr>
          </w:p>
        </w:tc>
      </w:tr>
      <w:tr w:rsidR="002E7EEF" w14:paraId="3F694204" w14:textId="77777777">
        <w:trPr>
          <w:trHeight w:val="400"/>
        </w:trPr>
        <w:tc>
          <w:tcPr>
            <w:tcW w:w="8637" w:type="dxa"/>
          </w:tcPr>
          <w:p w14:paraId="624343CD" w14:textId="77777777" w:rsidR="002E7EEF" w:rsidRDefault="00853CA7">
            <w:pPr>
              <w:pStyle w:val="TableParagraph"/>
              <w:tabs>
                <w:tab w:val="left" w:pos="674"/>
              </w:tabs>
              <w:spacing w:before="61"/>
              <w:ind w:left="107"/>
              <w:rPr>
                <w:sz w:val="18"/>
              </w:rPr>
            </w:pPr>
            <w:r>
              <w:rPr>
                <w:sz w:val="18"/>
              </w:rPr>
              <w:t>8.3</w:t>
            </w:r>
            <w:r>
              <w:rPr>
                <w:sz w:val="18"/>
              </w:rPr>
              <w:tab/>
              <w:t>the manufacture, trade, release, and/or use of hazardous materials and/or</w:t>
            </w:r>
            <w:r>
              <w:rPr>
                <w:spacing w:val="-6"/>
                <w:sz w:val="18"/>
              </w:rPr>
              <w:t xml:space="preserve"> </w:t>
            </w:r>
            <w:r>
              <w:rPr>
                <w:sz w:val="18"/>
              </w:rPr>
              <w:t>chemicals?</w:t>
            </w:r>
          </w:p>
        </w:tc>
        <w:tc>
          <w:tcPr>
            <w:tcW w:w="833" w:type="dxa"/>
          </w:tcPr>
          <w:p w14:paraId="498CF394" w14:textId="77777777" w:rsidR="002E7EEF" w:rsidRDefault="002E7EEF">
            <w:pPr>
              <w:pStyle w:val="TableParagraph"/>
              <w:rPr>
                <w:rFonts w:ascii="Times New Roman"/>
                <w:sz w:val="18"/>
              </w:rPr>
            </w:pPr>
          </w:p>
        </w:tc>
      </w:tr>
      <w:tr w:rsidR="002E7EEF" w14:paraId="13408241" w14:textId="77777777">
        <w:trPr>
          <w:trHeight w:val="839"/>
        </w:trPr>
        <w:tc>
          <w:tcPr>
            <w:tcW w:w="8637" w:type="dxa"/>
          </w:tcPr>
          <w:p w14:paraId="441677B5" w14:textId="77777777" w:rsidR="002E7EEF" w:rsidRDefault="00853CA7">
            <w:pPr>
              <w:pStyle w:val="TableParagraph"/>
              <w:tabs>
                <w:tab w:val="left" w:pos="674"/>
              </w:tabs>
              <w:spacing w:before="63"/>
              <w:ind w:left="107"/>
              <w:rPr>
                <w:sz w:val="18"/>
              </w:rPr>
            </w:pPr>
            <w:r>
              <w:rPr>
                <w:sz w:val="18"/>
              </w:rPr>
              <w:t>8.4</w:t>
            </w:r>
            <w:r>
              <w:rPr>
                <w:sz w:val="18"/>
              </w:rPr>
              <w:tab/>
              <w:t>the use of chemicals or materials subject to international bans or</w:t>
            </w:r>
            <w:r>
              <w:rPr>
                <w:spacing w:val="-8"/>
                <w:sz w:val="18"/>
              </w:rPr>
              <w:t xml:space="preserve"> </w:t>
            </w:r>
            <w:r>
              <w:rPr>
                <w:sz w:val="18"/>
              </w:rPr>
              <w:t>phase-outs?</w:t>
            </w:r>
          </w:p>
          <w:p w14:paraId="2CFB35F1" w14:textId="77777777" w:rsidR="002E7EEF" w:rsidRDefault="00853CA7">
            <w:pPr>
              <w:pStyle w:val="TableParagraph"/>
              <w:spacing w:before="59"/>
              <w:ind w:left="674" w:right="607"/>
              <w:rPr>
                <w:i/>
                <w:sz w:val="18"/>
              </w:rPr>
            </w:pPr>
            <w:r>
              <w:rPr>
                <w:i/>
                <w:sz w:val="18"/>
              </w:rPr>
              <w:t xml:space="preserve">For example, DDT, PCBs and other chemicals listed in international conventions such as the </w:t>
            </w:r>
            <w:hyperlink r:id="rId47">
              <w:r>
                <w:rPr>
                  <w:i/>
                  <w:color w:val="0000FF"/>
                  <w:sz w:val="18"/>
                  <w:u w:val="single" w:color="0000FF"/>
                </w:rPr>
                <w:t>Montrea</w:t>
              </w:r>
              <w:r>
                <w:rPr>
                  <w:i/>
                  <w:color w:val="0000FF"/>
                  <w:sz w:val="18"/>
                </w:rPr>
                <w:t>l</w:t>
              </w:r>
            </w:hyperlink>
            <w:r>
              <w:rPr>
                <w:i/>
                <w:color w:val="0000FF"/>
                <w:sz w:val="18"/>
              </w:rPr>
              <w:t xml:space="preserve"> </w:t>
            </w:r>
            <w:hyperlink r:id="rId48">
              <w:r>
                <w:rPr>
                  <w:i/>
                  <w:color w:val="0000FF"/>
                  <w:sz w:val="18"/>
                  <w:u w:val="single" w:color="0000FF"/>
                </w:rPr>
                <w:t>Protocol</w:t>
              </w:r>
              <w:r>
                <w:rPr>
                  <w:i/>
                  <w:sz w:val="18"/>
                </w:rPr>
                <w:t xml:space="preserve">, </w:t>
              </w:r>
            </w:hyperlink>
            <w:hyperlink r:id="rId49">
              <w:r>
                <w:rPr>
                  <w:i/>
                  <w:color w:val="0000FF"/>
                  <w:sz w:val="18"/>
                  <w:u w:val="single" w:color="0000FF"/>
                </w:rPr>
                <w:t>Minamata Convention</w:t>
              </w:r>
              <w:r>
                <w:rPr>
                  <w:i/>
                  <w:sz w:val="18"/>
                </w:rPr>
                <w:t xml:space="preserve">, </w:t>
              </w:r>
            </w:hyperlink>
            <w:hyperlink r:id="rId50">
              <w:r>
                <w:rPr>
                  <w:i/>
                  <w:color w:val="0000FF"/>
                  <w:sz w:val="18"/>
                  <w:u w:val="single" w:color="0000FF"/>
                </w:rPr>
                <w:t>Basel Convention</w:t>
              </w:r>
              <w:r>
                <w:rPr>
                  <w:i/>
                  <w:sz w:val="18"/>
                </w:rPr>
                <w:t xml:space="preserve">, </w:t>
              </w:r>
            </w:hyperlink>
            <w:hyperlink r:id="rId51">
              <w:r>
                <w:rPr>
                  <w:i/>
                  <w:color w:val="0000FF"/>
                  <w:sz w:val="18"/>
                  <w:u w:val="single" w:color="0000FF"/>
                </w:rPr>
                <w:t>Rotterdam Convention</w:t>
              </w:r>
              <w:r>
                <w:rPr>
                  <w:i/>
                  <w:sz w:val="18"/>
                </w:rPr>
                <w:t xml:space="preserve">, </w:t>
              </w:r>
            </w:hyperlink>
            <w:hyperlink r:id="rId52">
              <w:r>
                <w:rPr>
                  <w:i/>
                  <w:color w:val="0000FF"/>
                  <w:sz w:val="18"/>
                  <w:u w:val="single" w:color="0000FF"/>
                </w:rPr>
                <w:t>Stockholm Convention</w:t>
              </w:r>
            </w:hyperlink>
          </w:p>
        </w:tc>
        <w:tc>
          <w:tcPr>
            <w:tcW w:w="833" w:type="dxa"/>
          </w:tcPr>
          <w:p w14:paraId="3C513A90" w14:textId="77777777" w:rsidR="002E7EEF" w:rsidRDefault="002E7EEF">
            <w:pPr>
              <w:pStyle w:val="TableParagraph"/>
              <w:rPr>
                <w:rFonts w:ascii="Times New Roman"/>
                <w:sz w:val="18"/>
              </w:rPr>
            </w:pPr>
          </w:p>
        </w:tc>
      </w:tr>
      <w:tr w:rsidR="002E7EEF" w14:paraId="6B0BFA09" w14:textId="77777777">
        <w:trPr>
          <w:trHeight w:val="340"/>
        </w:trPr>
        <w:tc>
          <w:tcPr>
            <w:tcW w:w="8637" w:type="dxa"/>
          </w:tcPr>
          <w:p w14:paraId="2CD1A638" w14:textId="77777777" w:rsidR="002E7EEF" w:rsidRDefault="00853CA7">
            <w:pPr>
              <w:pStyle w:val="TableParagraph"/>
              <w:tabs>
                <w:tab w:val="left" w:pos="674"/>
              </w:tabs>
              <w:spacing w:before="61"/>
              <w:ind w:left="107"/>
              <w:rPr>
                <w:sz w:val="18"/>
              </w:rPr>
            </w:pPr>
            <w:r>
              <w:rPr>
                <w:sz w:val="18"/>
              </w:rPr>
              <w:t>8.5</w:t>
            </w:r>
            <w:r>
              <w:rPr>
                <w:sz w:val="18"/>
              </w:rPr>
              <w:tab/>
              <w:t>the application of pesticides that may have a negative effect on the environment or human</w:t>
            </w:r>
            <w:r>
              <w:rPr>
                <w:spacing w:val="-19"/>
                <w:sz w:val="18"/>
              </w:rPr>
              <w:t xml:space="preserve"> </w:t>
            </w:r>
            <w:r>
              <w:rPr>
                <w:sz w:val="18"/>
              </w:rPr>
              <w:t>health?</w:t>
            </w:r>
          </w:p>
        </w:tc>
        <w:tc>
          <w:tcPr>
            <w:tcW w:w="833" w:type="dxa"/>
          </w:tcPr>
          <w:p w14:paraId="01E28B70" w14:textId="77777777" w:rsidR="002E7EEF" w:rsidRDefault="002E7EEF">
            <w:pPr>
              <w:pStyle w:val="TableParagraph"/>
              <w:rPr>
                <w:rFonts w:ascii="Times New Roman"/>
                <w:sz w:val="18"/>
              </w:rPr>
            </w:pPr>
          </w:p>
        </w:tc>
      </w:tr>
      <w:tr w:rsidR="002E7EEF" w14:paraId="1739B8AE" w14:textId="77777777">
        <w:trPr>
          <w:trHeight w:val="340"/>
        </w:trPr>
        <w:tc>
          <w:tcPr>
            <w:tcW w:w="8637" w:type="dxa"/>
          </w:tcPr>
          <w:p w14:paraId="45842DDF" w14:textId="77777777" w:rsidR="002E7EEF" w:rsidRDefault="00853CA7">
            <w:pPr>
              <w:pStyle w:val="TableParagraph"/>
              <w:tabs>
                <w:tab w:val="left" w:pos="674"/>
              </w:tabs>
              <w:spacing w:before="61"/>
              <w:ind w:left="107"/>
              <w:rPr>
                <w:sz w:val="18"/>
              </w:rPr>
            </w:pPr>
            <w:r>
              <w:rPr>
                <w:sz w:val="18"/>
              </w:rPr>
              <w:t>8.6</w:t>
            </w:r>
            <w:r>
              <w:rPr>
                <w:sz w:val="18"/>
              </w:rPr>
              <w:tab/>
              <w:t>significant consumption of raw materials, energy, and/or</w:t>
            </w:r>
            <w:r>
              <w:rPr>
                <w:spacing w:val="-4"/>
                <w:sz w:val="18"/>
              </w:rPr>
              <w:t xml:space="preserve"> </w:t>
            </w:r>
            <w:r>
              <w:rPr>
                <w:sz w:val="18"/>
              </w:rPr>
              <w:t>water?</w:t>
            </w:r>
          </w:p>
        </w:tc>
        <w:tc>
          <w:tcPr>
            <w:tcW w:w="833" w:type="dxa"/>
          </w:tcPr>
          <w:p w14:paraId="7AE0A57D" w14:textId="77777777" w:rsidR="002E7EEF" w:rsidRDefault="002E7EEF">
            <w:pPr>
              <w:pStyle w:val="TableParagraph"/>
              <w:rPr>
                <w:rFonts w:ascii="Times New Roman"/>
                <w:sz w:val="18"/>
              </w:rPr>
            </w:pPr>
          </w:p>
        </w:tc>
      </w:tr>
    </w:tbl>
    <w:p w14:paraId="1C6E9FE3" w14:textId="77777777" w:rsidR="002E7EEF" w:rsidRDefault="002E7EEF">
      <w:pPr>
        <w:rPr>
          <w:rFonts w:ascii="Times New Roman"/>
          <w:sz w:val="18"/>
        </w:rPr>
        <w:sectPr w:rsidR="002E7EEF">
          <w:pgSz w:w="12240" w:h="15840"/>
          <w:pgMar w:top="1440" w:right="1200" w:bottom="820" w:left="1340" w:header="0" w:footer="640" w:gutter="0"/>
          <w:cols w:space="720"/>
        </w:sectPr>
      </w:pPr>
    </w:p>
    <w:p w14:paraId="5AF8958A" w14:textId="77777777" w:rsidR="002E7EEF" w:rsidRDefault="002E7EEF">
      <w:pPr>
        <w:pStyle w:val="BodyText"/>
      </w:pPr>
    </w:p>
    <w:p w14:paraId="0D8DB351" w14:textId="77777777" w:rsidR="002E7EEF" w:rsidRDefault="002E7EEF">
      <w:pPr>
        <w:pStyle w:val="BodyText"/>
        <w:spacing w:before="12"/>
        <w:rPr>
          <w:sz w:val="23"/>
        </w:rPr>
      </w:pPr>
    </w:p>
    <w:p w14:paraId="1024D849" w14:textId="77777777" w:rsidR="002E7EEF" w:rsidRDefault="00853CA7">
      <w:pPr>
        <w:pStyle w:val="Heading1"/>
        <w:spacing w:before="35"/>
      </w:pPr>
      <w:bookmarkStart w:id="24" w:name="_TOC_250000"/>
      <w:bookmarkEnd w:id="24"/>
      <w:r>
        <w:rPr>
          <w:color w:val="345A89"/>
        </w:rPr>
        <w:t>Annex 2. Indicative List of Social and Environmental High Risk Activities</w:t>
      </w:r>
    </w:p>
    <w:p w14:paraId="708A2249" w14:textId="77777777" w:rsidR="002E7EEF" w:rsidRDefault="00853CA7">
      <w:pPr>
        <w:pStyle w:val="BodyText"/>
        <w:spacing w:before="245"/>
        <w:ind w:left="460" w:right="581"/>
      </w:pPr>
      <w:r>
        <w:t>The following types of activities may pose potential significant and/or irreversible adverse social and environmental risks and impacts and should generally be categorized as High Risk. High Risk activities may involve significant adverse impacts on physical, biological, socioeconomic, or cultural resources, and also include activities that raise significant concerns among potentially affected communities and individuals. Such adverse impacts may involve a range of human rights, gender, and/or environmental sustainability issues. High Risk activities typically require development of a full Environmental and Social Assessment (ESIA) or a Strategic Social and Environmental Assessment (SESA). An assessment of adverse impacts of High Risk activities – including direct, indirect, cumulative, and induced impacts – must include</w:t>
      </w:r>
    </w:p>
    <w:p w14:paraId="7E524C71" w14:textId="77777777" w:rsidR="002E7EEF" w:rsidRDefault="00853CA7">
      <w:pPr>
        <w:pStyle w:val="BodyText"/>
        <w:spacing w:before="1"/>
        <w:ind w:left="460"/>
      </w:pPr>
      <w:r>
        <w:t>consideration of potential risks and impacts within the activity’s area of influence.</w:t>
      </w:r>
    </w:p>
    <w:p w14:paraId="364B8A0E" w14:textId="77777777" w:rsidR="002E7EEF" w:rsidRDefault="002E7EEF">
      <w:pPr>
        <w:pStyle w:val="BodyText"/>
        <w:spacing w:before="11"/>
        <w:rPr>
          <w:sz w:val="19"/>
        </w:rPr>
      </w:pPr>
    </w:p>
    <w:p w14:paraId="0AFC106F" w14:textId="77777777" w:rsidR="002E7EEF" w:rsidRDefault="00853CA7">
      <w:pPr>
        <w:pStyle w:val="BodyText"/>
        <w:ind w:left="460" w:right="609"/>
      </w:pPr>
      <w:r>
        <w:t xml:space="preserve">Listed below are </w:t>
      </w:r>
      <w:r>
        <w:rPr>
          <w:i/>
        </w:rPr>
        <w:t xml:space="preserve">indicative examples </w:t>
      </w:r>
      <w:r>
        <w:t xml:space="preserve">of types of activities which should generally be categorized as High Risk. However, the final categorization of each project will depend on the nature and extent of any actual or potential adverse social and environmental impacts, as determined by the specifics of its design, operation, and location. The list is not exhaustive; other activities not listed may also require categorization as High Risk. Potential adverse risks and impacts may arise from projects that are site- specific and involve physical interventions (“downstream” activities) as well as “upstream” activities involving planning, policy and/or sector reform, and capacity building. Case examples of UNDP High Risk projects will be made available in the </w:t>
      </w:r>
      <w:hyperlink r:id="rId53">
        <w:r>
          <w:rPr>
            <w:color w:val="0000FF"/>
            <w:u w:val="single" w:color="0000FF"/>
          </w:rPr>
          <w:t>SES toolkit</w:t>
        </w:r>
        <w:r>
          <w:t>.</w:t>
        </w:r>
      </w:hyperlink>
    </w:p>
    <w:p w14:paraId="030F2188" w14:textId="77777777" w:rsidR="002E7EEF" w:rsidRDefault="002E7EEF">
      <w:pPr>
        <w:pStyle w:val="BodyText"/>
        <w:spacing w:before="3"/>
        <w:rPr>
          <w:sz w:val="15"/>
        </w:rPr>
      </w:pPr>
    </w:p>
    <w:p w14:paraId="76862283" w14:textId="77777777" w:rsidR="002E7EEF" w:rsidRDefault="00853CA7">
      <w:pPr>
        <w:spacing w:before="59" w:line="244" w:lineRule="exact"/>
        <w:ind w:left="460"/>
        <w:rPr>
          <w:i/>
          <w:sz w:val="20"/>
        </w:rPr>
      </w:pPr>
      <w:r>
        <w:rPr>
          <w:i/>
          <w:sz w:val="20"/>
        </w:rPr>
        <w:t>Projects with significant adverse social and/or environmental impacts</w:t>
      </w:r>
    </w:p>
    <w:p w14:paraId="12E70012" w14:textId="77777777" w:rsidR="002E7EEF" w:rsidRDefault="00853CA7">
      <w:pPr>
        <w:pStyle w:val="ListParagraph"/>
        <w:numPr>
          <w:ilvl w:val="1"/>
          <w:numId w:val="8"/>
        </w:numPr>
        <w:tabs>
          <w:tab w:val="left" w:pos="1180"/>
          <w:tab w:val="left" w:pos="1181"/>
        </w:tabs>
        <w:ind w:right="1042"/>
        <w:rPr>
          <w:sz w:val="20"/>
        </w:rPr>
      </w:pPr>
      <w:r>
        <w:rPr>
          <w:sz w:val="20"/>
        </w:rPr>
        <w:t>projects which may result in significant adverse social impacts to local communities or</w:t>
      </w:r>
      <w:r>
        <w:rPr>
          <w:spacing w:val="-29"/>
          <w:sz w:val="20"/>
        </w:rPr>
        <w:t xml:space="preserve"> </w:t>
      </w:r>
      <w:r>
        <w:rPr>
          <w:sz w:val="20"/>
        </w:rPr>
        <w:t>other project affected</w:t>
      </w:r>
      <w:r>
        <w:rPr>
          <w:spacing w:val="-1"/>
          <w:sz w:val="20"/>
        </w:rPr>
        <w:t xml:space="preserve"> </w:t>
      </w:r>
      <w:r>
        <w:rPr>
          <w:sz w:val="20"/>
        </w:rPr>
        <w:t>parties</w:t>
      </w:r>
    </w:p>
    <w:p w14:paraId="42FA5C20" w14:textId="77777777" w:rsidR="002E7EEF" w:rsidRDefault="00853CA7">
      <w:pPr>
        <w:pStyle w:val="ListParagraph"/>
        <w:numPr>
          <w:ilvl w:val="1"/>
          <w:numId w:val="8"/>
        </w:numPr>
        <w:tabs>
          <w:tab w:val="left" w:pos="1180"/>
          <w:tab w:val="left" w:pos="1181"/>
        </w:tabs>
        <w:spacing w:line="253" w:lineRule="exact"/>
        <w:ind w:hanging="361"/>
        <w:rPr>
          <w:sz w:val="20"/>
        </w:rPr>
      </w:pPr>
      <w:r>
        <w:rPr>
          <w:sz w:val="20"/>
        </w:rPr>
        <w:t>projects which may involve significant displacement and/or</w:t>
      </w:r>
      <w:r>
        <w:rPr>
          <w:spacing w:val="-1"/>
          <w:sz w:val="20"/>
        </w:rPr>
        <w:t xml:space="preserve"> </w:t>
      </w:r>
      <w:r>
        <w:rPr>
          <w:sz w:val="20"/>
        </w:rPr>
        <w:t>resettlement</w:t>
      </w:r>
      <w:r>
        <w:rPr>
          <w:sz w:val="20"/>
          <w:vertAlign w:val="superscript"/>
        </w:rPr>
        <w:t>20</w:t>
      </w:r>
    </w:p>
    <w:p w14:paraId="19AD0A33" w14:textId="77777777" w:rsidR="002E7EEF" w:rsidRDefault="00853CA7">
      <w:pPr>
        <w:pStyle w:val="ListParagraph"/>
        <w:numPr>
          <w:ilvl w:val="1"/>
          <w:numId w:val="8"/>
        </w:numPr>
        <w:tabs>
          <w:tab w:val="left" w:pos="1180"/>
          <w:tab w:val="left" w:pos="1181"/>
        </w:tabs>
        <w:spacing w:before="2"/>
        <w:ind w:right="922"/>
        <w:rPr>
          <w:sz w:val="20"/>
        </w:rPr>
      </w:pPr>
      <w:r>
        <w:rPr>
          <w:sz w:val="20"/>
        </w:rPr>
        <w:t>projects which may adversely impact the rights, lands, territories and resources of indigenous peoples</w:t>
      </w:r>
    </w:p>
    <w:p w14:paraId="1E6D0073" w14:textId="77777777" w:rsidR="002E7EEF" w:rsidRDefault="00853CA7">
      <w:pPr>
        <w:pStyle w:val="ListParagraph"/>
        <w:numPr>
          <w:ilvl w:val="1"/>
          <w:numId w:val="8"/>
        </w:numPr>
        <w:tabs>
          <w:tab w:val="left" w:pos="1180"/>
          <w:tab w:val="left" w:pos="1181"/>
        </w:tabs>
        <w:spacing w:line="253" w:lineRule="exact"/>
        <w:ind w:hanging="361"/>
        <w:rPr>
          <w:sz w:val="20"/>
        </w:rPr>
      </w:pPr>
      <w:r>
        <w:rPr>
          <w:sz w:val="20"/>
        </w:rPr>
        <w:t>projects which may adversely impact critical</w:t>
      </w:r>
      <w:r>
        <w:rPr>
          <w:spacing w:val="2"/>
          <w:sz w:val="20"/>
        </w:rPr>
        <w:t xml:space="preserve"> </w:t>
      </w:r>
      <w:r>
        <w:rPr>
          <w:sz w:val="20"/>
        </w:rPr>
        <w:t>habitats</w:t>
      </w:r>
    </w:p>
    <w:p w14:paraId="56B6FEE9" w14:textId="77777777" w:rsidR="002E7EEF" w:rsidRDefault="00853CA7">
      <w:pPr>
        <w:pStyle w:val="ListParagraph"/>
        <w:numPr>
          <w:ilvl w:val="1"/>
          <w:numId w:val="8"/>
        </w:numPr>
        <w:tabs>
          <w:tab w:val="left" w:pos="1180"/>
          <w:tab w:val="left" w:pos="1181"/>
        </w:tabs>
        <w:spacing w:before="2"/>
        <w:ind w:hanging="361"/>
        <w:rPr>
          <w:sz w:val="20"/>
        </w:rPr>
      </w:pPr>
      <w:r>
        <w:rPr>
          <w:sz w:val="20"/>
        </w:rPr>
        <w:t>projects which may result in significant adverse impacts to Cultural</w:t>
      </w:r>
      <w:r>
        <w:rPr>
          <w:spacing w:val="-1"/>
          <w:sz w:val="20"/>
        </w:rPr>
        <w:t xml:space="preserve"> </w:t>
      </w:r>
      <w:r>
        <w:rPr>
          <w:sz w:val="20"/>
        </w:rPr>
        <w:t>Heritage</w:t>
      </w:r>
    </w:p>
    <w:p w14:paraId="455E2742" w14:textId="77777777" w:rsidR="002E7EEF" w:rsidRDefault="002E7EEF">
      <w:pPr>
        <w:pStyle w:val="BodyText"/>
        <w:spacing w:before="11"/>
        <w:rPr>
          <w:sz w:val="19"/>
        </w:rPr>
      </w:pPr>
    </w:p>
    <w:p w14:paraId="4814D70F" w14:textId="77777777" w:rsidR="002E7EEF" w:rsidRDefault="00853CA7">
      <w:pPr>
        <w:spacing w:line="244" w:lineRule="exact"/>
        <w:ind w:left="460"/>
        <w:rPr>
          <w:i/>
          <w:sz w:val="20"/>
        </w:rPr>
      </w:pPr>
      <w:r>
        <w:rPr>
          <w:i/>
          <w:sz w:val="20"/>
        </w:rPr>
        <w:t>Extraction and harvesting activities</w:t>
      </w:r>
    </w:p>
    <w:p w14:paraId="628B2A3F" w14:textId="77777777" w:rsidR="002E7EEF" w:rsidRDefault="00853CA7">
      <w:pPr>
        <w:pStyle w:val="ListParagraph"/>
        <w:numPr>
          <w:ilvl w:val="1"/>
          <w:numId w:val="8"/>
        </w:numPr>
        <w:tabs>
          <w:tab w:val="left" w:pos="1180"/>
          <w:tab w:val="left" w:pos="1181"/>
        </w:tabs>
        <w:ind w:right="605"/>
        <w:rPr>
          <w:sz w:val="20"/>
        </w:rPr>
      </w:pPr>
      <w:r>
        <w:rPr>
          <w:sz w:val="20"/>
        </w:rPr>
        <w:t>Groundwater abstraction activities or artificial groundwater recharge schemes in cases where</w:t>
      </w:r>
      <w:r>
        <w:rPr>
          <w:spacing w:val="-33"/>
          <w:sz w:val="20"/>
        </w:rPr>
        <w:t xml:space="preserve"> </w:t>
      </w:r>
      <w:r>
        <w:rPr>
          <w:sz w:val="20"/>
        </w:rPr>
        <w:t>the annual volume of water to be abstracted or recharged amounts to 10 million m</w:t>
      </w:r>
      <w:r>
        <w:rPr>
          <w:sz w:val="20"/>
          <w:vertAlign w:val="superscript"/>
        </w:rPr>
        <w:t>3</w:t>
      </w:r>
      <w:r>
        <w:rPr>
          <w:sz w:val="20"/>
        </w:rPr>
        <w:t xml:space="preserve"> or</w:t>
      </w:r>
      <w:r>
        <w:rPr>
          <w:spacing w:val="-8"/>
          <w:sz w:val="20"/>
        </w:rPr>
        <w:t xml:space="preserve"> </w:t>
      </w:r>
      <w:r>
        <w:rPr>
          <w:sz w:val="20"/>
        </w:rPr>
        <w:t>more</w:t>
      </w:r>
    </w:p>
    <w:p w14:paraId="0FE09DE3" w14:textId="77777777" w:rsidR="002E7EEF" w:rsidRDefault="00853CA7">
      <w:pPr>
        <w:pStyle w:val="ListParagraph"/>
        <w:numPr>
          <w:ilvl w:val="1"/>
          <w:numId w:val="8"/>
        </w:numPr>
        <w:tabs>
          <w:tab w:val="left" w:pos="1180"/>
          <w:tab w:val="left" w:pos="1181"/>
        </w:tabs>
        <w:spacing w:line="255" w:lineRule="exact"/>
        <w:ind w:hanging="361"/>
        <w:rPr>
          <w:sz w:val="20"/>
        </w:rPr>
      </w:pPr>
      <w:r>
        <w:rPr>
          <w:sz w:val="20"/>
        </w:rPr>
        <w:t>Industrial-scale commercial harvesting operations of tree</w:t>
      </w:r>
      <w:r>
        <w:rPr>
          <w:spacing w:val="-7"/>
          <w:sz w:val="20"/>
        </w:rPr>
        <w:t xml:space="preserve"> </w:t>
      </w:r>
      <w:r>
        <w:rPr>
          <w:sz w:val="20"/>
        </w:rPr>
        <w:t>plantations.</w:t>
      </w:r>
    </w:p>
    <w:p w14:paraId="3715CFA1" w14:textId="77777777" w:rsidR="002E7EEF" w:rsidRDefault="00853CA7">
      <w:pPr>
        <w:pStyle w:val="ListParagraph"/>
        <w:numPr>
          <w:ilvl w:val="1"/>
          <w:numId w:val="8"/>
        </w:numPr>
        <w:tabs>
          <w:tab w:val="left" w:pos="1180"/>
          <w:tab w:val="left" w:pos="1181"/>
        </w:tabs>
        <w:spacing w:line="254" w:lineRule="exact"/>
        <w:ind w:hanging="361"/>
        <w:rPr>
          <w:sz w:val="20"/>
        </w:rPr>
      </w:pPr>
      <w:r>
        <w:rPr>
          <w:sz w:val="20"/>
        </w:rPr>
        <w:t>Large-scale logging or deforestation of large</w:t>
      </w:r>
      <w:r>
        <w:rPr>
          <w:spacing w:val="-7"/>
          <w:sz w:val="20"/>
        </w:rPr>
        <w:t xml:space="preserve"> </w:t>
      </w:r>
      <w:r>
        <w:rPr>
          <w:sz w:val="20"/>
        </w:rPr>
        <w:t>areas</w:t>
      </w:r>
    </w:p>
    <w:p w14:paraId="5ACB15E0" w14:textId="77777777" w:rsidR="002E7EEF" w:rsidRDefault="00853CA7">
      <w:pPr>
        <w:pStyle w:val="ListParagraph"/>
        <w:numPr>
          <w:ilvl w:val="1"/>
          <w:numId w:val="8"/>
        </w:numPr>
        <w:tabs>
          <w:tab w:val="left" w:pos="1180"/>
          <w:tab w:val="left" w:pos="1181"/>
        </w:tabs>
        <w:ind w:hanging="361"/>
        <w:rPr>
          <w:sz w:val="20"/>
        </w:rPr>
      </w:pPr>
      <w:r>
        <w:rPr>
          <w:sz w:val="20"/>
        </w:rPr>
        <w:t>Large-scale peat</w:t>
      </w:r>
      <w:r>
        <w:rPr>
          <w:spacing w:val="-2"/>
          <w:sz w:val="20"/>
        </w:rPr>
        <w:t xml:space="preserve"> </w:t>
      </w:r>
      <w:r>
        <w:rPr>
          <w:sz w:val="20"/>
        </w:rPr>
        <w:t>extraction</w:t>
      </w:r>
    </w:p>
    <w:p w14:paraId="3C1309AB" w14:textId="77777777" w:rsidR="002E7EEF" w:rsidRDefault="00853CA7">
      <w:pPr>
        <w:pStyle w:val="ListParagraph"/>
        <w:numPr>
          <w:ilvl w:val="1"/>
          <w:numId w:val="8"/>
        </w:numPr>
        <w:tabs>
          <w:tab w:val="left" w:pos="1180"/>
          <w:tab w:val="left" w:pos="1181"/>
        </w:tabs>
        <w:spacing w:before="2"/>
        <w:ind w:hanging="361"/>
        <w:rPr>
          <w:sz w:val="20"/>
        </w:rPr>
      </w:pPr>
      <w:r>
        <w:rPr>
          <w:sz w:val="20"/>
        </w:rPr>
        <w:t>Large-scale quarries and open-cast mining, and processing of metal ores or</w:t>
      </w:r>
      <w:r>
        <w:rPr>
          <w:spacing w:val="-9"/>
          <w:sz w:val="20"/>
        </w:rPr>
        <w:t xml:space="preserve"> </w:t>
      </w:r>
      <w:r>
        <w:rPr>
          <w:sz w:val="20"/>
        </w:rPr>
        <w:t>coal</w:t>
      </w:r>
    </w:p>
    <w:p w14:paraId="4166B00D" w14:textId="77777777" w:rsidR="002E7EEF" w:rsidRDefault="002E7EEF">
      <w:pPr>
        <w:pStyle w:val="BodyText"/>
        <w:spacing w:before="11"/>
        <w:rPr>
          <w:sz w:val="19"/>
        </w:rPr>
      </w:pPr>
    </w:p>
    <w:p w14:paraId="1B7CAEC7" w14:textId="77777777" w:rsidR="002E7EEF" w:rsidRDefault="00853CA7">
      <w:pPr>
        <w:spacing w:line="244" w:lineRule="exact"/>
        <w:ind w:left="460"/>
        <w:rPr>
          <w:i/>
          <w:sz w:val="20"/>
        </w:rPr>
      </w:pPr>
      <w:r>
        <w:rPr>
          <w:i/>
          <w:sz w:val="20"/>
        </w:rPr>
        <w:t>Land, agriculture, livestock projects</w:t>
      </w:r>
    </w:p>
    <w:p w14:paraId="1949C9C8" w14:textId="77777777" w:rsidR="002E7EEF" w:rsidRDefault="00853CA7">
      <w:pPr>
        <w:pStyle w:val="ListParagraph"/>
        <w:numPr>
          <w:ilvl w:val="1"/>
          <w:numId w:val="8"/>
        </w:numPr>
        <w:tabs>
          <w:tab w:val="left" w:pos="1180"/>
          <w:tab w:val="left" w:pos="1181"/>
        </w:tabs>
        <w:spacing w:line="254" w:lineRule="exact"/>
        <w:ind w:hanging="361"/>
        <w:rPr>
          <w:sz w:val="20"/>
        </w:rPr>
      </w:pPr>
      <w:r>
        <w:rPr>
          <w:sz w:val="20"/>
        </w:rPr>
        <w:t>Large-scale land reclamation or sea dredging operations</w:t>
      </w:r>
    </w:p>
    <w:p w14:paraId="3ECECE0E" w14:textId="77777777" w:rsidR="002E7EEF" w:rsidRDefault="00853CA7">
      <w:pPr>
        <w:pStyle w:val="ListParagraph"/>
        <w:numPr>
          <w:ilvl w:val="1"/>
          <w:numId w:val="8"/>
        </w:numPr>
        <w:tabs>
          <w:tab w:val="left" w:pos="1180"/>
          <w:tab w:val="left" w:pos="1181"/>
        </w:tabs>
        <w:ind w:right="846"/>
        <w:rPr>
          <w:sz w:val="20"/>
        </w:rPr>
      </w:pPr>
      <w:r>
        <w:rPr>
          <w:sz w:val="20"/>
        </w:rPr>
        <w:t>Large-scale primary agriculture or forestation, reforestation, or afforestation involving intensification, land use change or conversion of natural habitats, priority biodiversity</w:t>
      </w:r>
      <w:r>
        <w:rPr>
          <w:spacing w:val="-26"/>
          <w:sz w:val="20"/>
        </w:rPr>
        <w:t xml:space="preserve"> </w:t>
      </w:r>
      <w:r>
        <w:rPr>
          <w:sz w:val="20"/>
        </w:rPr>
        <w:t>features and/or critical</w:t>
      </w:r>
      <w:r>
        <w:rPr>
          <w:spacing w:val="-1"/>
          <w:sz w:val="20"/>
        </w:rPr>
        <w:t xml:space="preserve"> </w:t>
      </w:r>
      <w:r>
        <w:rPr>
          <w:sz w:val="20"/>
        </w:rPr>
        <w:t>habitats</w:t>
      </w:r>
    </w:p>
    <w:p w14:paraId="1EC3C51B" w14:textId="77777777" w:rsidR="002E7EEF" w:rsidRDefault="00A621C3">
      <w:pPr>
        <w:pStyle w:val="BodyText"/>
        <w:rPr>
          <w:sz w:val="12"/>
        </w:rPr>
      </w:pPr>
      <w:r>
        <w:rPr>
          <w:noProof/>
        </w:rPr>
        <mc:AlternateContent>
          <mc:Choice Requires="wps">
            <w:drawing>
              <wp:anchor distT="0" distB="0" distL="0" distR="0" simplePos="0" relativeHeight="251667968" behindDoc="1" locked="0" layoutInCell="1" allowOverlap="1" wp14:anchorId="2D609E13" wp14:editId="6E9CF84B">
                <wp:simplePos x="0" y="0"/>
                <wp:positionH relativeFrom="page">
                  <wp:posOffset>1143000</wp:posOffset>
                </wp:positionH>
                <wp:positionV relativeFrom="paragraph">
                  <wp:posOffset>121920</wp:posOffset>
                </wp:positionV>
                <wp:extent cx="1829435" cy="1270"/>
                <wp:effectExtent l="0" t="0" r="0" b="0"/>
                <wp:wrapTopAndBottom/>
                <wp:docPr id="2" name="Freeform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9435" cy="1270"/>
                        </a:xfrm>
                        <a:custGeom>
                          <a:avLst/>
                          <a:gdLst>
                            <a:gd name="T0" fmla="*/ 0 w 2881"/>
                            <a:gd name="T1" fmla="*/ 0 h 1270"/>
                            <a:gd name="T2" fmla="*/ 2147483646 w 2881"/>
                            <a:gd name="T3" fmla="*/ 0 h 1270"/>
                            <a:gd name="T4" fmla="*/ 0 60000 65536"/>
                            <a:gd name="T5" fmla="*/ 0 60000 65536"/>
                          </a:gdLst>
                          <a:ahLst/>
                          <a:cxnLst>
                            <a:cxn ang="T4">
                              <a:pos x="T0" y="T1"/>
                            </a:cxn>
                            <a:cxn ang="T5">
                              <a:pos x="T2" y="T3"/>
                            </a:cxn>
                          </a:cxnLst>
                          <a:rect l="0" t="0" r="r" b="b"/>
                          <a:pathLst>
                            <a:path w="2881" h="1270">
                              <a:moveTo>
                                <a:pt x="0" y="0"/>
                              </a:moveTo>
                              <a:lnTo>
                                <a:pt x="2881" y="0"/>
                              </a:lnTo>
                            </a:path>
                          </a:pathLst>
                        </a:custGeom>
                        <a:noFill/>
                        <a:ln w="762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4E0C0A" id="Freeform 3" o:spid="_x0000_s1026" style="position:absolute;margin-left:90pt;margin-top:9.6pt;width:144.05pt;height:.1pt;z-index:-2516485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88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" path="m,l2881,e" filled="f" strokeweight=".21169mm">
                <v:path arrowok="t" o:connecttype="custom" o:connectlocs="0,0;2147483646,0" o:connectangles="0,0"/>
                <w10:wrap type="topAndBottom" anchorx="page"/>
              </v:shape>
            </w:pict>
          </mc:Fallback>
        </mc:AlternateContent>
      </w:r>
    </w:p>
    <w:p w14:paraId="576D645D" w14:textId="77777777" w:rsidR="002E7EEF" w:rsidRDefault="00853CA7">
      <w:pPr>
        <w:spacing w:before="61"/>
        <w:ind w:left="460" w:right="609"/>
        <w:rPr>
          <w:sz w:val="18"/>
        </w:rPr>
      </w:pPr>
      <w:r>
        <w:rPr>
          <w:position w:val="5"/>
          <w:sz w:val="12"/>
        </w:rPr>
        <w:t xml:space="preserve">20 </w:t>
      </w:r>
      <w:r>
        <w:rPr>
          <w:sz w:val="18"/>
        </w:rPr>
        <w:t>Significant displacement and/or resettlement refers here to potential scale. projects involving physical resettlement and/or economic displacement are generally considered High Risk. However where potential displacement and/or resettlement may be minimal, UNDP may determine that its requirements could be met with application of standard best practice and mitigation measures without the need for a full ESIA.</w:t>
      </w:r>
    </w:p>
    <w:p w14:paraId="1AB02F89" w14:textId="77777777" w:rsidR="002E7EEF" w:rsidRDefault="002E7EEF">
      <w:pPr>
        <w:rPr>
          <w:sz w:val="18"/>
        </w:rPr>
        <w:sectPr w:rsidR="002E7EEF">
          <w:footerReference w:type="default" r:id="rId54"/>
          <w:pgSz w:w="12240" w:h="15840"/>
          <w:pgMar w:top="1500" w:right="1200" w:bottom="900" w:left="1340" w:header="0" w:footer="720" w:gutter="0"/>
          <w:pgNumType w:start="32"/>
          <w:cols w:space="720"/>
        </w:sectPr>
      </w:pPr>
    </w:p>
    <w:p w14:paraId="741C55E3" w14:textId="77777777" w:rsidR="002E7EEF" w:rsidRDefault="00853CA7">
      <w:pPr>
        <w:pStyle w:val="ListParagraph"/>
        <w:numPr>
          <w:ilvl w:val="1"/>
          <w:numId w:val="8"/>
        </w:numPr>
        <w:tabs>
          <w:tab w:val="left" w:pos="1180"/>
          <w:tab w:val="left" w:pos="1181"/>
        </w:tabs>
        <w:spacing w:before="81"/>
        <w:ind w:right="626"/>
        <w:rPr>
          <w:sz w:val="20"/>
        </w:rPr>
      </w:pPr>
      <w:r>
        <w:rPr>
          <w:sz w:val="20"/>
        </w:rPr>
        <w:lastRenderedPageBreak/>
        <w:t>Industrial plants for the production of pulp from timber or similar fibrous materials or</w:t>
      </w:r>
      <w:r>
        <w:rPr>
          <w:spacing w:val="-33"/>
          <w:sz w:val="20"/>
        </w:rPr>
        <w:t xml:space="preserve"> </w:t>
      </w:r>
      <w:r>
        <w:rPr>
          <w:sz w:val="20"/>
        </w:rPr>
        <w:t>production of paper and</w:t>
      </w:r>
      <w:r>
        <w:rPr>
          <w:spacing w:val="-3"/>
          <w:sz w:val="20"/>
        </w:rPr>
        <w:t xml:space="preserve"> </w:t>
      </w:r>
      <w:r>
        <w:rPr>
          <w:sz w:val="20"/>
        </w:rPr>
        <w:t>board</w:t>
      </w:r>
    </w:p>
    <w:p w14:paraId="7E17CB5D" w14:textId="77777777" w:rsidR="002E7EEF" w:rsidRDefault="00853CA7">
      <w:pPr>
        <w:pStyle w:val="ListParagraph"/>
        <w:numPr>
          <w:ilvl w:val="1"/>
          <w:numId w:val="8"/>
        </w:numPr>
        <w:tabs>
          <w:tab w:val="left" w:pos="1180"/>
          <w:tab w:val="left" w:pos="1181"/>
        </w:tabs>
        <w:spacing w:line="255" w:lineRule="exact"/>
        <w:ind w:hanging="361"/>
        <w:rPr>
          <w:sz w:val="20"/>
        </w:rPr>
      </w:pPr>
      <w:r>
        <w:rPr>
          <w:sz w:val="20"/>
        </w:rPr>
        <w:t>Large-scale installations for the intensive rearing of poultry or</w:t>
      </w:r>
      <w:r>
        <w:rPr>
          <w:spacing w:val="-9"/>
          <w:sz w:val="20"/>
        </w:rPr>
        <w:t xml:space="preserve"> </w:t>
      </w:r>
      <w:r>
        <w:rPr>
          <w:sz w:val="20"/>
        </w:rPr>
        <w:t>livestock</w:t>
      </w:r>
    </w:p>
    <w:p w14:paraId="71E1B02F" w14:textId="77777777" w:rsidR="002E7EEF" w:rsidRDefault="00853CA7">
      <w:pPr>
        <w:pStyle w:val="ListParagraph"/>
        <w:numPr>
          <w:ilvl w:val="1"/>
          <w:numId w:val="8"/>
        </w:numPr>
        <w:tabs>
          <w:tab w:val="left" w:pos="1180"/>
          <w:tab w:val="left" w:pos="1181"/>
        </w:tabs>
        <w:ind w:right="1039"/>
        <w:rPr>
          <w:sz w:val="20"/>
        </w:rPr>
      </w:pPr>
      <w:r>
        <w:rPr>
          <w:sz w:val="20"/>
        </w:rPr>
        <w:t>Plants for the tanning of hides and skins where the treatment capacity exceeds 12 tonnes of finished products per day</w:t>
      </w:r>
    </w:p>
    <w:p w14:paraId="7A30EF96" w14:textId="77777777" w:rsidR="002E7EEF" w:rsidRDefault="002E7EEF">
      <w:pPr>
        <w:pStyle w:val="BodyText"/>
        <w:spacing w:before="11"/>
        <w:rPr>
          <w:sz w:val="19"/>
        </w:rPr>
      </w:pPr>
    </w:p>
    <w:p w14:paraId="426438B7" w14:textId="77777777" w:rsidR="002E7EEF" w:rsidRDefault="00853CA7">
      <w:pPr>
        <w:spacing w:line="244" w:lineRule="exact"/>
        <w:ind w:left="460"/>
        <w:rPr>
          <w:i/>
          <w:sz w:val="20"/>
        </w:rPr>
      </w:pPr>
      <w:r>
        <w:rPr>
          <w:i/>
          <w:sz w:val="20"/>
        </w:rPr>
        <w:t>Large-scale infrastructure (construction and/or expansion)</w:t>
      </w:r>
    </w:p>
    <w:p w14:paraId="19E09BA0" w14:textId="77777777" w:rsidR="002E7EEF" w:rsidRDefault="00853CA7">
      <w:pPr>
        <w:pStyle w:val="ListParagraph"/>
        <w:numPr>
          <w:ilvl w:val="1"/>
          <w:numId w:val="8"/>
        </w:numPr>
        <w:tabs>
          <w:tab w:val="left" w:pos="1180"/>
          <w:tab w:val="left" w:pos="1181"/>
        </w:tabs>
        <w:ind w:right="710"/>
        <w:rPr>
          <w:sz w:val="20"/>
        </w:rPr>
      </w:pPr>
      <w:r>
        <w:rPr>
          <w:sz w:val="20"/>
        </w:rPr>
        <w:t>Construction of motorways, express roads and lines for railway traffic; airports; new roads of four or more lanes; realignment and/or widening of existing roads to provide four or more</w:t>
      </w:r>
      <w:r>
        <w:rPr>
          <w:spacing w:val="-31"/>
          <w:sz w:val="20"/>
        </w:rPr>
        <w:t xml:space="preserve"> </w:t>
      </w:r>
      <w:r>
        <w:rPr>
          <w:sz w:val="20"/>
        </w:rPr>
        <w:t>lanes of 10 kilometers or more in a continuous</w:t>
      </w:r>
      <w:r>
        <w:rPr>
          <w:spacing w:val="-1"/>
          <w:sz w:val="20"/>
        </w:rPr>
        <w:t xml:space="preserve"> </w:t>
      </w:r>
      <w:r>
        <w:rPr>
          <w:sz w:val="20"/>
        </w:rPr>
        <w:t>length</w:t>
      </w:r>
    </w:p>
    <w:p w14:paraId="58BF061E" w14:textId="77777777" w:rsidR="002E7EEF" w:rsidRDefault="00853CA7">
      <w:pPr>
        <w:pStyle w:val="ListParagraph"/>
        <w:numPr>
          <w:ilvl w:val="1"/>
          <w:numId w:val="8"/>
        </w:numPr>
        <w:tabs>
          <w:tab w:val="left" w:pos="1180"/>
          <w:tab w:val="left" w:pos="1181"/>
        </w:tabs>
        <w:spacing w:before="1"/>
        <w:ind w:right="752"/>
        <w:rPr>
          <w:sz w:val="20"/>
        </w:rPr>
      </w:pPr>
      <w:r>
        <w:rPr>
          <w:sz w:val="20"/>
        </w:rPr>
        <w:t>Large-scale sea and river ports and also inland waterways and ports for inland-waterway</w:t>
      </w:r>
      <w:r>
        <w:rPr>
          <w:spacing w:val="-29"/>
          <w:sz w:val="20"/>
        </w:rPr>
        <w:t xml:space="preserve"> </w:t>
      </w:r>
      <w:r>
        <w:rPr>
          <w:sz w:val="20"/>
        </w:rPr>
        <w:t>traffic; trading ports, piers for loading and unloading connected to land, and outside ports (excluding ferry</w:t>
      </w:r>
      <w:r>
        <w:rPr>
          <w:spacing w:val="-1"/>
          <w:sz w:val="20"/>
        </w:rPr>
        <w:t xml:space="preserve"> </w:t>
      </w:r>
      <w:r>
        <w:rPr>
          <w:sz w:val="20"/>
        </w:rPr>
        <w:t>piers)</w:t>
      </w:r>
    </w:p>
    <w:p w14:paraId="335A8132" w14:textId="77777777" w:rsidR="002E7EEF" w:rsidRDefault="00853CA7">
      <w:pPr>
        <w:pStyle w:val="ListParagraph"/>
        <w:numPr>
          <w:ilvl w:val="1"/>
          <w:numId w:val="8"/>
        </w:numPr>
        <w:tabs>
          <w:tab w:val="left" w:pos="1180"/>
          <w:tab w:val="left" w:pos="1181"/>
        </w:tabs>
        <w:spacing w:before="1"/>
        <w:ind w:right="747"/>
        <w:rPr>
          <w:sz w:val="20"/>
        </w:rPr>
      </w:pPr>
      <w:r>
        <w:rPr>
          <w:sz w:val="20"/>
        </w:rPr>
        <w:t>Large dams and complex dams</w:t>
      </w:r>
      <w:r>
        <w:rPr>
          <w:sz w:val="20"/>
          <w:vertAlign w:val="superscript"/>
        </w:rPr>
        <w:t>21</w:t>
      </w:r>
      <w:r>
        <w:rPr>
          <w:sz w:val="20"/>
        </w:rPr>
        <w:t xml:space="preserve"> and other impoundments designed for the holding back or permanent</w:t>
      </w:r>
      <w:r>
        <w:rPr>
          <w:spacing w:val="-4"/>
          <w:sz w:val="20"/>
        </w:rPr>
        <w:t xml:space="preserve"> </w:t>
      </w:r>
      <w:r>
        <w:rPr>
          <w:sz w:val="20"/>
        </w:rPr>
        <w:t>storage</w:t>
      </w:r>
      <w:r>
        <w:rPr>
          <w:spacing w:val="-4"/>
          <w:sz w:val="20"/>
        </w:rPr>
        <w:t xml:space="preserve"> </w:t>
      </w:r>
      <w:r>
        <w:rPr>
          <w:sz w:val="20"/>
        </w:rPr>
        <w:t>of</w:t>
      </w:r>
      <w:r>
        <w:rPr>
          <w:spacing w:val="-5"/>
          <w:sz w:val="20"/>
        </w:rPr>
        <w:t xml:space="preserve"> </w:t>
      </w:r>
      <w:r>
        <w:rPr>
          <w:sz w:val="20"/>
        </w:rPr>
        <w:t>water,</w:t>
      </w:r>
      <w:r>
        <w:rPr>
          <w:spacing w:val="-3"/>
          <w:sz w:val="20"/>
        </w:rPr>
        <w:t xml:space="preserve"> </w:t>
      </w:r>
      <w:r>
        <w:rPr>
          <w:sz w:val="20"/>
        </w:rPr>
        <w:t>including,</w:t>
      </w:r>
      <w:r>
        <w:rPr>
          <w:spacing w:val="-3"/>
          <w:sz w:val="20"/>
        </w:rPr>
        <w:t xml:space="preserve"> </w:t>
      </w:r>
      <w:r>
        <w:rPr>
          <w:sz w:val="20"/>
        </w:rPr>
        <w:t>for</w:t>
      </w:r>
      <w:r>
        <w:rPr>
          <w:spacing w:val="-3"/>
          <w:sz w:val="20"/>
        </w:rPr>
        <w:t xml:space="preserve"> </w:t>
      </w:r>
      <w:r>
        <w:rPr>
          <w:sz w:val="20"/>
        </w:rPr>
        <w:t>example,</w:t>
      </w:r>
      <w:r>
        <w:rPr>
          <w:spacing w:val="-3"/>
          <w:sz w:val="20"/>
        </w:rPr>
        <w:t xml:space="preserve"> </w:t>
      </w:r>
      <w:r>
        <w:rPr>
          <w:sz w:val="20"/>
        </w:rPr>
        <w:t>for</w:t>
      </w:r>
      <w:r>
        <w:rPr>
          <w:spacing w:val="-3"/>
          <w:sz w:val="20"/>
        </w:rPr>
        <w:t xml:space="preserve"> </w:t>
      </w:r>
      <w:r>
        <w:rPr>
          <w:sz w:val="20"/>
        </w:rPr>
        <w:t>hydroelectric</w:t>
      </w:r>
      <w:r>
        <w:rPr>
          <w:spacing w:val="1"/>
          <w:sz w:val="20"/>
        </w:rPr>
        <w:t xml:space="preserve"> </w:t>
      </w:r>
      <w:r>
        <w:rPr>
          <w:sz w:val="20"/>
        </w:rPr>
        <w:t>projects,</w:t>
      </w:r>
      <w:r>
        <w:rPr>
          <w:spacing w:val="-3"/>
          <w:sz w:val="20"/>
        </w:rPr>
        <w:t xml:space="preserve"> </w:t>
      </w:r>
      <w:r>
        <w:rPr>
          <w:sz w:val="20"/>
        </w:rPr>
        <w:t>water</w:t>
      </w:r>
      <w:r>
        <w:rPr>
          <w:spacing w:val="-3"/>
          <w:sz w:val="20"/>
        </w:rPr>
        <w:t xml:space="preserve"> </w:t>
      </w:r>
      <w:r>
        <w:rPr>
          <w:sz w:val="20"/>
        </w:rPr>
        <w:t>supply</w:t>
      </w:r>
      <w:r>
        <w:rPr>
          <w:spacing w:val="-3"/>
          <w:sz w:val="20"/>
        </w:rPr>
        <w:t xml:space="preserve"> </w:t>
      </w:r>
      <w:r>
        <w:rPr>
          <w:sz w:val="20"/>
        </w:rPr>
        <w:t>for irrigation or municipal water supply and other purposes, and flood</w:t>
      </w:r>
      <w:r>
        <w:rPr>
          <w:spacing w:val="-8"/>
          <w:sz w:val="20"/>
        </w:rPr>
        <w:t xml:space="preserve"> </w:t>
      </w:r>
      <w:r>
        <w:rPr>
          <w:sz w:val="20"/>
        </w:rPr>
        <w:t>control.</w:t>
      </w:r>
    </w:p>
    <w:p w14:paraId="321B1BE7" w14:textId="77777777" w:rsidR="002E7EEF" w:rsidRDefault="002E7EEF">
      <w:pPr>
        <w:pStyle w:val="BodyText"/>
        <w:spacing w:before="1"/>
      </w:pPr>
    </w:p>
    <w:p w14:paraId="550A445C" w14:textId="77777777" w:rsidR="002E7EEF" w:rsidRDefault="00853CA7">
      <w:pPr>
        <w:spacing w:line="244" w:lineRule="exact"/>
        <w:ind w:left="460"/>
        <w:rPr>
          <w:i/>
          <w:sz w:val="20"/>
        </w:rPr>
      </w:pPr>
      <w:r>
        <w:rPr>
          <w:i/>
          <w:sz w:val="20"/>
        </w:rPr>
        <w:t>Large-scale energy and fuel projects, including transmission/transport (construction and/or expansion)</w:t>
      </w:r>
    </w:p>
    <w:p w14:paraId="05ED564A" w14:textId="77777777" w:rsidR="002E7EEF" w:rsidRDefault="00853CA7">
      <w:pPr>
        <w:pStyle w:val="ListParagraph"/>
        <w:numPr>
          <w:ilvl w:val="1"/>
          <w:numId w:val="8"/>
        </w:numPr>
        <w:tabs>
          <w:tab w:val="left" w:pos="1180"/>
          <w:tab w:val="left" w:pos="1181"/>
        </w:tabs>
        <w:spacing w:line="254" w:lineRule="exact"/>
        <w:ind w:hanging="361"/>
        <w:rPr>
          <w:sz w:val="20"/>
        </w:rPr>
      </w:pPr>
      <w:r>
        <w:rPr>
          <w:sz w:val="20"/>
        </w:rPr>
        <w:t>Crude oil</w:t>
      </w:r>
      <w:r>
        <w:rPr>
          <w:spacing w:val="-2"/>
          <w:sz w:val="20"/>
        </w:rPr>
        <w:t xml:space="preserve"> </w:t>
      </w:r>
      <w:r>
        <w:rPr>
          <w:sz w:val="20"/>
        </w:rPr>
        <w:t>refineries</w:t>
      </w:r>
    </w:p>
    <w:p w14:paraId="7D1418B1" w14:textId="77777777" w:rsidR="002E7EEF" w:rsidRDefault="00853CA7">
      <w:pPr>
        <w:pStyle w:val="ListParagraph"/>
        <w:numPr>
          <w:ilvl w:val="1"/>
          <w:numId w:val="8"/>
        </w:numPr>
        <w:tabs>
          <w:tab w:val="left" w:pos="1180"/>
          <w:tab w:val="left" w:pos="1181"/>
        </w:tabs>
        <w:spacing w:line="254" w:lineRule="exact"/>
        <w:ind w:hanging="361"/>
        <w:rPr>
          <w:sz w:val="20"/>
        </w:rPr>
      </w:pPr>
      <w:r>
        <w:rPr>
          <w:sz w:val="20"/>
        </w:rPr>
        <w:t>Thermal power stations and other combustion installations (w/ heat output of at least 300</w:t>
      </w:r>
      <w:r>
        <w:rPr>
          <w:spacing w:val="-13"/>
          <w:sz w:val="20"/>
        </w:rPr>
        <w:t xml:space="preserve"> </w:t>
      </w:r>
      <w:r>
        <w:rPr>
          <w:sz w:val="20"/>
        </w:rPr>
        <w:t>MW)</w:t>
      </w:r>
    </w:p>
    <w:p w14:paraId="070426E8" w14:textId="77777777" w:rsidR="002E7EEF" w:rsidRDefault="00853CA7">
      <w:pPr>
        <w:pStyle w:val="ListParagraph"/>
        <w:numPr>
          <w:ilvl w:val="1"/>
          <w:numId w:val="8"/>
        </w:numPr>
        <w:tabs>
          <w:tab w:val="left" w:pos="1180"/>
          <w:tab w:val="left" w:pos="1181"/>
        </w:tabs>
        <w:spacing w:line="254" w:lineRule="exact"/>
        <w:ind w:hanging="361"/>
        <w:rPr>
          <w:sz w:val="20"/>
        </w:rPr>
      </w:pPr>
      <w:r>
        <w:rPr>
          <w:sz w:val="20"/>
        </w:rPr>
        <w:t>Extraction of petroleum and natural gas for commercial</w:t>
      </w:r>
      <w:r>
        <w:rPr>
          <w:spacing w:val="-6"/>
          <w:sz w:val="20"/>
        </w:rPr>
        <w:t xml:space="preserve"> </w:t>
      </w:r>
      <w:r>
        <w:rPr>
          <w:sz w:val="20"/>
        </w:rPr>
        <w:t>purposes</w:t>
      </w:r>
    </w:p>
    <w:p w14:paraId="45553546" w14:textId="77777777" w:rsidR="002E7EEF" w:rsidRDefault="00853CA7">
      <w:pPr>
        <w:pStyle w:val="ListParagraph"/>
        <w:numPr>
          <w:ilvl w:val="1"/>
          <w:numId w:val="8"/>
        </w:numPr>
        <w:tabs>
          <w:tab w:val="left" w:pos="1180"/>
          <w:tab w:val="left" w:pos="1181"/>
        </w:tabs>
        <w:spacing w:line="254" w:lineRule="exact"/>
        <w:ind w:hanging="361"/>
        <w:rPr>
          <w:sz w:val="20"/>
        </w:rPr>
      </w:pPr>
      <w:r>
        <w:rPr>
          <w:sz w:val="20"/>
        </w:rPr>
        <w:t>Installations for storage of petroleum, petrochemical, or chemical</w:t>
      </w:r>
      <w:r>
        <w:rPr>
          <w:spacing w:val="-9"/>
          <w:sz w:val="20"/>
        </w:rPr>
        <w:t xml:space="preserve"> </w:t>
      </w:r>
      <w:r>
        <w:rPr>
          <w:sz w:val="20"/>
        </w:rPr>
        <w:t>products</w:t>
      </w:r>
    </w:p>
    <w:p w14:paraId="70E99199" w14:textId="77777777" w:rsidR="002E7EEF" w:rsidRDefault="00853CA7">
      <w:pPr>
        <w:pStyle w:val="ListParagraph"/>
        <w:numPr>
          <w:ilvl w:val="1"/>
          <w:numId w:val="8"/>
        </w:numPr>
        <w:tabs>
          <w:tab w:val="left" w:pos="1180"/>
          <w:tab w:val="left" w:pos="1181"/>
        </w:tabs>
        <w:spacing w:line="254" w:lineRule="exact"/>
        <w:ind w:hanging="361"/>
        <w:rPr>
          <w:sz w:val="20"/>
        </w:rPr>
      </w:pPr>
      <w:r>
        <w:rPr>
          <w:sz w:val="20"/>
        </w:rPr>
        <w:t>Pipelines, terminals and associated facilities for the large-scale transport of gas, oil and</w:t>
      </w:r>
      <w:r>
        <w:rPr>
          <w:spacing w:val="-20"/>
          <w:sz w:val="20"/>
        </w:rPr>
        <w:t xml:space="preserve"> </w:t>
      </w:r>
      <w:r>
        <w:rPr>
          <w:sz w:val="20"/>
        </w:rPr>
        <w:t>chemicals</w:t>
      </w:r>
    </w:p>
    <w:p w14:paraId="4B838C3F" w14:textId="77777777" w:rsidR="002E7EEF" w:rsidRDefault="00853CA7">
      <w:pPr>
        <w:pStyle w:val="ListParagraph"/>
        <w:numPr>
          <w:ilvl w:val="1"/>
          <w:numId w:val="8"/>
        </w:numPr>
        <w:tabs>
          <w:tab w:val="left" w:pos="1180"/>
          <w:tab w:val="left" w:pos="1181"/>
        </w:tabs>
        <w:ind w:hanging="361"/>
        <w:rPr>
          <w:sz w:val="20"/>
        </w:rPr>
      </w:pPr>
      <w:r>
        <w:rPr>
          <w:sz w:val="20"/>
        </w:rPr>
        <w:t>Construction of high-voltage overhead, underground or submarine electrical power</w:t>
      </w:r>
      <w:r>
        <w:rPr>
          <w:spacing w:val="-13"/>
          <w:sz w:val="20"/>
        </w:rPr>
        <w:t xml:space="preserve"> </w:t>
      </w:r>
      <w:r>
        <w:rPr>
          <w:sz w:val="20"/>
        </w:rPr>
        <w:t>lines</w:t>
      </w:r>
    </w:p>
    <w:p w14:paraId="10A83BDC" w14:textId="77777777" w:rsidR="002E7EEF" w:rsidRDefault="00853CA7">
      <w:pPr>
        <w:pStyle w:val="ListParagraph"/>
        <w:numPr>
          <w:ilvl w:val="1"/>
          <w:numId w:val="8"/>
        </w:numPr>
        <w:tabs>
          <w:tab w:val="left" w:pos="1180"/>
          <w:tab w:val="left" w:pos="1181"/>
        </w:tabs>
        <w:spacing w:before="2" w:line="254" w:lineRule="exact"/>
        <w:ind w:hanging="361"/>
        <w:rPr>
          <w:sz w:val="20"/>
        </w:rPr>
      </w:pPr>
      <w:r>
        <w:rPr>
          <w:sz w:val="20"/>
        </w:rPr>
        <w:t>Large-scale wind power installations for energy production (wind</w:t>
      </w:r>
      <w:r>
        <w:rPr>
          <w:spacing w:val="-4"/>
          <w:sz w:val="20"/>
        </w:rPr>
        <w:t xml:space="preserve"> </w:t>
      </w:r>
      <w:r>
        <w:rPr>
          <w:sz w:val="20"/>
        </w:rPr>
        <w:t>farms)</w:t>
      </w:r>
    </w:p>
    <w:p w14:paraId="210D1AC6" w14:textId="77777777" w:rsidR="002E7EEF" w:rsidRDefault="00853CA7">
      <w:pPr>
        <w:pStyle w:val="ListParagraph"/>
        <w:numPr>
          <w:ilvl w:val="1"/>
          <w:numId w:val="8"/>
        </w:numPr>
        <w:tabs>
          <w:tab w:val="left" w:pos="1180"/>
          <w:tab w:val="left" w:pos="1181"/>
        </w:tabs>
        <w:ind w:right="1495"/>
        <w:rPr>
          <w:sz w:val="13"/>
        </w:rPr>
      </w:pPr>
      <w:r>
        <w:rPr>
          <w:position w:val="1"/>
          <w:sz w:val="20"/>
        </w:rPr>
        <w:t>Installations for the capture of CO</w:t>
      </w:r>
      <w:r>
        <w:rPr>
          <w:sz w:val="13"/>
        </w:rPr>
        <w:t xml:space="preserve">2 </w:t>
      </w:r>
      <w:r>
        <w:rPr>
          <w:position w:val="1"/>
          <w:sz w:val="20"/>
        </w:rPr>
        <w:t xml:space="preserve">streams (generally of 1.5 </w:t>
      </w:r>
      <w:proofErr w:type="spellStart"/>
      <w:r>
        <w:rPr>
          <w:position w:val="1"/>
          <w:sz w:val="20"/>
        </w:rPr>
        <w:t>megatonnes</w:t>
      </w:r>
      <w:proofErr w:type="spellEnd"/>
      <w:r>
        <w:rPr>
          <w:position w:val="1"/>
          <w:sz w:val="20"/>
        </w:rPr>
        <w:t xml:space="preserve"> or more)</w:t>
      </w:r>
      <w:r>
        <w:rPr>
          <w:spacing w:val="-27"/>
          <w:position w:val="1"/>
          <w:sz w:val="20"/>
        </w:rPr>
        <w:t xml:space="preserve"> </w:t>
      </w:r>
      <w:r>
        <w:rPr>
          <w:position w:val="1"/>
          <w:sz w:val="20"/>
        </w:rPr>
        <w:t>and construction of sites for the geological storage of</w:t>
      </w:r>
      <w:r>
        <w:rPr>
          <w:spacing w:val="-4"/>
          <w:position w:val="1"/>
          <w:sz w:val="20"/>
        </w:rPr>
        <w:t xml:space="preserve"> </w:t>
      </w:r>
      <w:r>
        <w:rPr>
          <w:position w:val="1"/>
          <w:sz w:val="20"/>
        </w:rPr>
        <w:t>CO</w:t>
      </w:r>
      <w:r>
        <w:rPr>
          <w:sz w:val="13"/>
        </w:rPr>
        <w:t>2</w:t>
      </w:r>
    </w:p>
    <w:p w14:paraId="0EC8EC15" w14:textId="77777777" w:rsidR="002E7EEF" w:rsidRDefault="002E7EEF">
      <w:pPr>
        <w:pStyle w:val="BodyText"/>
      </w:pPr>
    </w:p>
    <w:p w14:paraId="4D15A66A" w14:textId="77777777" w:rsidR="002E7EEF" w:rsidRDefault="00853CA7">
      <w:pPr>
        <w:spacing w:line="244" w:lineRule="exact"/>
        <w:ind w:left="460"/>
        <w:rPr>
          <w:i/>
          <w:sz w:val="20"/>
        </w:rPr>
      </w:pPr>
      <w:r>
        <w:rPr>
          <w:i/>
          <w:sz w:val="20"/>
        </w:rPr>
        <w:t>Waste and chemicals projects</w:t>
      </w:r>
    </w:p>
    <w:p w14:paraId="529E009B" w14:textId="77777777" w:rsidR="002E7EEF" w:rsidRDefault="00853CA7">
      <w:pPr>
        <w:pStyle w:val="ListParagraph"/>
        <w:numPr>
          <w:ilvl w:val="1"/>
          <w:numId w:val="8"/>
        </w:numPr>
        <w:tabs>
          <w:tab w:val="left" w:pos="1180"/>
          <w:tab w:val="left" w:pos="1181"/>
        </w:tabs>
        <w:ind w:right="652"/>
        <w:rPr>
          <w:sz w:val="20"/>
        </w:rPr>
      </w:pPr>
      <w:r>
        <w:rPr>
          <w:sz w:val="20"/>
        </w:rPr>
        <w:t>Waste-processing and disposal installations for the incineration, chemical treatment or landfill</w:t>
      </w:r>
      <w:r>
        <w:rPr>
          <w:spacing w:val="-27"/>
          <w:sz w:val="20"/>
        </w:rPr>
        <w:t xml:space="preserve"> </w:t>
      </w:r>
      <w:r>
        <w:rPr>
          <w:sz w:val="20"/>
        </w:rPr>
        <w:t>of hazardous, toxic or dangerous</w:t>
      </w:r>
      <w:r>
        <w:rPr>
          <w:spacing w:val="-6"/>
          <w:sz w:val="20"/>
        </w:rPr>
        <w:t xml:space="preserve"> </w:t>
      </w:r>
      <w:r>
        <w:rPr>
          <w:sz w:val="20"/>
        </w:rPr>
        <w:t>wastes</w:t>
      </w:r>
    </w:p>
    <w:p w14:paraId="128A1AD2" w14:textId="77777777" w:rsidR="002E7EEF" w:rsidRDefault="00853CA7">
      <w:pPr>
        <w:pStyle w:val="ListParagraph"/>
        <w:numPr>
          <w:ilvl w:val="1"/>
          <w:numId w:val="8"/>
        </w:numPr>
        <w:tabs>
          <w:tab w:val="left" w:pos="1180"/>
          <w:tab w:val="left" w:pos="1181"/>
        </w:tabs>
        <w:ind w:right="1233"/>
        <w:rPr>
          <w:sz w:val="20"/>
        </w:rPr>
      </w:pPr>
      <w:r>
        <w:rPr>
          <w:sz w:val="20"/>
        </w:rPr>
        <w:t>Large-scale waste disposal installations for the incineration or chemical treatment of non- hazardous wastes (generally with capacity exceeding 100 tonnes per</w:t>
      </w:r>
      <w:r>
        <w:rPr>
          <w:spacing w:val="-5"/>
          <w:sz w:val="20"/>
        </w:rPr>
        <w:t xml:space="preserve"> </w:t>
      </w:r>
      <w:r>
        <w:rPr>
          <w:sz w:val="20"/>
        </w:rPr>
        <w:t>day)</w:t>
      </w:r>
    </w:p>
    <w:p w14:paraId="57339BF7" w14:textId="77777777" w:rsidR="002E7EEF" w:rsidRDefault="00853CA7">
      <w:pPr>
        <w:pStyle w:val="ListParagraph"/>
        <w:numPr>
          <w:ilvl w:val="1"/>
          <w:numId w:val="8"/>
        </w:numPr>
        <w:tabs>
          <w:tab w:val="left" w:pos="1180"/>
          <w:tab w:val="left" w:pos="1181"/>
        </w:tabs>
        <w:spacing w:line="255" w:lineRule="exact"/>
        <w:ind w:hanging="361"/>
        <w:rPr>
          <w:sz w:val="20"/>
        </w:rPr>
      </w:pPr>
      <w:r>
        <w:rPr>
          <w:sz w:val="20"/>
        </w:rPr>
        <w:t>Municipal wastewater treatment plants with a capacity exceeding 150,000 population</w:t>
      </w:r>
      <w:r>
        <w:rPr>
          <w:spacing w:val="-12"/>
          <w:sz w:val="20"/>
        </w:rPr>
        <w:t xml:space="preserve"> </w:t>
      </w:r>
      <w:r>
        <w:rPr>
          <w:sz w:val="20"/>
        </w:rPr>
        <w:t>equivalent</w:t>
      </w:r>
    </w:p>
    <w:p w14:paraId="71F33CFA" w14:textId="77777777" w:rsidR="002E7EEF" w:rsidRDefault="00853CA7">
      <w:pPr>
        <w:pStyle w:val="ListParagraph"/>
        <w:numPr>
          <w:ilvl w:val="1"/>
          <w:numId w:val="8"/>
        </w:numPr>
        <w:tabs>
          <w:tab w:val="left" w:pos="1180"/>
          <w:tab w:val="left" w:pos="1181"/>
        </w:tabs>
        <w:spacing w:line="254" w:lineRule="exact"/>
        <w:ind w:hanging="361"/>
        <w:rPr>
          <w:sz w:val="20"/>
        </w:rPr>
      </w:pPr>
      <w:r>
        <w:rPr>
          <w:sz w:val="20"/>
        </w:rPr>
        <w:t>Municipal solid waste processing and disposal</w:t>
      </w:r>
      <w:r>
        <w:rPr>
          <w:spacing w:val="-3"/>
          <w:sz w:val="20"/>
        </w:rPr>
        <w:t xml:space="preserve"> </w:t>
      </w:r>
      <w:r>
        <w:rPr>
          <w:sz w:val="20"/>
        </w:rPr>
        <w:t>facilities</w:t>
      </w:r>
    </w:p>
    <w:p w14:paraId="1B773264" w14:textId="77777777" w:rsidR="002E7EEF" w:rsidRDefault="00853CA7">
      <w:pPr>
        <w:pStyle w:val="ListParagraph"/>
        <w:numPr>
          <w:ilvl w:val="1"/>
          <w:numId w:val="8"/>
        </w:numPr>
        <w:tabs>
          <w:tab w:val="left" w:pos="1180"/>
          <w:tab w:val="left" w:pos="1181"/>
        </w:tabs>
        <w:ind w:right="739"/>
        <w:rPr>
          <w:sz w:val="20"/>
        </w:rPr>
      </w:pPr>
      <w:r>
        <w:rPr>
          <w:sz w:val="20"/>
        </w:rPr>
        <w:t>Integrated chemical installations, i.e. those installations for the manufacture on an industrial scale of substances using chemical conversion processes, in which several units are juxtaposed and are functionally linked to one another and which are for the production of: basic organic chemicals; basic inorganic chemicals; phosphorous, nitrogen or potassium based fertilizers (simple</w:t>
      </w:r>
      <w:r>
        <w:rPr>
          <w:spacing w:val="-5"/>
          <w:sz w:val="20"/>
        </w:rPr>
        <w:t xml:space="preserve"> </w:t>
      </w:r>
      <w:r>
        <w:rPr>
          <w:sz w:val="20"/>
        </w:rPr>
        <w:t>or</w:t>
      </w:r>
      <w:r>
        <w:rPr>
          <w:spacing w:val="-3"/>
          <w:sz w:val="20"/>
        </w:rPr>
        <w:t xml:space="preserve"> </w:t>
      </w:r>
      <w:r>
        <w:rPr>
          <w:sz w:val="20"/>
        </w:rPr>
        <w:t>compound</w:t>
      </w:r>
      <w:r>
        <w:rPr>
          <w:spacing w:val="-3"/>
          <w:sz w:val="20"/>
        </w:rPr>
        <w:t xml:space="preserve"> </w:t>
      </w:r>
      <w:r>
        <w:rPr>
          <w:sz w:val="20"/>
        </w:rPr>
        <w:t>fertilizers);</w:t>
      </w:r>
      <w:r>
        <w:rPr>
          <w:spacing w:val="-5"/>
          <w:sz w:val="20"/>
        </w:rPr>
        <w:t xml:space="preserve"> </w:t>
      </w:r>
      <w:r>
        <w:rPr>
          <w:sz w:val="20"/>
        </w:rPr>
        <w:t>basic</w:t>
      </w:r>
      <w:r>
        <w:rPr>
          <w:spacing w:val="-2"/>
          <w:sz w:val="20"/>
        </w:rPr>
        <w:t xml:space="preserve"> </w:t>
      </w:r>
      <w:r>
        <w:rPr>
          <w:sz w:val="20"/>
        </w:rPr>
        <w:t>plant</w:t>
      </w:r>
      <w:r>
        <w:rPr>
          <w:spacing w:val="-3"/>
          <w:sz w:val="20"/>
        </w:rPr>
        <w:t xml:space="preserve"> </w:t>
      </w:r>
      <w:r>
        <w:rPr>
          <w:sz w:val="20"/>
        </w:rPr>
        <w:t>health</w:t>
      </w:r>
      <w:r>
        <w:rPr>
          <w:spacing w:val="-3"/>
          <w:sz w:val="20"/>
        </w:rPr>
        <w:t xml:space="preserve"> </w:t>
      </w:r>
      <w:r>
        <w:rPr>
          <w:sz w:val="20"/>
        </w:rPr>
        <w:t>products</w:t>
      </w:r>
      <w:r>
        <w:rPr>
          <w:spacing w:val="-3"/>
          <w:sz w:val="20"/>
        </w:rPr>
        <w:t xml:space="preserve"> </w:t>
      </w:r>
      <w:r>
        <w:rPr>
          <w:sz w:val="20"/>
        </w:rPr>
        <w:t>and</w:t>
      </w:r>
      <w:r>
        <w:rPr>
          <w:spacing w:val="-3"/>
          <w:sz w:val="20"/>
        </w:rPr>
        <w:t xml:space="preserve"> </w:t>
      </w:r>
      <w:r>
        <w:rPr>
          <w:sz w:val="20"/>
        </w:rPr>
        <w:t>biocides;</w:t>
      </w:r>
      <w:r>
        <w:rPr>
          <w:spacing w:val="-4"/>
          <w:sz w:val="20"/>
        </w:rPr>
        <w:t xml:space="preserve"> </w:t>
      </w:r>
      <w:r>
        <w:rPr>
          <w:sz w:val="20"/>
        </w:rPr>
        <w:t>basic</w:t>
      </w:r>
      <w:r>
        <w:rPr>
          <w:spacing w:val="-2"/>
          <w:sz w:val="20"/>
        </w:rPr>
        <w:t xml:space="preserve"> </w:t>
      </w:r>
      <w:r>
        <w:rPr>
          <w:sz w:val="20"/>
        </w:rPr>
        <w:t>pharmaceutical products using a chemical or biological</w:t>
      </w:r>
      <w:r>
        <w:rPr>
          <w:spacing w:val="-2"/>
          <w:sz w:val="20"/>
        </w:rPr>
        <w:t xml:space="preserve"> </w:t>
      </w:r>
      <w:r>
        <w:rPr>
          <w:sz w:val="20"/>
        </w:rPr>
        <w:t>process</w:t>
      </w:r>
    </w:p>
    <w:p w14:paraId="46D4EBA3" w14:textId="77777777" w:rsidR="002E7EEF" w:rsidRDefault="002E7EEF">
      <w:pPr>
        <w:pStyle w:val="BodyText"/>
      </w:pPr>
    </w:p>
    <w:p w14:paraId="7160A6BA" w14:textId="77777777" w:rsidR="002E7EEF" w:rsidRDefault="00853CA7">
      <w:pPr>
        <w:spacing w:line="244" w:lineRule="exact"/>
        <w:ind w:left="460"/>
        <w:rPr>
          <w:i/>
          <w:sz w:val="20"/>
        </w:rPr>
      </w:pPr>
      <w:r>
        <w:rPr>
          <w:i/>
          <w:sz w:val="20"/>
        </w:rPr>
        <w:t>Other</w:t>
      </w:r>
    </w:p>
    <w:p w14:paraId="23E91799" w14:textId="77777777" w:rsidR="002E7EEF" w:rsidRDefault="00853CA7">
      <w:pPr>
        <w:pStyle w:val="ListParagraph"/>
        <w:numPr>
          <w:ilvl w:val="1"/>
          <w:numId w:val="8"/>
        </w:numPr>
        <w:tabs>
          <w:tab w:val="left" w:pos="1180"/>
          <w:tab w:val="left" w:pos="1181"/>
        </w:tabs>
        <w:ind w:hanging="361"/>
        <w:rPr>
          <w:sz w:val="20"/>
        </w:rPr>
      </w:pPr>
      <w:r>
        <w:rPr>
          <w:sz w:val="20"/>
        </w:rPr>
        <w:t>Large-scale tourism and retail</w:t>
      </w:r>
      <w:r>
        <w:rPr>
          <w:spacing w:val="-3"/>
          <w:sz w:val="20"/>
        </w:rPr>
        <w:t xml:space="preserve"> </w:t>
      </w:r>
      <w:r>
        <w:rPr>
          <w:sz w:val="20"/>
        </w:rPr>
        <w:t>development</w:t>
      </w:r>
    </w:p>
    <w:p w14:paraId="403AFCF5" w14:textId="77777777" w:rsidR="002E7EEF" w:rsidRDefault="002E7EEF">
      <w:pPr>
        <w:pStyle w:val="BodyText"/>
      </w:pPr>
    </w:p>
    <w:p w14:paraId="32071B92" w14:textId="77777777" w:rsidR="002E7EEF" w:rsidRDefault="002E7EEF">
      <w:pPr>
        <w:pStyle w:val="BodyText"/>
      </w:pPr>
    </w:p>
    <w:p w14:paraId="55B97E57" w14:textId="77777777" w:rsidR="002E7EEF" w:rsidRDefault="00A621C3">
      <w:pPr>
        <w:pStyle w:val="BodyText"/>
        <w:spacing w:before="7"/>
        <w:rPr>
          <w:sz w:val="22"/>
        </w:rPr>
      </w:pPr>
      <w:r>
        <w:rPr>
          <w:noProof/>
        </w:rPr>
        <mc:AlternateContent>
          <mc:Choice Requires="wps">
            <w:drawing>
              <wp:anchor distT="0" distB="0" distL="0" distR="0" simplePos="0" relativeHeight="251668992" behindDoc="1" locked="0" layoutInCell="1" allowOverlap="1" wp14:anchorId="16EE5AB2" wp14:editId="511A2578">
                <wp:simplePos x="0" y="0"/>
                <wp:positionH relativeFrom="page">
                  <wp:posOffset>1143000</wp:posOffset>
                </wp:positionH>
                <wp:positionV relativeFrom="paragraph">
                  <wp:posOffset>203835</wp:posOffset>
                </wp:positionV>
                <wp:extent cx="1829435" cy="1270"/>
                <wp:effectExtent l="0" t="0" r="0" b="0"/>
                <wp:wrapTopAndBottom/>
                <wp:docPr id="1"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9435" cy="1270"/>
                        </a:xfrm>
                        <a:custGeom>
                          <a:avLst/>
                          <a:gdLst>
                            <a:gd name="T0" fmla="*/ 0 w 2881"/>
                            <a:gd name="T1" fmla="*/ 0 h 1270"/>
                            <a:gd name="T2" fmla="*/ 2147483646 w 2881"/>
                            <a:gd name="T3" fmla="*/ 0 h 1270"/>
                            <a:gd name="T4" fmla="*/ 0 60000 65536"/>
                            <a:gd name="T5" fmla="*/ 0 60000 65536"/>
                          </a:gdLst>
                          <a:ahLst/>
                          <a:cxnLst>
                            <a:cxn ang="T4">
                              <a:pos x="T0" y="T1"/>
                            </a:cxn>
                            <a:cxn ang="T5">
                              <a:pos x="T2" y="T3"/>
                            </a:cxn>
                          </a:cxnLst>
                          <a:rect l="0" t="0" r="r" b="b"/>
                          <a:pathLst>
                            <a:path w="2881" h="1270">
                              <a:moveTo>
                                <a:pt x="0" y="0"/>
                              </a:moveTo>
                              <a:lnTo>
                                <a:pt x="2881" y="0"/>
                              </a:lnTo>
                            </a:path>
                          </a:pathLst>
                        </a:custGeom>
                        <a:noFill/>
                        <a:ln w="762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694861" id="Freeform 2" o:spid="_x0000_s1026" style="position:absolute;margin-left:90pt;margin-top:16.05pt;width:144.05pt;height:.1pt;z-index:-2516474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88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" path="m,l2881,e" filled="f" strokeweight=".6pt">
                <v:path arrowok="t" o:connecttype="custom" o:connectlocs="0,0;2147483646,0" o:connectangles="0,0"/>
                <w10:wrap type="topAndBottom" anchorx="page"/>
              </v:shape>
            </w:pict>
          </mc:Fallback>
        </mc:AlternateContent>
      </w:r>
    </w:p>
    <w:p w14:paraId="4830A253" w14:textId="77777777" w:rsidR="002E7EEF" w:rsidRDefault="00853CA7">
      <w:pPr>
        <w:spacing w:before="63"/>
        <w:ind w:left="460" w:right="639"/>
        <w:rPr>
          <w:sz w:val="18"/>
        </w:rPr>
      </w:pPr>
      <w:r>
        <w:rPr>
          <w:position w:val="5"/>
          <w:sz w:val="12"/>
        </w:rPr>
        <w:t xml:space="preserve">21 </w:t>
      </w:r>
      <w:r>
        <w:rPr>
          <w:sz w:val="18"/>
        </w:rPr>
        <w:t>Large dams are defined as those with a height of 15 meters or more from the foundation. Dams that are between 5 and 15 meters high and have a reservoir of more than 3 million cubic meters are also classified as large dams.</w:t>
      </w:r>
    </w:p>
    <w:p w14:paraId="0CD03860" w14:textId="77777777" w:rsidR="002E7EEF" w:rsidRDefault="00853CA7">
      <w:pPr>
        <w:ind w:left="460" w:right="581"/>
        <w:rPr>
          <w:sz w:val="18"/>
        </w:rPr>
      </w:pPr>
      <w:r>
        <w:rPr>
          <w:sz w:val="18"/>
        </w:rPr>
        <w:t>Complex dams are those of a height between 10 and 15 meters that present special design complexities, including an unusually large flood-handling requirement, location in a zone of high seismicity, foundations that are complex and difficult to prepare, or retention of toxic materials.</w:t>
      </w:r>
    </w:p>
    <w:sectPr w:rsidR="002E7EEF">
      <w:pgSz w:w="12240" w:h="15840"/>
      <w:pgMar w:top="1360" w:right="1200" w:bottom="900" w:left="1340" w:header="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845C2F" w14:textId="77777777" w:rsidR="00E36E72" w:rsidRDefault="00E36E72">
      <w:r>
        <w:separator/>
      </w:r>
    </w:p>
  </w:endnote>
  <w:endnote w:type="continuationSeparator" w:id="0">
    <w:p w14:paraId="58DDEC6A" w14:textId="77777777" w:rsidR="00E36E72" w:rsidRDefault="00E36E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806749030"/>
      <w:docPartObj>
        <w:docPartGallery w:val="Page Numbers (Bottom of Page)"/>
        <w:docPartUnique/>
      </w:docPartObj>
    </w:sdtPr>
    <w:sdtEndPr>
      <w:rPr>
        <w:rStyle w:val="PageNumber"/>
      </w:rPr>
    </w:sdtEndPr>
    <w:sdtContent>
      <w:p w14:paraId="2F3C2E45" w14:textId="77777777" w:rsidR="00CD3167" w:rsidRDefault="00CD3167" w:rsidP="00BD54D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2C7D838" w14:textId="77777777" w:rsidR="00CD3167" w:rsidRDefault="00CD3167" w:rsidP="00CD316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710E76" w14:textId="77777777" w:rsidR="002E7EEF" w:rsidRDefault="002E7EEF">
    <w:pPr>
      <w:pStyle w:val="BodyText"/>
      <w:spacing w:line="14" w:lineRule="auto"/>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13440445"/>
      <w:docPartObj>
        <w:docPartGallery w:val="Page Numbers (Bottom of Page)"/>
        <w:docPartUnique/>
      </w:docPartObj>
    </w:sdtPr>
    <w:sdtEndPr>
      <w:rPr>
        <w:rStyle w:val="PageNumber"/>
      </w:rPr>
    </w:sdtEndPr>
    <w:sdtContent>
      <w:p w14:paraId="014A45C9" w14:textId="77777777" w:rsidR="00CD3167" w:rsidRDefault="00CD3167" w:rsidP="00BD54D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1963E020" w14:textId="77777777" w:rsidR="00CD3167" w:rsidRDefault="00CD3167" w:rsidP="00CD3167">
    <w:pPr>
      <w:pStyle w:val="BodyText"/>
      <w:spacing w:line="14" w:lineRule="auto"/>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975D02" w14:textId="77777777" w:rsidR="002E7EEF" w:rsidRDefault="00A621C3">
    <w:pPr>
      <w:pStyle w:val="BodyText"/>
      <w:spacing w:line="14" w:lineRule="auto"/>
    </w:pPr>
    <w:r>
      <w:rPr>
        <w:noProof/>
      </w:rPr>
      <mc:AlternateContent>
        <mc:Choice Requires="wps">
          <w:drawing>
            <wp:anchor distT="0" distB="0" distL="114300" distR="114300" simplePos="0" relativeHeight="248978432" behindDoc="1" locked="0" layoutInCell="1" allowOverlap="1" wp14:anchorId="28233172" wp14:editId="692CABB1">
              <wp:simplePos x="0" y="0"/>
              <wp:positionH relativeFrom="page">
                <wp:posOffset>8977630</wp:posOffset>
              </wp:positionH>
              <wp:positionV relativeFrom="page">
                <wp:posOffset>7175500</wp:posOffset>
              </wp:positionV>
              <wp:extent cx="204470" cy="152400"/>
              <wp:effectExtent l="0" t="0" r="0" b="0"/>
              <wp:wrapNone/>
              <wp:docPr id="5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0447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AA8CFE" w14:textId="77777777" w:rsidR="002E7EEF" w:rsidRDefault="00853CA7">
                          <w:pPr>
                            <w:pStyle w:val="BodyText"/>
                            <w:spacing w:line="223" w:lineRule="exact"/>
                            <w:ind w:left="60"/>
                          </w:pPr>
                          <w:r>
                            <w:fldChar w:fldCharType="begin"/>
                          </w:r>
                          <w:r>
                            <w:instrText xml:space="preserve"> PAGE </w:instrText>
                          </w:r>
                          <w:r>
                            <w:fldChar w:fldCharType="separate"/>
                          </w:r>
                          <w:r>
                            <w:t>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8233172" id="_x0000_t202" coordsize="21600,21600" o:spt="202" path="m,l,21600r21600,l21600,xe">
              <v:stroke joinstyle="miter"/>
              <v:path gradientshapeok="t" o:connecttype="rect"/>
            </v:shapetype>
            <v:shape id="Text Box 3" o:spid="_x0000_s1055" type="#_x0000_t202" style="position:absolute;margin-left:706.9pt;margin-top:565pt;width:16.1pt;height:12pt;z-index:-254338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" filled="f" stroked="f">
              <v:path arrowok="t"/>
              <v:textbox inset="0,0,0,0">
                <w:txbxContent>
                  <w:p w14:paraId="2DAA8CFE" w14:textId="77777777" w:rsidR="002E7EEF" w:rsidRDefault="00853CA7">
                    <w:pPr>
                      <w:pStyle w:val="BodyText"/>
                      <w:spacing w:line="223" w:lineRule="exact"/>
                      <w:ind w:left="60"/>
                    </w:pPr>
                    <w:r>
                      <w:fldChar w:fldCharType="begin"/>
                    </w:r>
                    <w:r>
                      <w:instrText xml:space="preserve"> PAGE </w:instrText>
                    </w:r>
                    <w:r>
                      <w:fldChar w:fldCharType="separate"/>
                    </w:r>
                    <w:r>
                      <w:t>24</w:t>
                    </w:r>
                    <w:r>
                      <w:fldChar w:fldCharType="end"/>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BBC509" w14:textId="77777777" w:rsidR="002E7EEF" w:rsidRDefault="00A621C3">
    <w:pPr>
      <w:pStyle w:val="BodyText"/>
      <w:spacing w:line="14" w:lineRule="auto"/>
      <w:rPr>
        <w:sz w:val="12"/>
      </w:rPr>
    </w:pPr>
    <w:r>
      <w:rPr>
        <w:noProof/>
      </w:rPr>
      <mc:AlternateContent>
        <mc:Choice Requires="wps">
          <w:drawing>
            <wp:anchor distT="0" distB="0" distL="114300" distR="114300" simplePos="0" relativeHeight="248979456" behindDoc="1" locked="0" layoutInCell="1" allowOverlap="1" wp14:anchorId="71C397DD" wp14:editId="77A5EF12">
              <wp:simplePos x="0" y="0"/>
              <wp:positionH relativeFrom="page">
                <wp:posOffset>6691630</wp:posOffset>
              </wp:positionH>
              <wp:positionV relativeFrom="page">
                <wp:posOffset>9461500</wp:posOffset>
              </wp:positionV>
              <wp:extent cx="204470" cy="152400"/>
              <wp:effectExtent l="0" t="0" r="0" b="0"/>
              <wp:wrapNone/>
              <wp:docPr id="5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0447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B09056" w14:textId="77777777" w:rsidR="002E7EEF" w:rsidRDefault="00853CA7">
                          <w:pPr>
                            <w:pStyle w:val="BodyText"/>
                            <w:spacing w:line="223" w:lineRule="exact"/>
                            <w:ind w:left="60"/>
                          </w:pPr>
                          <w:r>
                            <w:fldChar w:fldCharType="begin"/>
                          </w:r>
                          <w:r>
                            <w:instrText xml:space="preserve"> PAGE </w:instrText>
                          </w:r>
                          <w:r>
                            <w:fldChar w:fldCharType="separate"/>
                          </w:r>
                          <w:r>
                            <w:t>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1C397DD" id="_x0000_t202" coordsize="21600,21600" o:spt="202" path="m,l,21600r21600,l21600,xe">
              <v:stroke joinstyle="miter"/>
              <v:path gradientshapeok="t" o:connecttype="rect"/>
            </v:shapetype>
            <v:shape id="Text Box 2" o:spid="_x0000_s1056" type="#_x0000_t202" style="position:absolute;margin-left:526.9pt;margin-top:745pt;width:16.1pt;height:12pt;z-index:-254337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" filled="f" stroked="f">
              <v:path arrowok="t"/>
              <v:textbox inset="0,0,0,0">
                <w:txbxContent>
                  <w:p w14:paraId="3EB09056" w14:textId="77777777" w:rsidR="002E7EEF" w:rsidRDefault="00853CA7">
                    <w:pPr>
                      <w:pStyle w:val="BodyText"/>
                      <w:spacing w:line="223" w:lineRule="exact"/>
                      <w:ind w:left="60"/>
                    </w:pPr>
                    <w:r>
                      <w:fldChar w:fldCharType="begin"/>
                    </w:r>
                    <w:r>
                      <w:instrText xml:space="preserve"> PAGE </w:instrText>
                    </w:r>
                    <w:r>
                      <w:fldChar w:fldCharType="separate"/>
                    </w:r>
                    <w:r>
                      <w:t>29</w:t>
                    </w:r>
                    <w:r>
                      <w:fldChar w:fldCharType="end"/>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5500C9" w14:textId="77777777" w:rsidR="002E7EEF" w:rsidRDefault="00A621C3">
    <w:pPr>
      <w:pStyle w:val="BodyText"/>
      <w:spacing w:line="14" w:lineRule="auto"/>
    </w:pPr>
    <w:r>
      <w:rPr>
        <w:noProof/>
      </w:rPr>
      <mc:AlternateContent>
        <mc:Choice Requires="wps">
          <w:drawing>
            <wp:anchor distT="0" distB="0" distL="114300" distR="114300" simplePos="0" relativeHeight="248980480" behindDoc="1" locked="0" layoutInCell="1" allowOverlap="1" wp14:anchorId="33D1740F" wp14:editId="055E3A4C">
              <wp:simplePos x="0" y="0"/>
              <wp:positionH relativeFrom="page">
                <wp:posOffset>6463030</wp:posOffset>
              </wp:positionH>
              <wp:positionV relativeFrom="page">
                <wp:posOffset>9461500</wp:posOffset>
              </wp:positionV>
              <wp:extent cx="204470" cy="152400"/>
              <wp:effectExtent l="0" t="0" r="0" b="0"/>
              <wp:wrapNone/>
              <wp:docPr id="5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0447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29E12B" w14:textId="77777777" w:rsidR="002E7EEF" w:rsidRDefault="00853CA7">
                          <w:pPr>
                            <w:pStyle w:val="BodyText"/>
                            <w:spacing w:line="223" w:lineRule="exact"/>
                            <w:ind w:left="60"/>
                          </w:pPr>
                          <w:r>
                            <w:fldChar w:fldCharType="begin"/>
                          </w:r>
                          <w:r>
                            <w:instrText xml:space="preserve"> PAGE </w:instrText>
                          </w:r>
                          <w:r>
                            <w:fldChar w:fldCharType="separate"/>
                          </w:r>
                          <w:r>
                            <w:t>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3D1740F" id="_x0000_t202" coordsize="21600,21600" o:spt="202" path="m,l,21600r21600,l21600,xe">
              <v:stroke joinstyle="miter"/>
              <v:path gradientshapeok="t" o:connecttype="rect"/>
            </v:shapetype>
            <v:shape id="Text Box 1" o:spid="_x0000_s1057" type="#_x0000_t202" style="position:absolute;margin-left:508.9pt;margin-top:745pt;width:16.1pt;height:12pt;z-index:-254336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" filled="f" stroked="f">
              <v:path arrowok="t"/>
              <v:textbox inset="0,0,0,0">
                <w:txbxContent>
                  <w:p w14:paraId="4629E12B" w14:textId="77777777" w:rsidR="002E7EEF" w:rsidRDefault="00853CA7">
                    <w:pPr>
                      <w:pStyle w:val="BodyText"/>
                      <w:spacing w:line="223" w:lineRule="exact"/>
                      <w:ind w:left="60"/>
                    </w:pPr>
                    <w:r>
                      <w:fldChar w:fldCharType="begin"/>
                    </w:r>
                    <w:r>
                      <w:instrText xml:space="preserve"> PAGE </w:instrText>
                    </w:r>
                    <w:r>
                      <w:fldChar w:fldCharType="separate"/>
                    </w:r>
                    <w:r>
                      <w:t>32</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F598A1" w14:textId="77777777" w:rsidR="00E36E72" w:rsidRDefault="00E36E72">
      <w:r>
        <w:separator/>
      </w:r>
    </w:p>
  </w:footnote>
  <w:footnote w:type="continuationSeparator" w:id="0">
    <w:p w14:paraId="74F58F15" w14:textId="77777777" w:rsidR="00E36E72" w:rsidRDefault="00E36E72">
      <w:r>
        <w:continuationSeparator/>
      </w:r>
    </w:p>
  </w:footnote>
  <w:footnote w:id="1">
    <w:p w14:paraId="0AEF16BB" w14:textId="77777777" w:rsidR="00036DE4" w:rsidRPr="00A22808" w:rsidRDefault="00036DE4" w:rsidP="00036DE4">
      <w:pPr>
        <w:pStyle w:val="FootnoteText"/>
        <w:ind w:left="90"/>
        <w:rPr>
          <w:sz w:val="18"/>
          <w:szCs w:val="18"/>
        </w:rPr>
      </w:pPr>
      <w:r w:rsidRPr="00A22808">
        <w:rPr>
          <w:rStyle w:val="FootnoteReference"/>
          <w:sz w:val="18"/>
          <w:szCs w:val="18"/>
        </w:rPr>
        <w:t>*</w:t>
      </w:r>
      <w:r w:rsidRPr="00A22808">
        <w:rPr>
          <w:sz w:val="18"/>
          <w:szCs w:val="18"/>
        </w:rPr>
        <w:t xml:space="preserve"> Note: </w:t>
      </w:r>
      <w:r>
        <w:rPr>
          <w:sz w:val="18"/>
          <w:szCs w:val="18"/>
        </w:rPr>
        <w:t xml:space="preserve">revised </w:t>
      </w:r>
      <w:r w:rsidR="00DE05C4">
        <w:rPr>
          <w:sz w:val="18"/>
          <w:szCs w:val="18"/>
        </w:rPr>
        <w:t>July</w:t>
      </w:r>
      <w:r>
        <w:rPr>
          <w:sz w:val="18"/>
          <w:szCs w:val="18"/>
        </w:rPr>
        <w:t xml:space="preserve"> 2022 </w:t>
      </w:r>
      <w:r w:rsidRPr="000D6CC4">
        <w:rPr>
          <w:sz w:val="18"/>
          <w:szCs w:val="18"/>
        </w:rPr>
        <w:t>modifying presumption of risk significance from</w:t>
      </w:r>
      <w:r w:rsidR="00DE05C4">
        <w:rPr>
          <w:sz w:val="18"/>
          <w:szCs w:val="18"/>
        </w:rPr>
        <w:t xml:space="preserve"> </w:t>
      </w:r>
      <w:r w:rsidRPr="000D6CC4">
        <w:rPr>
          <w:sz w:val="18"/>
          <w:szCs w:val="18"/>
        </w:rPr>
        <w:t xml:space="preserve">Substantial </w:t>
      </w:r>
      <w:r w:rsidR="00DE05C4">
        <w:rPr>
          <w:sz w:val="18"/>
          <w:szCs w:val="18"/>
        </w:rPr>
        <w:t xml:space="preserve">or higher </w:t>
      </w:r>
      <w:r w:rsidRPr="000D6CC4">
        <w:rPr>
          <w:sz w:val="18"/>
          <w:szCs w:val="18"/>
        </w:rPr>
        <w:t>to</w:t>
      </w:r>
      <w:r w:rsidR="00DE05C4">
        <w:rPr>
          <w:sz w:val="18"/>
          <w:szCs w:val="18"/>
        </w:rPr>
        <w:t xml:space="preserve"> </w:t>
      </w:r>
      <w:r w:rsidRPr="000D6CC4">
        <w:rPr>
          <w:sz w:val="18"/>
          <w:szCs w:val="18"/>
        </w:rPr>
        <w:t>Moderate</w:t>
      </w:r>
      <w:r w:rsidR="00DE05C4">
        <w:rPr>
          <w:sz w:val="18"/>
          <w:szCs w:val="18"/>
        </w:rPr>
        <w:t xml:space="preserve"> or higher</w:t>
      </w:r>
      <w:r>
        <w:rPr>
          <w:sz w:val="18"/>
          <w:szCs w:val="18"/>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F5A37"/>
    <w:multiLevelType w:val="hybridMultilevel"/>
    <w:tmpl w:val="59E8B308"/>
    <w:lvl w:ilvl="0" w:tplc="C34CCA62">
      <w:numFmt w:val="bullet"/>
      <w:lvlText w:val=""/>
      <w:lvlJc w:val="left"/>
      <w:pPr>
        <w:ind w:left="1631" w:hanging="360"/>
      </w:pPr>
      <w:rPr>
        <w:rFonts w:ascii="Symbol" w:eastAsia="Symbol" w:hAnsi="Symbol" w:cs="Symbol" w:hint="default"/>
        <w:w w:val="99"/>
        <w:sz w:val="20"/>
        <w:szCs w:val="20"/>
        <w:lang w:val="en-US" w:eastAsia="en-US" w:bidi="en-US"/>
      </w:rPr>
    </w:lvl>
    <w:lvl w:ilvl="1" w:tplc="8B8E6530">
      <w:numFmt w:val="bullet"/>
      <w:lvlText w:val="•"/>
      <w:lvlJc w:val="left"/>
      <w:pPr>
        <w:ind w:left="2526" w:hanging="360"/>
      </w:pPr>
      <w:rPr>
        <w:rFonts w:hint="default"/>
        <w:lang w:val="en-US" w:eastAsia="en-US" w:bidi="en-US"/>
      </w:rPr>
    </w:lvl>
    <w:lvl w:ilvl="2" w:tplc="5B1A86C4">
      <w:numFmt w:val="bullet"/>
      <w:lvlText w:val="•"/>
      <w:lvlJc w:val="left"/>
      <w:pPr>
        <w:ind w:left="3412" w:hanging="360"/>
      </w:pPr>
      <w:rPr>
        <w:rFonts w:hint="default"/>
        <w:lang w:val="en-US" w:eastAsia="en-US" w:bidi="en-US"/>
      </w:rPr>
    </w:lvl>
    <w:lvl w:ilvl="3" w:tplc="77B82CFE">
      <w:numFmt w:val="bullet"/>
      <w:lvlText w:val="•"/>
      <w:lvlJc w:val="left"/>
      <w:pPr>
        <w:ind w:left="4298" w:hanging="360"/>
      </w:pPr>
      <w:rPr>
        <w:rFonts w:hint="default"/>
        <w:lang w:val="en-US" w:eastAsia="en-US" w:bidi="en-US"/>
      </w:rPr>
    </w:lvl>
    <w:lvl w:ilvl="4" w:tplc="5E22C986">
      <w:numFmt w:val="bullet"/>
      <w:lvlText w:val="•"/>
      <w:lvlJc w:val="left"/>
      <w:pPr>
        <w:ind w:left="5184" w:hanging="360"/>
      </w:pPr>
      <w:rPr>
        <w:rFonts w:hint="default"/>
        <w:lang w:val="en-US" w:eastAsia="en-US" w:bidi="en-US"/>
      </w:rPr>
    </w:lvl>
    <w:lvl w:ilvl="5" w:tplc="B852AFF8">
      <w:numFmt w:val="bullet"/>
      <w:lvlText w:val="•"/>
      <w:lvlJc w:val="left"/>
      <w:pPr>
        <w:ind w:left="6070" w:hanging="360"/>
      </w:pPr>
      <w:rPr>
        <w:rFonts w:hint="default"/>
        <w:lang w:val="en-US" w:eastAsia="en-US" w:bidi="en-US"/>
      </w:rPr>
    </w:lvl>
    <w:lvl w:ilvl="6" w:tplc="3D14B12E">
      <w:numFmt w:val="bullet"/>
      <w:lvlText w:val="•"/>
      <w:lvlJc w:val="left"/>
      <w:pPr>
        <w:ind w:left="6956" w:hanging="360"/>
      </w:pPr>
      <w:rPr>
        <w:rFonts w:hint="default"/>
        <w:lang w:val="en-US" w:eastAsia="en-US" w:bidi="en-US"/>
      </w:rPr>
    </w:lvl>
    <w:lvl w:ilvl="7" w:tplc="E568489C">
      <w:numFmt w:val="bullet"/>
      <w:lvlText w:val="•"/>
      <w:lvlJc w:val="left"/>
      <w:pPr>
        <w:ind w:left="7842" w:hanging="360"/>
      </w:pPr>
      <w:rPr>
        <w:rFonts w:hint="default"/>
        <w:lang w:val="en-US" w:eastAsia="en-US" w:bidi="en-US"/>
      </w:rPr>
    </w:lvl>
    <w:lvl w:ilvl="8" w:tplc="199278B2">
      <w:numFmt w:val="bullet"/>
      <w:lvlText w:val="•"/>
      <w:lvlJc w:val="left"/>
      <w:pPr>
        <w:ind w:left="8728" w:hanging="360"/>
      </w:pPr>
      <w:rPr>
        <w:rFonts w:hint="default"/>
        <w:lang w:val="en-US" w:eastAsia="en-US" w:bidi="en-US"/>
      </w:rPr>
    </w:lvl>
  </w:abstractNum>
  <w:abstractNum w:abstractNumId="1" w15:restartNumberingAfterBreak="0">
    <w:nsid w:val="13850BC4"/>
    <w:multiLevelType w:val="hybridMultilevel"/>
    <w:tmpl w:val="01D6DF48"/>
    <w:lvl w:ilvl="0" w:tplc="817CDE1A">
      <w:numFmt w:val="bullet"/>
      <w:lvlText w:val=""/>
      <w:lvlJc w:val="left"/>
      <w:pPr>
        <w:ind w:left="918" w:hanging="360"/>
      </w:pPr>
      <w:rPr>
        <w:rFonts w:ascii="Symbol" w:eastAsia="Symbol" w:hAnsi="Symbol" w:cs="Symbol" w:hint="default"/>
        <w:color w:val="585858"/>
        <w:w w:val="100"/>
        <w:sz w:val="18"/>
        <w:szCs w:val="18"/>
        <w:lang w:val="en-US" w:eastAsia="en-US" w:bidi="en-US"/>
      </w:rPr>
    </w:lvl>
    <w:lvl w:ilvl="1" w:tplc="1130D58E">
      <w:numFmt w:val="bullet"/>
      <w:lvlText w:val="•"/>
      <w:lvlJc w:val="left"/>
      <w:pPr>
        <w:ind w:left="1771" w:hanging="360"/>
      </w:pPr>
      <w:rPr>
        <w:rFonts w:hint="default"/>
        <w:lang w:val="en-US" w:eastAsia="en-US" w:bidi="en-US"/>
      </w:rPr>
    </w:lvl>
    <w:lvl w:ilvl="2" w:tplc="6354E1FE">
      <w:numFmt w:val="bullet"/>
      <w:lvlText w:val="•"/>
      <w:lvlJc w:val="left"/>
      <w:pPr>
        <w:ind w:left="2623" w:hanging="360"/>
      </w:pPr>
      <w:rPr>
        <w:rFonts w:hint="default"/>
        <w:lang w:val="en-US" w:eastAsia="en-US" w:bidi="en-US"/>
      </w:rPr>
    </w:lvl>
    <w:lvl w:ilvl="3" w:tplc="5844AE14">
      <w:numFmt w:val="bullet"/>
      <w:lvlText w:val="•"/>
      <w:lvlJc w:val="left"/>
      <w:pPr>
        <w:ind w:left="3475" w:hanging="360"/>
      </w:pPr>
      <w:rPr>
        <w:rFonts w:hint="default"/>
        <w:lang w:val="en-US" w:eastAsia="en-US" w:bidi="en-US"/>
      </w:rPr>
    </w:lvl>
    <w:lvl w:ilvl="4" w:tplc="A7F85DAA">
      <w:numFmt w:val="bullet"/>
      <w:lvlText w:val="•"/>
      <w:lvlJc w:val="left"/>
      <w:pPr>
        <w:ind w:left="4327" w:hanging="360"/>
      </w:pPr>
      <w:rPr>
        <w:rFonts w:hint="default"/>
        <w:lang w:val="en-US" w:eastAsia="en-US" w:bidi="en-US"/>
      </w:rPr>
    </w:lvl>
    <w:lvl w:ilvl="5" w:tplc="DF6CB124">
      <w:numFmt w:val="bullet"/>
      <w:lvlText w:val="•"/>
      <w:lvlJc w:val="left"/>
      <w:pPr>
        <w:ind w:left="5179" w:hanging="360"/>
      </w:pPr>
      <w:rPr>
        <w:rFonts w:hint="default"/>
        <w:lang w:val="en-US" w:eastAsia="en-US" w:bidi="en-US"/>
      </w:rPr>
    </w:lvl>
    <w:lvl w:ilvl="6" w:tplc="33A21FFC">
      <w:numFmt w:val="bullet"/>
      <w:lvlText w:val="•"/>
      <w:lvlJc w:val="left"/>
      <w:pPr>
        <w:ind w:left="6030" w:hanging="360"/>
      </w:pPr>
      <w:rPr>
        <w:rFonts w:hint="default"/>
        <w:lang w:val="en-US" w:eastAsia="en-US" w:bidi="en-US"/>
      </w:rPr>
    </w:lvl>
    <w:lvl w:ilvl="7" w:tplc="7B82CFC2">
      <w:numFmt w:val="bullet"/>
      <w:lvlText w:val="•"/>
      <w:lvlJc w:val="left"/>
      <w:pPr>
        <w:ind w:left="6882" w:hanging="360"/>
      </w:pPr>
      <w:rPr>
        <w:rFonts w:hint="default"/>
        <w:lang w:val="en-US" w:eastAsia="en-US" w:bidi="en-US"/>
      </w:rPr>
    </w:lvl>
    <w:lvl w:ilvl="8" w:tplc="C820EE5A">
      <w:numFmt w:val="bullet"/>
      <w:lvlText w:val="•"/>
      <w:lvlJc w:val="left"/>
      <w:pPr>
        <w:ind w:left="7734" w:hanging="360"/>
      </w:pPr>
      <w:rPr>
        <w:rFonts w:hint="default"/>
        <w:lang w:val="en-US" w:eastAsia="en-US" w:bidi="en-US"/>
      </w:rPr>
    </w:lvl>
  </w:abstractNum>
  <w:abstractNum w:abstractNumId="2" w15:restartNumberingAfterBreak="0">
    <w:nsid w:val="144B45FB"/>
    <w:multiLevelType w:val="hybridMultilevel"/>
    <w:tmpl w:val="0102F550"/>
    <w:lvl w:ilvl="0" w:tplc="C5ACCEFA">
      <w:numFmt w:val="bullet"/>
      <w:lvlText w:val=""/>
      <w:lvlJc w:val="left"/>
      <w:pPr>
        <w:ind w:left="918" w:hanging="360"/>
      </w:pPr>
      <w:rPr>
        <w:rFonts w:hint="default"/>
        <w:w w:val="100"/>
        <w:lang w:val="en-US" w:eastAsia="en-US" w:bidi="en-US"/>
      </w:rPr>
    </w:lvl>
    <w:lvl w:ilvl="1" w:tplc="DB12EE78">
      <w:numFmt w:val="bullet"/>
      <w:lvlText w:val="•"/>
      <w:lvlJc w:val="left"/>
      <w:pPr>
        <w:ind w:left="1771" w:hanging="360"/>
      </w:pPr>
      <w:rPr>
        <w:rFonts w:hint="default"/>
        <w:lang w:val="en-US" w:eastAsia="en-US" w:bidi="en-US"/>
      </w:rPr>
    </w:lvl>
    <w:lvl w:ilvl="2" w:tplc="2702DCA6">
      <w:numFmt w:val="bullet"/>
      <w:lvlText w:val="•"/>
      <w:lvlJc w:val="left"/>
      <w:pPr>
        <w:ind w:left="2623" w:hanging="360"/>
      </w:pPr>
      <w:rPr>
        <w:rFonts w:hint="default"/>
        <w:lang w:val="en-US" w:eastAsia="en-US" w:bidi="en-US"/>
      </w:rPr>
    </w:lvl>
    <w:lvl w:ilvl="3" w:tplc="74B85872">
      <w:numFmt w:val="bullet"/>
      <w:lvlText w:val="•"/>
      <w:lvlJc w:val="left"/>
      <w:pPr>
        <w:ind w:left="3475" w:hanging="360"/>
      </w:pPr>
      <w:rPr>
        <w:rFonts w:hint="default"/>
        <w:lang w:val="en-US" w:eastAsia="en-US" w:bidi="en-US"/>
      </w:rPr>
    </w:lvl>
    <w:lvl w:ilvl="4" w:tplc="A7B65A1A">
      <w:numFmt w:val="bullet"/>
      <w:lvlText w:val="•"/>
      <w:lvlJc w:val="left"/>
      <w:pPr>
        <w:ind w:left="4327" w:hanging="360"/>
      </w:pPr>
      <w:rPr>
        <w:rFonts w:hint="default"/>
        <w:lang w:val="en-US" w:eastAsia="en-US" w:bidi="en-US"/>
      </w:rPr>
    </w:lvl>
    <w:lvl w:ilvl="5" w:tplc="29DA09B8">
      <w:numFmt w:val="bullet"/>
      <w:lvlText w:val="•"/>
      <w:lvlJc w:val="left"/>
      <w:pPr>
        <w:ind w:left="5179" w:hanging="360"/>
      </w:pPr>
      <w:rPr>
        <w:rFonts w:hint="default"/>
        <w:lang w:val="en-US" w:eastAsia="en-US" w:bidi="en-US"/>
      </w:rPr>
    </w:lvl>
    <w:lvl w:ilvl="6" w:tplc="4E1E244A">
      <w:numFmt w:val="bullet"/>
      <w:lvlText w:val="•"/>
      <w:lvlJc w:val="left"/>
      <w:pPr>
        <w:ind w:left="6030" w:hanging="360"/>
      </w:pPr>
      <w:rPr>
        <w:rFonts w:hint="default"/>
        <w:lang w:val="en-US" w:eastAsia="en-US" w:bidi="en-US"/>
      </w:rPr>
    </w:lvl>
    <w:lvl w:ilvl="7" w:tplc="A1AE2EB0">
      <w:numFmt w:val="bullet"/>
      <w:lvlText w:val="•"/>
      <w:lvlJc w:val="left"/>
      <w:pPr>
        <w:ind w:left="6882" w:hanging="360"/>
      </w:pPr>
      <w:rPr>
        <w:rFonts w:hint="default"/>
        <w:lang w:val="en-US" w:eastAsia="en-US" w:bidi="en-US"/>
      </w:rPr>
    </w:lvl>
    <w:lvl w:ilvl="8" w:tplc="A5FE9A7A">
      <w:numFmt w:val="bullet"/>
      <w:lvlText w:val="•"/>
      <w:lvlJc w:val="left"/>
      <w:pPr>
        <w:ind w:left="7734" w:hanging="360"/>
      </w:pPr>
      <w:rPr>
        <w:rFonts w:hint="default"/>
        <w:lang w:val="en-US" w:eastAsia="en-US" w:bidi="en-US"/>
      </w:rPr>
    </w:lvl>
  </w:abstractNum>
  <w:abstractNum w:abstractNumId="3" w15:restartNumberingAfterBreak="0">
    <w:nsid w:val="1CC74781"/>
    <w:multiLevelType w:val="hybridMultilevel"/>
    <w:tmpl w:val="AD587AB2"/>
    <w:lvl w:ilvl="0" w:tplc="A5D21440">
      <w:numFmt w:val="bullet"/>
      <w:lvlText w:val=""/>
      <w:lvlJc w:val="left"/>
      <w:pPr>
        <w:ind w:left="918" w:hanging="360"/>
      </w:pPr>
      <w:rPr>
        <w:rFonts w:ascii="Symbol" w:eastAsia="Symbol" w:hAnsi="Symbol" w:cs="Symbol" w:hint="default"/>
        <w:color w:val="585858"/>
        <w:w w:val="100"/>
        <w:sz w:val="18"/>
        <w:szCs w:val="18"/>
        <w:lang w:val="en-US" w:eastAsia="en-US" w:bidi="en-US"/>
      </w:rPr>
    </w:lvl>
    <w:lvl w:ilvl="1" w:tplc="5C988E50">
      <w:numFmt w:val="bullet"/>
      <w:lvlText w:val="•"/>
      <w:lvlJc w:val="left"/>
      <w:pPr>
        <w:ind w:left="1771" w:hanging="360"/>
      </w:pPr>
      <w:rPr>
        <w:rFonts w:hint="default"/>
        <w:lang w:val="en-US" w:eastAsia="en-US" w:bidi="en-US"/>
      </w:rPr>
    </w:lvl>
    <w:lvl w:ilvl="2" w:tplc="30545F78">
      <w:numFmt w:val="bullet"/>
      <w:lvlText w:val="•"/>
      <w:lvlJc w:val="left"/>
      <w:pPr>
        <w:ind w:left="2623" w:hanging="360"/>
      </w:pPr>
      <w:rPr>
        <w:rFonts w:hint="default"/>
        <w:lang w:val="en-US" w:eastAsia="en-US" w:bidi="en-US"/>
      </w:rPr>
    </w:lvl>
    <w:lvl w:ilvl="3" w:tplc="D61CA862">
      <w:numFmt w:val="bullet"/>
      <w:lvlText w:val="•"/>
      <w:lvlJc w:val="left"/>
      <w:pPr>
        <w:ind w:left="3475" w:hanging="360"/>
      </w:pPr>
      <w:rPr>
        <w:rFonts w:hint="default"/>
        <w:lang w:val="en-US" w:eastAsia="en-US" w:bidi="en-US"/>
      </w:rPr>
    </w:lvl>
    <w:lvl w:ilvl="4" w:tplc="25A0E4AA">
      <w:numFmt w:val="bullet"/>
      <w:lvlText w:val="•"/>
      <w:lvlJc w:val="left"/>
      <w:pPr>
        <w:ind w:left="4327" w:hanging="360"/>
      </w:pPr>
      <w:rPr>
        <w:rFonts w:hint="default"/>
        <w:lang w:val="en-US" w:eastAsia="en-US" w:bidi="en-US"/>
      </w:rPr>
    </w:lvl>
    <w:lvl w:ilvl="5" w:tplc="DDB61F5C">
      <w:numFmt w:val="bullet"/>
      <w:lvlText w:val="•"/>
      <w:lvlJc w:val="left"/>
      <w:pPr>
        <w:ind w:left="5179" w:hanging="360"/>
      </w:pPr>
      <w:rPr>
        <w:rFonts w:hint="default"/>
        <w:lang w:val="en-US" w:eastAsia="en-US" w:bidi="en-US"/>
      </w:rPr>
    </w:lvl>
    <w:lvl w:ilvl="6" w:tplc="62389D3E">
      <w:numFmt w:val="bullet"/>
      <w:lvlText w:val="•"/>
      <w:lvlJc w:val="left"/>
      <w:pPr>
        <w:ind w:left="6030" w:hanging="360"/>
      </w:pPr>
      <w:rPr>
        <w:rFonts w:hint="default"/>
        <w:lang w:val="en-US" w:eastAsia="en-US" w:bidi="en-US"/>
      </w:rPr>
    </w:lvl>
    <w:lvl w:ilvl="7" w:tplc="F46EE2C0">
      <w:numFmt w:val="bullet"/>
      <w:lvlText w:val="•"/>
      <w:lvlJc w:val="left"/>
      <w:pPr>
        <w:ind w:left="6882" w:hanging="360"/>
      </w:pPr>
      <w:rPr>
        <w:rFonts w:hint="default"/>
        <w:lang w:val="en-US" w:eastAsia="en-US" w:bidi="en-US"/>
      </w:rPr>
    </w:lvl>
    <w:lvl w:ilvl="8" w:tplc="91D2A638">
      <w:numFmt w:val="bullet"/>
      <w:lvlText w:val="•"/>
      <w:lvlJc w:val="left"/>
      <w:pPr>
        <w:ind w:left="7734" w:hanging="360"/>
      </w:pPr>
      <w:rPr>
        <w:rFonts w:hint="default"/>
        <w:lang w:val="en-US" w:eastAsia="en-US" w:bidi="en-US"/>
      </w:rPr>
    </w:lvl>
  </w:abstractNum>
  <w:abstractNum w:abstractNumId="4" w15:restartNumberingAfterBreak="0">
    <w:nsid w:val="244A62F2"/>
    <w:multiLevelType w:val="hybridMultilevel"/>
    <w:tmpl w:val="3CC0EB54"/>
    <w:lvl w:ilvl="0" w:tplc="7EAAD5BE">
      <w:numFmt w:val="bullet"/>
      <w:lvlText w:val=""/>
      <w:lvlJc w:val="left"/>
      <w:pPr>
        <w:ind w:left="1540" w:hanging="360"/>
      </w:pPr>
      <w:rPr>
        <w:rFonts w:ascii="Symbol" w:eastAsia="Symbol" w:hAnsi="Symbol" w:cs="Symbol" w:hint="default"/>
        <w:w w:val="99"/>
        <w:sz w:val="20"/>
        <w:szCs w:val="20"/>
        <w:lang w:val="en-US" w:eastAsia="en-US" w:bidi="en-US"/>
      </w:rPr>
    </w:lvl>
    <w:lvl w:ilvl="1" w:tplc="5CE4061E">
      <w:numFmt w:val="bullet"/>
      <w:lvlText w:val="•"/>
      <w:lvlJc w:val="left"/>
      <w:pPr>
        <w:ind w:left="2436" w:hanging="360"/>
      </w:pPr>
      <w:rPr>
        <w:rFonts w:hint="default"/>
        <w:lang w:val="en-US" w:eastAsia="en-US" w:bidi="en-US"/>
      </w:rPr>
    </w:lvl>
    <w:lvl w:ilvl="2" w:tplc="FBB27350">
      <w:numFmt w:val="bullet"/>
      <w:lvlText w:val="•"/>
      <w:lvlJc w:val="left"/>
      <w:pPr>
        <w:ind w:left="3332" w:hanging="360"/>
      </w:pPr>
      <w:rPr>
        <w:rFonts w:hint="default"/>
        <w:lang w:val="en-US" w:eastAsia="en-US" w:bidi="en-US"/>
      </w:rPr>
    </w:lvl>
    <w:lvl w:ilvl="3" w:tplc="2DBC0946">
      <w:numFmt w:val="bullet"/>
      <w:lvlText w:val="•"/>
      <w:lvlJc w:val="left"/>
      <w:pPr>
        <w:ind w:left="4228" w:hanging="360"/>
      </w:pPr>
      <w:rPr>
        <w:rFonts w:hint="default"/>
        <w:lang w:val="en-US" w:eastAsia="en-US" w:bidi="en-US"/>
      </w:rPr>
    </w:lvl>
    <w:lvl w:ilvl="4" w:tplc="FD94DED8">
      <w:numFmt w:val="bullet"/>
      <w:lvlText w:val="•"/>
      <w:lvlJc w:val="left"/>
      <w:pPr>
        <w:ind w:left="5124" w:hanging="360"/>
      </w:pPr>
      <w:rPr>
        <w:rFonts w:hint="default"/>
        <w:lang w:val="en-US" w:eastAsia="en-US" w:bidi="en-US"/>
      </w:rPr>
    </w:lvl>
    <w:lvl w:ilvl="5" w:tplc="B43C0D26">
      <w:numFmt w:val="bullet"/>
      <w:lvlText w:val="•"/>
      <w:lvlJc w:val="left"/>
      <w:pPr>
        <w:ind w:left="6020" w:hanging="360"/>
      </w:pPr>
      <w:rPr>
        <w:rFonts w:hint="default"/>
        <w:lang w:val="en-US" w:eastAsia="en-US" w:bidi="en-US"/>
      </w:rPr>
    </w:lvl>
    <w:lvl w:ilvl="6" w:tplc="F17CD002">
      <w:numFmt w:val="bullet"/>
      <w:lvlText w:val="•"/>
      <w:lvlJc w:val="left"/>
      <w:pPr>
        <w:ind w:left="6916" w:hanging="360"/>
      </w:pPr>
      <w:rPr>
        <w:rFonts w:hint="default"/>
        <w:lang w:val="en-US" w:eastAsia="en-US" w:bidi="en-US"/>
      </w:rPr>
    </w:lvl>
    <w:lvl w:ilvl="7" w:tplc="69320EFA">
      <w:numFmt w:val="bullet"/>
      <w:lvlText w:val="•"/>
      <w:lvlJc w:val="left"/>
      <w:pPr>
        <w:ind w:left="7812" w:hanging="360"/>
      </w:pPr>
      <w:rPr>
        <w:rFonts w:hint="default"/>
        <w:lang w:val="en-US" w:eastAsia="en-US" w:bidi="en-US"/>
      </w:rPr>
    </w:lvl>
    <w:lvl w:ilvl="8" w:tplc="D81E9034">
      <w:numFmt w:val="bullet"/>
      <w:lvlText w:val="•"/>
      <w:lvlJc w:val="left"/>
      <w:pPr>
        <w:ind w:left="8708" w:hanging="360"/>
      </w:pPr>
      <w:rPr>
        <w:rFonts w:hint="default"/>
        <w:lang w:val="en-US" w:eastAsia="en-US" w:bidi="en-US"/>
      </w:rPr>
    </w:lvl>
  </w:abstractNum>
  <w:abstractNum w:abstractNumId="5" w15:restartNumberingAfterBreak="0">
    <w:nsid w:val="299D3863"/>
    <w:multiLevelType w:val="hybridMultilevel"/>
    <w:tmpl w:val="C770BCD2"/>
    <w:lvl w:ilvl="0" w:tplc="5066C888">
      <w:start w:val="1"/>
      <w:numFmt w:val="upperRoman"/>
      <w:lvlText w:val="%1."/>
      <w:lvlJc w:val="left"/>
      <w:pPr>
        <w:ind w:left="861" w:hanging="401"/>
        <w:jc w:val="left"/>
      </w:pPr>
      <w:rPr>
        <w:rFonts w:ascii="Calibri" w:eastAsia="Calibri" w:hAnsi="Calibri" w:cs="Calibri" w:hint="default"/>
        <w:w w:val="99"/>
        <w:sz w:val="20"/>
        <w:szCs w:val="20"/>
        <w:lang w:val="en-US" w:eastAsia="en-US" w:bidi="en-US"/>
      </w:rPr>
    </w:lvl>
    <w:lvl w:ilvl="1" w:tplc="B9744300">
      <w:numFmt w:val="bullet"/>
      <w:lvlText w:val="•"/>
      <w:lvlJc w:val="left"/>
      <w:pPr>
        <w:ind w:left="1824" w:hanging="401"/>
      </w:pPr>
      <w:rPr>
        <w:rFonts w:hint="default"/>
        <w:lang w:val="en-US" w:eastAsia="en-US" w:bidi="en-US"/>
      </w:rPr>
    </w:lvl>
    <w:lvl w:ilvl="2" w:tplc="AC025460">
      <w:numFmt w:val="bullet"/>
      <w:lvlText w:val="•"/>
      <w:lvlJc w:val="left"/>
      <w:pPr>
        <w:ind w:left="2788" w:hanging="401"/>
      </w:pPr>
      <w:rPr>
        <w:rFonts w:hint="default"/>
        <w:lang w:val="en-US" w:eastAsia="en-US" w:bidi="en-US"/>
      </w:rPr>
    </w:lvl>
    <w:lvl w:ilvl="3" w:tplc="62167EA0">
      <w:numFmt w:val="bullet"/>
      <w:lvlText w:val="•"/>
      <w:lvlJc w:val="left"/>
      <w:pPr>
        <w:ind w:left="3752" w:hanging="401"/>
      </w:pPr>
      <w:rPr>
        <w:rFonts w:hint="default"/>
        <w:lang w:val="en-US" w:eastAsia="en-US" w:bidi="en-US"/>
      </w:rPr>
    </w:lvl>
    <w:lvl w:ilvl="4" w:tplc="557CECBC">
      <w:numFmt w:val="bullet"/>
      <w:lvlText w:val="•"/>
      <w:lvlJc w:val="left"/>
      <w:pPr>
        <w:ind w:left="4716" w:hanging="401"/>
      </w:pPr>
      <w:rPr>
        <w:rFonts w:hint="default"/>
        <w:lang w:val="en-US" w:eastAsia="en-US" w:bidi="en-US"/>
      </w:rPr>
    </w:lvl>
    <w:lvl w:ilvl="5" w:tplc="AC3E48DA">
      <w:numFmt w:val="bullet"/>
      <w:lvlText w:val="•"/>
      <w:lvlJc w:val="left"/>
      <w:pPr>
        <w:ind w:left="5680" w:hanging="401"/>
      </w:pPr>
      <w:rPr>
        <w:rFonts w:hint="default"/>
        <w:lang w:val="en-US" w:eastAsia="en-US" w:bidi="en-US"/>
      </w:rPr>
    </w:lvl>
    <w:lvl w:ilvl="6" w:tplc="67744CC4">
      <w:numFmt w:val="bullet"/>
      <w:lvlText w:val="•"/>
      <w:lvlJc w:val="left"/>
      <w:pPr>
        <w:ind w:left="6644" w:hanging="401"/>
      </w:pPr>
      <w:rPr>
        <w:rFonts w:hint="default"/>
        <w:lang w:val="en-US" w:eastAsia="en-US" w:bidi="en-US"/>
      </w:rPr>
    </w:lvl>
    <w:lvl w:ilvl="7" w:tplc="75743EAC">
      <w:numFmt w:val="bullet"/>
      <w:lvlText w:val="•"/>
      <w:lvlJc w:val="left"/>
      <w:pPr>
        <w:ind w:left="7608" w:hanging="401"/>
      </w:pPr>
      <w:rPr>
        <w:rFonts w:hint="default"/>
        <w:lang w:val="en-US" w:eastAsia="en-US" w:bidi="en-US"/>
      </w:rPr>
    </w:lvl>
    <w:lvl w:ilvl="8" w:tplc="98BAB6DC">
      <w:numFmt w:val="bullet"/>
      <w:lvlText w:val="•"/>
      <w:lvlJc w:val="left"/>
      <w:pPr>
        <w:ind w:left="8572" w:hanging="401"/>
      </w:pPr>
      <w:rPr>
        <w:rFonts w:hint="default"/>
        <w:lang w:val="en-US" w:eastAsia="en-US" w:bidi="en-US"/>
      </w:rPr>
    </w:lvl>
  </w:abstractNum>
  <w:abstractNum w:abstractNumId="6" w15:restartNumberingAfterBreak="0">
    <w:nsid w:val="414D7296"/>
    <w:multiLevelType w:val="hybridMultilevel"/>
    <w:tmpl w:val="7368F668"/>
    <w:lvl w:ilvl="0" w:tplc="78E6893C">
      <w:numFmt w:val="bullet"/>
      <w:lvlText w:val=""/>
      <w:lvlJc w:val="left"/>
      <w:pPr>
        <w:ind w:left="1540" w:hanging="360"/>
      </w:pPr>
      <w:rPr>
        <w:rFonts w:ascii="Symbol" w:eastAsia="Symbol" w:hAnsi="Symbol" w:cs="Symbol" w:hint="default"/>
        <w:w w:val="99"/>
        <w:sz w:val="20"/>
        <w:szCs w:val="20"/>
        <w:lang w:val="en-US" w:eastAsia="en-US" w:bidi="en-US"/>
      </w:rPr>
    </w:lvl>
    <w:lvl w:ilvl="1" w:tplc="6C161740">
      <w:numFmt w:val="bullet"/>
      <w:lvlText w:val="•"/>
      <w:lvlJc w:val="left"/>
      <w:pPr>
        <w:ind w:left="2436" w:hanging="360"/>
      </w:pPr>
      <w:rPr>
        <w:rFonts w:hint="default"/>
        <w:lang w:val="en-US" w:eastAsia="en-US" w:bidi="en-US"/>
      </w:rPr>
    </w:lvl>
    <w:lvl w:ilvl="2" w:tplc="346A4BD8">
      <w:numFmt w:val="bullet"/>
      <w:lvlText w:val="•"/>
      <w:lvlJc w:val="left"/>
      <w:pPr>
        <w:ind w:left="3332" w:hanging="360"/>
      </w:pPr>
      <w:rPr>
        <w:rFonts w:hint="default"/>
        <w:lang w:val="en-US" w:eastAsia="en-US" w:bidi="en-US"/>
      </w:rPr>
    </w:lvl>
    <w:lvl w:ilvl="3" w:tplc="34E4885C">
      <w:numFmt w:val="bullet"/>
      <w:lvlText w:val="•"/>
      <w:lvlJc w:val="left"/>
      <w:pPr>
        <w:ind w:left="4228" w:hanging="360"/>
      </w:pPr>
      <w:rPr>
        <w:rFonts w:hint="default"/>
        <w:lang w:val="en-US" w:eastAsia="en-US" w:bidi="en-US"/>
      </w:rPr>
    </w:lvl>
    <w:lvl w:ilvl="4" w:tplc="DA6274CA">
      <w:numFmt w:val="bullet"/>
      <w:lvlText w:val="•"/>
      <w:lvlJc w:val="left"/>
      <w:pPr>
        <w:ind w:left="5124" w:hanging="360"/>
      </w:pPr>
      <w:rPr>
        <w:rFonts w:hint="default"/>
        <w:lang w:val="en-US" w:eastAsia="en-US" w:bidi="en-US"/>
      </w:rPr>
    </w:lvl>
    <w:lvl w:ilvl="5" w:tplc="DDAC90C2">
      <w:numFmt w:val="bullet"/>
      <w:lvlText w:val="•"/>
      <w:lvlJc w:val="left"/>
      <w:pPr>
        <w:ind w:left="6020" w:hanging="360"/>
      </w:pPr>
      <w:rPr>
        <w:rFonts w:hint="default"/>
        <w:lang w:val="en-US" w:eastAsia="en-US" w:bidi="en-US"/>
      </w:rPr>
    </w:lvl>
    <w:lvl w:ilvl="6" w:tplc="0B9492C6">
      <w:numFmt w:val="bullet"/>
      <w:lvlText w:val="•"/>
      <w:lvlJc w:val="left"/>
      <w:pPr>
        <w:ind w:left="6916" w:hanging="360"/>
      </w:pPr>
      <w:rPr>
        <w:rFonts w:hint="default"/>
        <w:lang w:val="en-US" w:eastAsia="en-US" w:bidi="en-US"/>
      </w:rPr>
    </w:lvl>
    <w:lvl w:ilvl="7" w:tplc="2FDA3A06">
      <w:numFmt w:val="bullet"/>
      <w:lvlText w:val="•"/>
      <w:lvlJc w:val="left"/>
      <w:pPr>
        <w:ind w:left="7812" w:hanging="360"/>
      </w:pPr>
      <w:rPr>
        <w:rFonts w:hint="default"/>
        <w:lang w:val="en-US" w:eastAsia="en-US" w:bidi="en-US"/>
      </w:rPr>
    </w:lvl>
    <w:lvl w:ilvl="8" w:tplc="4F305342">
      <w:numFmt w:val="bullet"/>
      <w:lvlText w:val="•"/>
      <w:lvlJc w:val="left"/>
      <w:pPr>
        <w:ind w:left="8708" w:hanging="360"/>
      </w:pPr>
      <w:rPr>
        <w:rFonts w:hint="default"/>
        <w:lang w:val="en-US" w:eastAsia="en-US" w:bidi="en-US"/>
      </w:rPr>
    </w:lvl>
  </w:abstractNum>
  <w:abstractNum w:abstractNumId="7" w15:restartNumberingAfterBreak="0">
    <w:nsid w:val="44C5099E"/>
    <w:multiLevelType w:val="hybridMultilevel"/>
    <w:tmpl w:val="5DC6DF1E"/>
    <w:lvl w:ilvl="0" w:tplc="FEAA6420">
      <w:start w:val="5"/>
      <w:numFmt w:val="decimal"/>
      <w:lvlText w:val="%1."/>
      <w:lvlJc w:val="left"/>
      <w:pPr>
        <w:ind w:left="1180" w:hanging="360"/>
        <w:jc w:val="left"/>
      </w:pPr>
      <w:rPr>
        <w:rFonts w:ascii="Calibri" w:eastAsia="Calibri" w:hAnsi="Calibri" w:cs="Calibri" w:hint="default"/>
        <w:spacing w:val="-1"/>
        <w:w w:val="99"/>
        <w:sz w:val="20"/>
        <w:szCs w:val="20"/>
        <w:lang w:val="en-US" w:eastAsia="en-US" w:bidi="en-US"/>
      </w:rPr>
    </w:lvl>
    <w:lvl w:ilvl="1" w:tplc="B600A0C6">
      <w:start w:val="1"/>
      <w:numFmt w:val="lowerLetter"/>
      <w:lvlText w:val="%2."/>
      <w:lvlJc w:val="left"/>
      <w:pPr>
        <w:ind w:left="1900" w:hanging="360"/>
        <w:jc w:val="left"/>
      </w:pPr>
      <w:rPr>
        <w:rFonts w:ascii="Calibri" w:eastAsia="Calibri" w:hAnsi="Calibri" w:cs="Calibri" w:hint="default"/>
        <w:w w:val="99"/>
        <w:sz w:val="20"/>
        <w:szCs w:val="20"/>
        <w:lang w:val="en-US" w:eastAsia="en-US" w:bidi="en-US"/>
      </w:rPr>
    </w:lvl>
    <w:lvl w:ilvl="2" w:tplc="5DEA5D0A">
      <w:numFmt w:val="bullet"/>
      <w:lvlText w:val="•"/>
      <w:lvlJc w:val="left"/>
      <w:pPr>
        <w:ind w:left="2855" w:hanging="360"/>
      </w:pPr>
      <w:rPr>
        <w:rFonts w:hint="default"/>
        <w:lang w:val="en-US" w:eastAsia="en-US" w:bidi="en-US"/>
      </w:rPr>
    </w:lvl>
    <w:lvl w:ilvl="3" w:tplc="C7B624D6">
      <w:numFmt w:val="bullet"/>
      <w:lvlText w:val="•"/>
      <w:lvlJc w:val="left"/>
      <w:pPr>
        <w:ind w:left="3811" w:hanging="360"/>
      </w:pPr>
      <w:rPr>
        <w:rFonts w:hint="default"/>
        <w:lang w:val="en-US" w:eastAsia="en-US" w:bidi="en-US"/>
      </w:rPr>
    </w:lvl>
    <w:lvl w:ilvl="4" w:tplc="6DD85278">
      <w:numFmt w:val="bullet"/>
      <w:lvlText w:val="•"/>
      <w:lvlJc w:val="left"/>
      <w:pPr>
        <w:ind w:left="4766" w:hanging="360"/>
      </w:pPr>
      <w:rPr>
        <w:rFonts w:hint="default"/>
        <w:lang w:val="en-US" w:eastAsia="en-US" w:bidi="en-US"/>
      </w:rPr>
    </w:lvl>
    <w:lvl w:ilvl="5" w:tplc="4F48D834">
      <w:numFmt w:val="bullet"/>
      <w:lvlText w:val="•"/>
      <w:lvlJc w:val="left"/>
      <w:pPr>
        <w:ind w:left="5722" w:hanging="360"/>
      </w:pPr>
      <w:rPr>
        <w:rFonts w:hint="default"/>
        <w:lang w:val="en-US" w:eastAsia="en-US" w:bidi="en-US"/>
      </w:rPr>
    </w:lvl>
    <w:lvl w:ilvl="6" w:tplc="CDFA66AE">
      <w:numFmt w:val="bullet"/>
      <w:lvlText w:val="•"/>
      <w:lvlJc w:val="left"/>
      <w:pPr>
        <w:ind w:left="6677" w:hanging="360"/>
      </w:pPr>
      <w:rPr>
        <w:rFonts w:hint="default"/>
        <w:lang w:val="en-US" w:eastAsia="en-US" w:bidi="en-US"/>
      </w:rPr>
    </w:lvl>
    <w:lvl w:ilvl="7" w:tplc="B972FD90">
      <w:numFmt w:val="bullet"/>
      <w:lvlText w:val="•"/>
      <w:lvlJc w:val="left"/>
      <w:pPr>
        <w:ind w:left="7633" w:hanging="360"/>
      </w:pPr>
      <w:rPr>
        <w:rFonts w:hint="default"/>
        <w:lang w:val="en-US" w:eastAsia="en-US" w:bidi="en-US"/>
      </w:rPr>
    </w:lvl>
    <w:lvl w:ilvl="8" w:tplc="0F4A0DDA">
      <w:numFmt w:val="bullet"/>
      <w:lvlText w:val="•"/>
      <w:lvlJc w:val="left"/>
      <w:pPr>
        <w:ind w:left="8588" w:hanging="360"/>
      </w:pPr>
      <w:rPr>
        <w:rFonts w:hint="default"/>
        <w:lang w:val="en-US" w:eastAsia="en-US" w:bidi="en-US"/>
      </w:rPr>
    </w:lvl>
  </w:abstractNum>
  <w:abstractNum w:abstractNumId="8" w15:restartNumberingAfterBreak="0">
    <w:nsid w:val="45FA50D7"/>
    <w:multiLevelType w:val="hybridMultilevel"/>
    <w:tmpl w:val="0CB4CFE0"/>
    <w:lvl w:ilvl="0" w:tplc="628E51F4">
      <w:numFmt w:val="bullet"/>
      <w:lvlText w:val=""/>
      <w:lvlJc w:val="left"/>
      <w:pPr>
        <w:ind w:left="1540" w:hanging="360"/>
      </w:pPr>
      <w:rPr>
        <w:rFonts w:ascii="Symbol" w:eastAsia="Symbol" w:hAnsi="Symbol" w:cs="Symbol" w:hint="default"/>
        <w:w w:val="99"/>
        <w:sz w:val="20"/>
        <w:szCs w:val="20"/>
        <w:lang w:val="en-US" w:eastAsia="en-US" w:bidi="en-US"/>
      </w:rPr>
    </w:lvl>
    <w:lvl w:ilvl="1" w:tplc="7460E7FE">
      <w:numFmt w:val="bullet"/>
      <w:lvlText w:val="•"/>
      <w:lvlJc w:val="left"/>
      <w:pPr>
        <w:ind w:left="2436" w:hanging="360"/>
      </w:pPr>
      <w:rPr>
        <w:rFonts w:hint="default"/>
        <w:lang w:val="en-US" w:eastAsia="en-US" w:bidi="en-US"/>
      </w:rPr>
    </w:lvl>
    <w:lvl w:ilvl="2" w:tplc="A35C9D96">
      <w:numFmt w:val="bullet"/>
      <w:lvlText w:val="•"/>
      <w:lvlJc w:val="left"/>
      <w:pPr>
        <w:ind w:left="3332" w:hanging="360"/>
      </w:pPr>
      <w:rPr>
        <w:rFonts w:hint="default"/>
        <w:lang w:val="en-US" w:eastAsia="en-US" w:bidi="en-US"/>
      </w:rPr>
    </w:lvl>
    <w:lvl w:ilvl="3" w:tplc="F4E460E2">
      <w:numFmt w:val="bullet"/>
      <w:lvlText w:val="•"/>
      <w:lvlJc w:val="left"/>
      <w:pPr>
        <w:ind w:left="4228" w:hanging="360"/>
      </w:pPr>
      <w:rPr>
        <w:rFonts w:hint="default"/>
        <w:lang w:val="en-US" w:eastAsia="en-US" w:bidi="en-US"/>
      </w:rPr>
    </w:lvl>
    <w:lvl w:ilvl="4" w:tplc="49BAD23C">
      <w:numFmt w:val="bullet"/>
      <w:lvlText w:val="•"/>
      <w:lvlJc w:val="left"/>
      <w:pPr>
        <w:ind w:left="5124" w:hanging="360"/>
      </w:pPr>
      <w:rPr>
        <w:rFonts w:hint="default"/>
        <w:lang w:val="en-US" w:eastAsia="en-US" w:bidi="en-US"/>
      </w:rPr>
    </w:lvl>
    <w:lvl w:ilvl="5" w:tplc="E8B27BD4">
      <w:numFmt w:val="bullet"/>
      <w:lvlText w:val="•"/>
      <w:lvlJc w:val="left"/>
      <w:pPr>
        <w:ind w:left="6020" w:hanging="360"/>
      </w:pPr>
      <w:rPr>
        <w:rFonts w:hint="default"/>
        <w:lang w:val="en-US" w:eastAsia="en-US" w:bidi="en-US"/>
      </w:rPr>
    </w:lvl>
    <w:lvl w:ilvl="6" w:tplc="DE88A778">
      <w:numFmt w:val="bullet"/>
      <w:lvlText w:val="•"/>
      <w:lvlJc w:val="left"/>
      <w:pPr>
        <w:ind w:left="6916" w:hanging="360"/>
      </w:pPr>
      <w:rPr>
        <w:rFonts w:hint="default"/>
        <w:lang w:val="en-US" w:eastAsia="en-US" w:bidi="en-US"/>
      </w:rPr>
    </w:lvl>
    <w:lvl w:ilvl="7" w:tplc="51CEC93E">
      <w:numFmt w:val="bullet"/>
      <w:lvlText w:val="•"/>
      <w:lvlJc w:val="left"/>
      <w:pPr>
        <w:ind w:left="7812" w:hanging="360"/>
      </w:pPr>
      <w:rPr>
        <w:rFonts w:hint="default"/>
        <w:lang w:val="en-US" w:eastAsia="en-US" w:bidi="en-US"/>
      </w:rPr>
    </w:lvl>
    <w:lvl w:ilvl="8" w:tplc="C5FCE164">
      <w:numFmt w:val="bullet"/>
      <w:lvlText w:val="•"/>
      <w:lvlJc w:val="left"/>
      <w:pPr>
        <w:ind w:left="8708" w:hanging="360"/>
      </w:pPr>
      <w:rPr>
        <w:rFonts w:hint="default"/>
        <w:lang w:val="en-US" w:eastAsia="en-US" w:bidi="en-US"/>
      </w:rPr>
    </w:lvl>
  </w:abstractNum>
  <w:abstractNum w:abstractNumId="9" w15:restartNumberingAfterBreak="0">
    <w:nsid w:val="4890112F"/>
    <w:multiLevelType w:val="hybridMultilevel"/>
    <w:tmpl w:val="C95ECF12"/>
    <w:lvl w:ilvl="0" w:tplc="6CD6EDD6">
      <w:numFmt w:val="bullet"/>
      <w:lvlText w:val=""/>
      <w:lvlJc w:val="left"/>
      <w:pPr>
        <w:ind w:left="1091" w:hanging="360"/>
      </w:pPr>
      <w:rPr>
        <w:rFonts w:ascii="Symbol" w:eastAsia="Symbol" w:hAnsi="Symbol" w:cs="Symbol" w:hint="default"/>
        <w:w w:val="99"/>
        <w:sz w:val="20"/>
        <w:szCs w:val="20"/>
        <w:lang w:val="en-US" w:eastAsia="en-US" w:bidi="en-US"/>
      </w:rPr>
    </w:lvl>
    <w:lvl w:ilvl="1" w:tplc="C7301110">
      <w:numFmt w:val="bullet"/>
      <w:lvlText w:val="•"/>
      <w:lvlJc w:val="left"/>
      <w:pPr>
        <w:ind w:left="2040" w:hanging="360"/>
      </w:pPr>
      <w:rPr>
        <w:rFonts w:hint="default"/>
        <w:lang w:val="en-US" w:eastAsia="en-US" w:bidi="en-US"/>
      </w:rPr>
    </w:lvl>
    <w:lvl w:ilvl="2" w:tplc="CE8A3A44">
      <w:numFmt w:val="bullet"/>
      <w:lvlText w:val="•"/>
      <w:lvlJc w:val="left"/>
      <w:pPr>
        <w:ind w:left="2980" w:hanging="360"/>
      </w:pPr>
      <w:rPr>
        <w:rFonts w:hint="default"/>
        <w:lang w:val="en-US" w:eastAsia="en-US" w:bidi="en-US"/>
      </w:rPr>
    </w:lvl>
    <w:lvl w:ilvl="3" w:tplc="A9FA9026">
      <w:numFmt w:val="bullet"/>
      <w:lvlText w:val="•"/>
      <w:lvlJc w:val="left"/>
      <w:pPr>
        <w:ind w:left="3920" w:hanging="360"/>
      </w:pPr>
      <w:rPr>
        <w:rFonts w:hint="default"/>
        <w:lang w:val="en-US" w:eastAsia="en-US" w:bidi="en-US"/>
      </w:rPr>
    </w:lvl>
    <w:lvl w:ilvl="4" w:tplc="7032AC64">
      <w:numFmt w:val="bullet"/>
      <w:lvlText w:val="•"/>
      <w:lvlJc w:val="left"/>
      <w:pPr>
        <w:ind w:left="4860" w:hanging="360"/>
      </w:pPr>
      <w:rPr>
        <w:rFonts w:hint="default"/>
        <w:lang w:val="en-US" w:eastAsia="en-US" w:bidi="en-US"/>
      </w:rPr>
    </w:lvl>
    <w:lvl w:ilvl="5" w:tplc="13A02664">
      <w:numFmt w:val="bullet"/>
      <w:lvlText w:val="•"/>
      <w:lvlJc w:val="left"/>
      <w:pPr>
        <w:ind w:left="5800" w:hanging="360"/>
      </w:pPr>
      <w:rPr>
        <w:rFonts w:hint="default"/>
        <w:lang w:val="en-US" w:eastAsia="en-US" w:bidi="en-US"/>
      </w:rPr>
    </w:lvl>
    <w:lvl w:ilvl="6" w:tplc="19B23BDA">
      <w:numFmt w:val="bullet"/>
      <w:lvlText w:val="•"/>
      <w:lvlJc w:val="left"/>
      <w:pPr>
        <w:ind w:left="6740" w:hanging="360"/>
      </w:pPr>
      <w:rPr>
        <w:rFonts w:hint="default"/>
        <w:lang w:val="en-US" w:eastAsia="en-US" w:bidi="en-US"/>
      </w:rPr>
    </w:lvl>
    <w:lvl w:ilvl="7" w:tplc="90882A26">
      <w:numFmt w:val="bullet"/>
      <w:lvlText w:val="•"/>
      <w:lvlJc w:val="left"/>
      <w:pPr>
        <w:ind w:left="7680" w:hanging="360"/>
      </w:pPr>
      <w:rPr>
        <w:rFonts w:hint="default"/>
        <w:lang w:val="en-US" w:eastAsia="en-US" w:bidi="en-US"/>
      </w:rPr>
    </w:lvl>
    <w:lvl w:ilvl="8" w:tplc="45287FEA">
      <w:numFmt w:val="bullet"/>
      <w:lvlText w:val="•"/>
      <w:lvlJc w:val="left"/>
      <w:pPr>
        <w:ind w:left="8620" w:hanging="360"/>
      </w:pPr>
      <w:rPr>
        <w:rFonts w:hint="default"/>
        <w:lang w:val="en-US" w:eastAsia="en-US" w:bidi="en-US"/>
      </w:rPr>
    </w:lvl>
  </w:abstractNum>
  <w:abstractNum w:abstractNumId="10" w15:restartNumberingAfterBreak="0">
    <w:nsid w:val="582C5325"/>
    <w:multiLevelType w:val="hybridMultilevel"/>
    <w:tmpl w:val="111CC9DE"/>
    <w:lvl w:ilvl="0" w:tplc="E0104C24">
      <w:numFmt w:val="bullet"/>
      <w:lvlText w:val=""/>
      <w:lvlJc w:val="left"/>
      <w:pPr>
        <w:ind w:left="1000" w:hanging="360"/>
      </w:pPr>
      <w:rPr>
        <w:rFonts w:ascii="Symbol" w:eastAsia="Symbol" w:hAnsi="Symbol" w:cs="Symbol" w:hint="default"/>
        <w:w w:val="100"/>
        <w:sz w:val="18"/>
        <w:szCs w:val="18"/>
        <w:lang w:val="en-US" w:eastAsia="en-US" w:bidi="en-US"/>
      </w:rPr>
    </w:lvl>
    <w:lvl w:ilvl="1" w:tplc="53041C3A">
      <w:numFmt w:val="bullet"/>
      <w:lvlText w:val=""/>
      <w:lvlJc w:val="left"/>
      <w:pPr>
        <w:ind w:left="1180" w:hanging="360"/>
      </w:pPr>
      <w:rPr>
        <w:rFonts w:ascii="Symbol" w:eastAsia="Symbol" w:hAnsi="Symbol" w:cs="Symbol" w:hint="default"/>
        <w:w w:val="99"/>
        <w:sz w:val="20"/>
        <w:szCs w:val="20"/>
        <w:lang w:val="en-US" w:eastAsia="en-US" w:bidi="en-US"/>
      </w:rPr>
    </w:lvl>
    <w:lvl w:ilvl="2" w:tplc="29BC591C">
      <w:numFmt w:val="bullet"/>
      <w:lvlText w:val="•"/>
      <w:lvlJc w:val="left"/>
      <w:pPr>
        <w:ind w:left="2126" w:hanging="360"/>
      </w:pPr>
      <w:rPr>
        <w:rFonts w:hint="default"/>
        <w:lang w:val="en-US" w:eastAsia="en-US" w:bidi="en-US"/>
      </w:rPr>
    </w:lvl>
    <w:lvl w:ilvl="3" w:tplc="E6B0952C">
      <w:numFmt w:val="bullet"/>
      <w:lvlText w:val="•"/>
      <w:lvlJc w:val="left"/>
      <w:pPr>
        <w:ind w:left="3073" w:hanging="360"/>
      </w:pPr>
      <w:rPr>
        <w:rFonts w:hint="default"/>
        <w:lang w:val="en-US" w:eastAsia="en-US" w:bidi="en-US"/>
      </w:rPr>
    </w:lvl>
    <w:lvl w:ilvl="4" w:tplc="54187F1E">
      <w:numFmt w:val="bullet"/>
      <w:lvlText w:val="•"/>
      <w:lvlJc w:val="left"/>
      <w:pPr>
        <w:ind w:left="4020" w:hanging="360"/>
      </w:pPr>
      <w:rPr>
        <w:rFonts w:hint="default"/>
        <w:lang w:val="en-US" w:eastAsia="en-US" w:bidi="en-US"/>
      </w:rPr>
    </w:lvl>
    <w:lvl w:ilvl="5" w:tplc="0F765F64">
      <w:numFmt w:val="bullet"/>
      <w:lvlText w:val="•"/>
      <w:lvlJc w:val="left"/>
      <w:pPr>
        <w:ind w:left="4966" w:hanging="360"/>
      </w:pPr>
      <w:rPr>
        <w:rFonts w:hint="default"/>
        <w:lang w:val="en-US" w:eastAsia="en-US" w:bidi="en-US"/>
      </w:rPr>
    </w:lvl>
    <w:lvl w:ilvl="6" w:tplc="F7063C4A">
      <w:numFmt w:val="bullet"/>
      <w:lvlText w:val="•"/>
      <w:lvlJc w:val="left"/>
      <w:pPr>
        <w:ind w:left="5913" w:hanging="360"/>
      </w:pPr>
      <w:rPr>
        <w:rFonts w:hint="default"/>
        <w:lang w:val="en-US" w:eastAsia="en-US" w:bidi="en-US"/>
      </w:rPr>
    </w:lvl>
    <w:lvl w:ilvl="7" w:tplc="5CCA4CB8">
      <w:numFmt w:val="bullet"/>
      <w:lvlText w:val="•"/>
      <w:lvlJc w:val="left"/>
      <w:pPr>
        <w:ind w:left="6860" w:hanging="360"/>
      </w:pPr>
      <w:rPr>
        <w:rFonts w:hint="default"/>
        <w:lang w:val="en-US" w:eastAsia="en-US" w:bidi="en-US"/>
      </w:rPr>
    </w:lvl>
    <w:lvl w:ilvl="8" w:tplc="ABB0EAAA">
      <w:numFmt w:val="bullet"/>
      <w:lvlText w:val="•"/>
      <w:lvlJc w:val="left"/>
      <w:pPr>
        <w:ind w:left="7806" w:hanging="360"/>
      </w:pPr>
      <w:rPr>
        <w:rFonts w:hint="default"/>
        <w:lang w:val="en-US" w:eastAsia="en-US" w:bidi="en-US"/>
      </w:rPr>
    </w:lvl>
  </w:abstractNum>
  <w:abstractNum w:abstractNumId="11" w15:restartNumberingAfterBreak="0">
    <w:nsid w:val="58AB5506"/>
    <w:multiLevelType w:val="hybridMultilevel"/>
    <w:tmpl w:val="1A0A67F6"/>
    <w:lvl w:ilvl="0" w:tplc="E73449EA">
      <w:numFmt w:val="bullet"/>
      <w:lvlText w:val=""/>
      <w:lvlJc w:val="left"/>
      <w:pPr>
        <w:ind w:left="1540" w:hanging="360"/>
      </w:pPr>
      <w:rPr>
        <w:rFonts w:ascii="Symbol" w:eastAsia="Symbol" w:hAnsi="Symbol" w:cs="Symbol" w:hint="default"/>
        <w:w w:val="99"/>
        <w:sz w:val="20"/>
        <w:szCs w:val="20"/>
        <w:lang w:val="en-US" w:eastAsia="en-US" w:bidi="en-US"/>
      </w:rPr>
    </w:lvl>
    <w:lvl w:ilvl="1" w:tplc="E3A4A3E6">
      <w:numFmt w:val="bullet"/>
      <w:lvlText w:val="•"/>
      <w:lvlJc w:val="left"/>
      <w:pPr>
        <w:ind w:left="2436" w:hanging="360"/>
      </w:pPr>
      <w:rPr>
        <w:rFonts w:hint="default"/>
        <w:lang w:val="en-US" w:eastAsia="en-US" w:bidi="en-US"/>
      </w:rPr>
    </w:lvl>
    <w:lvl w:ilvl="2" w:tplc="190C5DFC">
      <w:numFmt w:val="bullet"/>
      <w:lvlText w:val="•"/>
      <w:lvlJc w:val="left"/>
      <w:pPr>
        <w:ind w:left="3332" w:hanging="360"/>
      </w:pPr>
      <w:rPr>
        <w:rFonts w:hint="default"/>
        <w:lang w:val="en-US" w:eastAsia="en-US" w:bidi="en-US"/>
      </w:rPr>
    </w:lvl>
    <w:lvl w:ilvl="3" w:tplc="0F80FA10">
      <w:numFmt w:val="bullet"/>
      <w:lvlText w:val="•"/>
      <w:lvlJc w:val="left"/>
      <w:pPr>
        <w:ind w:left="4228" w:hanging="360"/>
      </w:pPr>
      <w:rPr>
        <w:rFonts w:hint="default"/>
        <w:lang w:val="en-US" w:eastAsia="en-US" w:bidi="en-US"/>
      </w:rPr>
    </w:lvl>
    <w:lvl w:ilvl="4" w:tplc="DECE3460">
      <w:numFmt w:val="bullet"/>
      <w:lvlText w:val="•"/>
      <w:lvlJc w:val="left"/>
      <w:pPr>
        <w:ind w:left="5124" w:hanging="360"/>
      </w:pPr>
      <w:rPr>
        <w:rFonts w:hint="default"/>
        <w:lang w:val="en-US" w:eastAsia="en-US" w:bidi="en-US"/>
      </w:rPr>
    </w:lvl>
    <w:lvl w:ilvl="5" w:tplc="9014C3AC">
      <w:numFmt w:val="bullet"/>
      <w:lvlText w:val="•"/>
      <w:lvlJc w:val="left"/>
      <w:pPr>
        <w:ind w:left="6020" w:hanging="360"/>
      </w:pPr>
      <w:rPr>
        <w:rFonts w:hint="default"/>
        <w:lang w:val="en-US" w:eastAsia="en-US" w:bidi="en-US"/>
      </w:rPr>
    </w:lvl>
    <w:lvl w:ilvl="6" w:tplc="2C04ECFE">
      <w:numFmt w:val="bullet"/>
      <w:lvlText w:val="•"/>
      <w:lvlJc w:val="left"/>
      <w:pPr>
        <w:ind w:left="6916" w:hanging="360"/>
      </w:pPr>
      <w:rPr>
        <w:rFonts w:hint="default"/>
        <w:lang w:val="en-US" w:eastAsia="en-US" w:bidi="en-US"/>
      </w:rPr>
    </w:lvl>
    <w:lvl w:ilvl="7" w:tplc="546E79B8">
      <w:numFmt w:val="bullet"/>
      <w:lvlText w:val="•"/>
      <w:lvlJc w:val="left"/>
      <w:pPr>
        <w:ind w:left="7812" w:hanging="360"/>
      </w:pPr>
      <w:rPr>
        <w:rFonts w:hint="default"/>
        <w:lang w:val="en-US" w:eastAsia="en-US" w:bidi="en-US"/>
      </w:rPr>
    </w:lvl>
    <w:lvl w:ilvl="8" w:tplc="2E200220">
      <w:numFmt w:val="bullet"/>
      <w:lvlText w:val="•"/>
      <w:lvlJc w:val="left"/>
      <w:pPr>
        <w:ind w:left="8708" w:hanging="360"/>
      </w:pPr>
      <w:rPr>
        <w:rFonts w:hint="default"/>
        <w:lang w:val="en-US" w:eastAsia="en-US" w:bidi="en-US"/>
      </w:rPr>
    </w:lvl>
  </w:abstractNum>
  <w:abstractNum w:abstractNumId="12" w15:restartNumberingAfterBreak="0">
    <w:nsid w:val="5AAB2915"/>
    <w:multiLevelType w:val="hybridMultilevel"/>
    <w:tmpl w:val="AE2434F2"/>
    <w:lvl w:ilvl="0" w:tplc="AB66F748">
      <w:numFmt w:val="bullet"/>
      <w:lvlText w:val=""/>
      <w:lvlJc w:val="left"/>
      <w:pPr>
        <w:ind w:left="683" w:hanging="361"/>
      </w:pPr>
      <w:rPr>
        <w:rFonts w:hint="default"/>
        <w:w w:val="137"/>
        <w:lang w:val="en-US" w:eastAsia="en-US" w:bidi="en-US"/>
      </w:rPr>
    </w:lvl>
    <w:lvl w:ilvl="1" w:tplc="2E46AC56">
      <w:numFmt w:val="bullet"/>
      <w:lvlText w:val="o"/>
      <w:lvlJc w:val="left"/>
      <w:pPr>
        <w:ind w:left="1044" w:hanging="362"/>
      </w:pPr>
      <w:rPr>
        <w:rFonts w:ascii="Courier New" w:eastAsia="Courier New" w:hAnsi="Courier New" w:cs="Courier New" w:hint="default"/>
        <w:w w:val="100"/>
        <w:sz w:val="20"/>
        <w:szCs w:val="20"/>
        <w:lang w:val="en-US" w:eastAsia="en-US" w:bidi="en-US"/>
      </w:rPr>
    </w:lvl>
    <w:lvl w:ilvl="2" w:tplc="12965256">
      <w:numFmt w:val="bullet"/>
      <w:lvlText w:val="•"/>
      <w:lvlJc w:val="left"/>
      <w:pPr>
        <w:ind w:left="1676" w:hanging="362"/>
      </w:pPr>
      <w:rPr>
        <w:rFonts w:hint="default"/>
        <w:lang w:val="en-US" w:eastAsia="en-US" w:bidi="en-US"/>
      </w:rPr>
    </w:lvl>
    <w:lvl w:ilvl="3" w:tplc="1EA2748C">
      <w:numFmt w:val="bullet"/>
      <w:lvlText w:val="•"/>
      <w:lvlJc w:val="left"/>
      <w:pPr>
        <w:ind w:left="2313" w:hanging="362"/>
      </w:pPr>
      <w:rPr>
        <w:rFonts w:hint="default"/>
        <w:lang w:val="en-US" w:eastAsia="en-US" w:bidi="en-US"/>
      </w:rPr>
    </w:lvl>
    <w:lvl w:ilvl="4" w:tplc="7C5C47C0">
      <w:numFmt w:val="bullet"/>
      <w:lvlText w:val="•"/>
      <w:lvlJc w:val="left"/>
      <w:pPr>
        <w:ind w:left="2949" w:hanging="362"/>
      </w:pPr>
      <w:rPr>
        <w:rFonts w:hint="default"/>
        <w:lang w:val="en-US" w:eastAsia="en-US" w:bidi="en-US"/>
      </w:rPr>
    </w:lvl>
    <w:lvl w:ilvl="5" w:tplc="FBAC9CDE">
      <w:numFmt w:val="bullet"/>
      <w:lvlText w:val="•"/>
      <w:lvlJc w:val="left"/>
      <w:pPr>
        <w:ind w:left="3586" w:hanging="362"/>
      </w:pPr>
      <w:rPr>
        <w:rFonts w:hint="default"/>
        <w:lang w:val="en-US" w:eastAsia="en-US" w:bidi="en-US"/>
      </w:rPr>
    </w:lvl>
    <w:lvl w:ilvl="6" w:tplc="72545B82">
      <w:numFmt w:val="bullet"/>
      <w:lvlText w:val="•"/>
      <w:lvlJc w:val="left"/>
      <w:pPr>
        <w:ind w:left="4223" w:hanging="362"/>
      </w:pPr>
      <w:rPr>
        <w:rFonts w:hint="default"/>
        <w:lang w:val="en-US" w:eastAsia="en-US" w:bidi="en-US"/>
      </w:rPr>
    </w:lvl>
    <w:lvl w:ilvl="7" w:tplc="E702CB40">
      <w:numFmt w:val="bullet"/>
      <w:lvlText w:val="•"/>
      <w:lvlJc w:val="left"/>
      <w:pPr>
        <w:ind w:left="4859" w:hanging="362"/>
      </w:pPr>
      <w:rPr>
        <w:rFonts w:hint="default"/>
        <w:lang w:val="en-US" w:eastAsia="en-US" w:bidi="en-US"/>
      </w:rPr>
    </w:lvl>
    <w:lvl w:ilvl="8" w:tplc="CE3427E2">
      <w:numFmt w:val="bullet"/>
      <w:lvlText w:val="•"/>
      <w:lvlJc w:val="left"/>
      <w:pPr>
        <w:ind w:left="5496" w:hanging="362"/>
      </w:pPr>
      <w:rPr>
        <w:rFonts w:hint="default"/>
        <w:lang w:val="en-US" w:eastAsia="en-US" w:bidi="en-US"/>
      </w:rPr>
    </w:lvl>
  </w:abstractNum>
  <w:abstractNum w:abstractNumId="13" w15:restartNumberingAfterBreak="0">
    <w:nsid w:val="615C45B3"/>
    <w:multiLevelType w:val="hybridMultilevel"/>
    <w:tmpl w:val="2DA6A256"/>
    <w:lvl w:ilvl="0" w:tplc="2E28FFD4">
      <w:numFmt w:val="bullet"/>
      <w:lvlText w:val=""/>
      <w:lvlJc w:val="left"/>
      <w:pPr>
        <w:ind w:left="1180" w:hanging="360"/>
      </w:pPr>
      <w:rPr>
        <w:rFonts w:ascii="Wingdings" w:eastAsia="Wingdings" w:hAnsi="Wingdings" w:cs="Wingdings" w:hint="default"/>
        <w:w w:val="100"/>
        <w:sz w:val="23"/>
        <w:szCs w:val="23"/>
        <w:lang w:val="en-US" w:eastAsia="en-US" w:bidi="en-US"/>
      </w:rPr>
    </w:lvl>
    <w:lvl w:ilvl="1" w:tplc="FB92B068">
      <w:numFmt w:val="bullet"/>
      <w:lvlText w:val="•"/>
      <w:lvlJc w:val="left"/>
      <w:pPr>
        <w:ind w:left="2112" w:hanging="360"/>
      </w:pPr>
      <w:rPr>
        <w:rFonts w:hint="default"/>
        <w:lang w:val="en-US" w:eastAsia="en-US" w:bidi="en-US"/>
      </w:rPr>
    </w:lvl>
    <w:lvl w:ilvl="2" w:tplc="07FA7DF6">
      <w:numFmt w:val="bullet"/>
      <w:lvlText w:val="•"/>
      <w:lvlJc w:val="left"/>
      <w:pPr>
        <w:ind w:left="3044" w:hanging="360"/>
      </w:pPr>
      <w:rPr>
        <w:rFonts w:hint="default"/>
        <w:lang w:val="en-US" w:eastAsia="en-US" w:bidi="en-US"/>
      </w:rPr>
    </w:lvl>
    <w:lvl w:ilvl="3" w:tplc="E37A8512">
      <w:numFmt w:val="bullet"/>
      <w:lvlText w:val="•"/>
      <w:lvlJc w:val="left"/>
      <w:pPr>
        <w:ind w:left="3976" w:hanging="360"/>
      </w:pPr>
      <w:rPr>
        <w:rFonts w:hint="default"/>
        <w:lang w:val="en-US" w:eastAsia="en-US" w:bidi="en-US"/>
      </w:rPr>
    </w:lvl>
    <w:lvl w:ilvl="4" w:tplc="A3BE441C">
      <w:numFmt w:val="bullet"/>
      <w:lvlText w:val="•"/>
      <w:lvlJc w:val="left"/>
      <w:pPr>
        <w:ind w:left="4908" w:hanging="360"/>
      </w:pPr>
      <w:rPr>
        <w:rFonts w:hint="default"/>
        <w:lang w:val="en-US" w:eastAsia="en-US" w:bidi="en-US"/>
      </w:rPr>
    </w:lvl>
    <w:lvl w:ilvl="5" w:tplc="56489B06">
      <w:numFmt w:val="bullet"/>
      <w:lvlText w:val="•"/>
      <w:lvlJc w:val="left"/>
      <w:pPr>
        <w:ind w:left="5840" w:hanging="360"/>
      </w:pPr>
      <w:rPr>
        <w:rFonts w:hint="default"/>
        <w:lang w:val="en-US" w:eastAsia="en-US" w:bidi="en-US"/>
      </w:rPr>
    </w:lvl>
    <w:lvl w:ilvl="6" w:tplc="A5A4173E">
      <w:numFmt w:val="bullet"/>
      <w:lvlText w:val="•"/>
      <w:lvlJc w:val="left"/>
      <w:pPr>
        <w:ind w:left="6772" w:hanging="360"/>
      </w:pPr>
      <w:rPr>
        <w:rFonts w:hint="default"/>
        <w:lang w:val="en-US" w:eastAsia="en-US" w:bidi="en-US"/>
      </w:rPr>
    </w:lvl>
    <w:lvl w:ilvl="7" w:tplc="1C7E7882">
      <w:numFmt w:val="bullet"/>
      <w:lvlText w:val="•"/>
      <w:lvlJc w:val="left"/>
      <w:pPr>
        <w:ind w:left="7704" w:hanging="360"/>
      </w:pPr>
      <w:rPr>
        <w:rFonts w:hint="default"/>
        <w:lang w:val="en-US" w:eastAsia="en-US" w:bidi="en-US"/>
      </w:rPr>
    </w:lvl>
    <w:lvl w:ilvl="8" w:tplc="82127D3C">
      <w:numFmt w:val="bullet"/>
      <w:lvlText w:val="•"/>
      <w:lvlJc w:val="left"/>
      <w:pPr>
        <w:ind w:left="8636" w:hanging="360"/>
      </w:pPr>
      <w:rPr>
        <w:rFonts w:hint="default"/>
        <w:lang w:val="en-US" w:eastAsia="en-US" w:bidi="en-US"/>
      </w:rPr>
    </w:lvl>
  </w:abstractNum>
  <w:abstractNum w:abstractNumId="14" w15:restartNumberingAfterBreak="0">
    <w:nsid w:val="61861ACA"/>
    <w:multiLevelType w:val="hybridMultilevel"/>
    <w:tmpl w:val="E7EA89DA"/>
    <w:lvl w:ilvl="0" w:tplc="F4B67BF2">
      <w:start w:val="1"/>
      <w:numFmt w:val="upperRoman"/>
      <w:lvlText w:val="%1."/>
      <w:lvlJc w:val="left"/>
      <w:pPr>
        <w:ind w:left="604" w:hanging="315"/>
        <w:jc w:val="right"/>
      </w:pPr>
      <w:rPr>
        <w:rFonts w:ascii="Calibri" w:eastAsia="Calibri" w:hAnsi="Calibri" w:cs="Calibri" w:hint="default"/>
        <w:b/>
        <w:bCs/>
        <w:color w:val="345A89"/>
        <w:spacing w:val="-2"/>
        <w:w w:val="99"/>
        <w:sz w:val="32"/>
        <w:szCs w:val="32"/>
        <w:lang w:val="en-US" w:eastAsia="en-US" w:bidi="en-US"/>
      </w:rPr>
    </w:lvl>
    <w:lvl w:ilvl="1" w:tplc="87B6BCB2">
      <w:start w:val="1"/>
      <w:numFmt w:val="decimal"/>
      <w:lvlText w:val="%2."/>
      <w:lvlJc w:val="left"/>
      <w:pPr>
        <w:ind w:left="1180" w:hanging="360"/>
        <w:jc w:val="left"/>
      </w:pPr>
      <w:rPr>
        <w:rFonts w:ascii="Calibri" w:eastAsia="Calibri" w:hAnsi="Calibri" w:cs="Calibri" w:hint="default"/>
        <w:spacing w:val="-1"/>
        <w:w w:val="99"/>
        <w:sz w:val="20"/>
        <w:szCs w:val="20"/>
        <w:lang w:val="en-US" w:eastAsia="en-US" w:bidi="en-US"/>
      </w:rPr>
    </w:lvl>
    <w:lvl w:ilvl="2" w:tplc="AB16EE0C">
      <w:numFmt w:val="bullet"/>
      <w:lvlText w:val=""/>
      <w:lvlJc w:val="left"/>
      <w:pPr>
        <w:ind w:left="1540" w:hanging="360"/>
      </w:pPr>
      <w:rPr>
        <w:rFonts w:ascii="Symbol" w:eastAsia="Symbol" w:hAnsi="Symbol" w:cs="Symbol" w:hint="default"/>
        <w:w w:val="99"/>
        <w:sz w:val="20"/>
        <w:szCs w:val="20"/>
        <w:lang w:val="en-US" w:eastAsia="en-US" w:bidi="en-US"/>
      </w:rPr>
    </w:lvl>
    <w:lvl w:ilvl="3" w:tplc="07C8F036">
      <w:numFmt w:val="bullet"/>
      <w:lvlText w:val="•"/>
      <w:lvlJc w:val="left"/>
      <w:pPr>
        <w:ind w:left="2660" w:hanging="360"/>
      </w:pPr>
      <w:rPr>
        <w:rFonts w:hint="default"/>
        <w:lang w:val="en-US" w:eastAsia="en-US" w:bidi="en-US"/>
      </w:rPr>
    </w:lvl>
    <w:lvl w:ilvl="4" w:tplc="F118E834">
      <w:numFmt w:val="bullet"/>
      <w:lvlText w:val="•"/>
      <w:lvlJc w:val="left"/>
      <w:pPr>
        <w:ind w:left="3780" w:hanging="360"/>
      </w:pPr>
      <w:rPr>
        <w:rFonts w:hint="default"/>
        <w:lang w:val="en-US" w:eastAsia="en-US" w:bidi="en-US"/>
      </w:rPr>
    </w:lvl>
    <w:lvl w:ilvl="5" w:tplc="C252449A">
      <w:numFmt w:val="bullet"/>
      <w:lvlText w:val="•"/>
      <w:lvlJc w:val="left"/>
      <w:pPr>
        <w:ind w:left="4900" w:hanging="360"/>
      </w:pPr>
      <w:rPr>
        <w:rFonts w:hint="default"/>
        <w:lang w:val="en-US" w:eastAsia="en-US" w:bidi="en-US"/>
      </w:rPr>
    </w:lvl>
    <w:lvl w:ilvl="6" w:tplc="5C083926">
      <w:numFmt w:val="bullet"/>
      <w:lvlText w:val="•"/>
      <w:lvlJc w:val="left"/>
      <w:pPr>
        <w:ind w:left="6020" w:hanging="360"/>
      </w:pPr>
      <w:rPr>
        <w:rFonts w:hint="default"/>
        <w:lang w:val="en-US" w:eastAsia="en-US" w:bidi="en-US"/>
      </w:rPr>
    </w:lvl>
    <w:lvl w:ilvl="7" w:tplc="D750D3B8">
      <w:numFmt w:val="bullet"/>
      <w:lvlText w:val="•"/>
      <w:lvlJc w:val="left"/>
      <w:pPr>
        <w:ind w:left="7140" w:hanging="360"/>
      </w:pPr>
      <w:rPr>
        <w:rFonts w:hint="default"/>
        <w:lang w:val="en-US" w:eastAsia="en-US" w:bidi="en-US"/>
      </w:rPr>
    </w:lvl>
    <w:lvl w:ilvl="8" w:tplc="B83EACC4">
      <w:numFmt w:val="bullet"/>
      <w:lvlText w:val="•"/>
      <w:lvlJc w:val="left"/>
      <w:pPr>
        <w:ind w:left="8260" w:hanging="360"/>
      </w:pPr>
      <w:rPr>
        <w:rFonts w:hint="default"/>
        <w:lang w:val="en-US" w:eastAsia="en-US" w:bidi="en-US"/>
      </w:rPr>
    </w:lvl>
  </w:abstractNum>
  <w:abstractNum w:abstractNumId="15" w15:restartNumberingAfterBreak="0">
    <w:nsid w:val="720C1800"/>
    <w:multiLevelType w:val="hybridMultilevel"/>
    <w:tmpl w:val="BE80B598"/>
    <w:lvl w:ilvl="0" w:tplc="15F6FC5E">
      <w:numFmt w:val="bullet"/>
      <w:lvlText w:val=""/>
      <w:lvlJc w:val="left"/>
      <w:pPr>
        <w:ind w:left="918" w:hanging="360"/>
      </w:pPr>
      <w:rPr>
        <w:rFonts w:hint="default"/>
        <w:w w:val="100"/>
        <w:lang w:val="en-US" w:eastAsia="en-US" w:bidi="en-US"/>
      </w:rPr>
    </w:lvl>
    <w:lvl w:ilvl="1" w:tplc="2744AE9A">
      <w:numFmt w:val="bullet"/>
      <w:lvlText w:val="•"/>
      <w:lvlJc w:val="left"/>
      <w:pPr>
        <w:ind w:left="1771" w:hanging="360"/>
      </w:pPr>
      <w:rPr>
        <w:rFonts w:hint="default"/>
        <w:lang w:val="en-US" w:eastAsia="en-US" w:bidi="en-US"/>
      </w:rPr>
    </w:lvl>
    <w:lvl w:ilvl="2" w:tplc="DFD692E6">
      <w:numFmt w:val="bullet"/>
      <w:lvlText w:val="•"/>
      <w:lvlJc w:val="left"/>
      <w:pPr>
        <w:ind w:left="2623" w:hanging="360"/>
      </w:pPr>
      <w:rPr>
        <w:rFonts w:hint="default"/>
        <w:lang w:val="en-US" w:eastAsia="en-US" w:bidi="en-US"/>
      </w:rPr>
    </w:lvl>
    <w:lvl w:ilvl="3" w:tplc="EC74DFE8">
      <w:numFmt w:val="bullet"/>
      <w:lvlText w:val="•"/>
      <w:lvlJc w:val="left"/>
      <w:pPr>
        <w:ind w:left="3475" w:hanging="360"/>
      </w:pPr>
      <w:rPr>
        <w:rFonts w:hint="default"/>
        <w:lang w:val="en-US" w:eastAsia="en-US" w:bidi="en-US"/>
      </w:rPr>
    </w:lvl>
    <w:lvl w:ilvl="4" w:tplc="45DA2B04">
      <w:numFmt w:val="bullet"/>
      <w:lvlText w:val="•"/>
      <w:lvlJc w:val="left"/>
      <w:pPr>
        <w:ind w:left="4327" w:hanging="360"/>
      </w:pPr>
      <w:rPr>
        <w:rFonts w:hint="default"/>
        <w:lang w:val="en-US" w:eastAsia="en-US" w:bidi="en-US"/>
      </w:rPr>
    </w:lvl>
    <w:lvl w:ilvl="5" w:tplc="9544D5BE">
      <w:numFmt w:val="bullet"/>
      <w:lvlText w:val="•"/>
      <w:lvlJc w:val="left"/>
      <w:pPr>
        <w:ind w:left="5179" w:hanging="360"/>
      </w:pPr>
      <w:rPr>
        <w:rFonts w:hint="default"/>
        <w:lang w:val="en-US" w:eastAsia="en-US" w:bidi="en-US"/>
      </w:rPr>
    </w:lvl>
    <w:lvl w:ilvl="6" w:tplc="6A7A3DE0">
      <w:numFmt w:val="bullet"/>
      <w:lvlText w:val="•"/>
      <w:lvlJc w:val="left"/>
      <w:pPr>
        <w:ind w:left="6030" w:hanging="360"/>
      </w:pPr>
      <w:rPr>
        <w:rFonts w:hint="default"/>
        <w:lang w:val="en-US" w:eastAsia="en-US" w:bidi="en-US"/>
      </w:rPr>
    </w:lvl>
    <w:lvl w:ilvl="7" w:tplc="1480D86A">
      <w:numFmt w:val="bullet"/>
      <w:lvlText w:val="•"/>
      <w:lvlJc w:val="left"/>
      <w:pPr>
        <w:ind w:left="6882" w:hanging="360"/>
      </w:pPr>
      <w:rPr>
        <w:rFonts w:hint="default"/>
        <w:lang w:val="en-US" w:eastAsia="en-US" w:bidi="en-US"/>
      </w:rPr>
    </w:lvl>
    <w:lvl w:ilvl="8" w:tplc="E4D21264">
      <w:numFmt w:val="bullet"/>
      <w:lvlText w:val="•"/>
      <w:lvlJc w:val="left"/>
      <w:pPr>
        <w:ind w:left="7734" w:hanging="360"/>
      </w:pPr>
      <w:rPr>
        <w:rFonts w:hint="default"/>
        <w:lang w:val="en-US" w:eastAsia="en-US" w:bidi="en-US"/>
      </w:rPr>
    </w:lvl>
  </w:abstractNum>
  <w:abstractNum w:abstractNumId="16" w15:restartNumberingAfterBreak="0">
    <w:nsid w:val="7AC9506C"/>
    <w:multiLevelType w:val="hybridMultilevel"/>
    <w:tmpl w:val="09902B10"/>
    <w:lvl w:ilvl="0" w:tplc="7F045E9A">
      <w:numFmt w:val="bullet"/>
      <w:lvlText w:val=""/>
      <w:lvlJc w:val="left"/>
      <w:pPr>
        <w:ind w:left="918" w:hanging="360"/>
      </w:pPr>
      <w:rPr>
        <w:rFonts w:ascii="Symbol" w:eastAsia="Symbol" w:hAnsi="Symbol" w:cs="Symbol" w:hint="default"/>
        <w:color w:val="585858"/>
        <w:w w:val="100"/>
        <w:sz w:val="18"/>
        <w:szCs w:val="18"/>
        <w:lang w:val="en-US" w:eastAsia="en-US" w:bidi="en-US"/>
      </w:rPr>
    </w:lvl>
    <w:lvl w:ilvl="1" w:tplc="911E99E6">
      <w:numFmt w:val="bullet"/>
      <w:lvlText w:val="•"/>
      <w:lvlJc w:val="left"/>
      <w:pPr>
        <w:ind w:left="1771" w:hanging="360"/>
      </w:pPr>
      <w:rPr>
        <w:rFonts w:hint="default"/>
        <w:lang w:val="en-US" w:eastAsia="en-US" w:bidi="en-US"/>
      </w:rPr>
    </w:lvl>
    <w:lvl w:ilvl="2" w:tplc="79AC3E96">
      <w:numFmt w:val="bullet"/>
      <w:lvlText w:val="•"/>
      <w:lvlJc w:val="left"/>
      <w:pPr>
        <w:ind w:left="2623" w:hanging="360"/>
      </w:pPr>
      <w:rPr>
        <w:rFonts w:hint="default"/>
        <w:lang w:val="en-US" w:eastAsia="en-US" w:bidi="en-US"/>
      </w:rPr>
    </w:lvl>
    <w:lvl w:ilvl="3" w:tplc="6A1E7D7E">
      <w:numFmt w:val="bullet"/>
      <w:lvlText w:val="•"/>
      <w:lvlJc w:val="left"/>
      <w:pPr>
        <w:ind w:left="3475" w:hanging="360"/>
      </w:pPr>
      <w:rPr>
        <w:rFonts w:hint="default"/>
        <w:lang w:val="en-US" w:eastAsia="en-US" w:bidi="en-US"/>
      </w:rPr>
    </w:lvl>
    <w:lvl w:ilvl="4" w:tplc="D4545366">
      <w:numFmt w:val="bullet"/>
      <w:lvlText w:val="•"/>
      <w:lvlJc w:val="left"/>
      <w:pPr>
        <w:ind w:left="4327" w:hanging="360"/>
      </w:pPr>
      <w:rPr>
        <w:rFonts w:hint="default"/>
        <w:lang w:val="en-US" w:eastAsia="en-US" w:bidi="en-US"/>
      </w:rPr>
    </w:lvl>
    <w:lvl w:ilvl="5" w:tplc="C0260726">
      <w:numFmt w:val="bullet"/>
      <w:lvlText w:val="•"/>
      <w:lvlJc w:val="left"/>
      <w:pPr>
        <w:ind w:left="5179" w:hanging="360"/>
      </w:pPr>
      <w:rPr>
        <w:rFonts w:hint="default"/>
        <w:lang w:val="en-US" w:eastAsia="en-US" w:bidi="en-US"/>
      </w:rPr>
    </w:lvl>
    <w:lvl w:ilvl="6" w:tplc="9FB2FBC8">
      <w:numFmt w:val="bullet"/>
      <w:lvlText w:val="•"/>
      <w:lvlJc w:val="left"/>
      <w:pPr>
        <w:ind w:left="6030" w:hanging="360"/>
      </w:pPr>
      <w:rPr>
        <w:rFonts w:hint="default"/>
        <w:lang w:val="en-US" w:eastAsia="en-US" w:bidi="en-US"/>
      </w:rPr>
    </w:lvl>
    <w:lvl w:ilvl="7" w:tplc="E796F606">
      <w:numFmt w:val="bullet"/>
      <w:lvlText w:val="•"/>
      <w:lvlJc w:val="left"/>
      <w:pPr>
        <w:ind w:left="6882" w:hanging="360"/>
      </w:pPr>
      <w:rPr>
        <w:rFonts w:hint="default"/>
        <w:lang w:val="en-US" w:eastAsia="en-US" w:bidi="en-US"/>
      </w:rPr>
    </w:lvl>
    <w:lvl w:ilvl="8" w:tplc="F2AE80B6">
      <w:numFmt w:val="bullet"/>
      <w:lvlText w:val="•"/>
      <w:lvlJc w:val="left"/>
      <w:pPr>
        <w:ind w:left="7734" w:hanging="360"/>
      </w:pPr>
      <w:rPr>
        <w:rFonts w:hint="default"/>
        <w:lang w:val="en-US" w:eastAsia="en-US" w:bidi="en-US"/>
      </w:rPr>
    </w:lvl>
  </w:abstractNum>
  <w:num w:numId="1" w16cid:durableId="1588032174">
    <w:abstractNumId w:val="8"/>
  </w:num>
  <w:num w:numId="2" w16cid:durableId="1698508881">
    <w:abstractNumId w:val="4"/>
  </w:num>
  <w:num w:numId="3" w16cid:durableId="772631278">
    <w:abstractNumId w:val="11"/>
  </w:num>
  <w:num w:numId="4" w16cid:durableId="192230519">
    <w:abstractNumId w:val="0"/>
  </w:num>
  <w:num w:numId="5" w16cid:durableId="1961110970">
    <w:abstractNumId w:val="15"/>
  </w:num>
  <w:num w:numId="6" w16cid:durableId="1092438294">
    <w:abstractNumId w:val="16"/>
  </w:num>
  <w:num w:numId="7" w16cid:durableId="2006933480">
    <w:abstractNumId w:val="1"/>
  </w:num>
  <w:num w:numId="8" w16cid:durableId="250553969">
    <w:abstractNumId w:val="10"/>
  </w:num>
  <w:num w:numId="9" w16cid:durableId="757796062">
    <w:abstractNumId w:val="3"/>
  </w:num>
  <w:num w:numId="10" w16cid:durableId="306278004">
    <w:abstractNumId w:val="2"/>
  </w:num>
  <w:num w:numId="11" w16cid:durableId="516040051">
    <w:abstractNumId w:val="12"/>
  </w:num>
  <w:num w:numId="12" w16cid:durableId="1749306008">
    <w:abstractNumId w:val="6"/>
  </w:num>
  <w:num w:numId="13" w16cid:durableId="1554002047">
    <w:abstractNumId w:val="7"/>
  </w:num>
  <w:num w:numId="14" w16cid:durableId="928848111">
    <w:abstractNumId w:val="14"/>
  </w:num>
  <w:num w:numId="15" w16cid:durableId="2120298179">
    <w:abstractNumId w:val="5"/>
  </w:num>
  <w:num w:numId="16" w16cid:durableId="709110294">
    <w:abstractNumId w:val="9"/>
  </w:num>
  <w:num w:numId="17" w16cid:durableId="201838855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7EEF"/>
    <w:rsid w:val="00036DE4"/>
    <w:rsid w:val="000426DE"/>
    <w:rsid w:val="00050993"/>
    <w:rsid w:val="001B0447"/>
    <w:rsid w:val="00220D82"/>
    <w:rsid w:val="00284856"/>
    <w:rsid w:val="002C491E"/>
    <w:rsid w:val="002E7EEF"/>
    <w:rsid w:val="003F1841"/>
    <w:rsid w:val="003F43A8"/>
    <w:rsid w:val="0043462E"/>
    <w:rsid w:val="00482139"/>
    <w:rsid w:val="004A6FD0"/>
    <w:rsid w:val="00517CE1"/>
    <w:rsid w:val="00535112"/>
    <w:rsid w:val="00544F15"/>
    <w:rsid w:val="005D4A6D"/>
    <w:rsid w:val="005F2D2D"/>
    <w:rsid w:val="005F30AB"/>
    <w:rsid w:val="006048B6"/>
    <w:rsid w:val="00631E91"/>
    <w:rsid w:val="006D0389"/>
    <w:rsid w:val="00775BEF"/>
    <w:rsid w:val="008153FA"/>
    <w:rsid w:val="00820EE2"/>
    <w:rsid w:val="00853CA7"/>
    <w:rsid w:val="009434D4"/>
    <w:rsid w:val="009A65E8"/>
    <w:rsid w:val="009C6189"/>
    <w:rsid w:val="00A621C3"/>
    <w:rsid w:val="00B6145F"/>
    <w:rsid w:val="00B6335D"/>
    <w:rsid w:val="00B63D40"/>
    <w:rsid w:val="00BB767E"/>
    <w:rsid w:val="00BB7BFD"/>
    <w:rsid w:val="00C64B08"/>
    <w:rsid w:val="00C95C65"/>
    <w:rsid w:val="00C96275"/>
    <w:rsid w:val="00CD3167"/>
    <w:rsid w:val="00DE05C4"/>
    <w:rsid w:val="00DE33A4"/>
    <w:rsid w:val="00E36D0A"/>
    <w:rsid w:val="00E36E72"/>
    <w:rsid w:val="00E82656"/>
    <w:rsid w:val="00F47A5B"/>
    <w:rsid w:val="00F96889"/>
    <w:rsid w:val="00FB75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8D7E70"/>
  <w15:docId w15:val="{599E5019-4D01-AF43-ADFB-F041B73153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lang w:bidi="en-US"/>
    </w:rPr>
  </w:style>
  <w:style w:type="paragraph" w:styleId="Heading1">
    <w:name w:val="heading 1"/>
    <w:basedOn w:val="Normal"/>
    <w:uiPriority w:val="9"/>
    <w:qFormat/>
    <w:pPr>
      <w:spacing w:before="20"/>
      <w:ind w:left="460"/>
      <w:outlineLvl w:val="0"/>
    </w:pPr>
    <w:rPr>
      <w:b/>
      <w:bCs/>
      <w:sz w:val="32"/>
      <w:szCs w:val="32"/>
    </w:rPr>
  </w:style>
  <w:style w:type="paragraph" w:styleId="Heading2">
    <w:name w:val="heading 2"/>
    <w:basedOn w:val="Normal"/>
    <w:uiPriority w:val="9"/>
    <w:unhideWhenUsed/>
    <w:qFormat/>
    <w:pPr>
      <w:ind w:left="820"/>
      <w:outlineLvl w:val="1"/>
    </w:pPr>
    <w:rPr>
      <w:b/>
      <w:bCs/>
      <w:sz w:val="26"/>
      <w:szCs w:val="26"/>
    </w:rPr>
  </w:style>
  <w:style w:type="paragraph" w:styleId="Heading3">
    <w:name w:val="heading 3"/>
    <w:basedOn w:val="Normal"/>
    <w:uiPriority w:val="9"/>
    <w:unhideWhenUsed/>
    <w:qFormat/>
    <w:pPr>
      <w:spacing w:before="1"/>
      <w:ind w:left="460"/>
      <w:outlineLvl w:val="2"/>
    </w:pPr>
    <w:rPr>
      <w:b/>
      <w:bCs/>
      <w:sz w:val="24"/>
      <w:szCs w:val="24"/>
    </w:rPr>
  </w:style>
  <w:style w:type="paragraph" w:styleId="Heading4">
    <w:name w:val="heading 4"/>
    <w:basedOn w:val="Normal"/>
    <w:uiPriority w:val="9"/>
    <w:unhideWhenUsed/>
    <w:qFormat/>
    <w:pPr>
      <w:ind w:left="820"/>
      <w:outlineLvl w:val="3"/>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34"/>
      <w:ind w:left="861" w:hanging="402"/>
    </w:pPr>
    <w:rPr>
      <w:sz w:val="20"/>
      <w:szCs w:val="20"/>
    </w:rPr>
  </w:style>
  <w:style w:type="paragraph" w:styleId="TOC2">
    <w:name w:val="toc 2"/>
    <w:basedOn w:val="Normal"/>
    <w:uiPriority w:val="1"/>
    <w:qFormat/>
    <w:pPr>
      <w:spacing w:before="34"/>
      <w:ind w:left="460"/>
    </w:pPr>
    <w:rPr>
      <w:sz w:val="20"/>
      <w:szCs w:val="20"/>
    </w:rPr>
  </w:style>
  <w:style w:type="paragraph" w:styleId="TOC3">
    <w:name w:val="toc 3"/>
    <w:basedOn w:val="Normal"/>
    <w:uiPriority w:val="1"/>
    <w:qFormat/>
    <w:pPr>
      <w:spacing w:before="37"/>
      <w:ind w:left="659"/>
    </w:pPr>
    <w:rPr>
      <w:sz w:val="20"/>
      <w:szCs w:val="20"/>
    </w:rPr>
  </w:style>
  <w:style w:type="paragraph" w:styleId="TOC4">
    <w:name w:val="toc 4"/>
    <w:basedOn w:val="Normal"/>
    <w:uiPriority w:val="1"/>
    <w:qFormat/>
    <w:pPr>
      <w:spacing w:before="37"/>
      <w:ind w:left="659"/>
    </w:pPr>
    <w:rPr>
      <w:b/>
      <w:bCs/>
      <w:i/>
    </w:rPr>
  </w:style>
  <w:style w:type="paragraph" w:styleId="TOC5">
    <w:name w:val="toc 5"/>
    <w:basedOn w:val="Normal"/>
    <w:uiPriority w:val="1"/>
    <w:qFormat/>
    <w:pPr>
      <w:spacing w:before="37"/>
      <w:ind w:left="861"/>
    </w:pPr>
    <w:rPr>
      <w:sz w:val="20"/>
      <w:szCs w:val="20"/>
    </w:rPr>
  </w:style>
  <w:style w:type="paragraph" w:styleId="BodyText">
    <w:name w:val="Body Text"/>
    <w:basedOn w:val="Normal"/>
    <w:uiPriority w:val="1"/>
    <w:qFormat/>
    <w:rPr>
      <w:sz w:val="20"/>
      <w:szCs w:val="20"/>
    </w:rPr>
  </w:style>
  <w:style w:type="paragraph" w:styleId="ListParagraph">
    <w:name w:val="List Paragraph"/>
    <w:basedOn w:val="Normal"/>
    <w:uiPriority w:val="1"/>
    <w:qFormat/>
    <w:pPr>
      <w:ind w:left="1180" w:hanging="360"/>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F47A5B"/>
    <w:rPr>
      <w:color w:val="0000FF" w:themeColor="hyperlink"/>
      <w:u w:val="single"/>
    </w:rPr>
  </w:style>
  <w:style w:type="character" w:styleId="UnresolvedMention">
    <w:name w:val="Unresolved Mention"/>
    <w:basedOn w:val="DefaultParagraphFont"/>
    <w:uiPriority w:val="99"/>
    <w:semiHidden/>
    <w:unhideWhenUsed/>
    <w:rsid w:val="00F47A5B"/>
    <w:rPr>
      <w:color w:val="605E5C"/>
      <w:shd w:val="clear" w:color="auto" w:fill="E1DFDD"/>
    </w:rPr>
  </w:style>
  <w:style w:type="character" w:styleId="FollowedHyperlink">
    <w:name w:val="FollowedHyperlink"/>
    <w:basedOn w:val="DefaultParagraphFont"/>
    <w:uiPriority w:val="99"/>
    <w:semiHidden/>
    <w:unhideWhenUsed/>
    <w:rsid w:val="00FB75F4"/>
    <w:rPr>
      <w:color w:val="800080" w:themeColor="followedHyperlink"/>
      <w:u w:val="single"/>
    </w:rPr>
  </w:style>
  <w:style w:type="paragraph" w:styleId="Revision">
    <w:name w:val="Revision"/>
    <w:hidden/>
    <w:uiPriority w:val="99"/>
    <w:semiHidden/>
    <w:rsid w:val="00820EE2"/>
    <w:pPr>
      <w:widowControl/>
      <w:autoSpaceDE/>
      <w:autoSpaceDN/>
    </w:pPr>
    <w:rPr>
      <w:rFonts w:ascii="Calibri" w:eastAsia="Calibri" w:hAnsi="Calibri" w:cs="Calibri"/>
      <w:lang w:bidi="en-US"/>
    </w:rPr>
  </w:style>
  <w:style w:type="paragraph" w:styleId="Header">
    <w:name w:val="header"/>
    <w:basedOn w:val="Normal"/>
    <w:link w:val="HeaderChar"/>
    <w:uiPriority w:val="99"/>
    <w:unhideWhenUsed/>
    <w:rsid w:val="00CD3167"/>
    <w:pPr>
      <w:tabs>
        <w:tab w:val="center" w:pos="4680"/>
        <w:tab w:val="right" w:pos="9360"/>
      </w:tabs>
    </w:pPr>
  </w:style>
  <w:style w:type="character" w:customStyle="1" w:styleId="HeaderChar">
    <w:name w:val="Header Char"/>
    <w:basedOn w:val="DefaultParagraphFont"/>
    <w:link w:val="Header"/>
    <w:uiPriority w:val="99"/>
    <w:rsid w:val="00CD3167"/>
    <w:rPr>
      <w:rFonts w:ascii="Calibri" w:eastAsia="Calibri" w:hAnsi="Calibri" w:cs="Calibri"/>
      <w:lang w:bidi="en-US"/>
    </w:rPr>
  </w:style>
  <w:style w:type="paragraph" w:styleId="Footer">
    <w:name w:val="footer"/>
    <w:basedOn w:val="Normal"/>
    <w:link w:val="FooterChar"/>
    <w:uiPriority w:val="99"/>
    <w:unhideWhenUsed/>
    <w:rsid w:val="00CD3167"/>
    <w:pPr>
      <w:tabs>
        <w:tab w:val="center" w:pos="4680"/>
        <w:tab w:val="right" w:pos="9360"/>
      </w:tabs>
    </w:pPr>
  </w:style>
  <w:style w:type="character" w:customStyle="1" w:styleId="FooterChar">
    <w:name w:val="Footer Char"/>
    <w:basedOn w:val="DefaultParagraphFont"/>
    <w:link w:val="Footer"/>
    <w:uiPriority w:val="99"/>
    <w:rsid w:val="00CD3167"/>
    <w:rPr>
      <w:rFonts w:ascii="Calibri" w:eastAsia="Calibri" w:hAnsi="Calibri" w:cs="Calibri"/>
      <w:lang w:bidi="en-US"/>
    </w:rPr>
  </w:style>
  <w:style w:type="character" w:styleId="PageNumber">
    <w:name w:val="page number"/>
    <w:basedOn w:val="DefaultParagraphFont"/>
    <w:uiPriority w:val="99"/>
    <w:semiHidden/>
    <w:unhideWhenUsed/>
    <w:rsid w:val="00CD3167"/>
  </w:style>
  <w:style w:type="character" w:styleId="CommentReference">
    <w:name w:val="annotation reference"/>
    <w:basedOn w:val="DefaultParagraphFont"/>
    <w:uiPriority w:val="99"/>
    <w:semiHidden/>
    <w:unhideWhenUsed/>
    <w:rsid w:val="00631E91"/>
    <w:rPr>
      <w:sz w:val="16"/>
      <w:szCs w:val="16"/>
    </w:rPr>
  </w:style>
  <w:style w:type="paragraph" w:styleId="CommentText">
    <w:name w:val="annotation text"/>
    <w:basedOn w:val="Normal"/>
    <w:link w:val="CommentTextChar"/>
    <w:uiPriority w:val="99"/>
    <w:semiHidden/>
    <w:unhideWhenUsed/>
    <w:rsid w:val="00631E91"/>
    <w:pPr>
      <w:widowControl/>
      <w:autoSpaceDE/>
      <w:autoSpaceDN/>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uiPriority w:val="99"/>
    <w:semiHidden/>
    <w:rsid w:val="00631E91"/>
    <w:rPr>
      <w:sz w:val="20"/>
      <w:szCs w:val="20"/>
    </w:rPr>
  </w:style>
  <w:style w:type="paragraph" w:styleId="FootnoteText">
    <w:name w:val="footnote text"/>
    <w:basedOn w:val="Normal"/>
    <w:link w:val="FootnoteTextChar"/>
    <w:uiPriority w:val="99"/>
    <w:semiHidden/>
    <w:unhideWhenUsed/>
    <w:rsid w:val="00036DE4"/>
    <w:rPr>
      <w:sz w:val="20"/>
      <w:szCs w:val="20"/>
    </w:rPr>
  </w:style>
  <w:style w:type="character" w:customStyle="1" w:styleId="FootnoteTextChar">
    <w:name w:val="Footnote Text Char"/>
    <w:basedOn w:val="DefaultParagraphFont"/>
    <w:link w:val="FootnoteText"/>
    <w:uiPriority w:val="99"/>
    <w:semiHidden/>
    <w:rsid w:val="00036DE4"/>
    <w:rPr>
      <w:rFonts w:ascii="Calibri" w:eastAsia="Calibri" w:hAnsi="Calibri" w:cs="Calibri"/>
      <w:sz w:val="20"/>
      <w:szCs w:val="20"/>
      <w:lang w:bidi="en-US"/>
    </w:rPr>
  </w:style>
  <w:style w:type="character" w:styleId="FootnoteReference">
    <w:name w:val="footnote reference"/>
    <w:basedOn w:val="DefaultParagraphFont"/>
    <w:uiPriority w:val="99"/>
    <w:semiHidden/>
    <w:unhideWhenUsed/>
    <w:rsid w:val="00036DE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s://www.undp.org/content/undp/en/home/accountability/social-and-environmental-responsibility/social-and-environmental-standards.html" TargetMode="External"/><Relationship Id="rId26" Type="http://schemas.openxmlformats.org/officeDocument/2006/relationships/hyperlink" Target="http://www.undp.org/content/dam/undp/library/corporate/Social-and-Environmental-Policies-and-Procedures/Stakeholder%20Response%20Mechanism%20-%20Overview%20and%20Guidance%20%28Rev%209%20June%29.pdf" TargetMode="External"/><Relationship Id="rId39" Type="http://schemas.openxmlformats.org/officeDocument/2006/relationships/hyperlink" Target="https://info.undp.org/sites/bpps/SES_Toolkit/Pages/Homepage.aspx" TargetMode="External"/><Relationship Id="rId21" Type="http://schemas.openxmlformats.org/officeDocument/2006/relationships/hyperlink" Target="mailto:info.ses@undp.org" TargetMode="External"/><Relationship Id="rId34" Type="http://schemas.openxmlformats.org/officeDocument/2006/relationships/hyperlink" Target="https://info.undp.org/sites/bpps/SES_Toolkit/Pages/Homepage.aspx" TargetMode="External"/><Relationship Id="rId42" Type="http://schemas.openxmlformats.org/officeDocument/2006/relationships/footer" Target="footer5.xml"/><Relationship Id="rId47" Type="http://schemas.openxmlformats.org/officeDocument/2006/relationships/hyperlink" Target="http://ozone.unep.org/montreal-protocol-substances-deplete-ozone-layer/32506" TargetMode="External"/><Relationship Id="rId50" Type="http://schemas.openxmlformats.org/officeDocument/2006/relationships/hyperlink" Target="http://www.basel.int/" TargetMode="External"/><Relationship Id="rId55" Type="http://schemas.openxmlformats.org/officeDocument/2006/relationships/fontTable" Target="fontTable.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image" Target="media/image2.jpeg"/><Relationship Id="rId29" Type="http://schemas.openxmlformats.org/officeDocument/2006/relationships/hyperlink" Target="https://popp.undp.org/node/4141" TargetMode="External"/><Relationship Id="rId11" Type="http://schemas.openxmlformats.org/officeDocument/2006/relationships/endnotes" Target="endnotes.xml"/><Relationship Id="rId24" Type="http://schemas.openxmlformats.org/officeDocument/2006/relationships/hyperlink" Target="http://www.undp.org/content/undp/en/home/accountability/audit/secu-srm/social-and-environmental-compliance-unit.html" TargetMode="External"/><Relationship Id="rId32" Type="http://schemas.openxmlformats.org/officeDocument/2006/relationships/hyperlink" Target="https://info.undp.org/sites/bpps/SES_Toolkit/SES%20Document%20Library/Uploaded%20October%202016/Final%20UNDP%20SES%20Assessment%20and%20Management%20GN%20-%20Dec2016.pdf" TargetMode="External"/><Relationship Id="rId37" Type="http://schemas.openxmlformats.org/officeDocument/2006/relationships/hyperlink" Target="https://info.undp.org/sites/bpps/SES_Toolkit/Pages/Homepage.aspx" TargetMode="External"/><Relationship Id="rId40" Type="http://schemas.openxmlformats.org/officeDocument/2006/relationships/footer" Target="footer4.xml"/><Relationship Id="rId45" Type="http://schemas.openxmlformats.org/officeDocument/2006/relationships/hyperlink" Target="https://www.cbd.int/" TargetMode="External"/><Relationship Id="rId53" Type="http://schemas.openxmlformats.org/officeDocument/2006/relationships/hyperlink" Target="https://info.undp.org/sites/bpps/SES_Toolkit/Pages/Homepage.aspx" TargetMode="External"/><Relationship Id="rId5" Type="http://schemas.openxmlformats.org/officeDocument/2006/relationships/customXml" Target="../customXml/item5.xml"/><Relationship Id="rId10" Type="http://schemas.openxmlformats.org/officeDocument/2006/relationships/footnotes" Target="footnotes.xml"/><Relationship Id="rId19" Type="http://schemas.openxmlformats.org/officeDocument/2006/relationships/hyperlink" Target="https://www.undp.org/content/undp/en/home/accountability/social-and-environmental-responsibility/social-and-environmental-standards.html" TargetMode="External"/><Relationship Id="rId31" Type="http://schemas.openxmlformats.org/officeDocument/2006/relationships/hyperlink" Target="https://info.undp.org/sites/bpps/SES_Toolkit/SES%20Document%20Library/Uploaded%20October%202016/Final%20UNDP%20SES%20Assessment%20and%20Management%20GN%20-%20Dec2016.pdf" TargetMode="External"/><Relationship Id="rId44" Type="http://schemas.openxmlformats.org/officeDocument/2006/relationships/hyperlink" Target="https://bch.cbd.int/protocol" TargetMode="External"/><Relationship Id="rId52" Type="http://schemas.openxmlformats.org/officeDocument/2006/relationships/hyperlink" Target="http://chm.pops.int/"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 Id="rId22" Type="http://schemas.openxmlformats.org/officeDocument/2006/relationships/image" Target="media/image4.emf"/><Relationship Id="rId27" Type="http://schemas.openxmlformats.org/officeDocument/2006/relationships/hyperlink" Target="https://eur03.safelinks.protection.outlook.com/?url=https%3A%2F%2Fwww.greeningtheblue.org%2Freports%2Fgreen-meeting-guide-2009&amp;data=04%7C01%7Cdelcio.salu%40undp.org%7Ca798402d684742c7818008d8cdd9199e%7Cb3e5db5e2944483799f57488ace54319%7C0%7C0%7C637485679599590234%7CUnknown%7CTWFpbGZsb3d8eyJWIjoiMC4wLjAwMDAiLCJQIjoiV2luMzIiLCJBTiI6Ik1haWwiLCJXVCI6Mn0%3D%7C1000&amp;sdata=aPlQwfSgeL0FsnI1Z%2BjQAEGJmNs11d8sMQLyg2V0mmo%3D&amp;reserved=0" TargetMode="External"/><Relationship Id="rId30" Type="http://schemas.openxmlformats.org/officeDocument/2006/relationships/hyperlink" Target="https://www.undp.org/content/dam/undp/library/corporate/Procurement/english/3.%20UNDP%20GTCs%20for%20Contracts%20(Goods%20and-or%20Services)%20-%20Sept%202017.pdf" TargetMode="External"/><Relationship Id="rId35" Type="http://schemas.openxmlformats.org/officeDocument/2006/relationships/hyperlink" Target="https://info.undp.org/sites/bpps/SES_Toolkit/SES%20Document%20Library/Uploaded%20October%202016/Social%20and%20Environmental%20Screening%20Template%20%282021%20SESP%20Template%2c%20ver.%201%29.docx" TargetMode="External"/><Relationship Id="rId43" Type="http://schemas.openxmlformats.org/officeDocument/2006/relationships/hyperlink" Target="https://www.cbd.int/" TargetMode="External"/><Relationship Id="rId48" Type="http://schemas.openxmlformats.org/officeDocument/2006/relationships/hyperlink" Target="https://ozone.unep.org/treaties/montreal-protocol?q=treaties&amp;q=treaties/montreal-protocol" TargetMode="External"/><Relationship Id="rId56" Type="http://schemas.openxmlformats.org/officeDocument/2006/relationships/theme" Target="theme/theme1.xml"/><Relationship Id="rId8" Type="http://schemas.openxmlformats.org/officeDocument/2006/relationships/settings" Target="settings.xml"/><Relationship Id="rId51" Type="http://schemas.openxmlformats.org/officeDocument/2006/relationships/hyperlink" Target="http://www.pic.int/" TargetMode="External"/><Relationship Id="rId3" Type="http://schemas.openxmlformats.org/officeDocument/2006/relationships/customXml" Target="../customXml/item3.xml"/><Relationship Id="rId12" Type="http://schemas.openxmlformats.org/officeDocument/2006/relationships/image" Target="media/image1.emf"/><Relationship Id="rId17" Type="http://schemas.openxmlformats.org/officeDocument/2006/relationships/image" Target="media/image3.jpeg"/><Relationship Id="rId25" Type="http://schemas.openxmlformats.org/officeDocument/2006/relationships/hyperlink" Target="http://www.undp.org/content/dam/undp/library/corporate/Social-and-Environmental-Policies-and-Procedures/Stakeholder%20Response%20Mechanism%20-%20Overview%20and%20Guidance%20%28Rev%209%20June%29.pdf" TargetMode="External"/><Relationship Id="rId33" Type="http://schemas.openxmlformats.org/officeDocument/2006/relationships/hyperlink" Target="https://info.undp.org/sites/bpps/SES_Toolkit/Pages/Homepage.aspx" TargetMode="External"/><Relationship Id="rId38" Type="http://schemas.openxmlformats.org/officeDocument/2006/relationships/hyperlink" Target="https://info.undp.org/sites/bpps/ses_toolkit/default.aspx" TargetMode="External"/><Relationship Id="rId46" Type="http://schemas.openxmlformats.org/officeDocument/2006/relationships/hyperlink" Target="https://www.cbd.int/abs/" TargetMode="External"/><Relationship Id="rId20" Type="http://schemas.openxmlformats.org/officeDocument/2006/relationships/hyperlink" Target="https://info.undp.org/sites/bpps/SES_Toolkit/Pages/Homepage.aspx" TargetMode="External"/><Relationship Id="rId41" Type="http://schemas.openxmlformats.org/officeDocument/2006/relationships/hyperlink" Target="https://info.undp.org/sites/bpps/SES_Toolkit/Pages/Homepage.aspx" TargetMode="External"/><Relationship Id="rId54"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footer" Target="footer3.xml"/><Relationship Id="rId23" Type="http://schemas.openxmlformats.org/officeDocument/2006/relationships/hyperlink" Target="https://www.undp.org/content/undp/en/home/accountability/social-and-environmental-responsibility/social-and-environmental-standards.html" TargetMode="External"/><Relationship Id="rId28" Type="http://schemas.openxmlformats.org/officeDocument/2006/relationships/hyperlink" Target="https://popp.undp.org/node/10716" TargetMode="External"/><Relationship Id="rId36" Type="http://schemas.openxmlformats.org/officeDocument/2006/relationships/hyperlink" Target="https://hrbaportal.undg.org/the-human-rights-based-approach-to-development-cooperation-towards-a-common-understanding-among-un-agencies" TargetMode="External"/><Relationship Id="rId49" Type="http://schemas.openxmlformats.org/officeDocument/2006/relationships/hyperlink" Target="http://www.mercuryconvention.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p:Policy xmlns:p="office.server.policy" id="" local="true">
  <p:Name>UNDP_POPP_DOCUMENTLIB_CONTENTTYPE</p:Name>
  <p:Description/>
  <p:Statement/>
  <p:PolicyItems>
    <p:PolicyItem featureId="Microsoft.Office.RecordsManagement.PolicyFeatures.PolicyLabel" staticId="0x01010061FF32BFFC2B4E50A3A86F4682D7D367007687F3382310C0489D2A99E053BA6D39|-591493697" UniqueId="d084c973-6e46-4ddd-b9a1-4c01a62f12ea">
      <p:Name>Labels</p:Name>
      <p:Description>Generates labels that can be inserted in Microsoft Office documents to ensure that document properties or other important information are included when documents are printed. Labels can also be used to search for documents.</p:Description>
      <p:CustomData>
        <label>
          <properties>
            <height>0.5</height>
            <font>Calibri</font>
          </properties>
          <segment type="literal">Effective Date: </segment>
          <segment type="metadata">UNDP_POPP_EFFECTIVEDATE</segment>
          <segment type="literal">                                                Version #: </segment>
          <segment type="metadata">UNDP_POPP_REFITEM_VERSION</segment>
        </label>
      </p:CustomData>
    </p:PolicyItem>
  </p:PolicyItems>
</p:Policy>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UNDP_POPP_DOCUMENTLIB_CONTENTTYPE" ma:contentTypeID="0x01010061FF32BFFC2B4E50A3A86F4682D7D367007687F3382310C0489D2A99E053BA6D39" ma:contentTypeVersion="39" ma:contentTypeDescription="Create a new document." ma:contentTypeScope="" ma:versionID="6be656cb1c163ecae2ba3479e659beb4">
  <xsd:schema xmlns:xsd="http://www.w3.org/2001/XMLSchema" xmlns:xs="http://www.w3.org/2001/XMLSchema" xmlns:p="http://schemas.microsoft.com/office/2006/metadata/properties" xmlns:ns1="http://schemas.microsoft.com/sharepoint/v3" xmlns:ns2="8264c5cc-ec60-4b56-8111-ce635d3d139a" xmlns:ns3="e560140e-7b2f-4392-90df-e7567e3021a3" targetNamespace="http://schemas.microsoft.com/office/2006/metadata/properties" ma:root="true" ma:fieldsID="4ff6b9a3198065004b36a8a1743102d6" ns1:_="" ns2:_="" ns3:_="">
    <xsd:import namespace="http://schemas.microsoft.com/sharepoint/v3"/>
    <xsd:import namespace="8264c5cc-ec60-4b56-8111-ce635d3d139a"/>
    <xsd:import namespace="e560140e-7b2f-4392-90df-e7567e3021a3"/>
    <xsd:element name="properties">
      <xsd:complexType>
        <xsd:sequence>
          <xsd:element name="documentManagement">
            <xsd:complexType>
              <xsd:all>
                <xsd:element ref="ns2:UNDP_POPP_TITLE_EN" minOccurs="0"/>
                <xsd:element ref="ns2:UNDP_POPP_FOCALPOINT" minOccurs="0"/>
                <xsd:element ref="ns2:UNDP_POPP_DOCUMENT_TYPE"/>
                <xsd:element ref="ns2:UNDP_POPP_DOCUMENT_LANGUAGE"/>
                <xsd:element ref="ns2:UNDP_POPP_EFFECTIVEDATE" minOccurs="0"/>
                <xsd:element ref="ns2:UNDP_POPP_PLANNED_REVIEWDATE" minOccurs="0"/>
                <xsd:element ref="ns2:UNDP_POPP_VERSION_COMMENTS" minOccurs="0"/>
                <xsd:element ref="ns2:UNDP_POPP_FILEVERSION" minOccurs="0"/>
                <xsd:element ref="ns2:UNDP_POPP_ISACTIVE" minOccurs="0"/>
                <xsd:element ref="ns2:UNDP_POPP_NOTE" minOccurs="0"/>
                <xsd:element ref="ns2:UNDP_POPP_DOCUMENT_TEMPLATE" minOccurs="0"/>
                <xsd:element ref="ns2:TaxCatchAll" minOccurs="0"/>
                <xsd:element ref="ns2:TaxCatchAllLabel" minOccurs="0"/>
                <xsd:element ref="ns2:UNDP_POPP_BUSINESSPROCESS_HIDDEN" minOccurs="0"/>
                <xsd:element ref="ns2:UNDP_POPP_BUSINESSUNITID_HIDDEN" minOccurs="0"/>
                <xsd:element ref="ns2:l0e6ef0c43e74560bd7f3acd1f5e8571" minOccurs="0"/>
                <xsd:element ref="ns3:Location" minOccurs="0"/>
                <xsd:element ref="ns2:_dlc_DocId" minOccurs="0"/>
                <xsd:element ref="ns2:_dlc_DocIdUrl" minOccurs="0"/>
                <xsd:element ref="ns2:_dlc_DocIdPersistId" minOccurs="0"/>
                <xsd:element ref="ns1:_dlc_Exempt" minOccurs="0"/>
                <xsd:element ref="ns3:DLCPolicyLabelValue" minOccurs="0"/>
                <xsd:element ref="ns3:DLCPolicyLabelClientValue" minOccurs="0"/>
                <xsd:element ref="ns3:DLCPolicyLabelLock" minOccurs="0"/>
                <xsd:element ref="ns2:UNDP_POPP_REFITEM_VERSION" minOccurs="0"/>
                <xsd:element ref="ns2:UNDP_POPP_LASTMODIFIED" minOccurs="0"/>
                <xsd:element ref="ns2:UNDP_POPP_REJECT_COMMENTS" minOccurs="0"/>
                <xsd:element ref="ns3:POPPIsArchiv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30" nillable="true" ma:displayName="Exempt from Policy"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264c5cc-ec60-4b56-8111-ce635d3d139a" elementFormDefault="qualified">
    <xsd:import namespace="http://schemas.microsoft.com/office/2006/documentManagement/types"/>
    <xsd:import namespace="http://schemas.microsoft.com/office/infopath/2007/PartnerControls"/>
    <xsd:element name="UNDP_POPP_TITLE_EN" ma:index="1" nillable="true" ma:displayName="Title_EN" ma:indexed="true" ma:internalName="UNDP_POPP_TITLE_EN">
      <xsd:simpleType>
        <xsd:restriction base="dms:Text">
          <xsd:maxLength value="255"/>
        </xsd:restriction>
      </xsd:simpleType>
    </xsd:element>
    <xsd:element name="UNDP_POPP_FOCALPOINT" ma:index="3" nillable="true" ma:displayName="Focal Point" ma:SharePointGroup="0" ma:internalName="UNDP_POPP_FOCALPOINT"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DP_POPP_DOCUMENT_TYPE" ma:index="5" ma:displayName="Document TYPE" ma:default="Template" ma:format="Dropdown" ma:indexed="true" ma:internalName="UNDP_POPP_DOCUMENT_TYPE" ma:readOnly="false">
      <xsd:simpleType>
        <xsd:restriction base="dms:Choice">
          <xsd:enumeration value="Regulation"/>
          <xsd:enumeration value="Policy"/>
          <xsd:enumeration value="Template"/>
        </xsd:restriction>
      </xsd:simpleType>
    </xsd:element>
    <xsd:element name="UNDP_POPP_DOCUMENT_LANGUAGE" ma:index="6" ma:displayName="Document Language" ma:default="English" ma:format="Dropdown" ma:indexed="true" ma:internalName="UNDP_POPP_DOCUMENT_LANGUAGE" ma:readOnly="false">
      <xsd:simpleType>
        <xsd:restriction base="dms:Choice">
          <xsd:enumeration value="English"/>
          <xsd:enumeration value="Spanish"/>
          <xsd:enumeration value="French"/>
          <xsd:enumeration value="Arabic"/>
          <xsd:enumeration value="Portuguese"/>
        </xsd:restriction>
      </xsd:simpleType>
    </xsd:element>
    <xsd:element name="UNDP_POPP_EFFECTIVEDATE" ma:index="7" nillable="true" ma:displayName="Effective Date" ma:format="DateOnly" ma:internalName="UNDP_POPP_EFFECTIVEDATE">
      <xsd:simpleType>
        <xsd:restriction base="dms:DateTime"/>
      </xsd:simpleType>
    </xsd:element>
    <xsd:element name="UNDP_POPP_PLANNED_REVIEWDATE" ma:index="8" nillable="true" ma:displayName="Planned Review Date" ma:format="DateOnly" ma:internalName="UNDP_POPP_PLANNED_REVIEWDATE">
      <xsd:simpleType>
        <xsd:restriction base="dms:DateTime"/>
      </xsd:simpleType>
    </xsd:element>
    <xsd:element name="UNDP_POPP_VERSION_COMMENTS" ma:index="9" nillable="true" ma:displayName="Version Comments" ma:internalName="UNDP_POPP_VERSION_COMMENTS">
      <xsd:simpleType>
        <xsd:restriction base="dms:Note">
          <xsd:maxLength value="255"/>
        </xsd:restriction>
      </xsd:simpleType>
    </xsd:element>
    <xsd:element name="UNDP_POPP_FILEVERSION" ma:index="10" nillable="true" ma:displayName="FileVersionID" ma:decimals="0" ma:internalName="UNDP_POPP_FILEVERSION">
      <xsd:simpleType>
        <xsd:restriction base="dms:Number"/>
      </xsd:simpleType>
    </xsd:element>
    <xsd:element name="UNDP_POPP_ISACTIVE" ma:index="11" nillable="true" ma:displayName="POPPIsActive" ma:default="1" ma:internalName="UNDP_POPP_ISACTIVE">
      <xsd:simpleType>
        <xsd:restriction base="dms:Boolean"/>
      </xsd:simpleType>
    </xsd:element>
    <xsd:element name="UNDP_POPP_NOTE" ma:index="12" nillable="true" ma:displayName="Notes" ma:internalName="UNDP_POPP_NOTE">
      <xsd:simpleType>
        <xsd:restriction base="dms:Note">
          <xsd:maxLength value="255"/>
        </xsd:restriction>
      </xsd:simpleType>
    </xsd:element>
    <xsd:element name="UNDP_POPP_DOCUMENT_TEMPLATE" ma:index="13" nillable="true" ma:displayName="Document Template" ma:internalName="UNDP_POPP_DOCUMENT_TEMPLATE">
      <xsd:simpleType>
        <xsd:restriction base="dms:Text"/>
      </xsd:simpleType>
    </xsd:element>
    <xsd:element name="TaxCatchAll" ma:index="17" nillable="true" ma:displayName="Taxonomy Catch All Column" ma:hidden="true" ma:list="{ee792a02-1c68-437d-afee-526d4eee3bde}" ma:internalName="TaxCatchAll" ma:showField="CatchAllData"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TaxCatchAllLabel" ma:index="18" nillable="true" ma:displayName="Taxonomy Catch All Column1" ma:hidden="true" ma:list="{ee792a02-1c68-437d-afee-526d4eee3bde}" ma:internalName="TaxCatchAllLabel" ma:readOnly="true" ma:showField="CatchAllDataLabel"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UNDP_POPP_BUSINESSPROCESS_HIDDEN" ma:index="19" nillable="true" ma:taxonomy="true" ma:internalName="UNDP_POPP_BUSINESSPROCESS_HIDDEN" ma:taxonomyFieldName="POPPBusinessProcess" ma:displayName="POPPBusinessProcess" ma:default="" ma:fieldId="{74bd8a2a-abe6-4809-9e69-96ac6e480a30}" ma:sspId="28e6c43a-9e99-4bdd-9574-a0fa4ea3b61e" ma:termSetId="602d329c-34f7-45d6-b12a-9bc8242c07ba" ma:anchorId="00000000-0000-0000-0000-000000000000" ma:open="false" ma:isKeyword="false">
      <xsd:complexType>
        <xsd:sequence>
          <xsd:element ref="pc:Terms" minOccurs="0" maxOccurs="1"/>
        </xsd:sequence>
      </xsd:complexType>
    </xsd:element>
    <xsd:element name="UNDP_POPP_BUSINESSUNITID_HIDDEN" ma:index="22" nillable="true" ma:displayName="BusinessUnitData" ma:hidden="true" ma:internalName="UNDP_POPP_BUSINESSUNITID_HIDDEN">
      <xsd:simpleType>
        <xsd:restriction base="dms:Note"/>
      </xsd:simpleType>
    </xsd:element>
    <xsd:element name="l0e6ef0c43e74560bd7f3acd1f5e8571" ma:index="23" nillable="true" ma:taxonomy="true" ma:internalName="l0e6ef0c43e74560bd7f3acd1f5e8571" ma:taxonomyFieldName="UNDP_POPP_BUSINESSUNIT" ma:displayName="BusinessUnit" ma:indexed="true" ma:default="" ma:fieldId="{50e6ef0c-43e7-4560-bd7f-3acd1f5e8571}" ma:sspId="28e6c43a-9e99-4bdd-9574-a0fa4ea3b61e" ma:termSetId="409cdc02-fd20-40c2-9bb7-655db5573ef9" ma:anchorId="00000000-0000-0000-0000-000000000000" ma:open="false" ma:isKeyword="false">
      <xsd:complexType>
        <xsd:sequence>
          <xsd:element ref="pc:Terms" minOccurs="0" maxOccurs="1"/>
        </xsd:sequence>
      </xsd:complexType>
    </xsd:element>
    <xsd:element name="_dlc_DocId" ma:index="27" nillable="true" ma:displayName="Document ID Value" ma:description="The value of the document ID assigned to this item." ma:internalName="_dlc_DocId" ma:readOnly="true">
      <xsd:simpleType>
        <xsd:restriction base="dms:Text"/>
      </xsd:simpleType>
    </xsd:element>
    <xsd:element name="_dlc_DocIdUrl" ma:index="2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9" nillable="true" ma:displayName="Persist ID" ma:description="Keep ID on add." ma:hidden="true" ma:internalName="_dlc_DocIdPersistId" ma:readOnly="true">
      <xsd:simpleType>
        <xsd:restriction base="dms:Boolean"/>
      </xsd:simpleType>
    </xsd:element>
    <xsd:element name="UNDP_POPP_REFITEM_VERSION" ma:index="34" nillable="true" ma:displayName="POPPRefItemVersion" ma:decimals="0" ma:default="1" ma:internalName="UNDP_POPP_REFITEM_VERSION" ma:percentage="FALSE">
      <xsd:simpleType>
        <xsd:restriction base="dms:Number"/>
      </xsd:simpleType>
    </xsd:element>
    <xsd:element name="UNDP_POPP_LASTMODIFIED" ma:index="35" nillable="true" ma:displayName="POPPLastModified" ma:format="DateOnly" ma:internalName="UNDP_POPP_LASTMODIFIED">
      <xsd:simpleType>
        <xsd:restriction base="dms:DateTime"/>
      </xsd:simpleType>
    </xsd:element>
    <xsd:element name="UNDP_POPP_REJECT_COMMENTS" ma:index="37" nillable="true" ma:displayName="POPPRejectComments" ma:internalName="UNDP_POPP_REJECT_COMMENT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560140e-7b2f-4392-90df-e7567e3021a3" elementFormDefault="qualified">
    <xsd:import namespace="http://schemas.microsoft.com/office/2006/documentManagement/types"/>
    <xsd:import namespace="http://schemas.microsoft.com/office/infopath/2007/PartnerControls"/>
    <xsd:element name="Location" ma:index="26" nillable="true" ma:displayName="Location" ma:internalName="Location">
      <xsd:simpleType>
        <xsd:restriction base="dms:Text">
          <xsd:maxLength value="255"/>
        </xsd:restriction>
      </xsd:simpleType>
    </xsd:element>
    <xsd:element name="DLCPolicyLabelValue" ma:index="31" nillable="true" ma:displayName="Label" ma:description="Stores the current value of the label." ma:internalName="DLCPolicyLabelValue" ma:readOnly="true">
      <xsd:simpleType>
        <xsd:restriction base="dms:Note">
          <xsd:maxLength value="255"/>
        </xsd:restriction>
      </xsd:simpleType>
    </xsd:element>
    <xsd:element name="DLCPolicyLabelClientValue" ma:index="32" nillable="true" ma:displayName="Client Label Value" ma:description="Stores the last label value computed on the client." ma:hidden="true" ma:internalName="DLCPolicyLabelClientValue" ma:readOnly="false">
      <xsd:simpleType>
        <xsd:restriction base="dms:Note"/>
      </xsd:simpleType>
    </xsd:element>
    <xsd:element name="DLCPolicyLabelLock" ma:index="33" nillable="true" ma:displayName="Label Locked" ma:description="Indicates whether the label should be updated when item properties are modified." ma:hidden="true" ma:internalName="DLCPolicyLabelLock" ma:readOnly="false">
      <xsd:simpleType>
        <xsd:restriction base="dms:Text"/>
      </xsd:simpleType>
    </xsd:element>
    <xsd:element name="POPPIsArchived" ma:index="38" nillable="true" ma:displayName="POPPIsArchived" ma:default="0" ma:internalName="POPPIsArchived">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UNDP_POPP_BUSINESSPROCESS_HIDDEN xmlns="8264c5cc-ec60-4b56-8111-ce635d3d139a">
      <Terms xmlns="http://schemas.microsoft.com/office/infopath/2007/PartnerControls"/>
    </UNDP_POPP_BUSINESSPROCESS_HIDDEN>
    <UNDP_POPP_NOTE xmlns="8264c5cc-ec60-4b56-8111-ce635d3d139a" xsi:nil="true"/>
    <POPPIsArchived xmlns="e560140e-7b2f-4392-90df-e7567e3021a3">false</POPPIsArchived>
    <UNDP_POPP_DOCUMENT_TYPE xmlns="8264c5cc-ec60-4b56-8111-ce635d3d139a">Template</UNDP_POPP_DOCUMENT_TYPE>
    <UNDP_POPP_DOCUMENT_TEMPLATE xmlns="8264c5cc-ec60-4b56-8111-ce635d3d139a" xsi:nil="true"/>
    <Location xmlns="e560140e-7b2f-4392-90df-e7567e3021a3" xsi:nil="true"/>
    <TaxCatchAll xmlns="8264c5cc-ec60-4b56-8111-ce635d3d139a">
      <Value>669</Value>
    </TaxCatchAll>
    <UNDP_POPP_VERSION_COMMENTS xmlns="8264c5cc-ec60-4b56-8111-ce635d3d139a" xsi:nil="true"/>
    <UNDP_POPP_DOCUMENT_LANGUAGE xmlns="8264c5cc-ec60-4b56-8111-ce635d3d139a">English</UNDP_POPP_DOCUMENT_LANGUAGE>
    <UNDP_POPP_FOCALPOINT xmlns="8264c5cc-ec60-4b56-8111-ce635d3d139a">
      <UserInfo>
        <DisplayName/>
        <AccountId xsi:nil="true"/>
        <AccountType/>
      </UserInfo>
    </UNDP_POPP_FOCALPOINT>
    <l0e6ef0c43e74560bd7f3acd1f5e8571 xmlns="8264c5cc-ec60-4b56-8111-ce635d3d139a">
      <Terms xmlns="http://schemas.microsoft.com/office/infopath/2007/PartnerControls">
        <TermInfo xmlns="http://schemas.microsoft.com/office/infopath/2007/PartnerControls">
          <TermName xmlns="http://schemas.microsoft.com/office/infopath/2007/PartnerControls">Programme and Project Management</TermName>
          <TermId xmlns="http://schemas.microsoft.com/office/infopath/2007/PartnerControls">1c019435-9793-447e-8959-0b32d23bf3d5</TermId>
        </TermInfo>
      </Terms>
    </l0e6ef0c43e74560bd7f3acd1f5e8571>
    <UNDP_POPP_PLANNED_REVIEWDATE xmlns="8264c5cc-ec60-4b56-8111-ce635d3d139a" xsi:nil="true"/>
    <UNDP_POPP_LASTMODIFIED xmlns="8264c5cc-ec60-4b56-8111-ce635d3d139a" xsi:nil="true"/>
    <UNDP_POPP_REJECT_COMMENTS xmlns="8264c5cc-ec60-4b56-8111-ce635d3d139a" xsi:nil="true"/>
    <DLCPolicyLabelValue xmlns="e560140e-7b2f-4392-90df-e7567e3021a3">Effective Date: 01/01/2021                                                Version #: {POPPRefItemVersion}</DLCPolicyLabelValue>
    <UNDP_POPP_EFFECTIVEDATE xmlns="8264c5cc-ec60-4b56-8111-ce635d3d139a">2020-12-31T23:00:00+00:00</UNDP_POPP_EFFECTIVEDATE>
    <UNDP_POPP_REFITEM_VERSION xmlns="8264c5cc-ec60-4b56-8111-ce635d3d139a" xsi:nil="true"/>
    <UNDP_POPP_FILEVERSION xmlns="8264c5cc-ec60-4b56-8111-ce635d3d139a" xsi:nil="true"/>
    <UNDP_POPP_ISACTIVE xmlns="8264c5cc-ec60-4b56-8111-ce635d3d139a">true</UNDP_POPP_ISACTIVE>
    <UNDP_POPP_TITLE_EN xmlns="8264c5cc-ec60-4b56-8111-ce635d3d139a">Guidance Note : UNDP Social and Environmental Standards (SES)</UNDP_POPP_TITLE_EN>
    <DLCPolicyLabelLock xmlns="e560140e-7b2f-4392-90df-e7567e3021a3" xsi:nil="true"/>
    <DLCPolicyLabelClientValue xmlns="e560140e-7b2f-4392-90df-e7567e3021a3">Effective Date: 01/01/2021                                                Version #: {POPPRefItemVersion}</DLCPolicyLabelClientValue>
    <UNDP_POPP_BUSINESSUNITID_HIDDEN xmlns="8264c5cc-ec60-4b56-8111-ce635d3d139a" xsi:nil="true"/>
    <_dlc_DocId xmlns="8264c5cc-ec60-4b56-8111-ce635d3d139a">POPP-11-3801</_dlc_DocId>
    <_dlc_DocIdUrl xmlns="8264c5cc-ec60-4b56-8111-ce635d3d139a">
      <Url>https://popp.undp.org/_layouts/15/DocIdRedir.aspx?ID=POPP-11-3801</Url>
      <Description>POPP-11-3801</Description>
    </_dlc_DocIdUrl>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4043D4F-6430-4E13-8ABA-7A8E5752E85F}">
  <ds:schemaRefs>
    <ds:schemaRef ds:uri="office.server.policy"/>
  </ds:schemaRefs>
</ds:datastoreItem>
</file>

<file path=customXml/itemProps2.xml><?xml version="1.0" encoding="utf-8"?>
<ds:datastoreItem xmlns:ds="http://schemas.openxmlformats.org/officeDocument/2006/customXml" ds:itemID="{C6D98F51-9407-4E13-BF78-0CF22BC1D6FB}">
  <ds:schemaRefs>
    <ds:schemaRef ds:uri="http://schemas.microsoft.com/sharepoint/events"/>
  </ds:schemaRefs>
</ds:datastoreItem>
</file>

<file path=customXml/itemProps3.xml><?xml version="1.0" encoding="utf-8"?>
<ds:datastoreItem xmlns:ds="http://schemas.openxmlformats.org/officeDocument/2006/customXml" ds:itemID="{E51CB5E9-BB9D-410E-9481-3EB12C91F8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264c5cc-ec60-4b56-8111-ce635d3d139a"/>
    <ds:schemaRef ds:uri="e560140e-7b2f-4392-90df-e7567e3021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DB111D3-62EA-4D11-A03C-66D41FBD19E1}">
  <ds:schemaRefs>
    <ds:schemaRef ds:uri="http://schemas.microsoft.com/office/2006/metadata/properties"/>
    <ds:schemaRef ds:uri="http://purl.org/dc/elements/1.1/"/>
    <ds:schemaRef ds:uri="http://purl.org/dc/terms/"/>
    <ds:schemaRef ds:uri="8264c5cc-ec60-4b56-8111-ce635d3d139a"/>
    <ds:schemaRef ds:uri="http://purl.org/dc/dcmitype/"/>
    <ds:schemaRef ds:uri="http://schemas.microsoft.com/sharepoint/v3"/>
    <ds:schemaRef ds:uri="http://schemas.microsoft.com/office/2006/documentManagement/types"/>
    <ds:schemaRef ds:uri="http://schemas.openxmlformats.org/package/2006/metadata/core-properties"/>
    <ds:schemaRef ds:uri="http://schemas.microsoft.com/office/infopath/2007/PartnerControls"/>
    <ds:schemaRef ds:uri="e560140e-7b2f-4392-90df-e7567e3021a3"/>
    <ds:schemaRef ds:uri="http://www.w3.org/XML/1998/namespace"/>
  </ds:schemaRefs>
</ds:datastoreItem>
</file>

<file path=customXml/itemProps5.xml><?xml version="1.0" encoding="utf-8"?>
<ds:datastoreItem xmlns:ds="http://schemas.openxmlformats.org/officeDocument/2006/customXml" ds:itemID="{9E744225-8EAB-44B1-B662-3C24C8C886F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33</Pages>
  <Words>13294</Words>
  <Characters>75778</Characters>
  <Application>Microsoft Office Word</Application>
  <DocSecurity>0</DocSecurity>
  <Lines>631</Lines>
  <Paragraphs>177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Bruce Jenkins</dc:creator>
  <cp:lastModifiedBy>Pablo Morete</cp:lastModifiedBy>
  <cp:revision>2</cp:revision>
  <dcterms:created xsi:type="dcterms:W3CDTF">2023-02-21T10:56:00Z</dcterms:created>
  <dcterms:modified xsi:type="dcterms:W3CDTF">2023-02-21T10:56:00Z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2020-12-02T00:00:00Z</vt:filetime>
  </property>
  <property fmtid="{D5CDD505-2E9C-101B-9397-08002B2CF9AE}" pid="3" name="Creator">
    <vt:lpwstr>Microsoft® Word for Office 365</vt:lpwstr>
  </property>
  <property fmtid="{D5CDD505-2E9C-101B-9397-08002B2CF9AE}" pid="4" name="LastSaved">
    <vt:filetime>2020-12-11T00:00:00Z</vt:filetime>
  </property>
  <property fmtid="{D5CDD505-2E9C-101B-9397-08002B2CF9AE}" pid="5" name="ContentTypeId">
    <vt:lpwstr>0x01010061FF32BFFC2B4E50A3A86F4682D7D367007687F3382310C0489D2A99E053BA6D39</vt:lpwstr>
  </property>
  <property fmtid="{D5CDD505-2E9C-101B-9397-08002B2CF9AE}" pid="6" name="POPPBusinessProcess">
    <vt:lpwstr/>
  </property>
  <property fmtid="{D5CDD505-2E9C-101B-9397-08002B2CF9AE}" pid="7" name="_dlc_DocIdItemGuid">
    <vt:lpwstr>11a2f93a-6760-4b6d-a118-56b3765dcede</vt:lpwstr>
  </property>
  <property fmtid="{D5CDD505-2E9C-101B-9397-08002B2CF9AE}" pid="8" name="UNDP_POPP_BUSINESSUNIT">
    <vt:lpwstr>669;#Programme and Project Management|1c019435-9793-447e-8959-0b32d23bf3d5</vt:lpwstr>
  </property>
  <property fmtid="{D5CDD505-2E9C-101B-9397-08002B2CF9AE}" pid="9" name="UNDP_POPP_BUSINESSPROCESS_HIDDEN">
    <vt:lpwstr/>
  </property>
  <property fmtid="{D5CDD505-2E9C-101B-9397-08002B2CF9AE}" pid="10" name="TaxCatchAll">
    <vt:lpwstr>669;#Programme and Project Management|1c019435-9793-447e-8959-0b32d23bf3d5</vt:lpwstr>
  </property>
  <property fmtid="{D5CDD505-2E9C-101B-9397-08002B2CF9AE}" pid="11" name="l0e6ef0c43e74560bd7f3acd1f5e8571">
    <vt:lpwstr>Programme and Project Management|1c019435-9793-447e-8959-0b32d23bf3d5</vt:lpwstr>
  </property>
  <property fmtid="{D5CDD505-2E9C-101B-9397-08002B2CF9AE}" pid="12" name="DLCPolicyLabelValue">
    <vt:lpwstr>Effective Date: {Effective Date}                                                Version #: {POPPRefItemVersion}</vt:lpwstr>
  </property>
</Properties>
</file>