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9A7F" w14:textId="77777777" w:rsidR="007714C0" w:rsidRDefault="007714C0">
      <w:r w:rsidRPr="00934F48">
        <w:rPr>
          <w:b/>
          <w:noProof/>
        </w:rPr>
        <w:drawing>
          <wp:anchor distT="0" distB="0" distL="114300" distR="114300" simplePos="0" relativeHeight="251659264" behindDoc="0" locked="0" layoutInCell="1" allowOverlap="1" wp14:anchorId="607F4272" wp14:editId="3ABCB941">
            <wp:simplePos x="0" y="0"/>
            <wp:positionH relativeFrom="column">
              <wp:posOffset>5829300</wp:posOffset>
            </wp:positionH>
            <wp:positionV relativeFrom="paragraph">
              <wp:posOffset>0</wp:posOffset>
            </wp:positionV>
            <wp:extent cx="635635" cy="998220"/>
            <wp:effectExtent l="0" t="0" r="0" b="0"/>
            <wp:wrapThrough wrapText="bothSides">
              <wp:wrapPolygon edited="0">
                <wp:start x="1295" y="0"/>
                <wp:lineTo x="1295" y="21023"/>
                <wp:lineTo x="19421" y="21023"/>
                <wp:lineTo x="19421" y="0"/>
                <wp:lineTo x="1295" y="0"/>
              </wp:wrapPolygon>
            </wp:wrapThrough>
            <wp:docPr id="34" name="Picture 34" descr="../../%20iDisk/%20Business/%201Right%20Consulting%20Inc/%20Client%20Folders/UNDP/UNDP%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20iDisk/%20Business/%201Right%20Consulting%20Inc/%20Client%20Folders/UNDP/UNDP%20log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0766"/>
                    <a:stretch/>
                  </pic:blipFill>
                  <pic:spPr bwMode="auto">
                    <a:xfrm>
                      <a:off x="0" y="0"/>
                      <a:ext cx="635635" cy="998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37EEBA" w14:textId="77777777" w:rsidR="007714C0" w:rsidRPr="007714C0" w:rsidRDefault="007714C0" w:rsidP="007714C0"/>
    <w:p w14:paraId="28CE2153" w14:textId="77777777" w:rsidR="007714C0" w:rsidRPr="007714C0" w:rsidRDefault="007714C0" w:rsidP="007714C0"/>
    <w:p w14:paraId="06E13922" w14:textId="77777777" w:rsidR="007714C0" w:rsidRPr="007714C0" w:rsidRDefault="007714C0" w:rsidP="007714C0"/>
    <w:p w14:paraId="095987E0" w14:textId="77777777" w:rsidR="007714C0" w:rsidRPr="007714C0" w:rsidRDefault="007714C0" w:rsidP="007714C0"/>
    <w:p w14:paraId="4ABE4A88" w14:textId="77777777" w:rsidR="007714C0" w:rsidRPr="007714C0" w:rsidRDefault="007714C0" w:rsidP="007714C0"/>
    <w:p w14:paraId="013E190E" w14:textId="77777777" w:rsidR="007714C0" w:rsidRPr="00C6514A" w:rsidRDefault="007714C0" w:rsidP="007714C0">
      <w:pPr>
        <w:pStyle w:val="Title"/>
        <w:jc w:val="center"/>
        <w:rPr>
          <w:b/>
          <w:sz w:val="96"/>
          <w:szCs w:val="96"/>
          <w:lang w:val="en-GB"/>
        </w:rPr>
      </w:pPr>
      <w:r>
        <w:tab/>
      </w:r>
      <w:r w:rsidR="00EB4ABD" w:rsidRPr="00C6514A">
        <w:rPr>
          <w:b/>
          <w:sz w:val="96"/>
          <w:szCs w:val="96"/>
          <w:lang w:val="en-GB"/>
        </w:rPr>
        <w:t>Performance-</w:t>
      </w:r>
      <w:r w:rsidRPr="00C6514A">
        <w:rPr>
          <w:b/>
          <w:sz w:val="96"/>
          <w:szCs w:val="96"/>
          <w:lang w:val="en-GB"/>
        </w:rPr>
        <w:t xml:space="preserve">Based </w:t>
      </w:r>
      <w:r w:rsidR="007710B9">
        <w:rPr>
          <w:b/>
          <w:sz w:val="96"/>
          <w:szCs w:val="96"/>
          <w:lang w:val="en-GB"/>
        </w:rPr>
        <w:t xml:space="preserve">Payment </w:t>
      </w:r>
      <w:r w:rsidRPr="00C6514A">
        <w:rPr>
          <w:b/>
          <w:sz w:val="96"/>
          <w:szCs w:val="96"/>
          <w:lang w:val="en-GB"/>
        </w:rPr>
        <w:t>Agreement</w:t>
      </w:r>
    </w:p>
    <w:p w14:paraId="4653D2CD" w14:textId="77777777" w:rsidR="007714C0" w:rsidRPr="00934F48" w:rsidRDefault="007714C0" w:rsidP="007714C0">
      <w:pPr>
        <w:pStyle w:val="Title"/>
        <w:jc w:val="center"/>
        <w:rPr>
          <w:color w:val="5B9BD5" w:themeColor="accent1"/>
          <w:lang w:val="en-GB"/>
        </w:rPr>
      </w:pPr>
    </w:p>
    <w:p w14:paraId="18CADC77" w14:textId="77777777" w:rsidR="007714C0" w:rsidRDefault="007714C0" w:rsidP="007714C0">
      <w:pPr>
        <w:pStyle w:val="Title"/>
        <w:jc w:val="center"/>
        <w:rPr>
          <w:color w:val="5B9BD5" w:themeColor="accent1"/>
          <w:sz w:val="48"/>
          <w:szCs w:val="48"/>
          <w:lang w:val="en-GB"/>
        </w:rPr>
      </w:pPr>
    </w:p>
    <w:p w14:paraId="397885F1" w14:textId="77777777" w:rsidR="00A97CE6" w:rsidRDefault="00A97CE6" w:rsidP="00A97CE6">
      <w:pPr>
        <w:rPr>
          <w:lang w:val="en-GB" w:eastAsia="ja-JP"/>
        </w:rPr>
      </w:pPr>
    </w:p>
    <w:p w14:paraId="5FB737AE" w14:textId="77777777" w:rsidR="00A97CE6" w:rsidRPr="00A97CE6" w:rsidRDefault="00A97CE6" w:rsidP="00A97CE6">
      <w:pPr>
        <w:rPr>
          <w:lang w:val="en-GB" w:eastAsia="ja-JP"/>
        </w:rPr>
      </w:pPr>
    </w:p>
    <w:p w14:paraId="12DFF2D8" w14:textId="77777777" w:rsidR="007714C0" w:rsidRPr="00C6514A" w:rsidRDefault="00EB4ABD" w:rsidP="007714C0">
      <w:pPr>
        <w:pStyle w:val="Title"/>
        <w:jc w:val="center"/>
        <w:rPr>
          <w:b/>
          <w:i/>
          <w:sz w:val="36"/>
          <w:szCs w:val="36"/>
          <w:lang w:val="en-GB"/>
        </w:rPr>
      </w:pPr>
      <w:r w:rsidRPr="00C6514A">
        <w:rPr>
          <w:b/>
          <w:i/>
          <w:sz w:val="36"/>
          <w:szCs w:val="36"/>
          <w:lang w:val="en-GB"/>
        </w:rPr>
        <w:t>“</w:t>
      </w:r>
      <w:r w:rsidR="008C3F36" w:rsidRPr="00C6514A">
        <w:rPr>
          <w:b/>
          <w:i/>
          <w:sz w:val="36"/>
          <w:szCs w:val="36"/>
          <w:lang w:val="en-GB"/>
        </w:rPr>
        <w:t>Towards G</w:t>
      </w:r>
      <w:r w:rsidR="00A97CE6" w:rsidRPr="00C6514A">
        <w:rPr>
          <w:b/>
          <w:i/>
          <w:sz w:val="36"/>
          <w:szCs w:val="36"/>
          <w:lang w:val="en-GB"/>
        </w:rPr>
        <w:t xml:space="preserve">reater Accountability </w:t>
      </w:r>
      <w:r w:rsidR="001B1B2F" w:rsidRPr="00C6514A">
        <w:rPr>
          <w:b/>
          <w:i/>
          <w:sz w:val="36"/>
          <w:szCs w:val="36"/>
          <w:lang w:val="en-GB"/>
        </w:rPr>
        <w:t>and Effectivene</w:t>
      </w:r>
      <w:r w:rsidR="001B1B2F">
        <w:rPr>
          <w:b/>
          <w:i/>
          <w:sz w:val="36"/>
          <w:szCs w:val="36"/>
          <w:lang w:val="en-GB"/>
        </w:rPr>
        <w:t>s</w:t>
      </w:r>
      <w:r w:rsidR="001B1B2F" w:rsidRPr="00C6514A">
        <w:rPr>
          <w:b/>
          <w:i/>
          <w:sz w:val="36"/>
          <w:szCs w:val="36"/>
          <w:lang w:val="en-GB"/>
        </w:rPr>
        <w:t>s</w:t>
      </w:r>
      <w:r w:rsidR="001B1B2F">
        <w:rPr>
          <w:b/>
          <w:i/>
          <w:sz w:val="36"/>
          <w:szCs w:val="36"/>
          <w:lang w:val="en-GB"/>
        </w:rPr>
        <w:t xml:space="preserve"> </w:t>
      </w:r>
      <w:r w:rsidR="008C3F36" w:rsidRPr="00C6514A">
        <w:rPr>
          <w:b/>
          <w:i/>
          <w:sz w:val="36"/>
          <w:szCs w:val="36"/>
          <w:lang w:val="en-GB"/>
        </w:rPr>
        <w:t xml:space="preserve">for </w:t>
      </w:r>
      <w:r w:rsidR="00F46AE6" w:rsidRPr="00C6514A">
        <w:rPr>
          <w:b/>
          <w:i/>
          <w:sz w:val="36"/>
          <w:szCs w:val="36"/>
          <w:lang w:val="en-GB"/>
        </w:rPr>
        <w:t xml:space="preserve">Development </w:t>
      </w:r>
      <w:r w:rsidR="008C3F36" w:rsidRPr="00C6514A">
        <w:rPr>
          <w:b/>
          <w:i/>
          <w:sz w:val="36"/>
          <w:szCs w:val="36"/>
          <w:lang w:val="en-GB"/>
        </w:rPr>
        <w:t>Results</w:t>
      </w:r>
      <w:r w:rsidR="00044312" w:rsidRPr="00C6514A">
        <w:rPr>
          <w:b/>
          <w:i/>
          <w:sz w:val="36"/>
          <w:szCs w:val="36"/>
          <w:lang w:val="en-GB"/>
        </w:rPr>
        <w:t>”</w:t>
      </w:r>
    </w:p>
    <w:p w14:paraId="3473F9C6" w14:textId="77777777" w:rsidR="007714C0" w:rsidRPr="00934F48" w:rsidRDefault="007714C0" w:rsidP="007714C0">
      <w:pPr>
        <w:jc w:val="center"/>
        <w:rPr>
          <w:lang w:val="en-GB"/>
        </w:rPr>
      </w:pPr>
    </w:p>
    <w:p w14:paraId="6041E856" w14:textId="77777777" w:rsidR="007714C0" w:rsidRPr="00934F48" w:rsidRDefault="007714C0" w:rsidP="007714C0">
      <w:pPr>
        <w:jc w:val="center"/>
        <w:rPr>
          <w:lang w:val="en-GB"/>
        </w:rPr>
      </w:pPr>
    </w:p>
    <w:p w14:paraId="5B7B090D" w14:textId="77777777" w:rsidR="007714C0" w:rsidRPr="00934F48" w:rsidRDefault="007714C0" w:rsidP="007714C0">
      <w:pPr>
        <w:jc w:val="center"/>
        <w:rPr>
          <w:lang w:val="en-GB"/>
        </w:rPr>
      </w:pPr>
    </w:p>
    <w:p w14:paraId="1A172173" w14:textId="77777777" w:rsidR="007714C0" w:rsidRPr="00934F48" w:rsidRDefault="007714C0" w:rsidP="007714C0">
      <w:pPr>
        <w:jc w:val="center"/>
        <w:rPr>
          <w:lang w:val="en-GB"/>
        </w:rPr>
      </w:pPr>
    </w:p>
    <w:p w14:paraId="046AF792" w14:textId="77777777" w:rsidR="007714C0" w:rsidRPr="00934F48" w:rsidRDefault="007714C0" w:rsidP="007714C0">
      <w:pPr>
        <w:jc w:val="center"/>
        <w:rPr>
          <w:lang w:val="en-GB"/>
        </w:rPr>
      </w:pPr>
    </w:p>
    <w:p w14:paraId="16A857C2" w14:textId="77777777" w:rsidR="007714C0" w:rsidRPr="00934F48" w:rsidRDefault="007714C0" w:rsidP="007714C0">
      <w:pPr>
        <w:jc w:val="center"/>
        <w:rPr>
          <w:sz w:val="32"/>
          <w:szCs w:val="32"/>
          <w:lang w:val="en-GB"/>
        </w:rPr>
      </w:pPr>
    </w:p>
    <w:p w14:paraId="533B7E66" w14:textId="77777777" w:rsidR="007714C0" w:rsidRPr="00934F48" w:rsidRDefault="007714C0" w:rsidP="007714C0">
      <w:pPr>
        <w:jc w:val="center"/>
        <w:rPr>
          <w:sz w:val="32"/>
          <w:szCs w:val="32"/>
          <w:lang w:val="en-GB"/>
        </w:rPr>
      </w:pPr>
    </w:p>
    <w:p w14:paraId="2C6CEF7D" w14:textId="77777777" w:rsidR="007714C0" w:rsidRPr="00934F48" w:rsidRDefault="007714C0" w:rsidP="007714C0">
      <w:pPr>
        <w:jc w:val="center"/>
        <w:rPr>
          <w:sz w:val="32"/>
          <w:szCs w:val="32"/>
          <w:lang w:val="en-GB"/>
        </w:rPr>
      </w:pPr>
    </w:p>
    <w:p w14:paraId="6A2C5F7B" w14:textId="77777777" w:rsidR="007714C0" w:rsidRPr="00EB4ABD" w:rsidRDefault="007714C0" w:rsidP="007714C0">
      <w:pPr>
        <w:jc w:val="center"/>
        <w:rPr>
          <w:sz w:val="28"/>
          <w:szCs w:val="28"/>
          <w:lang w:val="en-GB"/>
        </w:rPr>
      </w:pPr>
      <w:r w:rsidRPr="00EB4ABD">
        <w:rPr>
          <w:sz w:val="28"/>
          <w:szCs w:val="28"/>
          <w:lang w:val="en-GB"/>
        </w:rPr>
        <w:t>United Nations Development Programme</w:t>
      </w:r>
    </w:p>
    <w:p w14:paraId="4357E00E" w14:textId="3107B944" w:rsidR="007714C0" w:rsidRPr="00EB4ABD" w:rsidRDefault="00E81CEA" w:rsidP="007714C0">
      <w:pPr>
        <w:jc w:val="center"/>
        <w:rPr>
          <w:sz w:val="28"/>
          <w:szCs w:val="28"/>
          <w:lang w:val="en-GB"/>
        </w:rPr>
        <w:sectPr w:rsidR="007714C0" w:rsidRPr="00EB4ABD" w:rsidSect="0035170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272"/>
        </w:sectPr>
      </w:pPr>
      <w:r>
        <w:rPr>
          <w:sz w:val="28"/>
          <w:szCs w:val="28"/>
          <w:lang w:val="en-GB"/>
        </w:rPr>
        <w:t>October</w:t>
      </w:r>
      <w:r w:rsidR="0066259B">
        <w:rPr>
          <w:sz w:val="28"/>
          <w:szCs w:val="28"/>
          <w:lang w:val="en-GB"/>
        </w:rPr>
        <w:t xml:space="preserve"> </w:t>
      </w:r>
      <w:r w:rsidR="007714C0" w:rsidRPr="00EB4ABD">
        <w:rPr>
          <w:sz w:val="28"/>
          <w:szCs w:val="28"/>
          <w:lang w:val="en-GB"/>
        </w:rPr>
        <w:t>201</w:t>
      </w:r>
      <w:r w:rsidR="006628E7">
        <w:rPr>
          <w:sz w:val="28"/>
          <w:szCs w:val="28"/>
          <w:lang w:val="en-GB"/>
        </w:rPr>
        <w:t>7</w:t>
      </w:r>
    </w:p>
    <w:p w14:paraId="1D3B41EB" w14:textId="77777777" w:rsidR="00475011" w:rsidRPr="00C6514A" w:rsidRDefault="00475011" w:rsidP="00475011">
      <w:pPr>
        <w:numPr>
          <w:ilvl w:val="12"/>
          <w:numId w:val="0"/>
        </w:numPr>
        <w:pBdr>
          <w:top w:val="single" w:sz="6" w:space="1" w:color="auto"/>
          <w:left w:val="single" w:sz="6" w:space="1" w:color="auto"/>
          <w:bottom w:val="single" w:sz="4" w:space="1" w:color="auto"/>
          <w:right w:val="single" w:sz="6" w:space="1" w:color="auto"/>
        </w:pBdr>
        <w:suppressAutoHyphens/>
        <w:jc w:val="center"/>
        <w:rPr>
          <w:b/>
          <w:sz w:val="28"/>
          <w:szCs w:val="28"/>
        </w:rPr>
      </w:pPr>
      <w:r w:rsidRPr="00C6514A">
        <w:rPr>
          <w:b/>
          <w:spacing w:val="-2"/>
          <w:sz w:val="28"/>
          <w:szCs w:val="28"/>
        </w:rPr>
        <w:lastRenderedPageBreak/>
        <w:fldChar w:fldCharType="begin"/>
      </w:r>
      <w:r w:rsidRPr="00C6514A">
        <w:rPr>
          <w:b/>
          <w:spacing w:val="-2"/>
          <w:sz w:val="28"/>
          <w:szCs w:val="28"/>
        </w:rPr>
        <w:instrText xml:space="preserve">PRIVATE </w:instrText>
      </w:r>
      <w:r w:rsidRPr="00C6514A">
        <w:rPr>
          <w:b/>
          <w:spacing w:val="-2"/>
          <w:sz w:val="28"/>
          <w:szCs w:val="28"/>
        </w:rPr>
        <w:fldChar w:fldCharType="end"/>
      </w:r>
      <w:r w:rsidRPr="00C6514A">
        <w:rPr>
          <w:b/>
          <w:sz w:val="28"/>
          <w:szCs w:val="28"/>
        </w:rPr>
        <w:t xml:space="preserve">HOW TO USE THIS </w:t>
      </w:r>
      <w:r w:rsidR="00F92B5A" w:rsidRPr="00C6514A">
        <w:rPr>
          <w:b/>
          <w:sz w:val="28"/>
          <w:szCs w:val="28"/>
        </w:rPr>
        <w:t xml:space="preserve">PERFORMANCE-BASED </w:t>
      </w:r>
      <w:r w:rsidR="007710B9">
        <w:rPr>
          <w:b/>
          <w:sz w:val="28"/>
          <w:szCs w:val="28"/>
        </w:rPr>
        <w:t>PAYMENT</w:t>
      </w:r>
      <w:r w:rsidR="00C6514A" w:rsidRPr="00C6514A">
        <w:rPr>
          <w:b/>
          <w:sz w:val="28"/>
          <w:szCs w:val="28"/>
        </w:rPr>
        <w:t xml:space="preserve"> </w:t>
      </w:r>
      <w:r w:rsidRPr="00C6514A">
        <w:rPr>
          <w:b/>
          <w:sz w:val="28"/>
          <w:szCs w:val="28"/>
        </w:rPr>
        <w:t xml:space="preserve">AGREEMENT </w:t>
      </w:r>
    </w:p>
    <w:p w14:paraId="055C9D21" w14:textId="77777777" w:rsidR="00505F12" w:rsidRPr="00505F12" w:rsidRDefault="00505F12" w:rsidP="00505F12">
      <w:pPr>
        <w:pStyle w:val="ListParagraph"/>
        <w:tabs>
          <w:tab w:val="left" w:pos="2370"/>
        </w:tabs>
        <w:ind w:left="720" w:firstLine="0"/>
        <w:rPr>
          <w:rFonts w:asciiTheme="majorHAnsi" w:hAnsiTheme="majorHAnsi"/>
          <w:sz w:val="24"/>
          <w:szCs w:val="24"/>
        </w:rPr>
      </w:pPr>
    </w:p>
    <w:p w14:paraId="4D04BCC6" w14:textId="7BE75DAE" w:rsidR="00B83E05" w:rsidRPr="00FE4BBA" w:rsidRDefault="00915688" w:rsidP="003E6342">
      <w:pPr>
        <w:pStyle w:val="ListParagraph"/>
        <w:numPr>
          <w:ilvl w:val="0"/>
          <w:numId w:val="3"/>
        </w:numPr>
        <w:tabs>
          <w:tab w:val="left" w:pos="2370"/>
        </w:tabs>
        <w:jc w:val="both"/>
        <w:rPr>
          <w:rFonts w:asciiTheme="majorHAnsi" w:hAnsiTheme="majorHAnsi"/>
          <w:sz w:val="24"/>
          <w:szCs w:val="24"/>
        </w:rPr>
      </w:pPr>
      <w:r w:rsidRPr="00FE4BBA">
        <w:rPr>
          <w:rFonts w:asciiTheme="majorHAnsi" w:eastAsiaTheme="minorHAnsi" w:hAnsiTheme="majorHAnsi" w:cstheme="minorBidi"/>
          <w:color w:val="363636"/>
          <w:sz w:val="24"/>
          <w:szCs w:val="24"/>
        </w:rPr>
        <w:t>Performance</w:t>
      </w:r>
      <w:r w:rsidR="00937800">
        <w:rPr>
          <w:rFonts w:asciiTheme="majorHAnsi" w:eastAsiaTheme="minorHAnsi" w:hAnsiTheme="majorHAnsi" w:cstheme="minorBidi"/>
          <w:color w:val="363636"/>
          <w:sz w:val="24"/>
          <w:szCs w:val="24"/>
        </w:rPr>
        <w:t>-</w:t>
      </w:r>
      <w:r w:rsidRPr="00FE4BBA">
        <w:rPr>
          <w:rFonts w:asciiTheme="majorHAnsi" w:eastAsiaTheme="minorHAnsi" w:hAnsiTheme="majorHAnsi" w:cstheme="minorBidi"/>
          <w:color w:val="363636"/>
          <w:sz w:val="24"/>
          <w:szCs w:val="24"/>
        </w:rPr>
        <w:t xml:space="preserve">Based Payment </w:t>
      </w:r>
      <w:r w:rsidR="00F760F3">
        <w:rPr>
          <w:rFonts w:asciiTheme="majorHAnsi" w:eastAsiaTheme="minorHAnsi" w:hAnsiTheme="majorHAnsi" w:cstheme="minorBidi"/>
          <w:color w:val="363636"/>
          <w:sz w:val="24"/>
          <w:szCs w:val="24"/>
        </w:rPr>
        <w:t>a</w:t>
      </w:r>
      <w:r w:rsidRPr="00FE4BBA">
        <w:rPr>
          <w:rFonts w:asciiTheme="majorHAnsi" w:eastAsiaTheme="minorHAnsi" w:hAnsiTheme="majorHAnsi" w:cstheme="minorBidi"/>
          <w:color w:val="363636"/>
          <w:sz w:val="24"/>
          <w:szCs w:val="24"/>
        </w:rPr>
        <w:t xml:space="preserve">greements </w:t>
      </w:r>
      <w:r w:rsidR="00FE4BBA" w:rsidRPr="00FE4BBA">
        <w:rPr>
          <w:rFonts w:asciiTheme="majorHAnsi" w:eastAsiaTheme="minorHAnsi" w:hAnsiTheme="majorHAnsi" w:cstheme="minorBidi"/>
          <w:color w:val="363636"/>
          <w:sz w:val="24"/>
          <w:szCs w:val="24"/>
        </w:rPr>
        <w:t xml:space="preserve">tie </w:t>
      </w:r>
      <w:r w:rsidR="00FE4BBA">
        <w:rPr>
          <w:rFonts w:asciiTheme="majorHAnsi" w:eastAsiaTheme="minorHAnsi" w:hAnsiTheme="majorHAnsi" w:cstheme="minorBidi"/>
          <w:color w:val="363636"/>
          <w:sz w:val="24"/>
          <w:szCs w:val="24"/>
        </w:rPr>
        <w:t>disbursement</w:t>
      </w:r>
      <w:r w:rsidR="00DA3202">
        <w:rPr>
          <w:rFonts w:asciiTheme="majorHAnsi" w:eastAsiaTheme="minorHAnsi" w:hAnsiTheme="majorHAnsi" w:cstheme="minorBidi"/>
          <w:color w:val="363636"/>
          <w:sz w:val="24"/>
          <w:szCs w:val="24"/>
        </w:rPr>
        <w:t>s</w:t>
      </w:r>
      <w:r w:rsidR="00FE4BBA">
        <w:rPr>
          <w:rFonts w:asciiTheme="majorHAnsi" w:eastAsiaTheme="minorHAnsi" w:hAnsiTheme="majorHAnsi" w:cstheme="minorBidi"/>
          <w:color w:val="363636"/>
          <w:sz w:val="24"/>
          <w:szCs w:val="24"/>
        </w:rPr>
        <w:t xml:space="preserve"> </w:t>
      </w:r>
      <w:r w:rsidR="00FE4BBA" w:rsidRPr="00FE4BBA">
        <w:rPr>
          <w:rFonts w:asciiTheme="majorHAnsi" w:eastAsiaTheme="minorHAnsi" w:hAnsiTheme="majorHAnsi" w:cstheme="minorBidi"/>
          <w:color w:val="363636"/>
          <w:sz w:val="24"/>
          <w:szCs w:val="24"/>
        </w:rPr>
        <w:t xml:space="preserve">to </w:t>
      </w:r>
      <w:r w:rsidR="00362237">
        <w:rPr>
          <w:rFonts w:asciiTheme="majorHAnsi" w:eastAsiaTheme="minorHAnsi" w:hAnsiTheme="majorHAnsi" w:cstheme="minorBidi"/>
          <w:color w:val="363636"/>
          <w:sz w:val="24"/>
          <w:szCs w:val="24"/>
        </w:rPr>
        <w:t xml:space="preserve">a Responsible Party (RP) </w:t>
      </w:r>
      <w:r w:rsidR="0045265D">
        <w:rPr>
          <w:rFonts w:asciiTheme="majorHAnsi" w:eastAsiaTheme="minorHAnsi" w:hAnsiTheme="majorHAnsi" w:cstheme="minorBidi"/>
          <w:color w:val="363636"/>
          <w:sz w:val="24"/>
          <w:szCs w:val="24"/>
        </w:rPr>
        <w:t xml:space="preserve">to </w:t>
      </w:r>
      <w:r w:rsidR="00FE4BBA" w:rsidRPr="00FE4BBA">
        <w:rPr>
          <w:rFonts w:asciiTheme="majorHAnsi" w:eastAsiaTheme="minorHAnsi" w:hAnsiTheme="majorHAnsi" w:cstheme="minorBidi"/>
          <w:color w:val="363636"/>
          <w:sz w:val="24"/>
          <w:szCs w:val="24"/>
        </w:rPr>
        <w:t xml:space="preserve">the achievement of measurable </w:t>
      </w:r>
      <w:r w:rsidR="00F966D1">
        <w:rPr>
          <w:rFonts w:asciiTheme="majorHAnsi" w:eastAsiaTheme="minorHAnsi" w:hAnsiTheme="majorHAnsi" w:cstheme="minorBidi"/>
          <w:color w:val="363636"/>
          <w:sz w:val="24"/>
          <w:szCs w:val="24"/>
        </w:rPr>
        <w:t>results</w:t>
      </w:r>
      <w:r w:rsidR="00362237">
        <w:rPr>
          <w:rFonts w:asciiTheme="majorHAnsi" w:eastAsiaTheme="minorHAnsi" w:hAnsiTheme="majorHAnsi" w:cstheme="minorBidi"/>
          <w:color w:val="363636"/>
          <w:sz w:val="24"/>
          <w:szCs w:val="24"/>
        </w:rPr>
        <w:t xml:space="preserve"> (“Result(s)”) and related deliverables (“</w:t>
      </w:r>
      <w:r w:rsidR="005D5657">
        <w:rPr>
          <w:rFonts w:asciiTheme="majorHAnsi" w:eastAsiaTheme="minorHAnsi" w:hAnsiTheme="majorHAnsi" w:cstheme="minorBidi"/>
          <w:color w:val="363636"/>
          <w:sz w:val="24"/>
          <w:szCs w:val="24"/>
        </w:rPr>
        <w:t>Deliverable</w:t>
      </w:r>
      <w:r w:rsidR="00362237">
        <w:rPr>
          <w:rFonts w:asciiTheme="majorHAnsi" w:eastAsiaTheme="minorHAnsi" w:hAnsiTheme="majorHAnsi" w:cstheme="minorBidi"/>
          <w:color w:val="363636"/>
          <w:sz w:val="24"/>
          <w:szCs w:val="24"/>
        </w:rPr>
        <w:t>(s)”)</w:t>
      </w:r>
      <w:r w:rsidR="00853065">
        <w:rPr>
          <w:rFonts w:asciiTheme="majorHAnsi" w:eastAsiaTheme="minorHAnsi" w:hAnsiTheme="majorHAnsi" w:cstheme="minorBidi"/>
          <w:color w:val="363636"/>
          <w:sz w:val="24"/>
          <w:szCs w:val="24"/>
        </w:rPr>
        <w:t>.  Performance</w:t>
      </w:r>
      <w:r w:rsidR="00937800">
        <w:rPr>
          <w:rFonts w:asciiTheme="majorHAnsi" w:eastAsiaTheme="minorHAnsi" w:hAnsiTheme="majorHAnsi" w:cstheme="minorBidi"/>
          <w:color w:val="363636"/>
          <w:sz w:val="24"/>
          <w:szCs w:val="24"/>
        </w:rPr>
        <w:t>-</w:t>
      </w:r>
      <w:r w:rsidR="00853065">
        <w:rPr>
          <w:rFonts w:asciiTheme="majorHAnsi" w:eastAsiaTheme="minorHAnsi" w:hAnsiTheme="majorHAnsi" w:cstheme="minorBidi"/>
          <w:color w:val="363636"/>
          <w:sz w:val="24"/>
          <w:szCs w:val="24"/>
        </w:rPr>
        <w:t xml:space="preserve">Based Payment agreements (PBPAs) </w:t>
      </w:r>
      <w:r w:rsidR="00355EFA" w:rsidRPr="00FE4BBA">
        <w:rPr>
          <w:rFonts w:asciiTheme="majorHAnsi" w:eastAsiaTheme="minorHAnsi" w:hAnsiTheme="majorHAnsi" w:cstheme="minorBidi"/>
          <w:color w:val="363636"/>
          <w:sz w:val="24"/>
          <w:szCs w:val="24"/>
        </w:rPr>
        <w:t>provid</w:t>
      </w:r>
      <w:r w:rsidR="00853065">
        <w:rPr>
          <w:rFonts w:asciiTheme="majorHAnsi" w:eastAsiaTheme="minorHAnsi" w:hAnsiTheme="majorHAnsi" w:cstheme="minorBidi"/>
          <w:color w:val="363636"/>
          <w:sz w:val="24"/>
          <w:szCs w:val="24"/>
        </w:rPr>
        <w:t>e</w:t>
      </w:r>
      <w:r w:rsidR="00355EFA" w:rsidRPr="00FE4BBA">
        <w:rPr>
          <w:rFonts w:asciiTheme="majorHAnsi" w:eastAsiaTheme="minorHAnsi" w:hAnsiTheme="majorHAnsi" w:cstheme="minorBidi"/>
          <w:color w:val="363636"/>
          <w:sz w:val="24"/>
          <w:szCs w:val="24"/>
        </w:rPr>
        <w:t xml:space="preserve"> </w:t>
      </w:r>
      <w:r w:rsidR="00272E6E" w:rsidRPr="00FE4BBA">
        <w:rPr>
          <w:rFonts w:asciiTheme="majorHAnsi" w:eastAsiaTheme="minorHAnsi" w:hAnsiTheme="majorHAnsi" w:cstheme="minorBidi"/>
          <w:color w:val="363636"/>
          <w:sz w:val="24"/>
          <w:szCs w:val="24"/>
        </w:rPr>
        <w:t xml:space="preserve">greater </w:t>
      </w:r>
      <w:r w:rsidR="004F03EC" w:rsidRPr="00FE4BBA">
        <w:rPr>
          <w:rFonts w:asciiTheme="majorHAnsi" w:eastAsiaTheme="minorHAnsi" w:hAnsiTheme="majorHAnsi" w:cstheme="minorBidi"/>
          <w:color w:val="363636"/>
          <w:sz w:val="24"/>
          <w:szCs w:val="24"/>
        </w:rPr>
        <w:t xml:space="preserve">incentives </w:t>
      </w:r>
      <w:r w:rsidR="00F27AAB" w:rsidRPr="00FE4BBA">
        <w:rPr>
          <w:rFonts w:asciiTheme="majorHAnsi" w:eastAsiaTheme="minorHAnsi" w:hAnsiTheme="majorHAnsi" w:cstheme="minorBidi"/>
          <w:color w:val="363636"/>
          <w:sz w:val="24"/>
          <w:szCs w:val="24"/>
        </w:rPr>
        <w:t xml:space="preserve">to </w:t>
      </w:r>
      <w:r w:rsidR="00EC6274">
        <w:rPr>
          <w:rFonts w:asciiTheme="majorHAnsi" w:eastAsiaTheme="minorHAnsi" w:hAnsiTheme="majorHAnsi" w:cstheme="minorBidi"/>
          <w:color w:val="363636"/>
          <w:sz w:val="24"/>
          <w:szCs w:val="24"/>
        </w:rPr>
        <w:t>Responsible Parties</w:t>
      </w:r>
      <w:r w:rsidR="00F27AAB" w:rsidRPr="00FE4BBA">
        <w:rPr>
          <w:rFonts w:asciiTheme="majorHAnsi" w:eastAsiaTheme="minorHAnsi" w:hAnsiTheme="majorHAnsi" w:cstheme="minorBidi"/>
          <w:color w:val="363636"/>
          <w:sz w:val="24"/>
          <w:szCs w:val="24"/>
        </w:rPr>
        <w:t xml:space="preserve"> </w:t>
      </w:r>
      <w:r w:rsidR="00272E6E" w:rsidRPr="00FE4BBA">
        <w:rPr>
          <w:rFonts w:asciiTheme="majorHAnsi" w:eastAsiaTheme="minorHAnsi" w:hAnsiTheme="majorHAnsi" w:cstheme="minorBidi"/>
          <w:color w:val="363636"/>
          <w:sz w:val="24"/>
          <w:szCs w:val="24"/>
        </w:rPr>
        <w:t xml:space="preserve">in exchange for greater </w:t>
      </w:r>
      <w:r w:rsidR="004F03EC" w:rsidRPr="00FE4BBA">
        <w:rPr>
          <w:rFonts w:asciiTheme="majorHAnsi" w:eastAsiaTheme="minorHAnsi" w:hAnsiTheme="majorHAnsi" w:cstheme="minorBidi"/>
          <w:color w:val="363636"/>
          <w:sz w:val="24"/>
          <w:szCs w:val="24"/>
        </w:rPr>
        <w:t xml:space="preserve">accountability for </w:t>
      </w:r>
      <w:r w:rsidR="00571AB6" w:rsidRPr="00FE4BBA">
        <w:rPr>
          <w:rFonts w:asciiTheme="majorHAnsi" w:eastAsiaTheme="minorHAnsi" w:hAnsiTheme="majorHAnsi" w:cstheme="minorBidi"/>
          <w:color w:val="363636"/>
          <w:sz w:val="24"/>
          <w:szCs w:val="24"/>
        </w:rPr>
        <w:t xml:space="preserve">achieving results. </w:t>
      </w:r>
      <w:r w:rsidR="0062034C">
        <w:rPr>
          <w:rFonts w:asciiTheme="majorHAnsi" w:eastAsiaTheme="minorHAnsi" w:hAnsiTheme="majorHAnsi" w:cstheme="minorBidi"/>
          <w:color w:val="363636"/>
          <w:sz w:val="24"/>
          <w:szCs w:val="24"/>
        </w:rPr>
        <w:t xml:space="preserve">This </w:t>
      </w:r>
      <w:r w:rsidR="00B05B30">
        <w:rPr>
          <w:rFonts w:asciiTheme="majorHAnsi" w:eastAsiaTheme="minorHAnsi" w:hAnsiTheme="majorHAnsi" w:cstheme="minorBidi"/>
          <w:color w:val="363636"/>
          <w:sz w:val="24"/>
          <w:szCs w:val="24"/>
        </w:rPr>
        <w:t>A</w:t>
      </w:r>
      <w:r w:rsidR="0062034C">
        <w:rPr>
          <w:rFonts w:asciiTheme="majorHAnsi" w:eastAsiaTheme="minorHAnsi" w:hAnsiTheme="majorHAnsi" w:cstheme="minorBidi"/>
          <w:color w:val="363636"/>
          <w:sz w:val="24"/>
          <w:szCs w:val="24"/>
        </w:rPr>
        <w:t xml:space="preserve">greement </w:t>
      </w:r>
      <w:r w:rsidR="0046256E">
        <w:rPr>
          <w:rFonts w:asciiTheme="majorHAnsi" w:eastAsiaTheme="minorHAnsi" w:hAnsiTheme="majorHAnsi" w:cstheme="minorBidi"/>
          <w:color w:val="363636"/>
          <w:sz w:val="24"/>
          <w:szCs w:val="24"/>
        </w:rPr>
        <w:t xml:space="preserve">is </w:t>
      </w:r>
      <w:r w:rsidR="00BD4FE2">
        <w:rPr>
          <w:rFonts w:asciiTheme="majorHAnsi" w:eastAsiaTheme="minorHAnsi" w:hAnsiTheme="majorHAnsi" w:cstheme="minorBidi"/>
          <w:color w:val="363636"/>
          <w:sz w:val="24"/>
          <w:szCs w:val="24"/>
        </w:rPr>
        <w:t>for use</w:t>
      </w:r>
      <w:r w:rsidR="0046256E">
        <w:rPr>
          <w:rFonts w:asciiTheme="majorHAnsi" w:eastAsiaTheme="minorHAnsi" w:hAnsiTheme="majorHAnsi" w:cstheme="minorBidi"/>
          <w:color w:val="363636"/>
          <w:sz w:val="24"/>
          <w:szCs w:val="24"/>
        </w:rPr>
        <w:t xml:space="preserve"> </w:t>
      </w:r>
      <w:r w:rsidR="00360DE9">
        <w:rPr>
          <w:rFonts w:asciiTheme="majorHAnsi" w:eastAsiaTheme="minorHAnsi" w:hAnsiTheme="majorHAnsi" w:cstheme="minorBidi"/>
          <w:color w:val="363636"/>
          <w:sz w:val="24"/>
          <w:szCs w:val="24"/>
        </w:rPr>
        <w:t xml:space="preserve">for </w:t>
      </w:r>
      <w:r w:rsidR="00AC273B">
        <w:rPr>
          <w:rFonts w:asciiTheme="majorHAnsi" w:eastAsiaTheme="minorHAnsi" w:hAnsiTheme="majorHAnsi" w:cstheme="minorBidi"/>
          <w:color w:val="363636"/>
          <w:sz w:val="24"/>
          <w:szCs w:val="24"/>
        </w:rPr>
        <w:t xml:space="preserve">specific </w:t>
      </w:r>
      <w:r w:rsidR="00B05B30">
        <w:rPr>
          <w:rFonts w:asciiTheme="majorHAnsi" w:eastAsiaTheme="minorHAnsi" w:hAnsiTheme="majorHAnsi" w:cstheme="minorBidi"/>
          <w:color w:val="363636"/>
          <w:sz w:val="24"/>
          <w:szCs w:val="24"/>
        </w:rPr>
        <w:t>components within the Project Document</w:t>
      </w:r>
      <w:r w:rsidR="006E2099">
        <w:rPr>
          <w:rFonts w:asciiTheme="majorHAnsi" w:eastAsiaTheme="minorHAnsi" w:hAnsiTheme="majorHAnsi" w:cstheme="minorBidi"/>
          <w:color w:val="363636"/>
          <w:sz w:val="24"/>
          <w:szCs w:val="24"/>
        </w:rPr>
        <w:t xml:space="preserve"> that will use Performance</w:t>
      </w:r>
      <w:r w:rsidR="00937800">
        <w:rPr>
          <w:rFonts w:asciiTheme="majorHAnsi" w:eastAsiaTheme="minorHAnsi" w:hAnsiTheme="majorHAnsi" w:cstheme="minorBidi"/>
          <w:color w:val="363636"/>
          <w:sz w:val="24"/>
          <w:szCs w:val="24"/>
        </w:rPr>
        <w:t>-</w:t>
      </w:r>
      <w:r w:rsidR="006E2099">
        <w:rPr>
          <w:rFonts w:asciiTheme="majorHAnsi" w:eastAsiaTheme="minorHAnsi" w:hAnsiTheme="majorHAnsi" w:cstheme="minorBidi"/>
          <w:color w:val="363636"/>
          <w:sz w:val="24"/>
          <w:szCs w:val="24"/>
        </w:rPr>
        <w:t>Based P</w:t>
      </w:r>
      <w:r w:rsidR="00290264">
        <w:rPr>
          <w:rFonts w:asciiTheme="majorHAnsi" w:eastAsiaTheme="minorHAnsi" w:hAnsiTheme="majorHAnsi" w:cstheme="minorBidi"/>
          <w:color w:val="363636"/>
          <w:sz w:val="24"/>
          <w:szCs w:val="24"/>
        </w:rPr>
        <w:t xml:space="preserve">ayments </w:t>
      </w:r>
      <w:r w:rsidR="00B33AB1">
        <w:rPr>
          <w:rFonts w:asciiTheme="majorHAnsi" w:eastAsiaTheme="minorHAnsi" w:hAnsiTheme="majorHAnsi" w:cstheme="minorBidi"/>
          <w:color w:val="363636"/>
          <w:sz w:val="24"/>
          <w:szCs w:val="24"/>
        </w:rPr>
        <w:t xml:space="preserve">(PBPs) </w:t>
      </w:r>
      <w:r w:rsidR="00290264">
        <w:rPr>
          <w:rFonts w:asciiTheme="majorHAnsi" w:eastAsiaTheme="minorHAnsi" w:hAnsiTheme="majorHAnsi" w:cstheme="minorBidi"/>
          <w:color w:val="363636"/>
          <w:sz w:val="24"/>
          <w:szCs w:val="24"/>
        </w:rPr>
        <w:t>to compensate Responsible Parties</w:t>
      </w:r>
      <w:r w:rsidR="006E2099">
        <w:rPr>
          <w:rFonts w:asciiTheme="majorHAnsi" w:eastAsiaTheme="minorHAnsi" w:hAnsiTheme="majorHAnsi" w:cstheme="minorBidi"/>
          <w:color w:val="363636"/>
          <w:sz w:val="24"/>
          <w:szCs w:val="24"/>
        </w:rPr>
        <w:t>.</w:t>
      </w:r>
      <w:r w:rsidR="0070339F">
        <w:rPr>
          <w:rFonts w:asciiTheme="majorHAnsi" w:eastAsiaTheme="minorHAnsi" w:hAnsiTheme="majorHAnsi" w:cstheme="minorBidi"/>
          <w:color w:val="363636"/>
          <w:sz w:val="24"/>
          <w:szCs w:val="24"/>
        </w:rPr>
        <w:t xml:space="preserve"> </w:t>
      </w:r>
      <w:r w:rsidR="006E2099">
        <w:rPr>
          <w:rFonts w:asciiTheme="majorHAnsi" w:eastAsiaTheme="minorHAnsi" w:hAnsiTheme="majorHAnsi" w:cstheme="minorBidi"/>
          <w:color w:val="363636"/>
          <w:sz w:val="24"/>
          <w:szCs w:val="24"/>
        </w:rPr>
        <w:t xml:space="preserve">A project that uses </w:t>
      </w:r>
      <w:r w:rsidR="00853065">
        <w:rPr>
          <w:rFonts w:asciiTheme="majorHAnsi" w:eastAsiaTheme="minorHAnsi" w:hAnsiTheme="majorHAnsi" w:cstheme="minorBidi"/>
          <w:color w:val="363636"/>
          <w:sz w:val="24"/>
          <w:szCs w:val="24"/>
        </w:rPr>
        <w:t>PB</w:t>
      </w:r>
      <w:r w:rsidR="00BE5B66">
        <w:rPr>
          <w:rFonts w:asciiTheme="majorHAnsi" w:eastAsiaTheme="minorHAnsi" w:hAnsiTheme="majorHAnsi" w:cstheme="minorBidi"/>
          <w:color w:val="363636"/>
          <w:sz w:val="24"/>
          <w:szCs w:val="24"/>
        </w:rPr>
        <w:t>P</w:t>
      </w:r>
      <w:r w:rsidR="00853065">
        <w:rPr>
          <w:rFonts w:asciiTheme="majorHAnsi" w:eastAsiaTheme="minorHAnsi" w:hAnsiTheme="majorHAnsi" w:cstheme="minorBidi"/>
          <w:color w:val="363636"/>
          <w:sz w:val="24"/>
          <w:szCs w:val="24"/>
        </w:rPr>
        <w:t>s</w:t>
      </w:r>
      <w:r w:rsidR="006E2099">
        <w:rPr>
          <w:rFonts w:asciiTheme="majorHAnsi" w:eastAsiaTheme="minorHAnsi" w:hAnsiTheme="majorHAnsi" w:cstheme="minorBidi"/>
          <w:color w:val="363636"/>
          <w:sz w:val="24"/>
          <w:szCs w:val="24"/>
        </w:rPr>
        <w:t xml:space="preserve"> </w:t>
      </w:r>
      <w:r w:rsidR="00B91E2E">
        <w:rPr>
          <w:rFonts w:asciiTheme="majorHAnsi" w:eastAsiaTheme="minorHAnsi" w:hAnsiTheme="majorHAnsi" w:cstheme="minorBidi"/>
          <w:color w:val="363636"/>
          <w:sz w:val="24"/>
          <w:szCs w:val="24"/>
        </w:rPr>
        <w:t xml:space="preserve">to deliver </w:t>
      </w:r>
      <w:r w:rsidR="00F760F3">
        <w:rPr>
          <w:rFonts w:asciiTheme="majorHAnsi" w:eastAsiaTheme="minorHAnsi" w:hAnsiTheme="majorHAnsi" w:cstheme="minorBidi"/>
          <w:color w:val="363636"/>
          <w:sz w:val="24"/>
          <w:szCs w:val="24"/>
        </w:rPr>
        <w:t>select</w:t>
      </w:r>
      <w:r w:rsidR="006E2099">
        <w:rPr>
          <w:rFonts w:asciiTheme="majorHAnsi" w:eastAsiaTheme="minorHAnsi" w:hAnsiTheme="majorHAnsi" w:cstheme="minorBidi"/>
          <w:color w:val="363636"/>
          <w:sz w:val="24"/>
          <w:szCs w:val="24"/>
        </w:rPr>
        <w:t xml:space="preserve"> </w:t>
      </w:r>
      <w:r w:rsidR="00B91E2E">
        <w:rPr>
          <w:rFonts w:asciiTheme="majorHAnsi" w:eastAsiaTheme="minorHAnsi" w:hAnsiTheme="majorHAnsi" w:cstheme="minorBidi"/>
          <w:color w:val="363636"/>
          <w:sz w:val="24"/>
          <w:szCs w:val="24"/>
        </w:rPr>
        <w:t xml:space="preserve">results </w:t>
      </w:r>
      <w:r w:rsidR="006E2099">
        <w:rPr>
          <w:rFonts w:asciiTheme="majorHAnsi" w:eastAsiaTheme="minorHAnsi" w:hAnsiTheme="majorHAnsi" w:cstheme="minorBidi"/>
          <w:color w:val="363636"/>
          <w:sz w:val="24"/>
          <w:szCs w:val="24"/>
        </w:rPr>
        <w:t xml:space="preserve">may also use </w:t>
      </w:r>
      <w:r w:rsidR="00E075B3">
        <w:rPr>
          <w:rFonts w:asciiTheme="majorHAnsi" w:eastAsiaTheme="minorHAnsi" w:hAnsiTheme="majorHAnsi" w:cstheme="minorBidi"/>
          <w:color w:val="363636"/>
          <w:sz w:val="24"/>
          <w:szCs w:val="24"/>
        </w:rPr>
        <w:t>additional</w:t>
      </w:r>
      <w:r w:rsidR="0062034C">
        <w:rPr>
          <w:rFonts w:asciiTheme="majorHAnsi" w:eastAsiaTheme="minorHAnsi" w:hAnsiTheme="majorHAnsi" w:cstheme="minorBidi"/>
          <w:color w:val="363636"/>
          <w:sz w:val="24"/>
          <w:szCs w:val="24"/>
        </w:rPr>
        <w:t xml:space="preserve"> </w:t>
      </w:r>
      <w:r w:rsidR="000965C6">
        <w:rPr>
          <w:rFonts w:asciiTheme="majorHAnsi" w:eastAsiaTheme="minorHAnsi" w:hAnsiTheme="majorHAnsi" w:cstheme="minorBidi"/>
          <w:color w:val="363636"/>
          <w:sz w:val="24"/>
          <w:szCs w:val="24"/>
        </w:rPr>
        <w:t xml:space="preserve">types of </w:t>
      </w:r>
      <w:r w:rsidR="0062034C">
        <w:rPr>
          <w:rFonts w:asciiTheme="majorHAnsi" w:eastAsiaTheme="minorHAnsi" w:hAnsiTheme="majorHAnsi" w:cstheme="minorBidi"/>
          <w:color w:val="363636"/>
          <w:sz w:val="24"/>
          <w:szCs w:val="24"/>
        </w:rPr>
        <w:t>agreem</w:t>
      </w:r>
      <w:r w:rsidR="00B05B30">
        <w:rPr>
          <w:rFonts w:asciiTheme="majorHAnsi" w:eastAsiaTheme="minorHAnsi" w:hAnsiTheme="majorHAnsi" w:cstheme="minorBidi"/>
          <w:color w:val="363636"/>
          <w:sz w:val="24"/>
          <w:szCs w:val="24"/>
        </w:rPr>
        <w:t>e</w:t>
      </w:r>
      <w:r w:rsidR="0062034C">
        <w:rPr>
          <w:rFonts w:asciiTheme="majorHAnsi" w:eastAsiaTheme="minorHAnsi" w:hAnsiTheme="majorHAnsi" w:cstheme="minorBidi"/>
          <w:color w:val="363636"/>
          <w:sz w:val="24"/>
          <w:szCs w:val="24"/>
        </w:rPr>
        <w:t>nts</w:t>
      </w:r>
      <w:r w:rsidR="00B05B30">
        <w:rPr>
          <w:rFonts w:asciiTheme="majorHAnsi" w:eastAsiaTheme="minorHAnsi" w:hAnsiTheme="majorHAnsi" w:cstheme="minorBidi"/>
          <w:color w:val="363636"/>
          <w:sz w:val="24"/>
          <w:szCs w:val="24"/>
        </w:rPr>
        <w:t xml:space="preserve"> </w:t>
      </w:r>
      <w:r w:rsidR="00F760F3">
        <w:rPr>
          <w:rFonts w:asciiTheme="majorHAnsi" w:eastAsiaTheme="minorHAnsi" w:hAnsiTheme="majorHAnsi" w:cstheme="minorBidi"/>
          <w:color w:val="363636"/>
          <w:sz w:val="24"/>
          <w:szCs w:val="24"/>
        </w:rPr>
        <w:t xml:space="preserve">and methods </w:t>
      </w:r>
      <w:r w:rsidR="00B05B30">
        <w:rPr>
          <w:rFonts w:asciiTheme="majorHAnsi" w:eastAsiaTheme="minorHAnsi" w:hAnsiTheme="majorHAnsi" w:cstheme="minorBidi"/>
          <w:color w:val="363636"/>
          <w:sz w:val="24"/>
          <w:szCs w:val="24"/>
        </w:rPr>
        <w:t xml:space="preserve">to </w:t>
      </w:r>
      <w:r w:rsidR="000965C6">
        <w:rPr>
          <w:rFonts w:asciiTheme="majorHAnsi" w:eastAsiaTheme="minorHAnsi" w:hAnsiTheme="majorHAnsi" w:cstheme="minorBidi"/>
          <w:color w:val="363636"/>
          <w:sz w:val="24"/>
          <w:szCs w:val="24"/>
        </w:rPr>
        <w:t>deliver</w:t>
      </w:r>
      <w:r w:rsidR="006E2099">
        <w:rPr>
          <w:rFonts w:asciiTheme="majorHAnsi" w:eastAsiaTheme="minorHAnsi" w:hAnsiTheme="majorHAnsi" w:cstheme="minorBidi"/>
          <w:color w:val="363636"/>
          <w:sz w:val="24"/>
          <w:szCs w:val="24"/>
        </w:rPr>
        <w:t xml:space="preserve"> </w:t>
      </w:r>
      <w:r w:rsidR="00F760F3">
        <w:rPr>
          <w:rFonts w:asciiTheme="majorHAnsi" w:eastAsiaTheme="minorHAnsi" w:hAnsiTheme="majorHAnsi" w:cstheme="minorBidi"/>
          <w:color w:val="363636"/>
          <w:sz w:val="24"/>
          <w:szCs w:val="24"/>
        </w:rPr>
        <w:t xml:space="preserve">other </w:t>
      </w:r>
      <w:r w:rsidR="006E2099">
        <w:rPr>
          <w:rFonts w:asciiTheme="majorHAnsi" w:eastAsiaTheme="minorHAnsi" w:hAnsiTheme="majorHAnsi" w:cstheme="minorBidi"/>
          <w:color w:val="363636"/>
          <w:sz w:val="24"/>
          <w:szCs w:val="24"/>
        </w:rPr>
        <w:t xml:space="preserve">results </w:t>
      </w:r>
      <w:r w:rsidR="00B05B30">
        <w:rPr>
          <w:rFonts w:asciiTheme="majorHAnsi" w:eastAsiaTheme="minorHAnsi" w:hAnsiTheme="majorHAnsi" w:cstheme="minorBidi"/>
          <w:color w:val="363636"/>
          <w:sz w:val="24"/>
          <w:szCs w:val="24"/>
        </w:rPr>
        <w:t>within the project</w:t>
      </w:r>
      <w:r w:rsidR="0062034C">
        <w:rPr>
          <w:rFonts w:asciiTheme="majorHAnsi" w:eastAsiaTheme="minorHAnsi" w:hAnsiTheme="majorHAnsi" w:cstheme="minorBidi"/>
          <w:color w:val="363636"/>
          <w:sz w:val="24"/>
          <w:szCs w:val="24"/>
        </w:rPr>
        <w:t>.</w:t>
      </w:r>
      <w:r w:rsidR="00B91E2E">
        <w:rPr>
          <w:rFonts w:asciiTheme="majorHAnsi" w:eastAsiaTheme="minorHAnsi" w:hAnsiTheme="majorHAnsi" w:cstheme="minorBidi"/>
          <w:color w:val="363636"/>
          <w:sz w:val="24"/>
          <w:szCs w:val="24"/>
        </w:rPr>
        <w:t xml:space="preserve"> </w:t>
      </w:r>
      <w:r w:rsidR="001F4C98">
        <w:rPr>
          <w:rFonts w:asciiTheme="majorHAnsi" w:eastAsiaTheme="minorHAnsi" w:hAnsiTheme="majorHAnsi" w:cstheme="minorBidi"/>
          <w:color w:val="363636"/>
          <w:sz w:val="24"/>
          <w:szCs w:val="24"/>
        </w:rPr>
        <w:t xml:space="preserve">The overall goal of this Agreement is to </w:t>
      </w:r>
      <w:r w:rsidR="003E6342" w:rsidRPr="003E6342">
        <w:rPr>
          <w:rFonts w:asciiTheme="majorHAnsi" w:eastAsiaTheme="minorHAnsi" w:hAnsiTheme="majorHAnsi" w:cstheme="minorBidi"/>
          <w:color w:val="363636"/>
          <w:sz w:val="24"/>
          <w:szCs w:val="24"/>
        </w:rPr>
        <w:t xml:space="preserve">drive accountability for achieving sustainable </w:t>
      </w:r>
      <w:r w:rsidR="003E6342">
        <w:rPr>
          <w:rFonts w:asciiTheme="majorHAnsi" w:eastAsiaTheme="minorHAnsi" w:hAnsiTheme="majorHAnsi" w:cstheme="minorBidi"/>
          <w:color w:val="363636"/>
          <w:sz w:val="24"/>
          <w:szCs w:val="24"/>
        </w:rPr>
        <w:t xml:space="preserve">and measurable </w:t>
      </w:r>
      <w:r w:rsidR="003E6342" w:rsidRPr="003E6342">
        <w:rPr>
          <w:rFonts w:asciiTheme="majorHAnsi" w:eastAsiaTheme="minorHAnsi" w:hAnsiTheme="majorHAnsi" w:cstheme="minorBidi"/>
          <w:color w:val="363636"/>
          <w:sz w:val="24"/>
          <w:szCs w:val="24"/>
        </w:rPr>
        <w:t xml:space="preserve">development results </w:t>
      </w:r>
      <w:r w:rsidR="003E6342">
        <w:rPr>
          <w:rFonts w:asciiTheme="majorHAnsi" w:eastAsiaTheme="minorHAnsi" w:hAnsiTheme="majorHAnsi" w:cstheme="minorBidi"/>
          <w:color w:val="363636"/>
          <w:sz w:val="24"/>
          <w:szCs w:val="24"/>
        </w:rPr>
        <w:t xml:space="preserve">as </w:t>
      </w:r>
      <w:r w:rsidR="001F4C98">
        <w:rPr>
          <w:rFonts w:asciiTheme="majorHAnsi" w:eastAsiaTheme="minorHAnsi" w:hAnsiTheme="majorHAnsi" w:cstheme="minorBidi"/>
          <w:color w:val="363636"/>
          <w:sz w:val="24"/>
          <w:szCs w:val="24"/>
        </w:rPr>
        <w:t>set forth in the Project Document.</w:t>
      </w:r>
      <w:r w:rsidR="0062034C">
        <w:rPr>
          <w:rFonts w:asciiTheme="majorHAnsi" w:eastAsiaTheme="minorHAnsi" w:hAnsiTheme="majorHAnsi" w:cstheme="minorBidi"/>
          <w:color w:val="363636"/>
          <w:sz w:val="24"/>
          <w:szCs w:val="24"/>
        </w:rPr>
        <w:t xml:space="preserve"> </w:t>
      </w:r>
    </w:p>
    <w:p w14:paraId="49CAE433" w14:textId="77777777" w:rsidR="006D4527" w:rsidRPr="006D4527" w:rsidRDefault="006D4527" w:rsidP="007264B8">
      <w:pPr>
        <w:pStyle w:val="ListParagraph"/>
        <w:tabs>
          <w:tab w:val="left" w:pos="2370"/>
        </w:tabs>
        <w:ind w:left="720" w:firstLine="0"/>
        <w:jc w:val="both"/>
        <w:rPr>
          <w:rFonts w:asciiTheme="majorHAnsi" w:hAnsiTheme="majorHAnsi"/>
          <w:sz w:val="24"/>
          <w:szCs w:val="24"/>
        </w:rPr>
      </w:pPr>
    </w:p>
    <w:p w14:paraId="07A1646E" w14:textId="27CAF095" w:rsidR="005179E3" w:rsidRPr="00645AA2" w:rsidRDefault="005179E3" w:rsidP="009A7501">
      <w:pPr>
        <w:pStyle w:val="ListParagraph"/>
        <w:numPr>
          <w:ilvl w:val="0"/>
          <w:numId w:val="3"/>
        </w:numPr>
        <w:tabs>
          <w:tab w:val="left" w:pos="2370"/>
        </w:tabs>
        <w:jc w:val="both"/>
        <w:rPr>
          <w:rFonts w:asciiTheme="majorHAnsi" w:hAnsiTheme="majorHAnsi"/>
          <w:sz w:val="24"/>
          <w:szCs w:val="24"/>
        </w:rPr>
      </w:pPr>
      <w:r w:rsidRPr="005C0C19">
        <w:rPr>
          <w:rFonts w:asciiTheme="majorHAnsi" w:eastAsiaTheme="minorHAnsi" w:hAnsiTheme="majorHAnsi"/>
          <w:color w:val="363636"/>
          <w:sz w:val="24"/>
          <w:szCs w:val="24"/>
        </w:rPr>
        <w:t xml:space="preserve">This Agreement may be used under </w:t>
      </w:r>
      <w:r>
        <w:rPr>
          <w:rFonts w:asciiTheme="majorHAnsi" w:eastAsiaTheme="minorHAnsi" w:hAnsiTheme="majorHAnsi"/>
          <w:color w:val="363636"/>
          <w:sz w:val="24"/>
          <w:szCs w:val="24"/>
        </w:rPr>
        <w:t xml:space="preserve">a </w:t>
      </w:r>
      <w:r w:rsidRPr="005C0C19">
        <w:rPr>
          <w:rFonts w:asciiTheme="majorHAnsi" w:eastAsiaTheme="minorHAnsi" w:hAnsiTheme="majorHAnsi"/>
          <w:color w:val="363636"/>
          <w:sz w:val="24"/>
          <w:szCs w:val="24"/>
        </w:rPr>
        <w:t>DIM</w:t>
      </w:r>
      <w:r>
        <w:rPr>
          <w:rFonts w:asciiTheme="majorHAnsi" w:eastAsiaTheme="minorHAnsi" w:hAnsiTheme="majorHAnsi"/>
          <w:color w:val="363636"/>
          <w:sz w:val="24"/>
          <w:szCs w:val="24"/>
        </w:rPr>
        <w:t xml:space="preserve"> project</w:t>
      </w:r>
      <w:r w:rsidRPr="005C0C19">
        <w:rPr>
          <w:rFonts w:asciiTheme="majorHAnsi" w:eastAsiaTheme="minorHAnsi" w:hAnsiTheme="majorHAnsi"/>
          <w:color w:val="363636"/>
          <w:sz w:val="24"/>
          <w:szCs w:val="24"/>
        </w:rPr>
        <w:t xml:space="preserve">, where a </w:t>
      </w:r>
      <w:proofErr w:type="spellStart"/>
      <w:r w:rsidRPr="005C0C19">
        <w:rPr>
          <w:rFonts w:asciiTheme="majorHAnsi" w:eastAsiaTheme="minorHAnsi" w:hAnsiTheme="majorHAnsi"/>
          <w:color w:val="363636"/>
          <w:sz w:val="24"/>
          <w:szCs w:val="24"/>
        </w:rPr>
        <w:t>Programme</w:t>
      </w:r>
      <w:proofErr w:type="spellEnd"/>
      <w:r w:rsidRPr="005C0C19">
        <w:rPr>
          <w:rFonts w:asciiTheme="majorHAnsi" w:eastAsiaTheme="minorHAnsi" w:hAnsiTheme="majorHAnsi"/>
          <w:color w:val="363636"/>
          <w:sz w:val="24"/>
          <w:szCs w:val="24"/>
        </w:rPr>
        <w:t xml:space="preserve"> Government, </w:t>
      </w:r>
      <w:r w:rsidR="007C67CC">
        <w:rPr>
          <w:rFonts w:asciiTheme="majorHAnsi" w:eastAsiaTheme="minorHAnsi" w:hAnsiTheme="majorHAnsi"/>
          <w:color w:val="363636"/>
          <w:sz w:val="24"/>
          <w:szCs w:val="24"/>
        </w:rPr>
        <w:t>private sector</w:t>
      </w:r>
      <w:r w:rsidR="007715CA">
        <w:rPr>
          <w:rFonts w:asciiTheme="majorHAnsi" w:eastAsiaTheme="minorHAnsi" w:hAnsiTheme="majorHAnsi"/>
          <w:color w:val="363636"/>
          <w:sz w:val="24"/>
          <w:szCs w:val="24"/>
        </w:rPr>
        <w:t xml:space="preserve"> firm</w:t>
      </w:r>
      <w:r w:rsidR="007C67CC">
        <w:rPr>
          <w:rFonts w:asciiTheme="majorHAnsi" w:eastAsiaTheme="minorHAnsi" w:hAnsiTheme="majorHAnsi"/>
          <w:color w:val="363636"/>
          <w:sz w:val="24"/>
          <w:szCs w:val="24"/>
        </w:rPr>
        <w:t xml:space="preserve">, </w:t>
      </w:r>
      <w:r w:rsidR="00AF66F9">
        <w:rPr>
          <w:rFonts w:asciiTheme="majorHAnsi" w:eastAsiaTheme="minorHAnsi" w:hAnsiTheme="majorHAnsi"/>
          <w:color w:val="363636"/>
          <w:sz w:val="24"/>
          <w:szCs w:val="24"/>
        </w:rPr>
        <w:t xml:space="preserve">non-UN IGO, </w:t>
      </w:r>
      <w:r w:rsidR="00A46713" w:rsidRPr="005C0C19">
        <w:rPr>
          <w:rFonts w:asciiTheme="majorHAnsi" w:eastAsiaTheme="minorHAnsi" w:hAnsiTheme="majorHAnsi"/>
          <w:color w:val="363636"/>
          <w:sz w:val="24"/>
          <w:szCs w:val="24"/>
        </w:rPr>
        <w:t>NGO</w:t>
      </w:r>
      <w:r w:rsidR="00A46713" w:rsidRPr="002167BE">
        <w:rPr>
          <w:rFonts w:asciiTheme="majorHAnsi" w:eastAsiaTheme="minorHAnsi" w:hAnsiTheme="majorHAnsi"/>
          <w:color w:val="363636"/>
          <w:sz w:val="24"/>
          <w:szCs w:val="24"/>
        </w:rPr>
        <w:t xml:space="preserve">, </w:t>
      </w:r>
      <w:r w:rsidR="00A46713" w:rsidRPr="00855E45">
        <w:rPr>
          <w:rFonts w:asciiTheme="majorHAnsi" w:eastAsiaTheme="minorHAnsi" w:hAnsiTheme="majorHAnsi"/>
          <w:color w:val="363636"/>
          <w:sz w:val="24"/>
          <w:szCs w:val="24"/>
        </w:rPr>
        <w:t>or</w:t>
      </w:r>
      <w:r w:rsidR="000646C5">
        <w:rPr>
          <w:rFonts w:asciiTheme="majorHAnsi" w:eastAsiaTheme="minorHAnsi" w:hAnsiTheme="majorHAnsi"/>
          <w:color w:val="363636"/>
          <w:sz w:val="24"/>
          <w:szCs w:val="24"/>
        </w:rPr>
        <w:t xml:space="preserve"> </w:t>
      </w:r>
      <w:r w:rsidRPr="00855E45">
        <w:rPr>
          <w:rFonts w:asciiTheme="majorHAnsi" w:eastAsiaTheme="minorHAnsi" w:hAnsiTheme="majorHAnsi"/>
          <w:color w:val="363636"/>
          <w:sz w:val="24"/>
          <w:szCs w:val="24"/>
        </w:rPr>
        <w:t xml:space="preserve">CSO is </w:t>
      </w:r>
      <w:r>
        <w:rPr>
          <w:rFonts w:asciiTheme="majorHAnsi" w:eastAsiaTheme="minorHAnsi" w:hAnsiTheme="majorHAnsi"/>
          <w:color w:val="363636"/>
          <w:sz w:val="24"/>
          <w:szCs w:val="24"/>
        </w:rPr>
        <w:t>selected</w:t>
      </w:r>
      <w:r w:rsidRPr="00855E45">
        <w:rPr>
          <w:rFonts w:asciiTheme="majorHAnsi" w:eastAsiaTheme="minorHAnsi" w:hAnsiTheme="majorHAnsi"/>
          <w:color w:val="363636"/>
          <w:sz w:val="24"/>
          <w:szCs w:val="24"/>
        </w:rPr>
        <w:t xml:space="preserve"> as a Responsible Party (RP) that takes</w:t>
      </w:r>
      <w:r w:rsidRPr="00BA12D5">
        <w:rPr>
          <w:rFonts w:asciiTheme="majorHAnsi" w:eastAsiaTheme="minorHAnsi" w:hAnsiTheme="majorHAnsi"/>
          <w:color w:val="363636"/>
          <w:sz w:val="24"/>
          <w:szCs w:val="24"/>
        </w:rPr>
        <w:t xml:space="preserve"> full programmatic and financial accountability for </w:t>
      </w:r>
      <w:r w:rsidR="00963A05">
        <w:rPr>
          <w:rFonts w:asciiTheme="majorHAnsi" w:eastAsiaTheme="minorHAnsi" w:hAnsiTheme="majorHAnsi"/>
          <w:color w:val="363636"/>
          <w:sz w:val="24"/>
          <w:szCs w:val="24"/>
        </w:rPr>
        <w:t xml:space="preserve">delivering </w:t>
      </w:r>
      <w:r w:rsidRPr="009742F0">
        <w:rPr>
          <w:rFonts w:asciiTheme="majorHAnsi" w:eastAsiaTheme="minorHAnsi" w:hAnsiTheme="majorHAnsi"/>
          <w:color w:val="363636"/>
          <w:sz w:val="24"/>
          <w:szCs w:val="24"/>
        </w:rPr>
        <w:t xml:space="preserve">results </w:t>
      </w:r>
      <w:r w:rsidR="00FC7CA8">
        <w:rPr>
          <w:rFonts w:asciiTheme="majorHAnsi" w:eastAsiaTheme="minorHAnsi" w:hAnsiTheme="majorHAnsi"/>
          <w:color w:val="363636"/>
          <w:sz w:val="24"/>
          <w:szCs w:val="24"/>
        </w:rPr>
        <w:t>through their activities within the</w:t>
      </w:r>
      <w:r w:rsidRPr="00B05FA3">
        <w:rPr>
          <w:rFonts w:asciiTheme="majorHAnsi" w:eastAsiaTheme="minorHAnsi" w:hAnsiTheme="majorHAnsi"/>
          <w:color w:val="363636"/>
          <w:sz w:val="24"/>
          <w:szCs w:val="24"/>
        </w:rPr>
        <w:t xml:space="preserve"> project. This </w:t>
      </w:r>
      <w:r>
        <w:rPr>
          <w:rFonts w:asciiTheme="majorHAnsi" w:eastAsiaTheme="minorHAnsi" w:hAnsiTheme="majorHAnsi"/>
          <w:color w:val="363636"/>
          <w:sz w:val="24"/>
          <w:szCs w:val="24"/>
        </w:rPr>
        <w:t>A</w:t>
      </w:r>
      <w:r w:rsidRPr="00B05FA3">
        <w:rPr>
          <w:rFonts w:asciiTheme="majorHAnsi" w:eastAsiaTheme="minorHAnsi" w:hAnsiTheme="majorHAnsi"/>
          <w:color w:val="363636"/>
          <w:sz w:val="24"/>
          <w:szCs w:val="24"/>
        </w:rPr>
        <w:t xml:space="preserve">greement may also be used under </w:t>
      </w:r>
      <w:r>
        <w:rPr>
          <w:rFonts w:asciiTheme="majorHAnsi" w:eastAsiaTheme="minorHAnsi" w:hAnsiTheme="majorHAnsi"/>
          <w:color w:val="363636"/>
          <w:sz w:val="24"/>
          <w:szCs w:val="24"/>
        </w:rPr>
        <w:t xml:space="preserve">a </w:t>
      </w:r>
      <w:r w:rsidRPr="00B05FA3">
        <w:rPr>
          <w:rFonts w:asciiTheme="majorHAnsi" w:eastAsiaTheme="minorHAnsi" w:hAnsiTheme="majorHAnsi"/>
          <w:color w:val="363636"/>
          <w:sz w:val="24"/>
          <w:szCs w:val="24"/>
        </w:rPr>
        <w:t>NIM</w:t>
      </w:r>
      <w:r>
        <w:rPr>
          <w:rFonts w:asciiTheme="majorHAnsi" w:eastAsiaTheme="minorHAnsi" w:hAnsiTheme="majorHAnsi"/>
          <w:color w:val="363636"/>
          <w:sz w:val="24"/>
          <w:szCs w:val="24"/>
        </w:rPr>
        <w:t xml:space="preserve"> project</w:t>
      </w:r>
      <w:r w:rsidRPr="00B05FA3">
        <w:rPr>
          <w:rFonts w:asciiTheme="majorHAnsi" w:eastAsiaTheme="minorHAnsi" w:hAnsiTheme="majorHAnsi"/>
          <w:color w:val="363636"/>
          <w:sz w:val="24"/>
          <w:szCs w:val="24"/>
        </w:rPr>
        <w:t xml:space="preserve">, where UNDP is providing direct country office support services to the Implementing Partner </w:t>
      </w:r>
      <w:r w:rsidR="00AF66F9">
        <w:rPr>
          <w:rFonts w:asciiTheme="majorHAnsi" w:eastAsiaTheme="minorHAnsi" w:hAnsiTheme="majorHAnsi"/>
          <w:color w:val="363636"/>
          <w:sz w:val="24"/>
          <w:szCs w:val="24"/>
        </w:rPr>
        <w:t xml:space="preserve">and those services </w:t>
      </w:r>
      <w:r w:rsidRPr="00B05FA3">
        <w:rPr>
          <w:rFonts w:asciiTheme="majorHAnsi" w:eastAsiaTheme="minorHAnsi" w:hAnsiTheme="majorHAnsi"/>
          <w:color w:val="363636"/>
          <w:sz w:val="24"/>
          <w:szCs w:val="24"/>
        </w:rPr>
        <w:t>in</w:t>
      </w:r>
      <w:r w:rsidR="00AF66F9">
        <w:rPr>
          <w:rFonts w:asciiTheme="majorHAnsi" w:eastAsiaTheme="minorHAnsi" w:hAnsiTheme="majorHAnsi"/>
          <w:color w:val="363636"/>
          <w:sz w:val="24"/>
          <w:szCs w:val="24"/>
        </w:rPr>
        <w:t>clude</w:t>
      </w:r>
      <w:r w:rsidRPr="00B05FA3">
        <w:rPr>
          <w:rFonts w:asciiTheme="majorHAnsi" w:eastAsiaTheme="minorHAnsi" w:hAnsiTheme="majorHAnsi"/>
          <w:color w:val="363636"/>
          <w:sz w:val="24"/>
          <w:szCs w:val="24"/>
        </w:rPr>
        <w:t xml:space="preserve"> engaging </w:t>
      </w:r>
      <w:r w:rsidRPr="00A72FB7">
        <w:rPr>
          <w:rFonts w:asciiTheme="majorHAnsi" w:eastAsiaTheme="minorHAnsi" w:hAnsiTheme="majorHAnsi"/>
          <w:color w:val="363636"/>
          <w:sz w:val="24"/>
          <w:szCs w:val="24"/>
        </w:rPr>
        <w:t>a</w:t>
      </w:r>
      <w:r w:rsidR="00FC7CA8">
        <w:rPr>
          <w:rFonts w:asciiTheme="majorHAnsi" w:eastAsiaTheme="minorHAnsi" w:hAnsiTheme="majorHAnsi"/>
          <w:color w:val="363636"/>
          <w:sz w:val="24"/>
          <w:szCs w:val="24"/>
        </w:rPr>
        <w:t>n RP</w:t>
      </w:r>
      <w:r w:rsidRPr="00A72FB7">
        <w:rPr>
          <w:rFonts w:asciiTheme="majorHAnsi" w:eastAsiaTheme="minorHAnsi" w:hAnsiTheme="majorHAnsi"/>
          <w:color w:val="363636"/>
          <w:sz w:val="24"/>
          <w:szCs w:val="24"/>
        </w:rPr>
        <w:t xml:space="preserve"> </w:t>
      </w:r>
      <w:r>
        <w:rPr>
          <w:rFonts w:asciiTheme="majorHAnsi" w:eastAsiaTheme="minorHAnsi" w:hAnsiTheme="majorHAnsi"/>
          <w:color w:val="363636"/>
          <w:sz w:val="24"/>
          <w:szCs w:val="24"/>
        </w:rPr>
        <w:t>using</w:t>
      </w:r>
      <w:r w:rsidRPr="00A72FB7">
        <w:rPr>
          <w:rFonts w:asciiTheme="majorHAnsi" w:eastAsiaTheme="minorHAnsi" w:hAnsiTheme="majorHAnsi"/>
          <w:color w:val="363636"/>
          <w:sz w:val="24"/>
          <w:szCs w:val="24"/>
        </w:rPr>
        <w:t xml:space="preserve"> a Performance-Based Payment </w:t>
      </w:r>
      <w:r w:rsidR="00FC7CA8">
        <w:rPr>
          <w:rFonts w:asciiTheme="majorHAnsi" w:eastAsiaTheme="minorHAnsi" w:hAnsiTheme="majorHAnsi"/>
          <w:color w:val="363636"/>
          <w:sz w:val="24"/>
          <w:szCs w:val="24"/>
        </w:rPr>
        <w:t>arrangement</w:t>
      </w:r>
      <w:r w:rsidRPr="00A72FB7">
        <w:rPr>
          <w:rFonts w:asciiTheme="majorHAnsi" w:eastAsiaTheme="minorHAnsi" w:hAnsiTheme="majorHAnsi"/>
          <w:color w:val="363636"/>
          <w:sz w:val="24"/>
          <w:szCs w:val="24"/>
        </w:rPr>
        <w:t>.</w:t>
      </w:r>
    </w:p>
    <w:p w14:paraId="559672A7" w14:textId="77777777" w:rsidR="005179E3" w:rsidRPr="00645AA2" w:rsidRDefault="005179E3" w:rsidP="00645AA2">
      <w:pPr>
        <w:pStyle w:val="ListParagraph"/>
        <w:rPr>
          <w:rFonts w:asciiTheme="majorHAnsi" w:hAnsiTheme="majorHAnsi"/>
          <w:color w:val="363636"/>
          <w:w w:val="105"/>
          <w:sz w:val="24"/>
          <w:szCs w:val="24"/>
        </w:rPr>
      </w:pPr>
    </w:p>
    <w:p w14:paraId="07B94E55" w14:textId="05BE3A44" w:rsidR="00C91249" w:rsidRPr="004D75BB" w:rsidRDefault="00B83E05" w:rsidP="000F591A">
      <w:pPr>
        <w:pStyle w:val="ListParagraph"/>
        <w:numPr>
          <w:ilvl w:val="0"/>
          <w:numId w:val="3"/>
        </w:numPr>
        <w:tabs>
          <w:tab w:val="left" w:pos="2370"/>
        </w:tabs>
        <w:jc w:val="both"/>
        <w:rPr>
          <w:rFonts w:asciiTheme="majorHAnsi" w:hAnsiTheme="majorHAnsi" w:cstheme="majorHAnsi"/>
          <w:sz w:val="24"/>
          <w:szCs w:val="24"/>
        </w:rPr>
      </w:pPr>
      <w:r w:rsidRPr="004D75BB">
        <w:rPr>
          <w:rFonts w:asciiTheme="majorHAnsi" w:hAnsiTheme="majorHAnsi" w:cstheme="majorHAnsi"/>
          <w:color w:val="363636"/>
          <w:w w:val="105"/>
          <w:sz w:val="24"/>
          <w:szCs w:val="24"/>
        </w:rPr>
        <w:t xml:space="preserve">This agreement should be used </w:t>
      </w:r>
      <w:r w:rsidRPr="004D75BB">
        <w:rPr>
          <w:rFonts w:asciiTheme="majorHAnsi" w:hAnsiTheme="majorHAnsi" w:cstheme="majorHAnsi"/>
          <w:b/>
          <w:color w:val="363636"/>
          <w:w w:val="105"/>
          <w:sz w:val="24"/>
          <w:szCs w:val="24"/>
          <w:u w:val="single"/>
        </w:rPr>
        <w:t>only</w:t>
      </w:r>
      <w:r w:rsidRPr="00360DE9">
        <w:rPr>
          <w:rFonts w:asciiTheme="majorHAnsi" w:hAnsiTheme="majorHAnsi" w:cstheme="majorHAnsi"/>
          <w:color w:val="363636"/>
          <w:w w:val="105"/>
          <w:sz w:val="24"/>
          <w:szCs w:val="24"/>
        </w:rPr>
        <w:t xml:space="preserve"> when all </w:t>
      </w:r>
      <w:r w:rsidR="00E075B3" w:rsidRPr="00360DE9">
        <w:rPr>
          <w:rFonts w:asciiTheme="majorHAnsi" w:hAnsiTheme="majorHAnsi" w:cstheme="majorHAnsi"/>
          <w:color w:val="363636"/>
          <w:w w:val="105"/>
          <w:sz w:val="24"/>
          <w:szCs w:val="24"/>
        </w:rPr>
        <w:t>p</w:t>
      </w:r>
      <w:r w:rsidRPr="00360DE9">
        <w:rPr>
          <w:rFonts w:asciiTheme="majorHAnsi" w:hAnsiTheme="majorHAnsi" w:cstheme="majorHAnsi"/>
          <w:color w:val="363636"/>
          <w:w w:val="105"/>
          <w:sz w:val="24"/>
          <w:szCs w:val="24"/>
        </w:rPr>
        <w:t xml:space="preserve">ayments to </w:t>
      </w:r>
      <w:r w:rsidR="00BD4FE2" w:rsidRPr="00360DE9">
        <w:rPr>
          <w:rFonts w:asciiTheme="majorHAnsi" w:hAnsiTheme="majorHAnsi" w:cstheme="majorHAnsi"/>
          <w:color w:val="363636"/>
          <w:w w:val="105"/>
          <w:sz w:val="24"/>
          <w:szCs w:val="24"/>
        </w:rPr>
        <w:t xml:space="preserve">be made to </w:t>
      </w:r>
      <w:r w:rsidR="00093D43">
        <w:rPr>
          <w:rFonts w:asciiTheme="majorHAnsi" w:hAnsiTheme="majorHAnsi" w:cstheme="majorHAnsi"/>
          <w:color w:val="363636"/>
          <w:w w:val="105"/>
          <w:sz w:val="24"/>
          <w:szCs w:val="24"/>
        </w:rPr>
        <w:t>an RP</w:t>
      </w:r>
      <w:r w:rsidR="00BD4FE2" w:rsidRPr="00B073E7">
        <w:rPr>
          <w:rFonts w:asciiTheme="majorHAnsi" w:hAnsiTheme="majorHAnsi" w:cstheme="majorHAnsi"/>
          <w:color w:val="363636"/>
          <w:w w:val="105"/>
          <w:sz w:val="24"/>
          <w:szCs w:val="24"/>
        </w:rPr>
        <w:t xml:space="preserve"> </w:t>
      </w:r>
      <w:r w:rsidRPr="00B073E7">
        <w:rPr>
          <w:rFonts w:asciiTheme="majorHAnsi" w:hAnsiTheme="majorHAnsi" w:cstheme="majorHAnsi"/>
          <w:color w:val="363636"/>
          <w:w w:val="105"/>
          <w:sz w:val="24"/>
          <w:szCs w:val="24"/>
        </w:rPr>
        <w:t xml:space="preserve">are </w:t>
      </w:r>
      <w:r w:rsidRPr="00B073E7">
        <w:rPr>
          <w:rFonts w:asciiTheme="majorHAnsi" w:hAnsiTheme="majorHAnsi" w:cstheme="majorHAnsi"/>
          <w:b/>
          <w:color w:val="363636"/>
          <w:w w:val="105"/>
          <w:sz w:val="24"/>
          <w:szCs w:val="24"/>
          <w:u w:val="single"/>
        </w:rPr>
        <w:t xml:space="preserve">contingent upon </w:t>
      </w:r>
      <w:r w:rsidR="00BD4FE2" w:rsidRPr="00B073E7">
        <w:rPr>
          <w:rFonts w:asciiTheme="majorHAnsi" w:hAnsiTheme="majorHAnsi" w:cstheme="majorHAnsi"/>
          <w:b/>
          <w:color w:val="363636"/>
          <w:w w:val="105"/>
          <w:sz w:val="24"/>
          <w:szCs w:val="24"/>
          <w:u w:val="single"/>
        </w:rPr>
        <w:t xml:space="preserve">the </w:t>
      </w:r>
      <w:r w:rsidR="007D3DAD" w:rsidRPr="00B073E7">
        <w:rPr>
          <w:rFonts w:asciiTheme="majorHAnsi" w:hAnsiTheme="majorHAnsi" w:cstheme="majorHAnsi"/>
          <w:b/>
          <w:color w:val="363636"/>
          <w:w w:val="105"/>
          <w:sz w:val="24"/>
          <w:szCs w:val="24"/>
          <w:u w:val="single"/>
        </w:rPr>
        <w:t>RP’s</w:t>
      </w:r>
      <w:r w:rsidR="004A26F2" w:rsidRPr="00B073E7">
        <w:rPr>
          <w:rFonts w:asciiTheme="majorHAnsi" w:hAnsiTheme="majorHAnsi" w:cstheme="majorHAnsi"/>
          <w:b/>
          <w:color w:val="363636"/>
          <w:w w:val="105"/>
          <w:sz w:val="24"/>
          <w:szCs w:val="24"/>
          <w:u w:val="single"/>
        </w:rPr>
        <w:t xml:space="preserve"> </w:t>
      </w:r>
      <w:r w:rsidRPr="00B073E7">
        <w:rPr>
          <w:rFonts w:asciiTheme="majorHAnsi" w:hAnsiTheme="majorHAnsi" w:cstheme="majorHAnsi"/>
          <w:b/>
          <w:color w:val="363636"/>
          <w:w w:val="105"/>
          <w:sz w:val="24"/>
          <w:szCs w:val="24"/>
          <w:u w:val="single"/>
        </w:rPr>
        <w:t xml:space="preserve">achievement of </w:t>
      </w:r>
      <w:r w:rsidR="000F591A" w:rsidRPr="000F591A">
        <w:rPr>
          <w:rFonts w:asciiTheme="majorHAnsi" w:hAnsiTheme="majorHAnsi" w:cstheme="majorHAnsi"/>
          <w:b/>
          <w:color w:val="363636"/>
          <w:w w:val="105"/>
          <w:sz w:val="24"/>
          <w:szCs w:val="24"/>
          <w:u w:val="single"/>
        </w:rPr>
        <w:t xml:space="preserve">specific </w:t>
      </w:r>
      <w:r w:rsidR="00093D43">
        <w:rPr>
          <w:rFonts w:asciiTheme="majorHAnsi" w:hAnsiTheme="majorHAnsi" w:cstheme="majorHAnsi"/>
          <w:b/>
          <w:color w:val="363636"/>
          <w:w w:val="105"/>
          <w:sz w:val="24"/>
          <w:szCs w:val="24"/>
          <w:u w:val="single"/>
        </w:rPr>
        <w:t xml:space="preserve">Result(s) and completion of </w:t>
      </w:r>
      <w:r w:rsidR="00877575">
        <w:rPr>
          <w:rFonts w:asciiTheme="majorHAnsi" w:hAnsiTheme="majorHAnsi" w:cstheme="majorHAnsi"/>
          <w:b/>
          <w:color w:val="363636"/>
          <w:w w:val="105"/>
          <w:sz w:val="24"/>
          <w:szCs w:val="24"/>
          <w:u w:val="single"/>
        </w:rPr>
        <w:t>Deliverable(s)</w:t>
      </w:r>
      <w:r w:rsidR="00E1198A" w:rsidRPr="00B073E7">
        <w:rPr>
          <w:rFonts w:asciiTheme="majorHAnsi" w:hAnsiTheme="majorHAnsi" w:cstheme="majorHAnsi"/>
          <w:b/>
          <w:color w:val="363636"/>
          <w:w w:val="105"/>
          <w:sz w:val="24"/>
          <w:szCs w:val="24"/>
          <w:u w:val="single"/>
        </w:rPr>
        <w:t xml:space="preserve"> </w:t>
      </w:r>
      <w:r w:rsidR="00E1198A">
        <w:rPr>
          <w:rFonts w:asciiTheme="majorHAnsi" w:hAnsiTheme="majorHAnsi" w:cstheme="majorHAnsi"/>
          <w:b/>
          <w:color w:val="363636"/>
          <w:w w:val="105"/>
          <w:sz w:val="24"/>
          <w:szCs w:val="24"/>
          <w:u w:val="single"/>
        </w:rPr>
        <w:t xml:space="preserve">established in the Agreement </w:t>
      </w:r>
      <w:r w:rsidR="00BD4FE2" w:rsidRPr="00B073E7">
        <w:rPr>
          <w:rFonts w:asciiTheme="majorHAnsi" w:hAnsiTheme="majorHAnsi" w:cstheme="majorHAnsi"/>
          <w:b/>
          <w:color w:val="363636"/>
          <w:w w:val="105"/>
          <w:sz w:val="24"/>
          <w:szCs w:val="24"/>
          <w:u w:val="single"/>
        </w:rPr>
        <w:t>(</w:t>
      </w:r>
      <w:r w:rsidR="00E1198A">
        <w:rPr>
          <w:rFonts w:asciiTheme="majorHAnsi" w:hAnsiTheme="majorHAnsi" w:cstheme="majorHAnsi"/>
          <w:b/>
          <w:color w:val="363636"/>
          <w:w w:val="105"/>
          <w:sz w:val="24"/>
          <w:szCs w:val="24"/>
          <w:u w:val="single"/>
        </w:rPr>
        <w:t>which may include</w:t>
      </w:r>
      <w:r w:rsidR="00E1198A" w:rsidRPr="00B073E7">
        <w:rPr>
          <w:rFonts w:asciiTheme="majorHAnsi" w:hAnsiTheme="majorHAnsi" w:cstheme="majorHAnsi"/>
          <w:b/>
          <w:color w:val="363636"/>
          <w:w w:val="105"/>
          <w:sz w:val="24"/>
          <w:szCs w:val="24"/>
          <w:u w:val="single"/>
        </w:rPr>
        <w:t xml:space="preserve"> </w:t>
      </w:r>
      <w:r w:rsidR="006C249D">
        <w:rPr>
          <w:rFonts w:asciiTheme="majorHAnsi" w:hAnsiTheme="majorHAnsi" w:cstheme="majorHAnsi"/>
          <w:b/>
          <w:color w:val="363636"/>
          <w:w w:val="105"/>
          <w:sz w:val="24"/>
          <w:szCs w:val="24"/>
          <w:u w:val="single"/>
        </w:rPr>
        <w:t>milestone</w:t>
      </w:r>
      <w:r w:rsidR="00BD4FE2" w:rsidRPr="00B073E7">
        <w:rPr>
          <w:rFonts w:asciiTheme="majorHAnsi" w:hAnsiTheme="majorHAnsi" w:cstheme="majorHAnsi"/>
          <w:b/>
          <w:color w:val="363636"/>
          <w:w w:val="105"/>
          <w:sz w:val="24"/>
          <w:szCs w:val="24"/>
          <w:u w:val="single"/>
        </w:rPr>
        <w:t xml:space="preserve"> or target results</w:t>
      </w:r>
      <w:r w:rsidR="00BD4FE2" w:rsidRPr="00F92E76">
        <w:rPr>
          <w:rFonts w:asciiTheme="majorHAnsi" w:hAnsiTheme="majorHAnsi" w:cstheme="majorHAnsi"/>
          <w:b/>
          <w:color w:val="363636"/>
          <w:w w:val="105"/>
          <w:sz w:val="24"/>
          <w:szCs w:val="24"/>
          <w:u w:val="single"/>
        </w:rPr>
        <w:t xml:space="preserve">, </w:t>
      </w:r>
      <w:r w:rsidR="00E1198A">
        <w:rPr>
          <w:rFonts w:asciiTheme="majorHAnsi" w:hAnsiTheme="majorHAnsi" w:cstheme="majorHAnsi"/>
          <w:b/>
          <w:color w:val="363636"/>
          <w:w w:val="105"/>
          <w:sz w:val="24"/>
          <w:szCs w:val="24"/>
          <w:u w:val="single"/>
        </w:rPr>
        <w:t xml:space="preserve">depending on how </w:t>
      </w:r>
      <w:r w:rsidR="00093D43">
        <w:rPr>
          <w:rFonts w:asciiTheme="majorHAnsi" w:hAnsiTheme="majorHAnsi" w:cstheme="majorHAnsi"/>
          <w:b/>
          <w:color w:val="363636"/>
          <w:w w:val="105"/>
          <w:sz w:val="24"/>
          <w:szCs w:val="24"/>
          <w:u w:val="single"/>
        </w:rPr>
        <w:t>each Deliverable(s) is</w:t>
      </w:r>
      <w:r w:rsidR="00BD4FE2" w:rsidRPr="00F92E76">
        <w:rPr>
          <w:rFonts w:asciiTheme="majorHAnsi" w:hAnsiTheme="majorHAnsi" w:cstheme="majorHAnsi"/>
          <w:b/>
          <w:color w:val="363636"/>
          <w:w w:val="105"/>
          <w:sz w:val="24"/>
          <w:szCs w:val="24"/>
          <w:u w:val="single"/>
        </w:rPr>
        <w:t xml:space="preserve"> defined in </w:t>
      </w:r>
      <w:r w:rsidR="00E1198A">
        <w:rPr>
          <w:rFonts w:asciiTheme="majorHAnsi" w:hAnsiTheme="majorHAnsi" w:cstheme="majorHAnsi"/>
          <w:b/>
          <w:color w:val="363636"/>
          <w:w w:val="105"/>
          <w:sz w:val="24"/>
          <w:szCs w:val="24"/>
          <w:u w:val="single"/>
        </w:rPr>
        <w:t>Annex A</w:t>
      </w:r>
      <w:r w:rsidR="00EC628F">
        <w:rPr>
          <w:rFonts w:asciiTheme="majorHAnsi" w:hAnsiTheme="majorHAnsi" w:cstheme="majorHAnsi"/>
          <w:b/>
          <w:color w:val="363636"/>
          <w:w w:val="105"/>
          <w:sz w:val="24"/>
          <w:szCs w:val="24"/>
          <w:u w:val="single"/>
        </w:rPr>
        <w:t>-</w:t>
      </w:r>
      <w:r w:rsidR="00E1198A">
        <w:rPr>
          <w:rFonts w:asciiTheme="majorHAnsi" w:hAnsiTheme="majorHAnsi" w:cstheme="majorHAnsi"/>
          <w:b/>
          <w:color w:val="363636"/>
          <w:w w:val="105"/>
          <w:sz w:val="24"/>
          <w:szCs w:val="24"/>
          <w:u w:val="single"/>
        </w:rPr>
        <w:t xml:space="preserve">3 of </w:t>
      </w:r>
      <w:r w:rsidR="00BD4FE2" w:rsidRPr="00F92E76">
        <w:rPr>
          <w:rFonts w:asciiTheme="majorHAnsi" w:hAnsiTheme="majorHAnsi" w:cstheme="majorHAnsi"/>
          <w:b/>
          <w:color w:val="363636"/>
          <w:w w:val="105"/>
          <w:sz w:val="24"/>
          <w:szCs w:val="24"/>
          <w:u w:val="single"/>
        </w:rPr>
        <w:t>th</w:t>
      </w:r>
      <w:r w:rsidR="00E1198A">
        <w:rPr>
          <w:rFonts w:asciiTheme="majorHAnsi" w:hAnsiTheme="majorHAnsi" w:cstheme="majorHAnsi"/>
          <w:b/>
          <w:color w:val="363636"/>
          <w:w w:val="105"/>
          <w:sz w:val="24"/>
          <w:szCs w:val="24"/>
          <w:u w:val="single"/>
        </w:rPr>
        <w:t>is</w:t>
      </w:r>
      <w:r w:rsidR="00BD4FE2" w:rsidRPr="00F92E76">
        <w:rPr>
          <w:rFonts w:asciiTheme="majorHAnsi" w:hAnsiTheme="majorHAnsi" w:cstheme="majorHAnsi"/>
          <w:b/>
          <w:color w:val="363636"/>
          <w:w w:val="105"/>
          <w:sz w:val="24"/>
          <w:szCs w:val="24"/>
          <w:u w:val="single"/>
        </w:rPr>
        <w:t xml:space="preserve"> Agreement)</w:t>
      </w:r>
      <w:r w:rsidR="00E1198A">
        <w:rPr>
          <w:rFonts w:asciiTheme="majorHAnsi" w:hAnsiTheme="majorHAnsi" w:cstheme="majorHAnsi"/>
          <w:b/>
          <w:color w:val="363636"/>
          <w:w w:val="105"/>
          <w:sz w:val="24"/>
          <w:szCs w:val="24"/>
          <w:u w:val="single"/>
        </w:rPr>
        <w:t xml:space="preserve">, and </w:t>
      </w:r>
      <w:r w:rsidR="00464BAF" w:rsidRPr="00F92E76">
        <w:rPr>
          <w:rFonts w:asciiTheme="majorHAnsi" w:hAnsiTheme="majorHAnsi" w:cstheme="majorHAnsi"/>
          <w:b/>
          <w:color w:val="363636"/>
          <w:w w:val="105"/>
          <w:sz w:val="24"/>
          <w:szCs w:val="24"/>
          <w:u w:val="single"/>
        </w:rPr>
        <w:t xml:space="preserve">which </w:t>
      </w:r>
      <w:r w:rsidR="00BD4FE2" w:rsidRPr="008D4339">
        <w:rPr>
          <w:rFonts w:asciiTheme="majorHAnsi" w:hAnsiTheme="majorHAnsi" w:cstheme="majorHAnsi"/>
          <w:b/>
          <w:color w:val="363636"/>
          <w:w w:val="105"/>
          <w:sz w:val="24"/>
          <w:szCs w:val="24"/>
          <w:u w:val="single"/>
        </w:rPr>
        <w:t>will</w:t>
      </w:r>
      <w:r w:rsidR="007320F8" w:rsidRPr="008D4339">
        <w:rPr>
          <w:rFonts w:asciiTheme="majorHAnsi" w:hAnsiTheme="majorHAnsi" w:cstheme="majorHAnsi"/>
          <w:b/>
          <w:color w:val="363636"/>
          <w:w w:val="105"/>
          <w:sz w:val="24"/>
          <w:szCs w:val="24"/>
          <w:u w:val="single"/>
        </w:rPr>
        <w:t xml:space="preserve"> be </w:t>
      </w:r>
      <w:r w:rsidR="004C6BD7">
        <w:rPr>
          <w:rFonts w:asciiTheme="majorHAnsi" w:hAnsiTheme="majorHAnsi" w:cstheme="majorHAnsi"/>
          <w:b/>
          <w:color w:val="363636"/>
          <w:w w:val="105"/>
          <w:sz w:val="24"/>
          <w:szCs w:val="24"/>
          <w:u w:val="single"/>
        </w:rPr>
        <w:t xml:space="preserve">validated </w:t>
      </w:r>
      <w:r w:rsidR="00F25E01" w:rsidRPr="008D4339">
        <w:rPr>
          <w:rFonts w:asciiTheme="majorHAnsi" w:hAnsiTheme="majorHAnsi" w:cstheme="majorHAnsi"/>
          <w:color w:val="363636"/>
          <w:w w:val="105"/>
          <w:sz w:val="24"/>
          <w:szCs w:val="24"/>
        </w:rPr>
        <w:t xml:space="preserve">by an </w:t>
      </w:r>
      <w:r w:rsidR="00F25E01" w:rsidRPr="008D4339">
        <w:rPr>
          <w:rFonts w:asciiTheme="majorHAnsi" w:hAnsiTheme="majorHAnsi" w:cstheme="majorHAnsi"/>
          <w:b/>
          <w:color w:val="363636"/>
          <w:w w:val="105"/>
          <w:sz w:val="24"/>
          <w:szCs w:val="24"/>
        </w:rPr>
        <w:t>Independent Assessor (the “IA”)</w:t>
      </w:r>
      <w:r w:rsidR="00FE0DAF" w:rsidRPr="008D4339">
        <w:rPr>
          <w:rFonts w:asciiTheme="majorHAnsi" w:hAnsiTheme="majorHAnsi" w:cstheme="majorHAnsi"/>
          <w:b/>
          <w:color w:val="363636"/>
          <w:w w:val="105"/>
          <w:sz w:val="24"/>
          <w:szCs w:val="24"/>
        </w:rPr>
        <w:t xml:space="preserve"> </w:t>
      </w:r>
      <w:r w:rsidR="00BD4FE2" w:rsidRPr="008D4339">
        <w:rPr>
          <w:rFonts w:asciiTheme="majorHAnsi" w:hAnsiTheme="majorHAnsi" w:cstheme="majorHAnsi"/>
          <w:b/>
          <w:color w:val="363636"/>
          <w:w w:val="105"/>
          <w:sz w:val="24"/>
          <w:szCs w:val="24"/>
          <w:u w:val="single"/>
        </w:rPr>
        <w:t>using</w:t>
      </w:r>
      <w:r w:rsidR="0060202F" w:rsidRPr="00645AA2">
        <w:rPr>
          <w:rFonts w:asciiTheme="majorHAnsi" w:hAnsiTheme="majorHAnsi" w:cstheme="majorHAnsi"/>
          <w:b/>
          <w:color w:val="363636"/>
          <w:w w:val="105"/>
          <w:sz w:val="24"/>
          <w:szCs w:val="24"/>
          <w:u w:val="single"/>
        </w:rPr>
        <w:t xml:space="preserve"> </w:t>
      </w:r>
      <w:r w:rsidR="00E1198A">
        <w:rPr>
          <w:rFonts w:asciiTheme="majorHAnsi" w:hAnsiTheme="majorHAnsi" w:cstheme="majorHAnsi"/>
          <w:b/>
          <w:color w:val="363636"/>
          <w:w w:val="105"/>
          <w:sz w:val="24"/>
          <w:szCs w:val="24"/>
          <w:u w:val="single"/>
        </w:rPr>
        <w:t>the</w:t>
      </w:r>
      <w:r w:rsidR="00F40EAF" w:rsidRPr="00645AA2">
        <w:rPr>
          <w:rFonts w:asciiTheme="majorHAnsi" w:hAnsiTheme="majorHAnsi" w:cstheme="majorHAnsi"/>
          <w:b/>
          <w:color w:val="363636"/>
          <w:w w:val="105"/>
          <w:sz w:val="24"/>
          <w:szCs w:val="24"/>
          <w:u w:val="single"/>
        </w:rPr>
        <w:t xml:space="preserve"> </w:t>
      </w:r>
      <w:r w:rsidR="00BD4FE2" w:rsidRPr="00645AA2">
        <w:rPr>
          <w:rFonts w:asciiTheme="majorHAnsi" w:hAnsiTheme="majorHAnsi" w:cstheme="majorHAnsi"/>
          <w:b/>
          <w:color w:val="363636"/>
          <w:w w:val="105"/>
          <w:sz w:val="24"/>
          <w:szCs w:val="24"/>
          <w:u w:val="single"/>
        </w:rPr>
        <w:t xml:space="preserve"> </w:t>
      </w:r>
      <w:r w:rsidR="00F5357E">
        <w:rPr>
          <w:rFonts w:asciiTheme="majorHAnsi" w:hAnsiTheme="majorHAnsi" w:cstheme="majorHAnsi"/>
          <w:b/>
          <w:color w:val="363636"/>
          <w:w w:val="105"/>
          <w:sz w:val="24"/>
          <w:szCs w:val="24"/>
          <w:u w:val="single"/>
        </w:rPr>
        <w:t xml:space="preserve">Validation </w:t>
      </w:r>
      <w:r w:rsidR="00051664" w:rsidRPr="00EC24BE">
        <w:rPr>
          <w:rFonts w:asciiTheme="majorHAnsi" w:hAnsiTheme="majorHAnsi" w:cstheme="majorHAnsi"/>
          <w:b/>
          <w:color w:val="363636"/>
          <w:w w:val="105"/>
          <w:sz w:val="24"/>
          <w:szCs w:val="24"/>
          <w:u w:val="single"/>
        </w:rPr>
        <w:t>Methodology</w:t>
      </w:r>
      <w:r w:rsidR="00E1198A">
        <w:rPr>
          <w:rFonts w:asciiTheme="majorHAnsi" w:hAnsiTheme="majorHAnsi" w:cstheme="majorHAnsi"/>
          <w:b/>
          <w:color w:val="363636"/>
          <w:w w:val="105"/>
          <w:sz w:val="24"/>
          <w:szCs w:val="24"/>
          <w:u w:val="single"/>
        </w:rPr>
        <w:t xml:space="preserve"> described in Annex A</w:t>
      </w:r>
      <w:r w:rsidR="0054799C" w:rsidRPr="008C198E">
        <w:rPr>
          <w:rFonts w:asciiTheme="majorHAnsi" w:hAnsiTheme="majorHAnsi" w:cstheme="majorHAnsi"/>
          <w:color w:val="363636"/>
          <w:w w:val="105"/>
          <w:sz w:val="24"/>
          <w:szCs w:val="24"/>
        </w:rPr>
        <w:t>.</w:t>
      </w:r>
      <w:r w:rsidR="00C91249" w:rsidRPr="00645AA2">
        <w:rPr>
          <w:rFonts w:asciiTheme="majorHAnsi" w:hAnsiTheme="majorHAnsi" w:cstheme="majorHAnsi"/>
          <w:sz w:val="24"/>
          <w:szCs w:val="24"/>
        </w:rPr>
        <w:t xml:space="preserve"> </w:t>
      </w:r>
      <w:r w:rsidR="009A7501" w:rsidRPr="00645AA2">
        <w:rPr>
          <w:rFonts w:asciiTheme="majorHAnsi" w:hAnsiTheme="majorHAnsi" w:cstheme="majorHAnsi"/>
          <w:sz w:val="24"/>
          <w:szCs w:val="24"/>
        </w:rPr>
        <w:t>Prior to signing this Agreement, UNDP will engage and enter into a separate agreement with an IA (the Independent Assessor Agreement or “IAA”) which will set out the tasks to be performed by the IA in connection with this Agreement.  The Project Document (</w:t>
      </w:r>
      <w:proofErr w:type="spellStart"/>
      <w:r w:rsidR="009A7501" w:rsidRPr="00645AA2">
        <w:rPr>
          <w:rFonts w:asciiTheme="majorHAnsi" w:hAnsiTheme="majorHAnsi" w:cstheme="majorHAnsi"/>
          <w:sz w:val="24"/>
          <w:szCs w:val="24"/>
        </w:rPr>
        <w:t>Prodoc</w:t>
      </w:r>
      <w:proofErr w:type="spellEnd"/>
      <w:r w:rsidR="009A7501" w:rsidRPr="00645AA2">
        <w:rPr>
          <w:rFonts w:asciiTheme="majorHAnsi" w:hAnsiTheme="majorHAnsi" w:cstheme="majorHAnsi"/>
          <w:sz w:val="24"/>
          <w:szCs w:val="24"/>
        </w:rPr>
        <w:t xml:space="preserve">) and the IAA will </w:t>
      </w:r>
      <w:r w:rsidR="00A30383">
        <w:rPr>
          <w:rFonts w:asciiTheme="majorHAnsi" w:hAnsiTheme="majorHAnsi" w:cstheme="majorHAnsi"/>
          <w:sz w:val="24"/>
          <w:szCs w:val="24"/>
        </w:rPr>
        <w:t>be</w:t>
      </w:r>
      <w:r w:rsidR="009A7501" w:rsidRPr="00645AA2">
        <w:rPr>
          <w:rFonts w:asciiTheme="majorHAnsi" w:hAnsiTheme="majorHAnsi" w:cstheme="majorHAnsi"/>
          <w:sz w:val="24"/>
          <w:szCs w:val="24"/>
        </w:rPr>
        <w:t xml:space="preserve"> appended to this Agreement as </w:t>
      </w:r>
      <w:r w:rsidR="00E1198A">
        <w:rPr>
          <w:rFonts w:asciiTheme="majorHAnsi" w:hAnsiTheme="majorHAnsi" w:cstheme="majorHAnsi"/>
          <w:sz w:val="24"/>
          <w:szCs w:val="24"/>
        </w:rPr>
        <w:t xml:space="preserve">Annex </w:t>
      </w:r>
      <w:r w:rsidR="006F75B7">
        <w:rPr>
          <w:rFonts w:asciiTheme="majorHAnsi" w:hAnsiTheme="majorHAnsi" w:cstheme="majorHAnsi"/>
          <w:sz w:val="24"/>
          <w:szCs w:val="24"/>
        </w:rPr>
        <w:t>I</w:t>
      </w:r>
      <w:r w:rsidR="00A30383">
        <w:rPr>
          <w:rFonts w:asciiTheme="majorHAnsi" w:hAnsiTheme="majorHAnsi" w:cstheme="majorHAnsi"/>
          <w:sz w:val="24"/>
          <w:szCs w:val="24"/>
        </w:rPr>
        <w:t xml:space="preserve"> and </w:t>
      </w:r>
      <w:r w:rsidR="009A7501" w:rsidRPr="00645AA2">
        <w:rPr>
          <w:rFonts w:asciiTheme="majorHAnsi" w:hAnsiTheme="majorHAnsi" w:cstheme="majorHAnsi"/>
          <w:sz w:val="24"/>
          <w:szCs w:val="24"/>
        </w:rPr>
        <w:t>A</w:t>
      </w:r>
      <w:r w:rsidR="00E1198A">
        <w:rPr>
          <w:rFonts w:asciiTheme="majorHAnsi" w:hAnsiTheme="majorHAnsi" w:cstheme="majorHAnsi"/>
          <w:sz w:val="24"/>
          <w:szCs w:val="24"/>
        </w:rPr>
        <w:t>nnex</w:t>
      </w:r>
      <w:r w:rsidR="009A7501" w:rsidRPr="00645AA2">
        <w:rPr>
          <w:rFonts w:asciiTheme="majorHAnsi" w:hAnsiTheme="majorHAnsi" w:cstheme="majorHAnsi"/>
          <w:sz w:val="24"/>
          <w:szCs w:val="24"/>
        </w:rPr>
        <w:t xml:space="preserve"> B</w:t>
      </w:r>
      <w:r w:rsidR="00A30383">
        <w:rPr>
          <w:rFonts w:asciiTheme="majorHAnsi" w:hAnsiTheme="majorHAnsi" w:cstheme="majorHAnsi"/>
          <w:sz w:val="24"/>
          <w:szCs w:val="24"/>
        </w:rPr>
        <w:t xml:space="preserve"> respectively</w:t>
      </w:r>
      <w:r w:rsidR="009A7501" w:rsidRPr="00645AA2">
        <w:rPr>
          <w:rFonts w:asciiTheme="majorHAnsi" w:hAnsiTheme="majorHAnsi" w:cstheme="majorHAnsi"/>
          <w:sz w:val="24"/>
          <w:szCs w:val="24"/>
        </w:rPr>
        <w:t xml:space="preserve">.  </w:t>
      </w:r>
    </w:p>
    <w:p w14:paraId="6AFEC84D" w14:textId="77777777" w:rsidR="0049091D" w:rsidRPr="00B073E7" w:rsidRDefault="0049091D" w:rsidP="007264B8">
      <w:pPr>
        <w:tabs>
          <w:tab w:val="left" w:pos="2370"/>
        </w:tabs>
        <w:spacing w:after="0" w:line="240" w:lineRule="auto"/>
        <w:ind w:left="-115"/>
        <w:jc w:val="both"/>
        <w:rPr>
          <w:rFonts w:asciiTheme="majorHAnsi" w:hAnsiTheme="majorHAnsi" w:cstheme="majorHAnsi"/>
          <w:sz w:val="24"/>
          <w:szCs w:val="24"/>
        </w:rPr>
      </w:pPr>
    </w:p>
    <w:p w14:paraId="4B571F5E" w14:textId="1AD7E0F5" w:rsidR="0049091D" w:rsidRPr="0047404D" w:rsidRDefault="0049091D" w:rsidP="007264B8">
      <w:pPr>
        <w:pStyle w:val="ListParagraph"/>
        <w:numPr>
          <w:ilvl w:val="0"/>
          <w:numId w:val="3"/>
        </w:numPr>
        <w:tabs>
          <w:tab w:val="left" w:pos="2370"/>
        </w:tabs>
        <w:jc w:val="both"/>
        <w:rPr>
          <w:rFonts w:asciiTheme="majorHAnsi" w:eastAsiaTheme="minorHAnsi" w:hAnsiTheme="majorHAnsi"/>
          <w:color w:val="363636"/>
          <w:sz w:val="24"/>
          <w:szCs w:val="24"/>
        </w:rPr>
      </w:pPr>
      <w:r w:rsidRPr="0047404D">
        <w:rPr>
          <w:rFonts w:asciiTheme="majorHAnsi" w:eastAsiaTheme="minorHAnsi" w:hAnsiTheme="majorHAnsi"/>
          <w:color w:val="363636"/>
          <w:sz w:val="24"/>
          <w:szCs w:val="24"/>
        </w:rPr>
        <w:t xml:space="preserve">This </w:t>
      </w:r>
      <w:r w:rsidR="002C2A00">
        <w:rPr>
          <w:rFonts w:asciiTheme="majorHAnsi" w:eastAsiaTheme="minorHAnsi" w:hAnsiTheme="majorHAnsi"/>
          <w:color w:val="363636"/>
          <w:sz w:val="24"/>
          <w:szCs w:val="24"/>
        </w:rPr>
        <w:t>A</w:t>
      </w:r>
      <w:r w:rsidR="002C2A00" w:rsidRPr="0047404D">
        <w:rPr>
          <w:rFonts w:asciiTheme="majorHAnsi" w:eastAsiaTheme="minorHAnsi" w:hAnsiTheme="majorHAnsi"/>
          <w:color w:val="363636"/>
          <w:sz w:val="24"/>
          <w:szCs w:val="24"/>
        </w:rPr>
        <w:t xml:space="preserve">greement </w:t>
      </w:r>
      <w:r w:rsidRPr="0047404D">
        <w:rPr>
          <w:rFonts w:asciiTheme="majorHAnsi" w:eastAsiaTheme="minorHAnsi" w:hAnsiTheme="majorHAnsi"/>
          <w:color w:val="363636"/>
          <w:sz w:val="24"/>
          <w:szCs w:val="24"/>
        </w:rPr>
        <w:t xml:space="preserve">represents a significant </w:t>
      </w:r>
      <w:r w:rsidR="00864D30" w:rsidRPr="0047404D">
        <w:rPr>
          <w:rFonts w:asciiTheme="majorHAnsi" w:eastAsiaTheme="minorHAnsi" w:hAnsiTheme="majorHAnsi"/>
          <w:color w:val="363636"/>
          <w:sz w:val="24"/>
          <w:szCs w:val="24"/>
        </w:rPr>
        <w:t>shift from financing instrument</w:t>
      </w:r>
      <w:r w:rsidRPr="0047404D">
        <w:rPr>
          <w:rFonts w:asciiTheme="majorHAnsi" w:eastAsiaTheme="minorHAnsi" w:hAnsiTheme="majorHAnsi"/>
          <w:color w:val="363636"/>
          <w:sz w:val="24"/>
          <w:szCs w:val="24"/>
        </w:rPr>
        <w:t xml:space="preserve">s that reward </w:t>
      </w:r>
      <w:r w:rsidR="00965BE0">
        <w:rPr>
          <w:rFonts w:asciiTheme="majorHAnsi" w:eastAsiaTheme="minorHAnsi" w:hAnsiTheme="majorHAnsi"/>
          <w:color w:val="363636"/>
          <w:sz w:val="24"/>
          <w:szCs w:val="24"/>
        </w:rPr>
        <w:t xml:space="preserve">delivery of inputs </w:t>
      </w:r>
      <w:r w:rsidRPr="0047404D">
        <w:rPr>
          <w:rFonts w:asciiTheme="majorHAnsi" w:eastAsiaTheme="minorHAnsi" w:hAnsiTheme="majorHAnsi"/>
          <w:color w:val="363636"/>
          <w:sz w:val="24"/>
          <w:szCs w:val="24"/>
        </w:rPr>
        <w:t xml:space="preserve">to </w:t>
      </w:r>
      <w:r w:rsidR="00C82E2F" w:rsidRPr="0047404D">
        <w:rPr>
          <w:rFonts w:asciiTheme="majorHAnsi" w:eastAsiaTheme="minorHAnsi" w:hAnsiTheme="majorHAnsi"/>
          <w:color w:val="363636"/>
          <w:sz w:val="24"/>
          <w:szCs w:val="24"/>
        </w:rPr>
        <w:t>results</w:t>
      </w:r>
      <w:r w:rsidR="00BD4FE2">
        <w:rPr>
          <w:rFonts w:asciiTheme="majorHAnsi" w:eastAsiaTheme="minorHAnsi" w:hAnsiTheme="majorHAnsi"/>
          <w:color w:val="363636"/>
          <w:sz w:val="24"/>
          <w:szCs w:val="24"/>
        </w:rPr>
        <w:t>-</w:t>
      </w:r>
      <w:r w:rsidRPr="0047404D">
        <w:rPr>
          <w:rFonts w:asciiTheme="majorHAnsi" w:eastAsiaTheme="minorHAnsi" w:hAnsiTheme="majorHAnsi"/>
          <w:color w:val="363636"/>
          <w:sz w:val="24"/>
          <w:szCs w:val="24"/>
        </w:rPr>
        <w:t xml:space="preserve">based financing </w:t>
      </w:r>
      <w:r w:rsidR="00864D30" w:rsidRPr="0047404D">
        <w:rPr>
          <w:rFonts w:asciiTheme="majorHAnsi" w:eastAsiaTheme="minorHAnsi" w:hAnsiTheme="majorHAnsi"/>
          <w:color w:val="363636"/>
          <w:sz w:val="24"/>
          <w:szCs w:val="24"/>
        </w:rPr>
        <w:t>instrument</w:t>
      </w:r>
      <w:r w:rsidRPr="0047404D">
        <w:rPr>
          <w:rFonts w:asciiTheme="majorHAnsi" w:eastAsiaTheme="minorHAnsi" w:hAnsiTheme="majorHAnsi"/>
          <w:color w:val="363636"/>
          <w:sz w:val="24"/>
          <w:szCs w:val="24"/>
        </w:rPr>
        <w:t xml:space="preserve">s that reward </w:t>
      </w:r>
      <w:r w:rsidR="00B57C4B">
        <w:rPr>
          <w:rFonts w:asciiTheme="majorHAnsi" w:eastAsiaTheme="minorHAnsi" w:hAnsiTheme="majorHAnsi"/>
          <w:color w:val="363636"/>
          <w:sz w:val="24"/>
          <w:szCs w:val="24"/>
        </w:rPr>
        <w:t xml:space="preserve">the achievement of </w:t>
      </w:r>
      <w:r w:rsidR="00763838">
        <w:rPr>
          <w:rFonts w:asciiTheme="majorHAnsi" w:eastAsiaTheme="minorHAnsi" w:hAnsiTheme="majorHAnsi"/>
          <w:color w:val="363636"/>
          <w:sz w:val="24"/>
          <w:szCs w:val="24"/>
        </w:rPr>
        <w:t>Result(s)</w:t>
      </w:r>
      <w:r w:rsidRPr="0047404D">
        <w:rPr>
          <w:rFonts w:asciiTheme="majorHAnsi" w:eastAsiaTheme="minorHAnsi" w:hAnsiTheme="majorHAnsi"/>
          <w:color w:val="363636"/>
          <w:sz w:val="24"/>
          <w:szCs w:val="24"/>
        </w:rPr>
        <w:t>.</w:t>
      </w:r>
      <w:r w:rsidR="00C82E2F" w:rsidRPr="0047404D">
        <w:rPr>
          <w:rFonts w:asciiTheme="majorHAnsi" w:eastAsiaTheme="minorHAnsi" w:hAnsiTheme="majorHAnsi"/>
          <w:color w:val="363636"/>
          <w:sz w:val="24"/>
          <w:szCs w:val="24"/>
        </w:rPr>
        <w:t xml:space="preserve"> </w:t>
      </w:r>
      <w:r w:rsidR="00042131">
        <w:rPr>
          <w:rFonts w:asciiTheme="majorHAnsi" w:eastAsiaTheme="minorHAnsi" w:hAnsiTheme="majorHAnsi"/>
          <w:color w:val="363636"/>
          <w:sz w:val="24"/>
          <w:szCs w:val="24"/>
        </w:rPr>
        <w:t>R</w:t>
      </w:r>
      <w:r w:rsidR="00965BE0">
        <w:rPr>
          <w:rFonts w:asciiTheme="majorHAnsi" w:eastAsiaTheme="minorHAnsi" w:hAnsiTheme="majorHAnsi"/>
          <w:color w:val="363636"/>
          <w:sz w:val="24"/>
          <w:szCs w:val="24"/>
        </w:rPr>
        <w:t>esult</w:t>
      </w:r>
      <w:r w:rsidR="00763838">
        <w:rPr>
          <w:rFonts w:asciiTheme="majorHAnsi" w:eastAsiaTheme="minorHAnsi" w:hAnsiTheme="majorHAnsi"/>
          <w:color w:val="363636"/>
          <w:sz w:val="24"/>
          <w:szCs w:val="24"/>
        </w:rPr>
        <w:t>(</w:t>
      </w:r>
      <w:r w:rsidR="00965BE0">
        <w:rPr>
          <w:rFonts w:asciiTheme="majorHAnsi" w:eastAsiaTheme="minorHAnsi" w:hAnsiTheme="majorHAnsi"/>
          <w:color w:val="363636"/>
          <w:sz w:val="24"/>
          <w:szCs w:val="24"/>
        </w:rPr>
        <w:t>s</w:t>
      </w:r>
      <w:r w:rsidR="00763838">
        <w:rPr>
          <w:rFonts w:asciiTheme="majorHAnsi" w:eastAsiaTheme="minorHAnsi" w:hAnsiTheme="majorHAnsi"/>
          <w:color w:val="363636"/>
          <w:sz w:val="24"/>
          <w:szCs w:val="24"/>
        </w:rPr>
        <w:t>)</w:t>
      </w:r>
      <w:r w:rsidR="00965BE0">
        <w:rPr>
          <w:rFonts w:asciiTheme="majorHAnsi" w:eastAsiaTheme="minorHAnsi" w:hAnsiTheme="majorHAnsi"/>
          <w:color w:val="363636"/>
          <w:sz w:val="24"/>
          <w:szCs w:val="24"/>
        </w:rPr>
        <w:t xml:space="preserve"> </w:t>
      </w:r>
      <w:r w:rsidR="001A50F5">
        <w:rPr>
          <w:rFonts w:asciiTheme="majorHAnsi" w:eastAsiaTheme="minorHAnsi" w:hAnsiTheme="majorHAnsi"/>
          <w:color w:val="363636"/>
          <w:sz w:val="24"/>
          <w:szCs w:val="24"/>
        </w:rPr>
        <w:t xml:space="preserve">and related </w:t>
      </w:r>
      <w:r w:rsidR="00E1198A">
        <w:rPr>
          <w:rFonts w:asciiTheme="majorHAnsi" w:eastAsiaTheme="minorHAnsi" w:hAnsiTheme="majorHAnsi"/>
          <w:color w:val="363636"/>
          <w:sz w:val="24"/>
          <w:szCs w:val="24"/>
        </w:rPr>
        <w:t xml:space="preserve">results </w:t>
      </w:r>
      <w:r w:rsidR="00042131">
        <w:rPr>
          <w:rFonts w:asciiTheme="majorHAnsi" w:eastAsiaTheme="minorHAnsi" w:hAnsiTheme="majorHAnsi"/>
          <w:color w:val="363636"/>
          <w:sz w:val="24"/>
          <w:szCs w:val="24"/>
        </w:rPr>
        <w:t>indicators</w:t>
      </w:r>
      <w:r w:rsidR="001F0241" w:rsidRPr="0047404D">
        <w:rPr>
          <w:rFonts w:asciiTheme="majorHAnsi" w:eastAsiaTheme="minorHAnsi" w:hAnsiTheme="majorHAnsi"/>
          <w:color w:val="363636"/>
          <w:sz w:val="24"/>
          <w:szCs w:val="24"/>
        </w:rPr>
        <w:t xml:space="preserve"> are a more appropriate </w:t>
      </w:r>
      <w:r w:rsidR="00042131">
        <w:rPr>
          <w:rFonts w:asciiTheme="majorHAnsi" w:eastAsiaTheme="minorHAnsi" w:hAnsiTheme="majorHAnsi"/>
          <w:color w:val="363636"/>
          <w:sz w:val="24"/>
          <w:szCs w:val="24"/>
        </w:rPr>
        <w:t>measure</w:t>
      </w:r>
      <w:r w:rsidR="001F0241" w:rsidRPr="0047404D">
        <w:rPr>
          <w:rFonts w:asciiTheme="majorHAnsi" w:eastAsiaTheme="minorHAnsi" w:hAnsiTheme="majorHAnsi"/>
          <w:color w:val="363636"/>
          <w:sz w:val="24"/>
          <w:szCs w:val="24"/>
        </w:rPr>
        <w:t xml:space="preserve"> of </w:t>
      </w:r>
      <w:r w:rsidR="001A50F5">
        <w:rPr>
          <w:rFonts w:asciiTheme="majorHAnsi" w:eastAsiaTheme="minorHAnsi" w:hAnsiTheme="majorHAnsi"/>
          <w:color w:val="363636"/>
          <w:sz w:val="24"/>
          <w:szCs w:val="24"/>
        </w:rPr>
        <w:t xml:space="preserve">project </w:t>
      </w:r>
      <w:r w:rsidR="001F0241" w:rsidRPr="0047404D">
        <w:rPr>
          <w:rFonts w:asciiTheme="majorHAnsi" w:eastAsiaTheme="minorHAnsi" w:hAnsiTheme="majorHAnsi"/>
          <w:color w:val="363636"/>
          <w:sz w:val="24"/>
          <w:szCs w:val="24"/>
        </w:rPr>
        <w:t>effectiveness</w:t>
      </w:r>
      <w:r w:rsidR="001A50F5">
        <w:rPr>
          <w:rFonts w:asciiTheme="majorHAnsi" w:eastAsiaTheme="minorHAnsi" w:hAnsiTheme="majorHAnsi"/>
          <w:color w:val="363636"/>
          <w:sz w:val="24"/>
          <w:szCs w:val="24"/>
        </w:rPr>
        <w:t>,</w:t>
      </w:r>
      <w:r w:rsidR="001F0241" w:rsidRPr="0047404D">
        <w:rPr>
          <w:rFonts w:asciiTheme="majorHAnsi" w:eastAsiaTheme="minorHAnsi" w:hAnsiTheme="majorHAnsi"/>
          <w:color w:val="363636"/>
          <w:sz w:val="24"/>
          <w:szCs w:val="24"/>
        </w:rPr>
        <w:t xml:space="preserve"> </w:t>
      </w:r>
      <w:r w:rsidR="007E117F" w:rsidRPr="0047404D">
        <w:rPr>
          <w:rFonts w:asciiTheme="majorHAnsi" w:eastAsiaTheme="minorHAnsi" w:hAnsiTheme="majorHAnsi"/>
          <w:color w:val="363636"/>
          <w:sz w:val="24"/>
          <w:szCs w:val="24"/>
        </w:rPr>
        <w:t xml:space="preserve">better </w:t>
      </w:r>
      <w:r w:rsidR="001F0241" w:rsidRPr="0047404D">
        <w:rPr>
          <w:rFonts w:asciiTheme="majorHAnsi" w:eastAsiaTheme="minorHAnsi" w:hAnsiTheme="majorHAnsi"/>
          <w:color w:val="363636"/>
          <w:sz w:val="24"/>
          <w:szCs w:val="24"/>
        </w:rPr>
        <w:t>assess</w:t>
      </w:r>
      <w:r w:rsidR="001A50F5">
        <w:rPr>
          <w:rFonts w:asciiTheme="majorHAnsi" w:eastAsiaTheme="minorHAnsi" w:hAnsiTheme="majorHAnsi"/>
          <w:color w:val="363636"/>
          <w:sz w:val="24"/>
          <w:szCs w:val="24"/>
        </w:rPr>
        <w:t>ing</w:t>
      </w:r>
      <w:r w:rsidR="001F0241" w:rsidRPr="0047404D">
        <w:rPr>
          <w:rFonts w:asciiTheme="majorHAnsi" w:eastAsiaTheme="minorHAnsi" w:hAnsiTheme="majorHAnsi"/>
          <w:color w:val="363636"/>
          <w:sz w:val="24"/>
          <w:szCs w:val="24"/>
        </w:rPr>
        <w:t xml:space="preserve"> the success of a project</w:t>
      </w:r>
      <w:r w:rsidR="00042131">
        <w:rPr>
          <w:rFonts w:asciiTheme="majorHAnsi" w:eastAsiaTheme="minorHAnsi" w:hAnsiTheme="majorHAnsi"/>
          <w:color w:val="363636"/>
          <w:sz w:val="24"/>
          <w:szCs w:val="24"/>
        </w:rPr>
        <w:t xml:space="preserve"> than </w:t>
      </w:r>
      <w:r w:rsidR="001A50F5">
        <w:rPr>
          <w:rFonts w:asciiTheme="majorHAnsi" w:eastAsiaTheme="minorHAnsi" w:hAnsiTheme="majorHAnsi"/>
          <w:color w:val="363636"/>
          <w:sz w:val="24"/>
          <w:szCs w:val="24"/>
        </w:rPr>
        <w:t xml:space="preserve">only </w:t>
      </w:r>
      <w:r w:rsidR="00042131">
        <w:rPr>
          <w:rFonts w:asciiTheme="majorHAnsi" w:eastAsiaTheme="minorHAnsi" w:hAnsiTheme="majorHAnsi"/>
          <w:color w:val="363636"/>
          <w:sz w:val="24"/>
          <w:szCs w:val="24"/>
        </w:rPr>
        <w:t>financial delivery</w:t>
      </w:r>
      <w:r w:rsidR="001F0241" w:rsidRPr="0047404D">
        <w:rPr>
          <w:rFonts w:asciiTheme="majorHAnsi" w:eastAsiaTheme="minorHAnsi" w:hAnsiTheme="majorHAnsi"/>
          <w:color w:val="363636"/>
          <w:sz w:val="24"/>
          <w:szCs w:val="24"/>
        </w:rPr>
        <w:t xml:space="preserve">. </w:t>
      </w:r>
      <w:r w:rsidR="00911BAC">
        <w:rPr>
          <w:rFonts w:asciiTheme="majorHAnsi" w:eastAsiaTheme="minorHAnsi" w:hAnsiTheme="majorHAnsi"/>
          <w:color w:val="363636"/>
          <w:sz w:val="24"/>
          <w:szCs w:val="24"/>
        </w:rPr>
        <w:t>T</w:t>
      </w:r>
      <w:r w:rsidR="00E90A3D" w:rsidRPr="0047404D">
        <w:rPr>
          <w:rFonts w:asciiTheme="majorHAnsi" w:eastAsiaTheme="minorHAnsi" w:hAnsiTheme="majorHAnsi"/>
          <w:color w:val="363636"/>
          <w:sz w:val="24"/>
          <w:szCs w:val="24"/>
        </w:rPr>
        <w:t>his</w:t>
      </w:r>
      <w:r w:rsidR="00C82E2F" w:rsidRPr="0047404D">
        <w:rPr>
          <w:rFonts w:asciiTheme="majorHAnsi" w:eastAsiaTheme="minorHAnsi" w:hAnsiTheme="majorHAnsi"/>
          <w:color w:val="363636"/>
          <w:sz w:val="24"/>
          <w:szCs w:val="24"/>
        </w:rPr>
        <w:t xml:space="preserve"> type of agreement</w:t>
      </w:r>
      <w:r w:rsidR="00E90A3D" w:rsidRPr="0047404D">
        <w:rPr>
          <w:rFonts w:asciiTheme="majorHAnsi" w:eastAsiaTheme="minorHAnsi" w:hAnsiTheme="majorHAnsi"/>
          <w:color w:val="363636"/>
          <w:sz w:val="24"/>
          <w:szCs w:val="24"/>
        </w:rPr>
        <w:t xml:space="preserve"> aims</w:t>
      </w:r>
      <w:r w:rsidR="00C82E2F" w:rsidRPr="0047404D">
        <w:rPr>
          <w:rFonts w:asciiTheme="majorHAnsi" w:eastAsiaTheme="minorHAnsi" w:hAnsiTheme="majorHAnsi"/>
          <w:color w:val="363636"/>
          <w:sz w:val="24"/>
          <w:szCs w:val="24"/>
        </w:rPr>
        <w:t xml:space="preserve"> </w:t>
      </w:r>
      <w:r w:rsidR="00E90A3D" w:rsidRPr="0047404D">
        <w:rPr>
          <w:rFonts w:asciiTheme="majorHAnsi" w:eastAsiaTheme="minorHAnsi" w:hAnsiTheme="majorHAnsi"/>
          <w:color w:val="363636"/>
          <w:sz w:val="24"/>
          <w:szCs w:val="24"/>
        </w:rPr>
        <w:t>at reducing</w:t>
      </w:r>
      <w:r w:rsidR="00C82E2F" w:rsidRPr="0047404D">
        <w:rPr>
          <w:rFonts w:asciiTheme="majorHAnsi" w:eastAsiaTheme="minorHAnsi" w:hAnsiTheme="majorHAnsi"/>
          <w:color w:val="363636"/>
          <w:sz w:val="24"/>
          <w:szCs w:val="24"/>
        </w:rPr>
        <w:t xml:space="preserve"> UNDP’s</w:t>
      </w:r>
      <w:r w:rsidR="001F34F8" w:rsidRPr="0047404D">
        <w:rPr>
          <w:rFonts w:asciiTheme="majorHAnsi" w:eastAsiaTheme="minorHAnsi" w:hAnsiTheme="majorHAnsi"/>
          <w:color w:val="363636"/>
          <w:sz w:val="24"/>
          <w:szCs w:val="24"/>
        </w:rPr>
        <w:t xml:space="preserve"> risk of</w:t>
      </w:r>
      <w:r w:rsidR="007704A2" w:rsidRPr="0047404D">
        <w:rPr>
          <w:rFonts w:asciiTheme="majorHAnsi" w:eastAsiaTheme="minorHAnsi" w:hAnsiTheme="majorHAnsi"/>
          <w:color w:val="363636"/>
          <w:sz w:val="24"/>
          <w:szCs w:val="24"/>
        </w:rPr>
        <w:t xml:space="preserve"> </w:t>
      </w:r>
      <w:r w:rsidR="00911BAC">
        <w:rPr>
          <w:rFonts w:asciiTheme="majorHAnsi" w:eastAsiaTheme="minorHAnsi" w:hAnsiTheme="majorHAnsi"/>
          <w:color w:val="363636"/>
          <w:sz w:val="24"/>
          <w:szCs w:val="24"/>
        </w:rPr>
        <w:t xml:space="preserve">funding </w:t>
      </w:r>
      <w:r w:rsidR="007704A2" w:rsidRPr="0047404D">
        <w:rPr>
          <w:rFonts w:asciiTheme="majorHAnsi" w:eastAsiaTheme="minorHAnsi" w:hAnsiTheme="majorHAnsi"/>
          <w:color w:val="363636"/>
          <w:sz w:val="24"/>
          <w:szCs w:val="24"/>
        </w:rPr>
        <w:t xml:space="preserve">projects that are not effective </w:t>
      </w:r>
      <w:r w:rsidR="00F65FE7">
        <w:rPr>
          <w:rFonts w:asciiTheme="majorHAnsi" w:eastAsiaTheme="minorHAnsi" w:hAnsiTheme="majorHAnsi"/>
          <w:color w:val="363636"/>
          <w:sz w:val="24"/>
          <w:szCs w:val="24"/>
        </w:rPr>
        <w:t>by</w:t>
      </w:r>
      <w:r w:rsidR="007704A2" w:rsidRPr="0047404D">
        <w:rPr>
          <w:rFonts w:asciiTheme="majorHAnsi" w:eastAsiaTheme="minorHAnsi" w:hAnsiTheme="majorHAnsi"/>
          <w:color w:val="363636"/>
          <w:sz w:val="24"/>
          <w:szCs w:val="24"/>
        </w:rPr>
        <w:t xml:space="preserve"> </w:t>
      </w:r>
      <w:r w:rsidR="002E1081">
        <w:rPr>
          <w:rFonts w:asciiTheme="majorHAnsi" w:eastAsiaTheme="minorHAnsi" w:hAnsiTheme="majorHAnsi"/>
          <w:color w:val="363636"/>
          <w:sz w:val="24"/>
          <w:szCs w:val="24"/>
        </w:rPr>
        <w:t xml:space="preserve">only </w:t>
      </w:r>
      <w:r w:rsidR="007704A2" w:rsidRPr="0047404D">
        <w:rPr>
          <w:rFonts w:asciiTheme="majorHAnsi" w:eastAsiaTheme="minorHAnsi" w:hAnsiTheme="majorHAnsi"/>
          <w:color w:val="363636"/>
          <w:sz w:val="24"/>
          <w:szCs w:val="24"/>
        </w:rPr>
        <w:t xml:space="preserve">paying for </w:t>
      </w:r>
      <w:r w:rsidR="002E1081">
        <w:rPr>
          <w:rFonts w:asciiTheme="majorHAnsi" w:eastAsiaTheme="minorHAnsi" w:hAnsiTheme="majorHAnsi"/>
          <w:color w:val="363636"/>
          <w:sz w:val="24"/>
          <w:szCs w:val="24"/>
        </w:rPr>
        <w:t xml:space="preserve">the </w:t>
      </w:r>
      <w:r w:rsidR="00C43A57" w:rsidRPr="0047404D">
        <w:rPr>
          <w:rFonts w:asciiTheme="majorHAnsi" w:eastAsiaTheme="minorHAnsi" w:hAnsiTheme="majorHAnsi"/>
          <w:color w:val="363636"/>
          <w:sz w:val="24"/>
          <w:szCs w:val="24"/>
        </w:rPr>
        <w:t>achieve</w:t>
      </w:r>
      <w:r w:rsidR="002E1081">
        <w:rPr>
          <w:rFonts w:asciiTheme="majorHAnsi" w:eastAsiaTheme="minorHAnsi" w:hAnsiTheme="majorHAnsi"/>
          <w:color w:val="363636"/>
          <w:sz w:val="24"/>
          <w:szCs w:val="24"/>
        </w:rPr>
        <w:t>ment of</w:t>
      </w:r>
      <w:r w:rsidR="00C43A57" w:rsidRPr="0047404D">
        <w:rPr>
          <w:rFonts w:asciiTheme="majorHAnsi" w:eastAsiaTheme="minorHAnsi" w:hAnsiTheme="majorHAnsi"/>
          <w:color w:val="363636"/>
          <w:sz w:val="24"/>
          <w:szCs w:val="24"/>
        </w:rPr>
        <w:t xml:space="preserve"> </w:t>
      </w:r>
      <w:r w:rsidR="00D84842">
        <w:rPr>
          <w:rFonts w:asciiTheme="majorHAnsi" w:eastAsiaTheme="minorHAnsi" w:hAnsiTheme="majorHAnsi"/>
          <w:color w:val="363636"/>
          <w:sz w:val="24"/>
          <w:szCs w:val="24"/>
        </w:rPr>
        <w:t>measurable</w:t>
      </w:r>
      <w:r w:rsidR="00C43A57" w:rsidRPr="0047404D">
        <w:rPr>
          <w:rFonts w:asciiTheme="majorHAnsi" w:eastAsiaTheme="minorHAnsi" w:hAnsiTheme="majorHAnsi"/>
          <w:color w:val="363636"/>
          <w:sz w:val="24"/>
          <w:szCs w:val="24"/>
        </w:rPr>
        <w:t xml:space="preserve"> </w:t>
      </w:r>
      <w:r w:rsidR="00763838">
        <w:rPr>
          <w:rFonts w:asciiTheme="majorHAnsi" w:eastAsiaTheme="minorHAnsi" w:hAnsiTheme="majorHAnsi"/>
          <w:color w:val="363636"/>
          <w:sz w:val="24"/>
          <w:szCs w:val="24"/>
        </w:rPr>
        <w:t>R</w:t>
      </w:r>
      <w:r w:rsidR="00911BAC">
        <w:rPr>
          <w:rFonts w:asciiTheme="majorHAnsi" w:eastAsiaTheme="minorHAnsi" w:hAnsiTheme="majorHAnsi"/>
          <w:color w:val="363636"/>
          <w:sz w:val="24"/>
          <w:szCs w:val="24"/>
        </w:rPr>
        <w:t>esult</w:t>
      </w:r>
      <w:r w:rsidR="00763838">
        <w:rPr>
          <w:rFonts w:asciiTheme="majorHAnsi" w:eastAsiaTheme="minorHAnsi" w:hAnsiTheme="majorHAnsi"/>
          <w:color w:val="363636"/>
          <w:sz w:val="24"/>
          <w:szCs w:val="24"/>
        </w:rPr>
        <w:t>(</w:t>
      </w:r>
      <w:r w:rsidR="00911BAC">
        <w:rPr>
          <w:rFonts w:asciiTheme="majorHAnsi" w:eastAsiaTheme="minorHAnsi" w:hAnsiTheme="majorHAnsi"/>
          <w:color w:val="363636"/>
          <w:sz w:val="24"/>
          <w:szCs w:val="24"/>
        </w:rPr>
        <w:t>s</w:t>
      </w:r>
      <w:r w:rsidR="00763838">
        <w:rPr>
          <w:rFonts w:asciiTheme="majorHAnsi" w:eastAsiaTheme="minorHAnsi" w:hAnsiTheme="majorHAnsi"/>
          <w:color w:val="363636"/>
          <w:sz w:val="24"/>
          <w:szCs w:val="24"/>
        </w:rPr>
        <w:t>)</w:t>
      </w:r>
      <w:r w:rsidR="00C43A57" w:rsidRPr="0047404D">
        <w:rPr>
          <w:rFonts w:asciiTheme="majorHAnsi" w:eastAsiaTheme="minorHAnsi" w:hAnsiTheme="majorHAnsi"/>
          <w:color w:val="363636"/>
          <w:sz w:val="24"/>
          <w:szCs w:val="24"/>
        </w:rPr>
        <w:t>.</w:t>
      </w:r>
    </w:p>
    <w:p w14:paraId="685B3A7A" w14:textId="77777777" w:rsidR="004F03EC" w:rsidRPr="00FD6D2A" w:rsidRDefault="004F03EC" w:rsidP="007264B8">
      <w:pPr>
        <w:pStyle w:val="ListParagraph"/>
        <w:tabs>
          <w:tab w:val="left" w:pos="2370"/>
        </w:tabs>
        <w:ind w:left="720" w:firstLine="0"/>
        <w:jc w:val="both"/>
        <w:rPr>
          <w:rFonts w:asciiTheme="majorHAnsi" w:eastAsiaTheme="minorHAnsi" w:hAnsiTheme="majorHAnsi" w:cstheme="minorBidi"/>
          <w:color w:val="363636"/>
          <w:sz w:val="24"/>
          <w:szCs w:val="24"/>
        </w:rPr>
      </w:pPr>
    </w:p>
    <w:p w14:paraId="0EDF58A7" w14:textId="2F7C4372" w:rsidR="00FD6D2A" w:rsidRDefault="00E92331" w:rsidP="00FD50EC">
      <w:pPr>
        <w:pStyle w:val="ListParagraph"/>
        <w:numPr>
          <w:ilvl w:val="0"/>
          <w:numId w:val="3"/>
        </w:numPr>
        <w:tabs>
          <w:tab w:val="left" w:pos="2370"/>
        </w:tabs>
        <w:jc w:val="both"/>
        <w:rPr>
          <w:rFonts w:asciiTheme="majorHAnsi" w:eastAsiaTheme="minorHAnsi" w:hAnsiTheme="majorHAnsi"/>
          <w:color w:val="363636"/>
          <w:sz w:val="24"/>
          <w:szCs w:val="24"/>
        </w:rPr>
      </w:pPr>
      <w:r>
        <w:rPr>
          <w:rFonts w:asciiTheme="majorHAnsi" w:eastAsiaTheme="minorHAnsi" w:hAnsiTheme="majorHAnsi"/>
          <w:color w:val="363636"/>
          <w:sz w:val="24"/>
          <w:szCs w:val="24"/>
        </w:rPr>
        <w:t xml:space="preserve">In designing the project, formulating </w:t>
      </w:r>
      <w:r w:rsidR="0008665C">
        <w:rPr>
          <w:rFonts w:asciiTheme="majorHAnsi" w:eastAsiaTheme="minorHAnsi" w:hAnsiTheme="majorHAnsi"/>
          <w:color w:val="363636"/>
          <w:sz w:val="24"/>
          <w:szCs w:val="24"/>
        </w:rPr>
        <w:t xml:space="preserve">how the </w:t>
      </w:r>
      <w:r>
        <w:rPr>
          <w:rFonts w:asciiTheme="majorHAnsi" w:eastAsiaTheme="minorHAnsi" w:hAnsiTheme="majorHAnsi"/>
          <w:color w:val="363636"/>
          <w:sz w:val="24"/>
          <w:szCs w:val="24"/>
        </w:rPr>
        <w:t>results</w:t>
      </w:r>
      <w:r w:rsidR="0008665C">
        <w:rPr>
          <w:rFonts w:asciiTheme="majorHAnsi" w:eastAsiaTheme="minorHAnsi" w:hAnsiTheme="majorHAnsi"/>
          <w:color w:val="363636"/>
          <w:sz w:val="24"/>
          <w:szCs w:val="24"/>
        </w:rPr>
        <w:t xml:space="preserve"> </w:t>
      </w:r>
      <w:r w:rsidR="000037EA">
        <w:rPr>
          <w:rFonts w:asciiTheme="majorHAnsi" w:eastAsiaTheme="minorHAnsi" w:hAnsiTheme="majorHAnsi"/>
          <w:color w:val="363636"/>
          <w:sz w:val="24"/>
          <w:szCs w:val="24"/>
        </w:rPr>
        <w:t xml:space="preserve">are defined and </w:t>
      </w:r>
      <w:r w:rsidR="0008665C">
        <w:rPr>
          <w:rFonts w:asciiTheme="majorHAnsi" w:eastAsiaTheme="minorHAnsi" w:hAnsiTheme="majorHAnsi"/>
          <w:color w:val="363636"/>
          <w:sz w:val="24"/>
          <w:szCs w:val="24"/>
        </w:rPr>
        <w:t>measured</w:t>
      </w:r>
      <w:r w:rsidR="000037EA">
        <w:rPr>
          <w:rFonts w:asciiTheme="majorHAnsi" w:eastAsiaTheme="minorHAnsi" w:hAnsiTheme="majorHAnsi"/>
          <w:color w:val="363636"/>
          <w:sz w:val="24"/>
          <w:szCs w:val="24"/>
        </w:rPr>
        <w:t>,</w:t>
      </w:r>
      <w:r>
        <w:rPr>
          <w:rFonts w:asciiTheme="majorHAnsi" w:eastAsiaTheme="minorHAnsi" w:hAnsiTheme="majorHAnsi"/>
          <w:color w:val="363636"/>
          <w:sz w:val="24"/>
          <w:szCs w:val="24"/>
        </w:rPr>
        <w:t xml:space="preserve"> and </w:t>
      </w:r>
      <w:r w:rsidR="001610F6">
        <w:rPr>
          <w:rFonts w:asciiTheme="majorHAnsi" w:eastAsiaTheme="minorHAnsi" w:hAnsiTheme="majorHAnsi"/>
          <w:color w:val="363636"/>
          <w:sz w:val="24"/>
          <w:szCs w:val="24"/>
        </w:rPr>
        <w:t>establishing</w:t>
      </w:r>
      <w:r>
        <w:rPr>
          <w:rFonts w:asciiTheme="majorHAnsi" w:eastAsiaTheme="minorHAnsi" w:hAnsiTheme="majorHAnsi"/>
          <w:color w:val="363636"/>
          <w:sz w:val="24"/>
          <w:szCs w:val="24"/>
        </w:rPr>
        <w:t xml:space="preserve"> payment</w:t>
      </w:r>
      <w:r w:rsidR="00EE05E3">
        <w:rPr>
          <w:rFonts w:asciiTheme="majorHAnsi" w:eastAsiaTheme="minorHAnsi" w:hAnsiTheme="majorHAnsi"/>
          <w:color w:val="363636"/>
          <w:sz w:val="24"/>
          <w:szCs w:val="24"/>
        </w:rPr>
        <w:t>s</w:t>
      </w:r>
      <w:r w:rsidR="001610F6">
        <w:rPr>
          <w:rFonts w:asciiTheme="majorHAnsi" w:eastAsiaTheme="minorHAnsi" w:hAnsiTheme="majorHAnsi"/>
          <w:color w:val="363636"/>
          <w:sz w:val="24"/>
          <w:szCs w:val="24"/>
        </w:rPr>
        <w:t xml:space="preserve"> for specified </w:t>
      </w:r>
      <w:r w:rsidR="00B30276">
        <w:rPr>
          <w:rFonts w:asciiTheme="majorHAnsi" w:eastAsiaTheme="minorHAnsi" w:hAnsiTheme="majorHAnsi"/>
          <w:color w:val="363636"/>
          <w:sz w:val="24"/>
          <w:szCs w:val="24"/>
        </w:rPr>
        <w:t>R</w:t>
      </w:r>
      <w:r w:rsidR="001610F6">
        <w:rPr>
          <w:rFonts w:asciiTheme="majorHAnsi" w:eastAsiaTheme="minorHAnsi" w:hAnsiTheme="majorHAnsi"/>
          <w:color w:val="363636"/>
          <w:sz w:val="24"/>
          <w:szCs w:val="24"/>
        </w:rPr>
        <w:t>esult</w:t>
      </w:r>
      <w:r w:rsidR="00B30276">
        <w:rPr>
          <w:rFonts w:asciiTheme="majorHAnsi" w:eastAsiaTheme="minorHAnsi" w:hAnsiTheme="majorHAnsi"/>
          <w:color w:val="363636"/>
          <w:sz w:val="24"/>
          <w:szCs w:val="24"/>
        </w:rPr>
        <w:t>(</w:t>
      </w:r>
      <w:r w:rsidR="001610F6">
        <w:rPr>
          <w:rFonts w:asciiTheme="majorHAnsi" w:eastAsiaTheme="minorHAnsi" w:hAnsiTheme="majorHAnsi"/>
          <w:color w:val="363636"/>
          <w:sz w:val="24"/>
          <w:szCs w:val="24"/>
        </w:rPr>
        <w:t>s</w:t>
      </w:r>
      <w:r w:rsidR="00B30276">
        <w:rPr>
          <w:rFonts w:asciiTheme="majorHAnsi" w:eastAsiaTheme="minorHAnsi" w:hAnsiTheme="majorHAnsi"/>
          <w:color w:val="363636"/>
          <w:sz w:val="24"/>
          <w:szCs w:val="24"/>
        </w:rPr>
        <w:t>)</w:t>
      </w:r>
      <w:r w:rsidR="00EE05E3">
        <w:rPr>
          <w:rFonts w:asciiTheme="majorHAnsi" w:eastAsiaTheme="minorHAnsi" w:hAnsiTheme="majorHAnsi"/>
          <w:color w:val="363636"/>
          <w:sz w:val="24"/>
          <w:szCs w:val="24"/>
        </w:rPr>
        <w:t xml:space="preserve">, </w:t>
      </w:r>
      <w:r w:rsidR="00FD6D2A" w:rsidRPr="007145FF">
        <w:rPr>
          <w:rFonts w:asciiTheme="majorHAnsi" w:eastAsiaTheme="minorHAnsi" w:hAnsiTheme="majorHAnsi"/>
          <w:color w:val="363636"/>
          <w:sz w:val="24"/>
          <w:szCs w:val="24"/>
        </w:rPr>
        <w:t xml:space="preserve">UNDP must be able to demonstrate </w:t>
      </w:r>
      <w:r w:rsidR="007416E8">
        <w:rPr>
          <w:rFonts w:asciiTheme="majorHAnsi" w:eastAsiaTheme="minorHAnsi" w:hAnsiTheme="majorHAnsi"/>
          <w:color w:val="363636"/>
          <w:sz w:val="24"/>
          <w:szCs w:val="24"/>
        </w:rPr>
        <w:t>to the satisfaction of stakeholders</w:t>
      </w:r>
      <w:r w:rsidR="002E035E">
        <w:rPr>
          <w:rFonts w:asciiTheme="majorHAnsi" w:eastAsiaTheme="minorHAnsi" w:hAnsiTheme="majorHAnsi"/>
          <w:color w:val="363636"/>
          <w:sz w:val="24"/>
          <w:szCs w:val="24"/>
        </w:rPr>
        <w:t xml:space="preserve"> (including </w:t>
      </w:r>
      <w:r w:rsidR="00C35B76">
        <w:rPr>
          <w:rFonts w:asciiTheme="majorHAnsi" w:eastAsiaTheme="minorHAnsi" w:hAnsiTheme="majorHAnsi"/>
          <w:color w:val="363636"/>
          <w:sz w:val="24"/>
          <w:szCs w:val="24"/>
        </w:rPr>
        <w:t>the I</w:t>
      </w:r>
      <w:r w:rsidR="00B57C4B">
        <w:rPr>
          <w:rFonts w:asciiTheme="majorHAnsi" w:eastAsiaTheme="minorHAnsi" w:hAnsiTheme="majorHAnsi"/>
          <w:color w:val="363636"/>
          <w:sz w:val="24"/>
          <w:szCs w:val="24"/>
        </w:rPr>
        <w:t>A</w:t>
      </w:r>
      <w:r w:rsidR="00B366A2">
        <w:rPr>
          <w:rFonts w:asciiTheme="majorHAnsi" w:eastAsiaTheme="minorHAnsi" w:hAnsiTheme="majorHAnsi"/>
          <w:color w:val="363636"/>
          <w:sz w:val="24"/>
          <w:szCs w:val="24"/>
        </w:rPr>
        <w:t xml:space="preserve"> and internal/external auditors</w:t>
      </w:r>
      <w:r w:rsidR="002E035E">
        <w:rPr>
          <w:rFonts w:asciiTheme="majorHAnsi" w:eastAsiaTheme="minorHAnsi" w:hAnsiTheme="majorHAnsi"/>
          <w:color w:val="363636"/>
          <w:sz w:val="24"/>
          <w:szCs w:val="24"/>
        </w:rPr>
        <w:t xml:space="preserve">) </w:t>
      </w:r>
      <w:r w:rsidR="00FD6D2A" w:rsidRPr="007145FF">
        <w:rPr>
          <w:rFonts w:asciiTheme="majorHAnsi" w:eastAsiaTheme="minorHAnsi" w:hAnsiTheme="majorHAnsi"/>
          <w:color w:val="363636"/>
          <w:sz w:val="24"/>
          <w:szCs w:val="24"/>
        </w:rPr>
        <w:t>that</w:t>
      </w:r>
      <w:r w:rsidR="00FD6D2A">
        <w:rPr>
          <w:rFonts w:asciiTheme="majorHAnsi" w:eastAsiaTheme="minorHAnsi" w:hAnsiTheme="majorHAnsi"/>
          <w:color w:val="363636"/>
          <w:sz w:val="24"/>
          <w:szCs w:val="24"/>
        </w:rPr>
        <w:t>:</w:t>
      </w:r>
    </w:p>
    <w:p w14:paraId="2958BB96" w14:textId="0D825F68" w:rsidR="00C62A14" w:rsidRDefault="005C7279" w:rsidP="007264B8">
      <w:pPr>
        <w:pStyle w:val="ListParagraph"/>
        <w:numPr>
          <w:ilvl w:val="1"/>
          <w:numId w:val="3"/>
        </w:numPr>
        <w:tabs>
          <w:tab w:val="left" w:pos="2370"/>
        </w:tabs>
        <w:jc w:val="both"/>
        <w:rPr>
          <w:rFonts w:asciiTheme="majorHAnsi" w:eastAsiaTheme="minorHAnsi" w:hAnsiTheme="majorHAnsi"/>
          <w:color w:val="363636"/>
          <w:sz w:val="24"/>
          <w:szCs w:val="24"/>
        </w:rPr>
      </w:pPr>
      <w:r>
        <w:rPr>
          <w:rFonts w:asciiTheme="majorHAnsi" w:eastAsiaTheme="minorHAnsi" w:hAnsiTheme="majorHAnsi"/>
          <w:color w:val="363636"/>
          <w:sz w:val="24"/>
          <w:szCs w:val="24"/>
        </w:rPr>
        <w:t xml:space="preserve">The </w:t>
      </w:r>
      <w:r w:rsidRPr="00A44A01">
        <w:rPr>
          <w:rFonts w:asciiTheme="majorHAnsi" w:eastAsiaTheme="minorHAnsi" w:hAnsiTheme="majorHAnsi"/>
          <w:color w:val="363636"/>
          <w:sz w:val="24"/>
          <w:szCs w:val="24"/>
        </w:rPr>
        <w:t xml:space="preserve">value of the </w:t>
      </w:r>
      <w:r w:rsidR="00612E43">
        <w:rPr>
          <w:rFonts w:asciiTheme="majorHAnsi" w:eastAsiaTheme="minorHAnsi" w:hAnsiTheme="majorHAnsi"/>
          <w:color w:val="363636"/>
          <w:sz w:val="24"/>
          <w:szCs w:val="24"/>
        </w:rPr>
        <w:t>r</w:t>
      </w:r>
      <w:r w:rsidRPr="00A44A01">
        <w:rPr>
          <w:rFonts w:asciiTheme="majorHAnsi" w:eastAsiaTheme="minorHAnsi" w:hAnsiTheme="majorHAnsi"/>
          <w:color w:val="363636"/>
          <w:sz w:val="24"/>
          <w:szCs w:val="24"/>
        </w:rPr>
        <w:t xml:space="preserve">esults </w:t>
      </w:r>
      <w:r w:rsidR="00EE05E3" w:rsidRPr="00A44A01">
        <w:rPr>
          <w:rFonts w:asciiTheme="majorHAnsi" w:eastAsiaTheme="minorHAnsi" w:hAnsiTheme="majorHAnsi"/>
          <w:color w:val="363636"/>
          <w:sz w:val="24"/>
          <w:szCs w:val="24"/>
        </w:rPr>
        <w:t xml:space="preserve">to be </w:t>
      </w:r>
      <w:r w:rsidRPr="00A44A01">
        <w:rPr>
          <w:rFonts w:asciiTheme="majorHAnsi" w:eastAsiaTheme="minorHAnsi" w:hAnsiTheme="majorHAnsi"/>
          <w:color w:val="363636"/>
          <w:sz w:val="24"/>
          <w:szCs w:val="24"/>
        </w:rPr>
        <w:t>achieved is at least equal</w:t>
      </w:r>
      <w:r>
        <w:rPr>
          <w:rFonts w:asciiTheme="majorHAnsi" w:eastAsiaTheme="minorHAnsi" w:hAnsiTheme="majorHAnsi"/>
          <w:color w:val="363636"/>
          <w:sz w:val="24"/>
          <w:szCs w:val="24"/>
        </w:rPr>
        <w:t xml:space="preserve"> to the value of the </w:t>
      </w:r>
      <w:r w:rsidR="00F04C41">
        <w:rPr>
          <w:rFonts w:asciiTheme="majorHAnsi" w:eastAsiaTheme="minorHAnsi" w:hAnsiTheme="majorHAnsi"/>
          <w:color w:val="363636"/>
          <w:sz w:val="24"/>
          <w:szCs w:val="24"/>
        </w:rPr>
        <w:t xml:space="preserve">maximum </w:t>
      </w:r>
      <w:r w:rsidR="00513AEF">
        <w:rPr>
          <w:rFonts w:asciiTheme="majorHAnsi" w:eastAsiaTheme="minorHAnsi" w:hAnsiTheme="majorHAnsi"/>
          <w:color w:val="363636"/>
          <w:sz w:val="24"/>
          <w:szCs w:val="24"/>
        </w:rPr>
        <w:t>PBP</w:t>
      </w:r>
      <w:r>
        <w:rPr>
          <w:rFonts w:asciiTheme="majorHAnsi" w:eastAsiaTheme="minorHAnsi" w:hAnsiTheme="majorHAnsi"/>
          <w:color w:val="363636"/>
          <w:sz w:val="24"/>
          <w:szCs w:val="24"/>
        </w:rPr>
        <w:t>s</w:t>
      </w:r>
      <w:r w:rsidR="00EE05E3">
        <w:rPr>
          <w:rFonts w:asciiTheme="majorHAnsi" w:eastAsiaTheme="minorHAnsi" w:hAnsiTheme="majorHAnsi"/>
          <w:color w:val="363636"/>
          <w:sz w:val="24"/>
          <w:szCs w:val="24"/>
        </w:rPr>
        <w:t xml:space="preserve"> to be paid</w:t>
      </w:r>
      <w:r w:rsidR="00C62A14">
        <w:rPr>
          <w:rFonts w:asciiTheme="majorHAnsi" w:eastAsiaTheme="minorHAnsi" w:hAnsiTheme="majorHAnsi"/>
          <w:color w:val="363636"/>
          <w:sz w:val="24"/>
          <w:szCs w:val="24"/>
        </w:rPr>
        <w:t xml:space="preserve">; </w:t>
      </w:r>
    </w:p>
    <w:p w14:paraId="72B91C20" w14:textId="70E5E9A9" w:rsidR="005266F9" w:rsidRPr="00006488" w:rsidRDefault="00FD6D2A" w:rsidP="007264B8">
      <w:pPr>
        <w:pStyle w:val="ListParagraph"/>
        <w:numPr>
          <w:ilvl w:val="1"/>
          <w:numId w:val="3"/>
        </w:numPr>
        <w:tabs>
          <w:tab w:val="left" w:pos="2370"/>
        </w:tabs>
        <w:jc w:val="both"/>
        <w:rPr>
          <w:rFonts w:asciiTheme="majorHAnsi" w:eastAsiaTheme="minorHAnsi" w:hAnsiTheme="majorHAnsi" w:cstheme="majorHAnsi"/>
          <w:color w:val="363636"/>
          <w:sz w:val="24"/>
          <w:szCs w:val="24"/>
        </w:rPr>
      </w:pPr>
      <w:r w:rsidRPr="00A56EF9">
        <w:rPr>
          <w:rFonts w:asciiTheme="majorHAnsi" w:eastAsiaTheme="minorHAnsi" w:hAnsiTheme="majorHAnsi" w:cstheme="majorHAnsi"/>
          <w:color w:val="363636"/>
          <w:sz w:val="24"/>
          <w:szCs w:val="24"/>
        </w:rPr>
        <w:t>T</w:t>
      </w:r>
      <w:r w:rsidR="00C62A14" w:rsidRPr="00525BD9">
        <w:rPr>
          <w:rFonts w:asciiTheme="majorHAnsi" w:eastAsiaTheme="minorHAnsi" w:hAnsiTheme="majorHAnsi" w:cstheme="majorHAnsi"/>
          <w:color w:val="363636"/>
          <w:sz w:val="24"/>
          <w:szCs w:val="24"/>
        </w:rPr>
        <w:t xml:space="preserve">he results </w:t>
      </w:r>
      <w:r w:rsidR="00D06495" w:rsidRPr="00525BD9">
        <w:rPr>
          <w:rFonts w:asciiTheme="majorHAnsi" w:eastAsiaTheme="minorHAnsi" w:hAnsiTheme="majorHAnsi" w:cstheme="majorHAnsi"/>
          <w:color w:val="363636"/>
          <w:sz w:val="24"/>
          <w:szCs w:val="24"/>
        </w:rPr>
        <w:t xml:space="preserve">to be </w:t>
      </w:r>
      <w:r w:rsidR="00C62A14" w:rsidRPr="00525BD9">
        <w:rPr>
          <w:rFonts w:asciiTheme="majorHAnsi" w:eastAsiaTheme="minorHAnsi" w:hAnsiTheme="majorHAnsi" w:cstheme="majorHAnsi"/>
          <w:color w:val="363636"/>
          <w:sz w:val="24"/>
          <w:szCs w:val="24"/>
        </w:rPr>
        <w:t xml:space="preserve">achieved are sustainable and of demonstrable quality. </w:t>
      </w:r>
      <w:r w:rsidR="00EE05E3" w:rsidRPr="00525BD9">
        <w:rPr>
          <w:rFonts w:asciiTheme="majorHAnsi" w:eastAsiaTheme="minorHAnsi" w:hAnsiTheme="majorHAnsi" w:cstheme="majorHAnsi"/>
          <w:color w:val="363636"/>
          <w:sz w:val="24"/>
          <w:szCs w:val="24"/>
        </w:rPr>
        <w:t>In this respect</w:t>
      </w:r>
      <w:r w:rsidR="00535AF3">
        <w:rPr>
          <w:rFonts w:asciiTheme="majorHAnsi" w:eastAsiaTheme="minorHAnsi" w:hAnsiTheme="majorHAnsi" w:cstheme="majorHAnsi"/>
          <w:color w:val="363636"/>
          <w:sz w:val="24"/>
          <w:szCs w:val="24"/>
        </w:rPr>
        <w:t>,</w:t>
      </w:r>
      <w:r w:rsidR="00EE05E3" w:rsidRPr="00525BD9">
        <w:rPr>
          <w:rFonts w:asciiTheme="majorHAnsi" w:eastAsiaTheme="minorHAnsi" w:hAnsiTheme="majorHAnsi" w:cstheme="majorHAnsi"/>
          <w:color w:val="363636"/>
          <w:sz w:val="24"/>
          <w:szCs w:val="24"/>
        </w:rPr>
        <w:t xml:space="preserve"> post agreement covenants </w:t>
      </w:r>
      <w:r w:rsidR="00EE05E3" w:rsidRPr="00535AF3">
        <w:rPr>
          <w:rFonts w:asciiTheme="majorHAnsi" w:eastAsiaTheme="minorHAnsi" w:hAnsiTheme="majorHAnsi" w:cstheme="majorHAnsi"/>
          <w:color w:val="363636"/>
          <w:sz w:val="24"/>
          <w:szCs w:val="24"/>
        </w:rPr>
        <w:t xml:space="preserve">may be necessary </w:t>
      </w:r>
      <w:r w:rsidR="00DC2FA4">
        <w:rPr>
          <w:rFonts w:asciiTheme="majorHAnsi" w:eastAsiaTheme="minorHAnsi" w:hAnsiTheme="majorHAnsi" w:cstheme="majorHAnsi"/>
          <w:color w:val="363636"/>
          <w:sz w:val="24"/>
          <w:szCs w:val="24"/>
        </w:rPr>
        <w:t xml:space="preserve">when </w:t>
      </w:r>
      <w:r w:rsidR="00981C49">
        <w:rPr>
          <w:rFonts w:asciiTheme="majorHAnsi" w:eastAsiaTheme="minorHAnsi" w:hAnsiTheme="majorHAnsi" w:cstheme="majorHAnsi"/>
          <w:color w:val="363636"/>
          <w:sz w:val="24"/>
          <w:szCs w:val="24"/>
        </w:rPr>
        <w:t>the results exceed the duration of the project activities</w:t>
      </w:r>
      <w:r w:rsidR="00DC2FA4">
        <w:rPr>
          <w:rFonts w:asciiTheme="majorHAnsi" w:eastAsiaTheme="minorHAnsi" w:hAnsiTheme="majorHAnsi" w:cstheme="majorHAnsi"/>
          <w:color w:val="363636"/>
          <w:sz w:val="24"/>
          <w:szCs w:val="24"/>
        </w:rPr>
        <w:t>,</w:t>
      </w:r>
      <w:r w:rsidR="0060202F">
        <w:rPr>
          <w:rFonts w:asciiTheme="majorHAnsi" w:eastAsiaTheme="minorHAnsi" w:hAnsiTheme="majorHAnsi" w:cstheme="majorHAnsi"/>
          <w:color w:val="363636"/>
          <w:sz w:val="24"/>
          <w:szCs w:val="24"/>
        </w:rPr>
        <w:t xml:space="preserve"> in order</w:t>
      </w:r>
      <w:r w:rsidR="00981C49">
        <w:rPr>
          <w:rFonts w:asciiTheme="majorHAnsi" w:eastAsiaTheme="minorHAnsi" w:hAnsiTheme="majorHAnsi" w:cstheme="majorHAnsi"/>
          <w:color w:val="363636"/>
          <w:sz w:val="24"/>
          <w:szCs w:val="24"/>
        </w:rPr>
        <w:t xml:space="preserve"> </w:t>
      </w:r>
      <w:r w:rsidR="00987F71" w:rsidRPr="00535AF3">
        <w:rPr>
          <w:rFonts w:asciiTheme="majorHAnsi" w:eastAsiaTheme="minorHAnsi" w:hAnsiTheme="majorHAnsi" w:cstheme="majorHAnsi"/>
          <w:color w:val="363636"/>
          <w:sz w:val="24"/>
          <w:szCs w:val="24"/>
        </w:rPr>
        <w:t xml:space="preserve">to ensure the continuation of the activities </w:t>
      </w:r>
      <w:r w:rsidR="00A53C12">
        <w:rPr>
          <w:rFonts w:asciiTheme="majorHAnsi" w:eastAsiaTheme="minorHAnsi" w:hAnsiTheme="majorHAnsi" w:cstheme="majorHAnsi"/>
          <w:color w:val="363636"/>
          <w:sz w:val="24"/>
          <w:szCs w:val="24"/>
        </w:rPr>
        <w:t xml:space="preserve">and results </w:t>
      </w:r>
      <w:r w:rsidR="00987F71" w:rsidRPr="00535AF3">
        <w:rPr>
          <w:rFonts w:asciiTheme="majorHAnsi" w:eastAsiaTheme="minorHAnsi" w:hAnsiTheme="majorHAnsi" w:cstheme="majorHAnsi"/>
          <w:color w:val="363636"/>
          <w:sz w:val="24"/>
          <w:szCs w:val="24"/>
        </w:rPr>
        <w:t>following the conclusion of the agreements</w:t>
      </w:r>
      <w:r w:rsidR="00776B00">
        <w:rPr>
          <w:rFonts w:asciiTheme="majorHAnsi" w:eastAsiaTheme="minorHAnsi" w:hAnsiTheme="majorHAnsi" w:cstheme="majorHAnsi"/>
          <w:color w:val="363636"/>
          <w:sz w:val="24"/>
          <w:szCs w:val="24"/>
        </w:rPr>
        <w:t>. P</w:t>
      </w:r>
      <w:r w:rsidR="00535AF3">
        <w:rPr>
          <w:rFonts w:asciiTheme="majorHAnsi" w:eastAsiaTheme="minorHAnsi" w:hAnsiTheme="majorHAnsi" w:cstheme="majorHAnsi"/>
          <w:color w:val="363636"/>
          <w:sz w:val="24"/>
          <w:szCs w:val="24"/>
        </w:rPr>
        <w:t xml:space="preserve">art of the payment </w:t>
      </w:r>
      <w:r w:rsidR="00776B00">
        <w:rPr>
          <w:rFonts w:asciiTheme="majorHAnsi" w:eastAsiaTheme="minorHAnsi" w:hAnsiTheme="majorHAnsi" w:cstheme="majorHAnsi"/>
          <w:color w:val="363636"/>
          <w:sz w:val="24"/>
          <w:szCs w:val="24"/>
        </w:rPr>
        <w:t xml:space="preserve">is then </w:t>
      </w:r>
      <w:r w:rsidR="005134E9">
        <w:rPr>
          <w:rFonts w:asciiTheme="majorHAnsi" w:eastAsiaTheme="minorHAnsi" w:hAnsiTheme="majorHAnsi" w:cstheme="majorHAnsi"/>
          <w:color w:val="363636"/>
          <w:sz w:val="24"/>
          <w:szCs w:val="24"/>
        </w:rPr>
        <w:t xml:space="preserve">payable </w:t>
      </w:r>
      <w:r w:rsidR="00A53C12">
        <w:rPr>
          <w:rFonts w:asciiTheme="majorHAnsi" w:eastAsiaTheme="minorHAnsi" w:hAnsiTheme="majorHAnsi" w:cstheme="majorHAnsi"/>
          <w:color w:val="363636"/>
          <w:sz w:val="24"/>
          <w:szCs w:val="24"/>
        </w:rPr>
        <w:t xml:space="preserve">upon confirmation of delivery of sustained results </w:t>
      </w:r>
      <w:r w:rsidR="00535AF3">
        <w:rPr>
          <w:rFonts w:asciiTheme="majorHAnsi" w:eastAsiaTheme="minorHAnsi" w:hAnsiTheme="majorHAnsi" w:cstheme="majorHAnsi"/>
          <w:color w:val="363636"/>
          <w:sz w:val="24"/>
          <w:szCs w:val="24"/>
        </w:rPr>
        <w:t xml:space="preserve">after </w:t>
      </w:r>
      <w:r w:rsidR="000E70FF" w:rsidRPr="00A53C12">
        <w:rPr>
          <w:rFonts w:asciiTheme="majorHAnsi" w:hAnsiTheme="majorHAnsi" w:cstheme="majorHAnsi"/>
          <w:sz w:val="24"/>
          <w:szCs w:val="24"/>
        </w:rPr>
        <w:t xml:space="preserve">a </w:t>
      </w:r>
      <w:r w:rsidR="00535AF3">
        <w:rPr>
          <w:rFonts w:asciiTheme="majorHAnsi" w:hAnsiTheme="majorHAnsi" w:cstheme="majorHAnsi"/>
          <w:sz w:val="24"/>
          <w:szCs w:val="24"/>
        </w:rPr>
        <w:t xml:space="preserve">pre-agreed </w:t>
      </w:r>
      <w:r w:rsidR="000E70FF" w:rsidRPr="00A53C12">
        <w:rPr>
          <w:rFonts w:asciiTheme="majorHAnsi" w:hAnsiTheme="majorHAnsi" w:cstheme="majorHAnsi"/>
          <w:sz w:val="24"/>
          <w:szCs w:val="24"/>
        </w:rPr>
        <w:t xml:space="preserve">period </w:t>
      </w:r>
      <w:r w:rsidR="00535AF3">
        <w:rPr>
          <w:rFonts w:asciiTheme="majorHAnsi" w:hAnsiTheme="majorHAnsi" w:cstheme="majorHAnsi"/>
          <w:sz w:val="24"/>
          <w:szCs w:val="24"/>
        </w:rPr>
        <w:t xml:space="preserve">has elapsed </w:t>
      </w:r>
      <w:r w:rsidR="00441596">
        <w:rPr>
          <w:rFonts w:asciiTheme="majorHAnsi" w:hAnsiTheme="majorHAnsi" w:cstheme="majorHAnsi"/>
          <w:sz w:val="24"/>
          <w:szCs w:val="24"/>
        </w:rPr>
        <w:t>from</w:t>
      </w:r>
      <w:r w:rsidR="00606D72">
        <w:rPr>
          <w:rFonts w:asciiTheme="majorHAnsi" w:hAnsiTheme="majorHAnsi" w:cstheme="majorHAnsi"/>
          <w:sz w:val="24"/>
          <w:szCs w:val="24"/>
        </w:rPr>
        <w:t xml:space="preserve"> </w:t>
      </w:r>
      <w:r w:rsidR="000E70FF" w:rsidRPr="00A53C12">
        <w:rPr>
          <w:rFonts w:asciiTheme="majorHAnsi" w:hAnsiTheme="majorHAnsi" w:cstheme="majorHAnsi"/>
          <w:sz w:val="24"/>
          <w:szCs w:val="24"/>
        </w:rPr>
        <w:t>project completion</w:t>
      </w:r>
      <w:r w:rsidR="00A53C12">
        <w:rPr>
          <w:rFonts w:asciiTheme="majorHAnsi" w:hAnsiTheme="majorHAnsi" w:cstheme="majorHAnsi"/>
          <w:sz w:val="24"/>
          <w:szCs w:val="24"/>
        </w:rPr>
        <w:t>. This will require continued monitoring</w:t>
      </w:r>
      <w:r w:rsidR="004E7E47">
        <w:rPr>
          <w:rFonts w:asciiTheme="majorHAnsi" w:hAnsiTheme="majorHAnsi" w:cstheme="majorHAnsi"/>
          <w:sz w:val="24"/>
          <w:szCs w:val="24"/>
        </w:rPr>
        <w:t xml:space="preserve"> of</w:t>
      </w:r>
      <w:r w:rsidR="00A53C12">
        <w:rPr>
          <w:rFonts w:asciiTheme="majorHAnsi" w:hAnsiTheme="majorHAnsi" w:cstheme="majorHAnsi"/>
          <w:sz w:val="24"/>
          <w:szCs w:val="24"/>
        </w:rPr>
        <w:t xml:space="preserve"> results by the </w:t>
      </w:r>
      <w:r w:rsidR="00535AF3">
        <w:rPr>
          <w:rFonts w:asciiTheme="majorHAnsi" w:hAnsiTheme="majorHAnsi" w:cstheme="majorHAnsi"/>
          <w:sz w:val="24"/>
          <w:szCs w:val="24"/>
        </w:rPr>
        <w:t>IA</w:t>
      </w:r>
      <w:r w:rsidR="00A53C12">
        <w:rPr>
          <w:rFonts w:asciiTheme="majorHAnsi" w:hAnsiTheme="majorHAnsi" w:cstheme="majorHAnsi"/>
          <w:sz w:val="24"/>
          <w:szCs w:val="24"/>
        </w:rPr>
        <w:t xml:space="preserve"> for the pre-agreed duration after project completion</w:t>
      </w:r>
      <w:r w:rsidR="005266F9">
        <w:rPr>
          <w:rFonts w:asciiTheme="majorHAnsi" w:hAnsiTheme="majorHAnsi" w:cstheme="majorHAnsi"/>
          <w:sz w:val="24"/>
          <w:szCs w:val="24"/>
        </w:rPr>
        <w:t>; and</w:t>
      </w:r>
    </w:p>
    <w:p w14:paraId="4C2136D1" w14:textId="787082D2" w:rsidR="00FD6D2A" w:rsidRPr="00A56EF9" w:rsidRDefault="005266F9" w:rsidP="005266F9">
      <w:pPr>
        <w:pStyle w:val="ListParagraph"/>
        <w:numPr>
          <w:ilvl w:val="1"/>
          <w:numId w:val="3"/>
        </w:numPr>
        <w:tabs>
          <w:tab w:val="left" w:pos="2370"/>
        </w:tabs>
        <w:jc w:val="both"/>
        <w:rPr>
          <w:rFonts w:asciiTheme="majorHAnsi" w:eastAsiaTheme="minorHAnsi" w:hAnsiTheme="majorHAnsi" w:cstheme="majorHAnsi"/>
          <w:color w:val="363636"/>
          <w:sz w:val="24"/>
          <w:szCs w:val="24"/>
        </w:rPr>
      </w:pPr>
      <w:r w:rsidRPr="005266F9">
        <w:rPr>
          <w:rFonts w:asciiTheme="majorHAnsi" w:hAnsiTheme="majorHAnsi" w:cstheme="majorHAnsi"/>
          <w:sz w:val="24"/>
          <w:szCs w:val="24"/>
        </w:rPr>
        <w:t>Risks are adequately identified, monitored and mitigated</w:t>
      </w:r>
      <w:r w:rsidR="000E70FF" w:rsidRPr="00A53C12">
        <w:rPr>
          <w:rFonts w:asciiTheme="majorHAnsi" w:hAnsiTheme="majorHAnsi" w:cstheme="majorHAnsi"/>
          <w:sz w:val="24"/>
          <w:szCs w:val="24"/>
        </w:rPr>
        <w:t>.</w:t>
      </w:r>
    </w:p>
    <w:p w14:paraId="3140DB26" w14:textId="77777777" w:rsidR="00FD6D2A" w:rsidRPr="007145FF" w:rsidRDefault="00FD6D2A" w:rsidP="007264B8">
      <w:pPr>
        <w:pStyle w:val="ListParagraph"/>
        <w:jc w:val="both"/>
        <w:rPr>
          <w:rFonts w:asciiTheme="majorHAnsi" w:eastAsiaTheme="minorHAnsi" w:hAnsiTheme="majorHAnsi"/>
          <w:color w:val="363636"/>
          <w:sz w:val="24"/>
          <w:szCs w:val="24"/>
        </w:rPr>
      </w:pPr>
    </w:p>
    <w:p w14:paraId="202417E0" w14:textId="3F41FD8B" w:rsidR="00A83F0D" w:rsidRPr="000724C9" w:rsidRDefault="00F312C9" w:rsidP="002167BE">
      <w:pPr>
        <w:pStyle w:val="ListParagraph"/>
        <w:numPr>
          <w:ilvl w:val="0"/>
          <w:numId w:val="3"/>
        </w:numPr>
        <w:tabs>
          <w:tab w:val="left" w:pos="2370"/>
        </w:tabs>
        <w:jc w:val="both"/>
        <w:rPr>
          <w:rFonts w:asciiTheme="majorHAnsi" w:eastAsiaTheme="minorHAnsi" w:hAnsiTheme="majorHAnsi"/>
          <w:b/>
          <w:color w:val="363636"/>
          <w:sz w:val="24"/>
          <w:szCs w:val="24"/>
        </w:rPr>
      </w:pPr>
      <w:r>
        <w:rPr>
          <w:rFonts w:asciiTheme="majorHAnsi" w:eastAsiaTheme="minorHAnsi" w:hAnsiTheme="majorHAnsi"/>
          <w:color w:val="363636"/>
          <w:sz w:val="24"/>
          <w:szCs w:val="24"/>
        </w:rPr>
        <w:t xml:space="preserve">The </w:t>
      </w:r>
      <w:r w:rsidR="0020320B">
        <w:rPr>
          <w:rFonts w:asciiTheme="majorHAnsi" w:eastAsiaTheme="minorHAnsi" w:hAnsiTheme="majorHAnsi"/>
          <w:color w:val="363636"/>
          <w:sz w:val="24"/>
          <w:szCs w:val="24"/>
        </w:rPr>
        <w:t>RP</w:t>
      </w:r>
      <w:r w:rsidR="001A6B45">
        <w:rPr>
          <w:rFonts w:asciiTheme="majorHAnsi" w:eastAsiaTheme="minorHAnsi" w:hAnsiTheme="majorHAnsi"/>
          <w:color w:val="363636"/>
          <w:sz w:val="24"/>
          <w:szCs w:val="24"/>
        </w:rPr>
        <w:t xml:space="preserve"> </w:t>
      </w:r>
      <w:r>
        <w:rPr>
          <w:rFonts w:asciiTheme="majorHAnsi" w:eastAsiaTheme="minorHAnsi" w:hAnsiTheme="majorHAnsi"/>
          <w:color w:val="363636"/>
          <w:sz w:val="24"/>
          <w:szCs w:val="24"/>
        </w:rPr>
        <w:t xml:space="preserve">under this </w:t>
      </w:r>
      <w:r w:rsidR="0016641D">
        <w:rPr>
          <w:rFonts w:asciiTheme="majorHAnsi" w:eastAsiaTheme="minorHAnsi" w:hAnsiTheme="majorHAnsi"/>
          <w:color w:val="363636"/>
          <w:sz w:val="24"/>
          <w:szCs w:val="24"/>
        </w:rPr>
        <w:t xml:space="preserve">Agreement </w:t>
      </w:r>
      <w:r w:rsidR="00C1144C">
        <w:rPr>
          <w:rFonts w:asciiTheme="majorHAnsi" w:eastAsiaTheme="minorHAnsi" w:hAnsiTheme="majorHAnsi"/>
          <w:color w:val="363636"/>
          <w:sz w:val="24"/>
          <w:szCs w:val="24"/>
        </w:rPr>
        <w:t>shall</w:t>
      </w:r>
      <w:r w:rsidR="001A6B45">
        <w:rPr>
          <w:rFonts w:asciiTheme="majorHAnsi" w:eastAsiaTheme="minorHAnsi" w:hAnsiTheme="majorHAnsi"/>
          <w:color w:val="363636"/>
          <w:sz w:val="24"/>
          <w:szCs w:val="24"/>
        </w:rPr>
        <w:t xml:space="preserve"> </w:t>
      </w:r>
      <w:r w:rsidR="003929C4">
        <w:rPr>
          <w:rFonts w:asciiTheme="majorHAnsi" w:eastAsiaTheme="minorHAnsi" w:hAnsiTheme="majorHAnsi"/>
          <w:color w:val="363636"/>
          <w:sz w:val="24"/>
          <w:szCs w:val="24"/>
        </w:rPr>
        <w:t>self-</w:t>
      </w:r>
      <w:r w:rsidR="001A6B45">
        <w:rPr>
          <w:rFonts w:asciiTheme="majorHAnsi" w:eastAsiaTheme="minorHAnsi" w:hAnsiTheme="majorHAnsi"/>
          <w:color w:val="363636"/>
          <w:sz w:val="24"/>
          <w:szCs w:val="24"/>
        </w:rPr>
        <w:t xml:space="preserve">finance all or </w:t>
      </w:r>
      <w:r w:rsidR="008E2A85">
        <w:rPr>
          <w:rFonts w:asciiTheme="majorHAnsi" w:eastAsiaTheme="minorHAnsi" w:hAnsiTheme="majorHAnsi"/>
          <w:color w:val="363636"/>
          <w:sz w:val="24"/>
          <w:szCs w:val="24"/>
        </w:rPr>
        <w:t xml:space="preserve">a </w:t>
      </w:r>
      <w:r w:rsidR="001A6B45">
        <w:rPr>
          <w:rFonts w:asciiTheme="majorHAnsi" w:eastAsiaTheme="minorHAnsi" w:hAnsiTheme="majorHAnsi"/>
          <w:color w:val="363636"/>
          <w:sz w:val="24"/>
          <w:szCs w:val="24"/>
        </w:rPr>
        <w:t>significant po</w:t>
      </w:r>
      <w:r w:rsidR="00571AB6">
        <w:rPr>
          <w:rFonts w:asciiTheme="majorHAnsi" w:eastAsiaTheme="minorHAnsi" w:hAnsiTheme="majorHAnsi"/>
          <w:color w:val="363636"/>
          <w:sz w:val="24"/>
          <w:szCs w:val="24"/>
        </w:rPr>
        <w:t xml:space="preserve">rtion of </w:t>
      </w:r>
      <w:r w:rsidR="0060202F">
        <w:rPr>
          <w:rFonts w:asciiTheme="majorHAnsi" w:eastAsiaTheme="minorHAnsi" w:hAnsiTheme="majorHAnsi"/>
          <w:color w:val="363636"/>
          <w:sz w:val="24"/>
          <w:szCs w:val="24"/>
        </w:rPr>
        <w:t xml:space="preserve">its </w:t>
      </w:r>
      <w:r w:rsidR="00571AB6">
        <w:rPr>
          <w:rFonts w:asciiTheme="majorHAnsi" w:eastAsiaTheme="minorHAnsi" w:hAnsiTheme="majorHAnsi"/>
          <w:color w:val="363636"/>
          <w:sz w:val="24"/>
          <w:szCs w:val="24"/>
        </w:rPr>
        <w:t>activities</w:t>
      </w:r>
      <w:r w:rsidR="00911BAC">
        <w:rPr>
          <w:rFonts w:asciiTheme="majorHAnsi" w:eastAsiaTheme="minorHAnsi" w:hAnsiTheme="majorHAnsi"/>
          <w:color w:val="363636"/>
          <w:sz w:val="24"/>
          <w:szCs w:val="24"/>
        </w:rPr>
        <w:t xml:space="preserve"> </w:t>
      </w:r>
      <w:r w:rsidR="001A6B45">
        <w:rPr>
          <w:rFonts w:asciiTheme="majorHAnsi" w:eastAsiaTheme="minorHAnsi" w:hAnsiTheme="majorHAnsi"/>
          <w:color w:val="363636"/>
          <w:sz w:val="24"/>
          <w:szCs w:val="24"/>
        </w:rPr>
        <w:t xml:space="preserve">until the </w:t>
      </w:r>
      <w:r w:rsidR="00272040">
        <w:rPr>
          <w:rFonts w:asciiTheme="majorHAnsi" w:eastAsiaTheme="minorHAnsi" w:hAnsiTheme="majorHAnsi"/>
          <w:color w:val="363636"/>
          <w:sz w:val="24"/>
          <w:szCs w:val="24"/>
        </w:rPr>
        <w:t>Result</w:t>
      </w:r>
      <w:r w:rsidR="00877575">
        <w:rPr>
          <w:rFonts w:asciiTheme="majorHAnsi" w:eastAsiaTheme="minorHAnsi" w:hAnsiTheme="majorHAnsi"/>
          <w:color w:val="363636"/>
          <w:sz w:val="24"/>
          <w:szCs w:val="24"/>
        </w:rPr>
        <w:t>(s)</w:t>
      </w:r>
      <w:r w:rsidR="003929C4">
        <w:rPr>
          <w:rFonts w:asciiTheme="majorHAnsi" w:eastAsiaTheme="minorHAnsi" w:hAnsiTheme="majorHAnsi"/>
          <w:color w:val="363636"/>
          <w:sz w:val="24"/>
          <w:szCs w:val="24"/>
        </w:rPr>
        <w:t xml:space="preserve"> are achieved</w:t>
      </w:r>
      <w:r w:rsidR="001A6B45">
        <w:rPr>
          <w:rFonts w:asciiTheme="majorHAnsi" w:eastAsiaTheme="minorHAnsi" w:hAnsiTheme="majorHAnsi"/>
          <w:color w:val="363636"/>
          <w:sz w:val="24"/>
          <w:szCs w:val="24"/>
        </w:rPr>
        <w:t xml:space="preserve">, </w:t>
      </w:r>
      <w:r w:rsidR="0060202F">
        <w:rPr>
          <w:rFonts w:asciiTheme="majorHAnsi" w:eastAsiaTheme="minorHAnsi" w:hAnsiTheme="majorHAnsi"/>
          <w:color w:val="363636"/>
          <w:sz w:val="24"/>
          <w:szCs w:val="24"/>
        </w:rPr>
        <w:t xml:space="preserve">and </w:t>
      </w:r>
      <w:r w:rsidR="0074326B">
        <w:rPr>
          <w:rFonts w:asciiTheme="majorHAnsi" w:eastAsiaTheme="minorHAnsi" w:hAnsiTheme="majorHAnsi"/>
          <w:color w:val="363636"/>
          <w:sz w:val="24"/>
          <w:szCs w:val="24"/>
        </w:rPr>
        <w:t xml:space="preserve">validated </w:t>
      </w:r>
      <w:r w:rsidR="0060202F">
        <w:rPr>
          <w:rFonts w:asciiTheme="majorHAnsi" w:eastAsiaTheme="minorHAnsi" w:hAnsiTheme="majorHAnsi"/>
          <w:color w:val="363636"/>
          <w:sz w:val="24"/>
          <w:szCs w:val="24"/>
        </w:rPr>
        <w:t xml:space="preserve">by the IA </w:t>
      </w:r>
      <w:r w:rsidR="00264CC0">
        <w:rPr>
          <w:rFonts w:asciiTheme="majorHAnsi" w:eastAsiaTheme="minorHAnsi" w:hAnsiTheme="majorHAnsi"/>
          <w:color w:val="363636"/>
          <w:sz w:val="24"/>
          <w:szCs w:val="24"/>
        </w:rPr>
        <w:t xml:space="preserve">through </w:t>
      </w:r>
      <w:r w:rsidR="00295508">
        <w:rPr>
          <w:rFonts w:asciiTheme="majorHAnsi" w:eastAsiaTheme="minorHAnsi" w:hAnsiTheme="majorHAnsi"/>
          <w:color w:val="363636"/>
          <w:sz w:val="24"/>
          <w:szCs w:val="24"/>
        </w:rPr>
        <w:t xml:space="preserve">application of </w:t>
      </w:r>
      <w:r w:rsidR="00D811C3">
        <w:rPr>
          <w:rFonts w:asciiTheme="majorHAnsi" w:eastAsiaTheme="minorHAnsi" w:hAnsiTheme="majorHAnsi"/>
          <w:color w:val="363636"/>
          <w:sz w:val="24"/>
          <w:szCs w:val="24"/>
        </w:rPr>
        <w:t xml:space="preserve">the </w:t>
      </w:r>
      <w:r w:rsidR="00986E92">
        <w:rPr>
          <w:rFonts w:asciiTheme="majorHAnsi" w:eastAsiaTheme="minorHAnsi" w:hAnsiTheme="majorHAnsi"/>
          <w:color w:val="363636"/>
          <w:sz w:val="24"/>
          <w:szCs w:val="24"/>
        </w:rPr>
        <w:t xml:space="preserve">Validation </w:t>
      </w:r>
      <w:r w:rsidR="00D811C3">
        <w:rPr>
          <w:rFonts w:asciiTheme="majorHAnsi" w:eastAsiaTheme="minorHAnsi" w:hAnsiTheme="majorHAnsi"/>
          <w:color w:val="363636"/>
          <w:sz w:val="24"/>
          <w:szCs w:val="24"/>
        </w:rPr>
        <w:t>Methodology</w:t>
      </w:r>
      <w:r w:rsidR="001A6B45">
        <w:rPr>
          <w:rFonts w:asciiTheme="majorHAnsi" w:eastAsiaTheme="minorHAnsi" w:hAnsiTheme="majorHAnsi"/>
          <w:color w:val="363636"/>
          <w:sz w:val="24"/>
          <w:szCs w:val="24"/>
        </w:rPr>
        <w:t>.</w:t>
      </w:r>
      <w:r w:rsidR="003929C4">
        <w:rPr>
          <w:rFonts w:asciiTheme="majorHAnsi" w:eastAsiaTheme="minorHAnsi" w:hAnsiTheme="majorHAnsi"/>
          <w:color w:val="363636"/>
          <w:sz w:val="24"/>
          <w:szCs w:val="24"/>
        </w:rPr>
        <w:t xml:space="preserve"> </w:t>
      </w:r>
      <w:r w:rsidR="00074109">
        <w:rPr>
          <w:rFonts w:asciiTheme="majorHAnsi" w:eastAsiaTheme="minorHAnsi" w:hAnsiTheme="majorHAnsi"/>
          <w:color w:val="363636"/>
          <w:sz w:val="24"/>
          <w:szCs w:val="24"/>
        </w:rPr>
        <w:t xml:space="preserve"> </w:t>
      </w:r>
      <w:r w:rsidR="00074109" w:rsidRPr="000724C9">
        <w:rPr>
          <w:rFonts w:asciiTheme="majorHAnsi" w:eastAsiaTheme="minorHAnsi" w:hAnsiTheme="majorHAnsi"/>
          <w:b/>
          <w:color w:val="363636"/>
          <w:sz w:val="24"/>
          <w:szCs w:val="24"/>
        </w:rPr>
        <w:t xml:space="preserve">No ‘advances’ or ‘pre-payments’ are provided to </w:t>
      </w:r>
      <w:r w:rsidR="00464DE8">
        <w:rPr>
          <w:rFonts w:asciiTheme="majorHAnsi" w:eastAsiaTheme="minorHAnsi" w:hAnsiTheme="majorHAnsi"/>
          <w:b/>
          <w:color w:val="363636"/>
          <w:sz w:val="24"/>
          <w:szCs w:val="24"/>
        </w:rPr>
        <w:t>R</w:t>
      </w:r>
      <w:r w:rsidR="00074109" w:rsidRPr="000724C9">
        <w:rPr>
          <w:rFonts w:asciiTheme="majorHAnsi" w:eastAsiaTheme="minorHAnsi" w:hAnsiTheme="majorHAnsi"/>
          <w:b/>
          <w:color w:val="363636"/>
          <w:sz w:val="24"/>
          <w:szCs w:val="24"/>
        </w:rPr>
        <w:t xml:space="preserve">Ps under </w:t>
      </w:r>
      <w:r w:rsidR="0020320B">
        <w:rPr>
          <w:rFonts w:asciiTheme="majorHAnsi" w:eastAsiaTheme="minorHAnsi" w:hAnsiTheme="majorHAnsi"/>
          <w:b/>
          <w:color w:val="363636"/>
          <w:sz w:val="24"/>
          <w:szCs w:val="24"/>
        </w:rPr>
        <w:t>PBPAs</w:t>
      </w:r>
      <w:r w:rsidR="0076365B">
        <w:rPr>
          <w:rFonts w:asciiTheme="majorHAnsi" w:eastAsiaTheme="minorHAnsi" w:hAnsiTheme="majorHAnsi"/>
          <w:b/>
          <w:color w:val="363636"/>
          <w:sz w:val="24"/>
          <w:szCs w:val="24"/>
        </w:rPr>
        <w:t xml:space="preserve">, </w:t>
      </w:r>
      <w:r w:rsidR="0076365B" w:rsidRPr="009D7FFC">
        <w:rPr>
          <w:rFonts w:asciiTheme="majorHAnsi" w:eastAsiaTheme="minorHAnsi" w:hAnsiTheme="majorHAnsi"/>
          <w:color w:val="363636"/>
          <w:sz w:val="24"/>
          <w:szCs w:val="24"/>
        </w:rPr>
        <w:t xml:space="preserve">although </w:t>
      </w:r>
      <w:r w:rsidR="0076365B">
        <w:rPr>
          <w:rFonts w:asciiTheme="majorHAnsi" w:eastAsiaTheme="minorHAnsi" w:hAnsiTheme="majorHAnsi"/>
          <w:color w:val="363636"/>
          <w:sz w:val="24"/>
          <w:szCs w:val="24"/>
        </w:rPr>
        <w:t xml:space="preserve">limited working capital </w:t>
      </w:r>
      <w:r w:rsidR="00AB14E4" w:rsidRPr="00AB14E4">
        <w:rPr>
          <w:rFonts w:asciiTheme="majorHAnsi" w:eastAsiaTheme="minorHAnsi" w:hAnsiTheme="majorHAnsi"/>
          <w:b/>
          <w:i/>
          <w:color w:val="363636"/>
          <w:sz w:val="24"/>
          <w:szCs w:val="24"/>
        </w:rPr>
        <w:t>reimbursements</w:t>
      </w:r>
      <w:r w:rsidR="0076365B">
        <w:rPr>
          <w:rFonts w:asciiTheme="majorHAnsi" w:eastAsiaTheme="minorHAnsi" w:hAnsiTheme="majorHAnsi"/>
          <w:color w:val="363636"/>
          <w:sz w:val="24"/>
          <w:szCs w:val="24"/>
        </w:rPr>
        <w:t xml:space="preserve"> </w:t>
      </w:r>
      <w:r w:rsidR="001D1CE3">
        <w:rPr>
          <w:rFonts w:asciiTheme="majorHAnsi" w:eastAsiaTheme="minorHAnsi" w:hAnsiTheme="majorHAnsi"/>
          <w:color w:val="363636"/>
          <w:sz w:val="24"/>
          <w:szCs w:val="24"/>
        </w:rPr>
        <w:t xml:space="preserve">of expenses incurred </w:t>
      </w:r>
      <w:r w:rsidR="0076365B">
        <w:rPr>
          <w:rFonts w:asciiTheme="majorHAnsi" w:eastAsiaTheme="minorHAnsi" w:hAnsiTheme="majorHAnsi"/>
          <w:color w:val="363636"/>
          <w:sz w:val="24"/>
          <w:szCs w:val="24"/>
        </w:rPr>
        <w:t xml:space="preserve">may </w:t>
      </w:r>
      <w:r w:rsidR="00853065">
        <w:rPr>
          <w:rFonts w:asciiTheme="majorHAnsi" w:eastAsiaTheme="minorHAnsi" w:hAnsiTheme="majorHAnsi"/>
          <w:color w:val="363636"/>
          <w:sz w:val="24"/>
          <w:szCs w:val="24"/>
        </w:rPr>
        <w:t>be provided for</w:t>
      </w:r>
      <w:r w:rsidR="0076365B">
        <w:rPr>
          <w:rFonts w:asciiTheme="majorHAnsi" w:eastAsiaTheme="minorHAnsi" w:hAnsiTheme="majorHAnsi"/>
          <w:color w:val="363636"/>
          <w:sz w:val="24"/>
          <w:szCs w:val="24"/>
        </w:rPr>
        <w:t xml:space="preserve"> in </w:t>
      </w:r>
      <w:r w:rsidR="005D1FD1">
        <w:rPr>
          <w:rFonts w:asciiTheme="majorHAnsi" w:eastAsiaTheme="minorHAnsi" w:hAnsiTheme="majorHAnsi"/>
          <w:color w:val="363636"/>
          <w:sz w:val="24"/>
          <w:szCs w:val="24"/>
        </w:rPr>
        <w:t xml:space="preserve">select </w:t>
      </w:r>
      <w:r w:rsidR="00853065">
        <w:rPr>
          <w:rFonts w:asciiTheme="majorHAnsi" w:eastAsiaTheme="minorHAnsi" w:hAnsiTheme="majorHAnsi"/>
          <w:color w:val="363636"/>
          <w:sz w:val="24"/>
          <w:szCs w:val="24"/>
        </w:rPr>
        <w:t>PBPAs,</w:t>
      </w:r>
      <w:r w:rsidR="00464DE8">
        <w:rPr>
          <w:rFonts w:asciiTheme="majorHAnsi" w:eastAsiaTheme="minorHAnsi" w:hAnsiTheme="majorHAnsi"/>
          <w:color w:val="363636"/>
          <w:sz w:val="24"/>
          <w:szCs w:val="24"/>
        </w:rPr>
        <w:t xml:space="preserve"> and </w:t>
      </w:r>
      <w:r w:rsidR="0020320B">
        <w:rPr>
          <w:rFonts w:asciiTheme="majorHAnsi" w:eastAsiaTheme="minorHAnsi" w:hAnsiTheme="majorHAnsi"/>
          <w:color w:val="363636"/>
          <w:sz w:val="24"/>
          <w:szCs w:val="24"/>
        </w:rPr>
        <w:t xml:space="preserve">in such cases, reimbursement will </w:t>
      </w:r>
      <w:r w:rsidR="00EF4855">
        <w:rPr>
          <w:rFonts w:asciiTheme="majorHAnsi" w:eastAsiaTheme="minorHAnsi" w:hAnsiTheme="majorHAnsi"/>
          <w:color w:val="363636"/>
          <w:sz w:val="24"/>
          <w:szCs w:val="24"/>
        </w:rPr>
        <w:t xml:space="preserve">only </w:t>
      </w:r>
      <w:r w:rsidR="0020320B">
        <w:rPr>
          <w:rFonts w:asciiTheme="majorHAnsi" w:eastAsiaTheme="minorHAnsi" w:hAnsiTheme="majorHAnsi"/>
          <w:color w:val="363636"/>
          <w:sz w:val="24"/>
          <w:szCs w:val="24"/>
        </w:rPr>
        <w:t xml:space="preserve">be made </w:t>
      </w:r>
      <w:r w:rsidR="00EF4855">
        <w:rPr>
          <w:rFonts w:asciiTheme="majorHAnsi" w:eastAsiaTheme="minorHAnsi" w:hAnsiTheme="majorHAnsi"/>
          <w:color w:val="363636"/>
          <w:sz w:val="24"/>
          <w:szCs w:val="24"/>
        </w:rPr>
        <w:t xml:space="preserve">after </w:t>
      </w:r>
      <w:r w:rsidR="00464DE8">
        <w:rPr>
          <w:rFonts w:asciiTheme="majorHAnsi" w:eastAsiaTheme="minorHAnsi" w:hAnsiTheme="majorHAnsi"/>
          <w:color w:val="363636"/>
          <w:sz w:val="24"/>
          <w:szCs w:val="24"/>
        </w:rPr>
        <w:t xml:space="preserve">the achievement of pre-defined </w:t>
      </w:r>
      <w:r w:rsidR="000414FF">
        <w:rPr>
          <w:rFonts w:asciiTheme="majorHAnsi" w:eastAsiaTheme="minorHAnsi" w:hAnsiTheme="majorHAnsi"/>
          <w:color w:val="363636"/>
          <w:sz w:val="24"/>
          <w:szCs w:val="24"/>
        </w:rPr>
        <w:t>minimum progress thresholds</w:t>
      </w:r>
      <w:r w:rsidR="00480A4C">
        <w:rPr>
          <w:rFonts w:asciiTheme="majorHAnsi" w:eastAsiaTheme="minorHAnsi" w:hAnsiTheme="majorHAnsi"/>
          <w:color w:val="363636"/>
          <w:sz w:val="24"/>
          <w:szCs w:val="24"/>
        </w:rPr>
        <w:t xml:space="preserve"> </w:t>
      </w:r>
      <w:r w:rsidR="00A13123">
        <w:rPr>
          <w:rFonts w:asciiTheme="majorHAnsi" w:eastAsiaTheme="minorHAnsi" w:hAnsiTheme="majorHAnsi"/>
          <w:color w:val="363636"/>
          <w:sz w:val="24"/>
          <w:szCs w:val="24"/>
        </w:rPr>
        <w:t xml:space="preserve">(as such term is defined in the Agreement) </w:t>
      </w:r>
      <w:r w:rsidR="00841190">
        <w:rPr>
          <w:rFonts w:asciiTheme="majorHAnsi" w:eastAsiaTheme="minorHAnsi" w:hAnsiTheme="majorHAnsi"/>
          <w:color w:val="363636"/>
          <w:sz w:val="24"/>
          <w:szCs w:val="24"/>
        </w:rPr>
        <w:t xml:space="preserve">that are </w:t>
      </w:r>
      <w:r w:rsidR="00480A4C">
        <w:rPr>
          <w:rFonts w:asciiTheme="majorHAnsi" w:eastAsiaTheme="minorHAnsi" w:hAnsiTheme="majorHAnsi"/>
          <w:color w:val="363636"/>
          <w:sz w:val="24"/>
          <w:szCs w:val="24"/>
        </w:rPr>
        <w:t xml:space="preserve">also </w:t>
      </w:r>
      <w:r w:rsidR="00EF4855">
        <w:rPr>
          <w:rFonts w:asciiTheme="majorHAnsi" w:eastAsiaTheme="minorHAnsi" w:hAnsiTheme="majorHAnsi"/>
          <w:color w:val="363636"/>
          <w:sz w:val="24"/>
          <w:szCs w:val="24"/>
        </w:rPr>
        <w:t xml:space="preserve">validated </w:t>
      </w:r>
      <w:r w:rsidR="00841190">
        <w:rPr>
          <w:rFonts w:asciiTheme="majorHAnsi" w:eastAsiaTheme="minorHAnsi" w:hAnsiTheme="majorHAnsi"/>
          <w:color w:val="363636"/>
          <w:sz w:val="24"/>
          <w:szCs w:val="24"/>
        </w:rPr>
        <w:t xml:space="preserve">by the IA </w:t>
      </w:r>
      <w:r w:rsidR="0076365B">
        <w:rPr>
          <w:rFonts w:asciiTheme="majorHAnsi" w:eastAsiaTheme="minorHAnsi" w:hAnsiTheme="majorHAnsi"/>
          <w:color w:val="363636"/>
          <w:sz w:val="24"/>
          <w:szCs w:val="24"/>
        </w:rPr>
        <w:t>(see below)</w:t>
      </w:r>
      <w:r w:rsidR="00074109" w:rsidRPr="000724C9">
        <w:rPr>
          <w:rFonts w:asciiTheme="majorHAnsi" w:eastAsiaTheme="minorHAnsi" w:hAnsiTheme="majorHAnsi"/>
          <w:b/>
          <w:color w:val="363636"/>
          <w:sz w:val="24"/>
          <w:szCs w:val="24"/>
        </w:rPr>
        <w:t xml:space="preserve">. </w:t>
      </w:r>
    </w:p>
    <w:p w14:paraId="23B4A266" w14:textId="77777777" w:rsidR="00A83F0D" w:rsidRPr="00C5224B" w:rsidRDefault="00A83F0D" w:rsidP="003C7545">
      <w:pPr>
        <w:tabs>
          <w:tab w:val="left" w:pos="2370"/>
        </w:tabs>
        <w:spacing w:after="0" w:line="240" w:lineRule="auto"/>
        <w:jc w:val="both"/>
        <w:rPr>
          <w:rFonts w:asciiTheme="majorHAnsi" w:hAnsiTheme="majorHAnsi"/>
          <w:color w:val="363636"/>
          <w:sz w:val="24"/>
          <w:szCs w:val="24"/>
        </w:rPr>
      </w:pPr>
    </w:p>
    <w:p w14:paraId="0E6751C1" w14:textId="76BCB5DC" w:rsidR="00855E45" w:rsidRPr="00C0392D" w:rsidRDefault="00AB14E4" w:rsidP="00C0392D">
      <w:pPr>
        <w:pStyle w:val="ListParagraph"/>
        <w:numPr>
          <w:ilvl w:val="0"/>
          <w:numId w:val="3"/>
        </w:numPr>
        <w:tabs>
          <w:tab w:val="left" w:pos="2370"/>
        </w:tabs>
        <w:jc w:val="both"/>
        <w:rPr>
          <w:rFonts w:eastAsiaTheme="minorHAnsi"/>
        </w:rPr>
      </w:pPr>
      <w:r>
        <w:rPr>
          <w:rFonts w:asciiTheme="majorHAnsi" w:eastAsiaTheme="minorHAnsi" w:hAnsiTheme="majorHAnsi"/>
          <w:color w:val="363636"/>
          <w:sz w:val="24"/>
          <w:szCs w:val="24"/>
        </w:rPr>
        <w:t xml:space="preserve">The </w:t>
      </w:r>
      <w:r w:rsidR="009D44C3">
        <w:rPr>
          <w:rFonts w:asciiTheme="majorHAnsi" w:eastAsiaTheme="minorHAnsi" w:hAnsiTheme="majorHAnsi"/>
          <w:color w:val="363636"/>
          <w:sz w:val="24"/>
          <w:szCs w:val="24"/>
        </w:rPr>
        <w:t xml:space="preserve">Agreement </w:t>
      </w:r>
      <w:r w:rsidR="00571AB6" w:rsidRPr="00074109">
        <w:rPr>
          <w:rFonts w:asciiTheme="majorHAnsi" w:eastAsiaTheme="minorHAnsi" w:hAnsiTheme="majorHAnsi"/>
          <w:color w:val="363636"/>
          <w:sz w:val="24"/>
          <w:szCs w:val="24"/>
        </w:rPr>
        <w:t xml:space="preserve">may provide for </w:t>
      </w:r>
      <w:r w:rsidR="00D6074D">
        <w:rPr>
          <w:rFonts w:asciiTheme="majorHAnsi" w:eastAsiaTheme="minorHAnsi" w:hAnsiTheme="majorHAnsi"/>
          <w:color w:val="363636"/>
          <w:sz w:val="24"/>
          <w:szCs w:val="24"/>
        </w:rPr>
        <w:t xml:space="preserve">additional </w:t>
      </w:r>
      <w:r w:rsidR="009D44C3">
        <w:rPr>
          <w:rFonts w:asciiTheme="majorHAnsi" w:eastAsiaTheme="minorHAnsi" w:hAnsiTheme="majorHAnsi"/>
          <w:color w:val="363636"/>
          <w:sz w:val="24"/>
          <w:szCs w:val="24"/>
        </w:rPr>
        <w:t xml:space="preserve">financial </w:t>
      </w:r>
      <w:r w:rsidR="00571AB6" w:rsidRPr="00074109">
        <w:rPr>
          <w:rFonts w:asciiTheme="majorHAnsi" w:eastAsiaTheme="minorHAnsi" w:hAnsiTheme="majorHAnsi"/>
          <w:color w:val="363636"/>
          <w:sz w:val="24"/>
          <w:szCs w:val="24"/>
        </w:rPr>
        <w:t xml:space="preserve">incentives or rewards upon </w:t>
      </w:r>
      <w:r w:rsidR="00D45B72">
        <w:rPr>
          <w:rFonts w:asciiTheme="majorHAnsi" w:eastAsiaTheme="minorHAnsi" w:hAnsiTheme="majorHAnsi"/>
          <w:color w:val="363636"/>
          <w:sz w:val="24"/>
          <w:szCs w:val="24"/>
        </w:rPr>
        <w:t xml:space="preserve">the </w:t>
      </w:r>
      <w:r w:rsidR="00571AB6" w:rsidRPr="00074109">
        <w:rPr>
          <w:rFonts w:asciiTheme="majorHAnsi" w:eastAsiaTheme="minorHAnsi" w:hAnsiTheme="majorHAnsi"/>
          <w:color w:val="363636"/>
          <w:sz w:val="24"/>
          <w:szCs w:val="24"/>
        </w:rPr>
        <w:t xml:space="preserve">full achievement </w:t>
      </w:r>
      <w:r w:rsidR="00571E2C">
        <w:rPr>
          <w:rFonts w:asciiTheme="majorHAnsi" w:eastAsiaTheme="minorHAnsi" w:hAnsiTheme="majorHAnsi"/>
          <w:color w:val="363636"/>
          <w:sz w:val="24"/>
          <w:szCs w:val="24"/>
        </w:rPr>
        <w:t xml:space="preserve">of </w:t>
      </w:r>
      <w:r w:rsidR="00D6074D">
        <w:rPr>
          <w:rFonts w:asciiTheme="majorHAnsi" w:eastAsiaTheme="minorHAnsi" w:hAnsiTheme="majorHAnsi"/>
          <w:color w:val="363636"/>
          <w:sz w:val="24"/>
          <w:szCs w:val="24"/>
        </w:rPr>
        <w:t xml:space="preserve">or the over-achievement </w:t>
      </w:r>
      <w:r w:rsidR="00571AB6" w:rsidRPr="00074109">
        <w:rPr>
          <w:rFonts w:asciiTheme="majorHAnsi" w:eastAsiaTheme="minorHAnsi" w:hAnsiTheme="majorHAnsi"/>
          <w:color w:val="363636"/>
          <w:sz w:val="24"/>
          <w:szCs w:val="24"/>
        </w:rPr>
        <w:t xml:space="preserve">of </w:t>
      </w:r>
      <w:r w:rsidR="00D45B72">
        <w:rPr>
          <w:rFonts w:asciiTheme="majorHAnsi" w:eastAsiaTheme="minorHAnsi" w:hAnsiTheme="majorHAnsi"/>
          <w:color w:val="363636"/>
          <w:sz w:val="24"/>
          <w:szCs w:val="24"/>
        </w:rPr>
        <w:t xml:space="preserve">the </w:t>
      </w:r>
      <w:r w:rsidR="00272040">
        <w:rPr>
          <w:rFonts w:asciiTheme="majorHAnsi" w:eastAsiaTheme="minorHAnsi" w:hAnsiTheme="majorHAnsi"/>
          <w:color w:val="363636"/>
          <w:sz w:val="24"/>
          <w:szCs w:val="24"/>
        </w:rPr>
        <w:t xml:space="preserve">Result(s) and completion of </w:t>
      </w:r>
      <w:r w:rsidR="00877575">
        <w:rPr>
          <w:rFonts w:asciiTheme="majorHAnsi" w:eastAsiaTheme="minorHAnsi" w:hAnsiTheme="majorHAnsi"/>
          <w:color w:val="363636"/>
          <w:sz w:val="24"/>
          <w:szCs w:val="24"/>
        </w:rPr>
        <w:t>Deliverable(s)</w:t>
      </w:r>
      <w:r w:rsidR="00571AB6" w:rsidRPr="00074109">
        <w:rPr>
          <w:rFonts w:asciiTheme="majorHAnsi" w:eastAsiaTheme="minorHAnsi" w:hAnsiTheme="majorHAnsi"/>
          <w:color w:val="363636"/>
          <w:sz w:val="24"/>
          <w:szCs w:val="24"/>
        </w:rPr>
        <w:t>.</w:t>
      </w:r>
      <w:r w:rsidR="00D45B72">
        <w:rPr>
          <w:rFonts w:asciiTheme="majorHAnsi" w:eastAsiaTheme="minorHAnsi" w:hAnsiTheme="majorHAnsi"/>
          <w:color w:val="363636"/>
          <w:sz w:val="24"/>
          <w:szCs w:val="24"/>
        </w:rPr>
        <w:t xml:space="preserve"> This may include financial incentive</w:t>
      </w:r>
      <w:r w:rsidR="000D5950">
        <w:rPr>
          <w:rFonts w:asciiTheme="majorHAnsi" w:eastAsiaTheme="minorHAnsi" w:hAnsiTheme="majorHAnsi"/>
          <w:color w:val="363636"/>
          <w:sz w:val="24"/>
          <w:szCs w:val="24"/>
        </w:rPr>
        <w:t>s</w:t>
      </w:r>
      <w:r w:rsidR="00D45B72">
        <w:rPr>
          <w:rFonts w:asciiTheme="majorHAnsi" w:eastAsiaTheme="minorHAnsi" w:hAnsiTheme="majorHAnsi"/>
          <w:color w:val="363636"/>
          <w:sz w:val="24"/>
          <w:szCs w:val="24"/>
        </w:rPr>
        <w:t xml:space="preserve"> for</w:t>
      </w:r>
      <w:r w:rsidR="000D5950">
        <w:rPr>
          <w:rFonts w:asciiTheme="majorHAnsi" w:eastAsiaTheme="minorHAnsi" w:hAnsiTheme="majorHAnsi"/>
          <w:color w:val="363636"/>
          <w:sz w:val="24"/>
          <w:szCs w:val="24"/>
        </w:rPr>
        <w:t>:</w:t>
      </w:r>
      <w:r w:rsidR="00D45B72">
        <w:rPr>
          <w:rFonts w:asciiTheme="majorHAnsi" w:eastAsiaTheme="minorHAnsi" w:hAnsiTheme="majorHAnsi"/>
          <w:color w:val="363636"/>
          <w:sz w:val="24"/>
          <w:szCs w:val="24"/>
        </w:rPr>
        <w:t xml:space="preserve"> the early achievement of the </w:t>
      </w:r>
      <w:r w:rsidR="00272040">
        <w:rPr>
          <w:rFonts w:asciiTheme="majorHAnsi" w:eastAsiaTheme="minorHAnsi" w:hAnsiTheme="majorHAnsi"/>
          <w:color w:val="363636"/>
          <w:sz w:val="24"/>
          <w:szCs w:val="24"/>
        </w:rPr>
        <w:t>Result(s)</w:t>
      </w:r>
      <w:r w:rsidR="00D45B72">
        <w:rPr>
          <w:rFonts w:asciiTheme="majorHAnsi" w:eastAsiaTheme="minorHAnsi" w:hAnsiTheme="majorHAnsi"/>
          <w:color w:val="363636"/>
          <w:sz w:val="24"/>
          <w:szCs w:val="24"/>
        </w:rPr>
        <w:t>;</w:t>
      </w:r>
      <w:r w:rsidR="000D5950">
        <w:rPr>
          <w:rFonts w:asciiTheme="majorHAnsi" w:eastAsiaTheme="minorHAnsi" w:hAnsiTheme="majorHAnsi"/>
          <w:color w:val="363636"/>
          <w:sz w:val="24"/>
          <w:szCs w:val="24"/>
        </w:rPr>
        <w:t xml:space="preserve"> over-achiev</w:t>
      </w:r>
      <w:r w:rsidR="00C907B4">
        <w:rPr>
          <w:rFonts w:asciiTheme="majorHAnsi" w:eastAsiaTheme="minorHAnsi" w:hAnsiTheme="majorHAnsi"/>
          <w:color w:val="363636"/>
          <w:sz w:val="24"/>
          <w:szCs w:val="24"/>
        </w:rPr>
        <w:t xml:space="preserve">ement of </w:t>
      </w:r>
      <w:r w:rsidR="000D5950">
        <w:rPr>
          <w:rFonts w:asciiTheme="majorHAnsi" w:eastAsiaTheme="minorHAnsi" w:hAnsiTheme="majorHAnsi"/>
          <w:color w:val="363636"/>
          <w:sz w:val="24"/>
          <w:szCs w:val="24"/>
        </w:rPr>
        <w:t xml:space="preserve">the </w:t>
      </w:r>
      <w:r w:rsidR="00877575">
        <w:rPr>
          <w:rFonts w:asciiTheme="majorHAnsi" w:eastAsiaTheme="minorHAnsi" w:hAnsiTheme="majorHAnsi"/>
          <w:color w:val="363636"/>
          <w:sz w:val="24"/>
          <w:szCs w:val="24"/>
        </w:rPr>
        <w:t>Deliverable(s)</w:t>
      </w:r>
      <w:r w:rsidR="00A25EF8">
        <w:rPr>
          <w:rFonts w:asciiTheme="majorHAnsi" w:eastAsiaTheme="minorHAnsi" w:hAnsiTheme="majorHAnsi"/>
          <w:color w:val="363636"/>
          <w:sz w:val="24"/>
          <w:szCs w:val="24"/>
        </w:rPr>
        <w:t xml:space="preserve"> within the </w:t>
      </w:r>
      <w:r w:rsidR="0020320B">
        <w:rPr>
          <w:rFonts w:asciiTheme="majorHAnsi" w:eastAsiaTheme="minorHAnsi" w:hAnsiTheme="majorHAnsi"/>
          <w:color w:val="363636"/>
          <w:sz w:val="24"/>
          <w:szCs w:val="24"/>
        </w:rPr>
        <w:t>specified</w:t>
      </w:r>
      <w:r w:rsidR="00B0602D">
        <w:rPr>
          <w:rFonts w:asciiTheme="majorHAnsi" w:eastAsiaTheme="minorHAnsi" w:hAnsiTheme="majorHAnsi"/>
          <w:color w:val="363636"/>
          <w:sz w:val="24"/>
          <w:szCs w:val="24"/>
        </w:rPr>
        <w:t xml:space="preserve"> </w:t>
      </w:r>
      <w:r w:rsidR="00A25EF8">
        <w:rPr>
          <w:rFonts w:asciiTheme="majorHAnsi" w:eastAsiaTheme="minorHAnsi" w:hAnsiTheme="majorHAnsi"/>
          <w:color w:val="363636"/>
          <w:sz w:val="24"/>
          <w:szCs w:val="24"/>
        </w:rPr>
        <w:t>time</w:t>
      </w:r>
      <w:r w:rsidR="00BC5DA8">
        <w:rPr>
          <w:rFonts w:asciiTheme="majorHAnsi" w:eastAsiaTheme="minorHAnsi" w:hAnsiTheme="majorHAnsi"/>
          <w:color w:val="363636"/>
          <w:sz w:val="24"/>
          <w:szCs w:val="24"/>
        </w:rPr>
        <w:t>-</w:t>
      </w:r>
      <w:r w:rsidR="00A25EF8">
        <w:rPr>
          <w:rFonts w:asciiTheme="majorHAnsi" w:eastAsiaTheme="minorHAnsi" w:hAnsiTheme="majorHAnsi"/>
          <w:color w:val="363636"/>
          <w:sz w:val="24"/>
          <w:szCs w:val="24"/>
        </w:rPr>
        <w:t>frame</w:t>
      </w:r>
      <w:r w:rsidR="000D5950">
        <w:rPr>
          <w:rFonts w:asciiTheme="majorHAnsi" w:eastAsiaTheme="minorHAnsi" w:hAnsiTheme="majorHAnsi"/>
          <w:color w:val="363636"/>
          <w:sz w:val="24"/>
          <w:szCs w:val="24"/>
        </w:rPr>
        <w:t>;</w:t>
      </w:r>
      <w:r w:rsidR="00C907B4">
        <w:rPr>
          <w:rFonts w:asciiTheme="majorHAnsi" w:eastAsiaTheme="minorHAnsi" w:hAnsiTheme="majorHAnsi"/>
          <w:color w:val="363636"/>
          <w:sz w:val="24"/>
          <w:szCs w:val="24"/>
        </w:rPr>
        <w:t xml:space="preserve"> or the identification of innovative and scalable approaches to delivering the </w:t>
      </w:r>
      <w:r w:rsidR="00877575">
        <w:rPr>
          <w:rFonts w:asciiTheme="majorHAnsi" w:eastAsiaTheme="minorHAnsi" w:hAnsiTheme="majorHAnsi"/>
          <w:color w:val="363636"/>
          <w:sz w:val="24"/>
          <w:szCs w:val="24"/>
        </w:rPr>
        <w:t>Deliverable(s)</w:t>
      </w:r>
      <w:r w:rsidR="0020320B">
        <w:rPr>
          <w:rFonts w:asciiTheme="majorHAnsi" w:eastAsiaTheme="minorHAnsi" w:hAnsiTheme="majorHAnsi"/>
          <w:color w:val="363636"/>
          <w:sz w:val="24"/>
          <w:szCs w:val="24"/>
        </w:rPr>
        <w:t xml:space="preserve"> </w:t>
      </w:r>
      <w:r w:rsidR="00C907B4">
        <w:rPr>
          <w:rFonts w:asciiTheme="majorHAnsi" w:eastAsiaTheme="minorHAnsi" w:hAnsiTheme="majorHAnsi"/>
          <w:color w:val="363636"/>
          <w:sz w:val="24"/>
          <w:szCs w:val="24"/>
        </w:rPr>
        <w:t xml:space="preserve">that reduces the expected costs of achieving the </w:t>
      </w:r>
      <w:r w:rsidR="00877575">
        <w:rPr>
          <w:rFonts w:asciiTheme="majorHAnsi" w:eastAsiaTheme="minorHAnsi" w:hAnsiTheme="majorHAnsi"/>
          <w:color w:val="363636"/>
          <w:sz w:val="24"/>
          <w:szCs w:val="24"/>
        </w:rPr>
        <w:t>Deliverable(s)</w:t>
      </w:r>
      <w:r w:rsidR="00315F14">
        <w:rPr>
          <w:rFonts w:asciiTheme="majorHAnsi" w:eastAsiaTheme="minorHAnsi" w:hAnsiTheme="majorHAnsi"/>
          <w:color w:val="363636"/>
          <w:sz w:val="24"/>
          <w:szCs w:val="24"/>
        </w:rPr>
        <w:t xml:space="preserve">, all as </w:t>
      </w:r>
      <w:r w:rsidR="00665CA6">
        <w:rPr>
          <w:rFonts w:asciiTheme="majorHAnsi" w:eastAsiaTheme="minorHAnsi" w:hAnsiTheme="majorHAnsi"/>
          <w:color w:val="363636"/>
          <w:sz w:val="24"/>
          <w:szCs w:val="24"/>
        </w:rPr>
        <w:t xml:space="preserve">validated </w:t>
      </w:r>
      <w:r w:rsidR="00315F14">
        <w:rPr>
          <w:rFonts w:asciiTheme="majorHAnsi" w:eastAsiaTheme="minorHAnsi" w:hAnsiTheme="majorHAnsi"/>
          <w:color w:val="363636"/>
          <w:sz w:val="24"/>
          <w:szCs w:val="24"/>
        </w:rPr>
        <w:t>by the I</w:t>
      </w:r>
      <w:r w:rsidR="00F934BC">
        <w:rPr>
          <w:rFonts w:asciiTheme="majorHAnsi" w:eastAsiaTheme="minorHAnsi" w:hAnsiTheme="majorHAnsi"/>
          <w:color w:val="363636"/>
          <w:sz w:val="24"/>
          <w:szCs w:val="24"/>
        </w:rPr>
        <w:t>A</w:t>
      </w:r>
      <w:r w:rsidR="00315F14">
        <w:rPr>
          <w:rFonts w:asciiTheme="majorHAnsi" w:eastAsiaTheme="minorHAnsi" w:hAnsiTheme="majorHAnsi"/>
          <w:color w:val="363636"/>
          <w:sz w:val="24"/>
          <w:szCs w:val="24"/>
        </w:rPr>
        <w:t>.</w:t>
      </w:r>
      <w:r w:rsidR="008C6C39">
        <w:rPr>
          <w:rFonts w:asciiTheme="majorHAnsi" w:eastAsiaTheme="minorHAnsi" w:hAnsiTheme="majorHAnsi"/>
          <w:color w:val="363636"/>
          <w:sz w:val="24"/>
          <w:szCs w:val="24"/>
        </w:rPr>
        <w:t xml:space="preserve"> </w:t>
      </w:r>
      <w:r w:rsidR="00CE7CB1">
        <w:rPr>
          <w:rFonts w:asciiTheme="majorHAnsi" w:eastAsiaTheme="minorHAnsi" w:hAnsiTheme="majorHAnsi"/>
          <w:color w:val="363636"/>
          <w:sz w:val="24"/>
          <w:szCs w:val="24"/>
        </w:rPr>
        <w:t xml:space="preserve">Similarly, reduced payments could be envisaged for </w:t>
      </w:r>
      <w:r w:rsidR="00B15580">
        <w:rPr>
          <w:rFonts w:asciiTheme="majorHAnsi" w:eastAsiaTheme="minorHAnsi" w:hAnsiTheme="majorHAnsi"/>
          <w:color w:val="363636"/>
          <w:sz w:val="24"/>
          <w:szCs w:val="24"/>
        </w:rPr>
        <w:t xml:space="preserve">near-misses or </w:t>
      </w:r>
      <w:r w:rsidR="00CE7CB1">
        <w:rPr>
          <w:rFonts w:asciiTheme="majorHAnsi" w:eastAsiaTheme="minorHAnsi" w:hAnsiTheme="majorHAnsi"/>
          <w:color w:val="363636"/>
          <w:sz w:val="24"/>
          <w:szCs w:val="24"/>
        </w:rPr>
        <w:t xml:space="preserve">partial achievement of the </w:t>
      </w:r>
      <w:r w:rsidR="00877575">
        <w:rPr>
          <w:rFonts w:asciiTheme="majorHAnsi" w:eastAsiaTheme="minorHAnsi" w:hAnsiTheme="majorHAnsi"/>
          <w:color w:val="363636"/>
          <w:sz w:val="24"/>
          <w:szCs w:val="24"/>
        </w:rPr>
        <w:t>Deliverable(s)</w:t>
      </w:r>
      <w:r w:rsidR="00CE7CB1">
        <w:rPr>
          <w:rFonts w:asciiTheme="majorHAnsi" w:eastAsiaTheme="minorHAnsi" w:hAnsiTheme="majorHAnsi"/>
          <w:color w:val="363636"/>
          <w:sz w:val="24"/>
          <w:szCs w:val="24"/>
        </w:rPr>
        <w:t xml:space="preserve">. </w:t>
      </w:r>
      <w:r w:rsidR="008C6C39">
        <w:rPr>
          <w:rFonts w:asciiTheme="majorHAnsi" w:eastAsiaTheme="minorHAnsi" w:hAnsiTheme="majorHAnsi"/>
          <w:color w:val="363636"/>
          <w:sz w:val="24"/>
          <w:szCs w:val="24"/>
        </w:rPr>
        <w:t xml:space="preserve">Such incentives </w:t>
      </w:r>
      <w:r w:rsidR="00272040">
        <w:rPr>
          <w:rFonts w:asciiTheme="majorHAnsi" w:eastAsiaTheme="minorHAnsi" w:hAnsiTheme="majorHAnsi"/>
          <w:color w:val="363636"/>
          <w:sz w:val="24"/>
          <w:szCs w:val="24"/>
        </w:rPr>
        <w:t xml:space="preserve">or reduced payments </w:t>
      </w:r>
      <w:r w:rsidR="008C6C39">
        <w:rPr>
          <w:rFonts w:asciiTheme="majorHAnsi" w:eastAsiaTheme="minorHAnsi" w:hAnsiTheme="majorHAnsi"/>
          <w:color w:val="363636"/>
          <w:sz w:val="24"/>
          <w:szCs w:val="24"/>
        </w:rPr>
        <w:t xml:space="preserve">must be stipulated in the </w:t>
      </w:r>
      <w:r w:rsidR="00BC5DA8">
        <w:rPr>
          <w:rFonts w:asciiTheme="majorHAnsi" w:eastAsiaTheme="minorHAnsi" w:hAnsiTheme="majorHAnsi"/>
          <w:color w:val="363636"/>
          <w:sz w:val="24"/>
          <w:szCs w:val="24"/>
        </w:rPr>
        <w:t xml:space="preserve">Agreement </w:t>
      </w:r>
      <w:r w:rsidR="008C6C39">
        <w:rPr>
          <w:rFonts w:asciiTheme="majorHAnsi" w:eastAsiaTheme="minorHAnsi" w:hAnsiTheme="majorHAnsi"/>
          <w:color w:val="363636"/>
          <w:sz w:val="24"/>
          <w:szCs w:val="24"/>
        </w:rPr>
        <w:t xml:space="preserve">and </w:t>
      </w:r>
      <w:r w:rsidR="00CB1805">
        <w:rPr>
          <w:rFonts w:asciiTheme="majorHAnsi" w:eastAsiaTheme="minorHAnsi" w:hAnsiTheme="majorHAnsi"/>
          <w:color w:val="363636"/>
          <w:sz w:val="24"/>
          <w:szCs w:val="24"/>
        </w:rPr>
        <w:t xml:space="preserve">must have been </w:t>
      </w:r>
      <w:r w:rsidR="00AB3086">
        <w:rPr>
          <w:rFonts w:asciiTheme="majorHAnsi" w:eastAsiaTheme="minorHAnsi" w:hAnsiTheme="majorHAnsi"/>
          <w:color w:val="363636"/>
          <w:sz w:val="24"/>
          <w:szCs w:val="24"/>
        </w:rPr>
        <w:t>pre-</w:t>
      </w:r>
      <w:r w:rsidR="008C6C39">
        <w:rPr>
          <w:rFonts w:asciiTheme="majorHAnsi" w:eastAsiaTheme="minorHAnsi" w:hAnsiTheme="majorHAnsi"/>
          <w:color w:val="363636"/>
          <w:sz w:val="24"/>
          <w:szCs w:val="24"/>
        </w:rPr>
        <w:t xml:space="preserve">agreed with the </w:t>
      </w:r>
      <w:r w:rsidR="00DF0693">
        <w:rPr>
          <w:rFonts w:asciiTheme="majorHAnsi" w:eastAsiaTheme="minorHAnsi" w:hAnsiTheme="majorHAnsi"/>
          <w:color w:val="363636"/>
          <w:sz w:val="24"/>
          <w:szCs w:val="24"/>
        </w:rPr>
        <w:t>F</w:t>
      </w:r>
      <w:r w:rsidR="008C6C39">
        <w:rPr>
          <w:rFonts w:asciiTheme="majorHAnsi" w:eastAsiaTheme="minorHAnsi" w:hAnsiTheme="majorHAnsi"/>
          <w:color w:val="363636"/>
          <w:sz w:val="24"/>
          <w:szCs w:val="24"/>
        </w:rPr>
        <w:t xml:space="preserve">unding </w:t>
      </w:r>
      <w:r w:rsidR="00DF0693">
        <w:rPr>
          <w:rFonts w:asciiTheme="majorHAnsi" w:eastAsiaTheme="minorHAnsi" w:hAnsiTheme="majorHAnsi"/>
          <w:color w:val="363636"/>
          <w:sz w:val="24"/>
          <w:szCs w:val="24"/>
        </w:rPr>
        <w:t>P</w:t>
      </w:r>
      <w:r w:rsidR="008C6C39">
        <w:rPr>
          <w:rFonts w:asciiTheme="majorHAnsi" w:eastAsiaTheme="minorHAnsi" w:hAnsiTheme="majorHAnsi"/>
          <w:color w:val="363636"/>
          <w:sz w:val="24"/>
          <w:szCs w:val="24"/>
        </w:rPr>
        <w:t>artner(s)</w:t>
      </w:r>
      <w:r w:rsidR="00CB1805">
        <w:rPr>
          <w:rFonts w:asciiTheme="majorHAnsi" w:eastAsiaTheme="minorHAnsi" w:hAnsiTheme="majorHAnsi"/>
          <w:color w:val="363636"/>
          <w:sz w:val="24"/>
          <w:szCs w:val="24"/>
        </w:rPr>
        <w:t xml:space="preserve"> in the respective </w:t>
      </w:r>
      <w:r w:rsidR="00272040">
        <w:rPr>
          <w:rFonts w:asciiTheme="majorHAnsi" w:eastAsiaTheme="minorHAnsi" w:hAnsiTheme="majorHAnsi"/>
          <w:color w:val="363636"/>
          <w:sz w:val="24"/>
          <w:szCs w:val="24"/>
        </w:rPr>
        <w:t>contribution a</w:t>
      </w:r>
      <w:r w:rsidR="00CB1805">
        <w:rPr>
          <w:rFonts w:asciiTheme="majorHAnsi" w:eastAsiaTheme="minorHAnsi" w:hAnsiTheme="majorHAnsi"/>
          <w:color w:val="363636"/>
          <w:sz w:val="24"/>
          <w:szCs w:val="24"/>
        </w:rPr>
        <w:t>greement</w:t>
      </w:r>
      <w:r w:rsidR="008C6C39">
        <w:rPr>
          <w:rFonts w:asciiTheme="majorHAnsi" w:eastAsiaTheme="minorHAnsi" w:hAnsiTheme="majorHAnsi"/>
          <w:color w:val="363636"/>
          <w:sz w:val="24"/>
          <w:szCs w:val="24"/>
        </w:rPr>
        <w:t>.</w:t>
      </w:r>
    </w:p>
    <w:p w14:paraId="2CB82039" w14:textId="77777777" w:rsidR="00855E45" w:rsidRPr="00855E45" w:rsidRDefault="00855E45" w:rsidP="00BA12D5">
      <w:pPr>
        <w:pStyle w:val="ListParagraph"/>
        <w:rPr>
          <w:rFonts w:asciiTheme="majorHAnsi" w:eastAsiaTheme="minorHAnsi" w:hAnsiTheme="majorHAnsi"/>
          <w:color w:val="363636"/>
          <w:sz w:val="24"/>
          <w:szCs w:val="24"/>
        </w:rPr>
      </w:pPr>
    </w:p>
    <w:p w14:paraId="075B49CA" w14:textId="77777777" w:rsidR="00972EDE" w:rsidRDefault="00972EDE" w:rsidP="00A72FB7">
      <w:pPr>
        <w:tabs>
          <w:tab w:val="left" w:pos="2370"/>
        </w:tabs>
        <w:spacing w:after="0" w:line="240" w:lineRule="auto"/>
        <w:jc w:val="both"/>
        <w:rPr>
          <w:rFonts w:asciiTheme="majorHAnsi" w:hAnsiTheme="majorHAnsi"/>
          <w:color w:val="363636"/>
          <w:sz w:val="24"/>
          <w:szCs w:val="24"/>
        </w:rPr>
      </w:pPr>
    </w:p>
    <w:p w14:paraId="542A87AC" w14:textId="653CF1D1" w:rsidR="003149B1" w:rsidRPr="00A95E1B" w:rsidRDefault="00571AB6" w:rsidP="00B5479C">
      <w:pPr>
        <w:pStyle w:val="ListParagraph"/>
        <w:numPr>
          <w:ilvl w:val="0"/>
          <w:numId w:val="4"/>
        </w:numPr>
        <w:tabs>
          <w:tab w:val="left" w:pos="2370"/>
        </w:tabs>
        <w:jc w:val="both"/>
        <w:rPr>
          <w:rFonts w:asciiTheme="majorHAnsi" w:hAnsiTheme="majorHAnsi"/>
          <w:color w:val="363636"/>
          <w:sz w:val="24"/>
          <w:szCs w:val="24"/>
        </w:rPr>
      </w:pPr>
      <w:r>
        <w:rPr>
          <w:rFonts w:asciiTheme="majorHAnsi" w:hAnsiTheme="majorHAnsi"/>
          <w:color w:val="363636"/>
          <w:sz w:val="24"/>
          <w:szCs w:val="24"/>
        </w:rPr>
        <w:t xml:space="preserve">The nature of </w:t>
      </w:r>
      <w:r w:rsidR="00D81B03">
        <w:rPr>
          <w:rFonts w:asciiTheme="majorHAnsi" w:hAnsiTheme="majorHAnsi"/>
          <w:color w:val="363636"/>
          <w:sz w:val="24"/>
          <w:szCs w:val="24"/>
        </w:rPr>
        <w:t>PBPAs</w:t>
      </w:r>
      <w:r w:rsidR="00355EFA" w:rsidRPr="001A6B45">
        <w:rPr>
          <w:rFonts w:asciiTheme="majorHAnsi" w:hAnsiTheme="majorHAnsi"/>
          <w:color w:val="363636"/>
          <w:sz w:val="24"/>
          <w:szCs w:val="24"/>
        </w:rPr>
        <w:t xml:space="preserve"> </w:t>
      </w:r>
      <w:r>
        <w:rPr>
          <w:rFonts w:asciiTheme="majorHAnsi" w:hAnsiTheme="majorHAnsi"/>
          <w:color w:val="363636"/>
          <w:sz w:val="24"/>
          <w:szCs w:val="24"/>
        </w:rPr>
        <w:t>require</w:t>
      </w:r>
      <w:r w:rsidR="0097709E">
        <w:rPr>
          <w:rFonts w:asciiTheme="majorHAnsi" w:hAnsiTheme="majorHAnsi"/>
          <w:color w:val="363636"/>
          <w:sz w:val="24"/>
          <w:szCs w:val="24"/>
        </w:rPr>
        <w:t>s</w:t>
      </w:r>
      <w:r>
        <w:rPr>
          <w:rFonts w:asciiTheme="majorHAnsi" w:hAnsiTheme="majorHAnsi"/>
          <w:color w:val="363636"/>
          <w:sz w:val="24"/>
          <w:szCs w:val="24"/>
        </w:rPr>
        <w:t xml:space="preserve"> </w:t>
      </w:r>
      <w:r w:rsidR="00D81B03">
        <w:rPr>
          <w:rFonts w:asciiTheme="majorHAnsi" w:hAnsiTheme="majorHAnsi"/>
          <w:color w:val="363636"/>
          <w:sz w:val="24"/>
          <w:szCs w:val="24"/>
        </w:rPr>
        <w:t xml:space="preserve">that </w:t>
      </w:r>
      <w:r w:rsidR="00FE274F">
        <w:rPr>
          <w:rFonts w:asciiTheme="majorHAnsi" w:hAnsiTheme="majorHAnsi"/>
          <w:color w:val="363636"/>
          <w:sz w:val="24"/>
          <w:szCs w:val="24"/>
        </w:rPr>
        <w:t xml:space="preserve">UNDP </w:t>
      </w:r>
      <w:r w:rsidR="001A6B45">
        <w:rPr>
          <w:rFonts w:asciiTheme="majorHAnsi" w:hAnsiTheme="majorHAnsi"/>
          <w:color w:val="363636"/>
          <w:sz w:val="24"/>
          <w:szCs w:val="24"/>
        </w:rPr>
        <w:t xml:space="preserve">contract an </w:t>
      </w:r>
      <w:r w:rsidR="00513AEF">
        <w:rPr>
          <w:rFonts w:asciiTheme="majorHAnsi" w:hAnsiTheme="majorHAnsi"/>
          <w:color w:val="363636"/>
          <w:sz w:val="24"/>
          <w:szCs w:val="24"/>
        </w:rPr>
        <w:t>IA</w:t>
      </w:r>
      <w:r w:rsidR="00B479E5">
        <w:rPr>
          <w:rFonts w:asciiTheme="majorHAnsi" w:hAnsiTheme="majorHAnsi"/>
          <w:color w:val="363636"/>
          <w:sz w:val="24"/>
          <w:szCs w:val="24"/>
        </w:rPr>
        <w:t xml:space="preserve"> before sign</w:t>
      </w:r>
      <w:r w:rsidR="00EB7106">
        <w:rPr>
          <w:rFonts w:asciiTheme="majorHAnsi" w:hAnsiTheme="majorHAnsi"/>
          <w:color w:val="363636"/>
          <w:sz w:val="24"/>
          <w:szCs w:val="24"/>
        </w:rPr>
        <w:t>ing</w:t>
      </w:r>
      <w:r w:rsidR="00B479E5">
        <w:rPr>
          <w:rFonts w:asciiTheme="majorHAnsi" w:hAnsiTheme="majorHAnsi"/>
          <w:color w:val="363636"/>
          <w:sz w:val="24"/>
          <w:szCs w:val="24"/>
        </w:rPr>
        <w:t xml:space="preserve"> this Agreement</w:t>
      </w:r>
      <w:r w:rsidR="006F75B7">
        <w:rPr>
          <w:rFonts w:asciiTheme="majorHAnsi" w:hAnsiTheme="majorHAnsi"/>
          <w:color w:val="363636"/>
          <w:sz w:val="24"/>
          <w:szCs w:val="24"/>
        </w:rPr>
        <w:t>.  The IA will acknowledge its role in this PBPA as a non-party</w:t>
      </w:r>
      <w:r w:rsidR="003C1432">
        <w:rPr>
          <w:rFonts w:asciiTheme="majorHAnsi" w:hAnsiTheme="majorHAnsi"/>
          <w:color w:val="363636"/>
          <w:sz w:val="24"/>
          <w:szCs w:val="24"/>
        </w:rPr>
        <w:t xml:space="preserve"> to this Agreement</w:t>
      </w:r>
      <w:r w:rsidR="00F3306C">
        <w:rPr>
          <w:rFonts w:asciiTheme="majorHAnsi" w:hAnsiTheme="majorHAnsi"/>
          <w:color w:val="363636"/>
          <w:sz w:val="24"/>
          <w:szCs w:val="24"/>
        </w:rPr>
        <w:t xml:space="preserve">. </w:t>
      </w:r>
      <w:r w:rsidR="002B4ACB">
        <w:rPr>
          <w:rFonts w:asciiTheme="majorHAnsi" w:hAnsiTheme="majorHAnsi"/>
          <w:color w:val="363636"/>
          <w:sz w:val="24"/>
          <w:szCs w:val="24"/>
        </w:rPr>
        <w:t xml:space="preserve">This </w:t>
      </w:r>
      <w:r w:rsidR="006F75B7">
        <w:rPr>
          <w:rFonts w:asciiTheme="majorHAnsi" w:hAnsiTheme="majorHAnsi"/>
          <w:color w:val="363636"/>
          <w:sz w:val="24"/>
          <w:szCs w:val="24"/>
        </w:rPr>
        <w:t>IA</w:t>
      </w:r>
      <w:r w:rsidR="002B4ACB">
        <w:rPr>
          <w:rFonts w:asciiTheme="majorHAnsi" w:hAnsiTheme="majorHAnsi"/>
          <w:color w:val="363636"/>
          <w:sz w:val="24"/>
          <w:szCs w:val="24"/>
        </w:rPr>
        <w:t xml:space="preserve"> must be an internationally recognized </w:t>
      </w:r>
      <w:r w:rsidR="009A2428">
        <w:rPr>
          <w:rFonts w:asciiTheme="majorHAnsi" w:hAnsiTheme="majorHAnsi"/>
          <w:color w:val="363636"/>
          <w:sz w:val="24"/>
          <w:szCs w:val="24"/>
        </w:rPr>
        <w:t>institution</w:t>
      </w:r>
      <w:r w:rsidR="002B4ACB">
        <w:rPr>
          <w:rFonts w:asciiTheme="majorHAnsi" w:hAnsiTheme="majorHAnsi"/>
          <w:color w:val="363636"/>
          <w:sz w:val="24"/>
          <w:szCs w:val="24"/>
        </w:rPr>
        <w:t xml:space="preserve"> of repute</w:t>
      </w:r>
      <w:r w:rsidR="001C49BA">
        <w:rPr>
          <w:rFonts w:asciiTheme="majorHAnsi" w:hAnsiTheme="majorHAnsi"/>
          <w:color w:val="363636"/>
          <w:sz w:val="24"/>
          <w:szCs w:val="24"/>
        </w:rPr>
        <w:t>,</w:t>
      </w:r>
      <w:r w:rsidR="002B4ACB">
        <w:rPr>
          <w:rFonts w:asciiTheme="majorHAnsi" w:hAnsiTheme="majorHAnsi"/>
          <w:color w:val="363636"/>
          <w:sz w:val="24"/>
          <w:szCs w:val="24"/>
        </w:rPr>
        <w:t xml:space="preserve"> </w:t>
      </w:r>
      <w:r w:rsidR="001C49BA">
        <w:rPr>
          <w:rFonts w:asciiTheme="majorHAnsi" w:hAnsiTheme="majorHAnsi"/>
          <w:color w:val="363636"/>
          <w:sz w:val="24"/>
          <w:szCs w:val="24"/>
        </w:rPr>
        <w:t>with</w:t>
      </w:r>
      <w:r w:rsidR="00A84C86">
        <w:rPr>
          <w:rFonts w:asciiTheme="majorHAnsi" w:hAnsiTheme="majorHAnsi"/>
          <w:color w:val="363636"/>
          <w:sz w:val="24"/>
          <w:szCs w:val="24"/>
        </w:rPr>
        <w:t xml:space="preserve"> no</w:t>
      </w:r>
      <w:r w:rsidR="000759EE">
        <w:rPr>
          <w:rFonts w:asciiTheme="majorHAnsi" w:hAnsiTheme="majorHAnsi"/>
          <w:color w:val="363636"/>
          <w:sz w:val="24"/>
          <w:szCs w:val="24"/>
        </w:rPr>
        <w:t xml:space="preserve"> </w:t>
      </w:r>
      <w:r w:rsidR="001C49BA">
        <w:rPr>
          <w:rFonts w:asciiTheme="majorHAnsi" w:hAnsiTheme="majorHAnsi"/>
          <w:color w:val="363636"/>
          <w:sz w:val="24"/>
          <w:szCs w:val="24"/>
        </w:rPr>
        <w:t xml:space="preserve">commercial </w:t>
      </w:r>
      <w:r w:rsidR="003815F6">
        <w:rPr>
          <w:rFonts w:asciiTheme="majorHAnsi" w:hAnsiTheme="majorHAnsi"/>
          <w:color w:val="363636"/>
          <w:sz w:val="24"/>
          <w:szCs w:val="24"/>
        </w:rPr>
        <w:t>relationship</w:t>
      </w:r>
      <w:r w:rsidR="001C49BA">
        <w:rPr>
          <w:rFonts w:asciiTheme="majorHAnsi" w:hAnsiTheme="majorHAnsi"/>
          <w:color w:val="363636"/>
          <w:sz w:val="24"/>
          <w:szCs w:val="24"/>
        </w:rPr>
        <w:t xml:space="preserve"> with </w:t>
      </w:r>
      <w:r w:rsidR="007A1FA6" w:rsidRPr="00B5479C">
        <w:rPr>
          <w:rFonts w:asciiTheme="majorHAnsi" w:hAnsiTheme="majorHAnsi"/>
          <w:color w:val="363636"/>
          <w:sz w:val="24"/>
          <w:szCs w:val="24"/>
        </w:rPr>
        <w:t xml:space="preserve">any of the </w:t>
      </w:r>
      <w:r w:rsidR="007A1FA6">
        <w:rPr>
          <w:rFonts w:asciiTheme="majorHAnsi" w:hAnsiTheme="majorHAnsi"/>
          <w:color w:val="363636"/>
          <w:sz w:val="24"/>
          <w:szCs w:val="24"/>
        </w:rPr>
        <w:t xml:space="preserve">other </w:t>
      </w:r>
      <w:r w:rsidR="007A1FA6" w:rsidRPr="00B5479C">
        <w:rPr>
          <w:rFonts w:asciiTheme="majorHAnsi" w:hAnsiTheme="majorHAnsi"/>
          <w:color w:val="363636"/>
          <w:sz w:val="24"/>
          <w:szCs w:val="24"/>
        </w:rPr>
        <w:t xml:space="preserve">project parties </w:t>
      </w:r>
      <w:r w:rsidR="006C6626">
        <w:rPr>
          <w:rFonts w:asciiTheme="majorHAnsi" w:hAnsiTheme="majorHAnsi"/>
          <w:color w:val="363636"/>
          <w:sz w:val="24"/>
          <w:szCs w:val="24"/>
        </w:rPr>
        <w:t xml:space="preserve">that may impair its </w:t>
      </w:r>
      <w:r w:rsidR="00277618">
        <w:rPr>
          <w:rFonts w:asciiTheme="majorHAnsi" w:hAnsiTheme="majorHAnsi"/>
          <w:color w:val="363636"/>
          <w:sz w:val="24"/>
          <w:szCs w:val="24"/>
        </w:rPr>
        <w:t xml:space="preserve">objectivity, </w:t>
      </w:r>
      <w:r w:rsidR="006C6626">
        <w:rPr>
          <w:rFonts w:asciiTheme="majorHAnsi" w:hAnsiTheme="majorHAnsi"/>
          <w:color w:val="363636"/>
          <w:sz w:val="24"/>
          <w:szCs w:val="24"/>
        </w:rPr>
        <w:t>impartiality</w:t>
      </w:r>
      <w:r w:rsidR="00A84C86">
        <w:rPr>
          <w:rFonts w:asciiTheme="majorHAnsi" w:hAnsiTheme="majorHAnsi"/>
          <w:color w:val="363636"/>
          <w:sz w:val="24"/>
          <w:szCs w:val="24"/>
        </w:rPr>
        <w:t xml:space="preserve"> or independence</w:t>
      </w:r>
      <w:r w:rsidR="003815F6">
        <w:rPr>
          <w:rFonts w:asciiTheme="majorHAnsi" w:hAnsiTheme="majorHAnsi"/>
          <w:color w:val="363636"/>
          <w:sz w:val="24"/>
          <w:szCs w:val="24"/>
        </w:rPr>
        <w:t>.</w:t>
      </w:r>
      <w:r w:rsidR="002B4ACB">
        <w:rPr>
          <w:rFonts w:asciiTheme="majorHAnsi" w:hAnsiTheme="majorHAnsi"/>
          <w:color w:val="363636"/>
          <w:sz w:val="24"/>
          <w:szCs w:val="24"/>
        </w:rPr>
        <w:t xml:space="preserve"> </w:t>
      </w:r>
      <w:r w:rsidR="00FA3E23">
        <w:rPr>
          <w:rFonts w:asciiTheme="majorHAnsi" w:hAnsiTheme="majorHAnsi"/>
          <w:color w:val="363636"/>
          <w:sz w:val="24"/>
          <w:szCs w:val="24"/>
        </w:rPr>
        <w:t xml:space="preserve">Prior to </w:t>
      </w:r>
      <w:r w:rsidR="006F75B7">
        <w:rPr>
          <w:rFonts w:asciiTheme="majorHAnsi" w:hAnsiTheme="majorHAnsi"/>
          <w:color w:val="363636"/>
          <w:sz w:val="24"/>
          <w:szCs w:val="24"/>
        </w:rPr>
        <w:t xml:space="preserve">the finalization of </w:t>
      </w:r>
      <w:r w:rsidR="00FA3E23">
        <w:rPr>
          <w:rFonts w:asciiTheme="majorHAnsi" w:hAnsiTheme="majorHAnsi"/>
          <w:color w:val="363636"/>
          <w:sz w:val="24"/>
          <w:szCs w:val="24"/>
        </w:rPr>
        <w:t>th</w:t>
      </w:r>
      <w:r w:rsidR="006F75B7">
        <w:rPr>
          <w:rFonts w:asciiTheme="majorHAnsi" w:hAnsiTheme="majorHAnsi"/>
          <w:color w:val="363636"/>
          <w:sz w:val="24"/>
          <w:szCs w:val="24"/>
        </w:rPr>
        <w:t>is</w:t>
      </w:r>
      <w:r w:rsidR="00FA3E23">
        <w:rPr>
          <w:rFonts w:asciiTheme="majorHAnsi" w:hAnsiTheme="majorHAnsi"/>
          <w:color w:val="363636"/>
          <w:sz w:val="24"/>
          <w:szCs w:val="24"/>
        </w:rPr>
        <w:t xml:space="preserve"> </w:t>
      </w:r>
      <w:r w:rsidR="006F75B7">
        <w:rPr>
          <w:rFonts w:asciiTheme="majorHAnsi" w:hAnsiTheme="majorHAnsi"/>
          <w:color w:val="363636"/>
          <w:sz w:val="24"/>
          <w:szCs w:val="24"/>
        </w:rPr>
        <w:t>PBPA with the RP</w:t>
      </w:r>
      <w:r w:rsidR="00636689">
        <w:rPr>
          <w:rFonts w:asciiTheme="majorHAnsi" w:hAnsiTheme="majorHAnsi"/>
          <w:color w:val="363636"/>
          <w:sz w:val="24"/>
          <w:szCs w:val="24"/>
        </w:rPr>
        <w:t>,</w:t>
      </w:r>
      <w:r w:rsidR="006F75B7">
        <w:rPr>
          <w:rFonts w:asciiTheme="majorHAnsi" w:hAnsiTheme="majorHAnsi"/>
          <w:color w:val="363636"/>
          <w:sz w:val="24"/>
          <w:szCs w:val="24"/>
        </w:rPr>
        <w:t xml:space="preserve"> the IA</w:t>
      </w:r>
      <w:r w:rsidR="00F3306C">
        <w:rPr>
          <w:rFonts w:asciiTheme="majorHAnsi" w:hAnsiTheme="majorHAnsi"/>
          <w:color w:val="363636"/>
          <w:sz w:val="24"/>
          <w:szCs w:val="24"/>
        </w:rPr>
        <w:t xml:space="preserve"> </w:t>
      </w:r>
      <w:r w:rsidR="00636689">
        <w:rPr>
          <w:rFonts w:asciiTheme="majorHAnsi" w:hAnsiTheme="majorHAnsi"/>
          <w:color w:val="363636"/>
          <w:sz w:val="24"/>
          <w:szCs w:val="24"/>
        </w:rPr>
        <w:t xml:space="preserve">is required </w:t>
      </w:r>
      <w:r w:rsidR="000358D0" w:rsidRPr="002520DF">
        <w:rPr>
          <w:rFonts w:asciiTheme="majorHAnsi" w:hAnsiTheme="majorHAnsi"/>
          <w:color w:val="363636"/>
          <w:sz w:val="24"/>
          <w:szCs w:val="24"/>
        </w:rPr>
        <w:t xml:space="preserve">to </w:t>
      </w:r>
      <w:bookmarkStart w:id="0" w:name="_Hlk495563178"/>
      <w:r w:rsidR="001A678C" w:rsidRPr="002520DF">
        <w:rPr>
          <w:rFonts w:asciiTheme="majorHAnsi" w:hAnsiTheme="majorHAnsi"/>
          <w:color w:val="363636"/>
          <w:sz w:val="24"/>
          <w:szCs w:val="24"/>
        </w:rPr>
        <w:t>validate</w:t>
      </w:r>
      <w:r w:rsidR="00F3306C">
        <w:rPr>
          <w:rFonts w:asciiTheme="majorHAnsi" w:hAnsiTheme="majorHAnsi"/>
          <w:color w:val="363636"/>
          <w:sz w:val="24"/>
          <w:szCs w:val="24"/>
        </w:rPr>
        <w:t>: a)</w:t>
      </w:r>
      <w:r w:rsidR="001A678C">
        <w:rPr>
          <w:rFonts w:asciiTheme="majorHAnsi" w:hAnsiTheme="majorHAnsi"/>
          <w:color w:val="363636"/>
          <w:sz w:val="24"/>
          <w:szCs w:val="24"/>
        </w:rPr>
        <w:t xml:space="preserve"> </w:t>
      </w:r>
      <w:r w:rsidR="006F75B7">
        <w:rPr>
          <w:rFonts w:asciiTheme="majorHAnsi" w:hAnsiTheme="majorHAnsi"/>
          <w:color w:val="363636"/>
          <w:sz w:val="24"/>
          <w:szCs w:val="24"/>
        </w:rPr>
        <w:t xml:space="preserve">the </w:t>
      </w:r>
      <w:r w:rsidR="001A678C">
        <w:rPr>
          <w:rFonts w:asciiTheme="majorHAnsi" w:hAnsiTheme="majorHAnsi"/>
          <w:color w:val="363636"/>
          <w:sz w:val="24"/>
          <w:szCs w:val="24"/>
        </w:rPr>
        <w:t xml:space="preserve">theory of change </w:t>
      </w:r>
      <w:r w:rsidR="00D82E61">
        <w:rPr>
          <w:rFonts w:asciiTheme="majorHAnsi" w:hAnsiTheme="majorHAnsi"/>
          <w:color w:val="363636"/>
          <w:sz w:val="24"/>
          <w:szCs w:val="24"/>
        </w:rPr>
        <w:t>explaining how the results are expected to be achieved</w:t>
      </w:r>
      <w:r w:rsidR="007E66DA">
        <w:rPr>
          <w:rFonts w:asciiTheme="majorHAnsi" w:hAnsiTheme="majorHAnsi"/>
          <w:color w:val="363636"/>
          <w:sz w:val="24"/>
          <w:szCs w:val="24"/>
        </w:rPr>
        <w:t xml:space="preserve">, </w:t>
      </w:r>
      <w:r w:rsidR="00F3306C">
        <w:rPr>
          <w:rFonts w:asciiTheme="majorHAnsi" w:hAnsiTheme="majorHAnsi"/>
          <w:color w:val="363636"/>
          <w:sz w:val="24"/>
          <w:szCs w:val="24"/>
        </w:rPr>
        <w:t xml:space="preserve">b) </w:t>
      </w:r>
      <w:r w:rsidR="006F75B7">
        <w:rPr>
          <w:rFonts w:asciiTheme="majorHAnsi" w:hAnsiTheme="majorHAnsi"/>
          <w:color w:val="363636"/>
          <w:sz w:val="24"/>
          <w:szCs w:val="24"/>
        </w:rPr>
        <w:t xml:space="preserve">the </w:t>
      </w:r>
      <w:r w:rsidR="00DD08E2">
        <w:rPr>
          <w:rFonts w:asciiTheme="majorHAnsi" w:hAnsiTheme="majorHAnsi"/>
          <w:color w:val="363636"/>
          <w:sz w:val="24"/>
          <w:szCs w:val="24"/>
        </w:rPr>
        <w:t xml:space="preserve">definition of the </w:t>
      </w:r>
      <w:r w:rsidR="00636689">
        <w:rPr>
          <w:rFonts w:asciiTheme="majorHAnsi" w:hAnsiTheme="majorHAnsi"/>
          <w:color w:val="363636"/>
          <w:sz w:val="24"/>
          <w:szCs w:val="24"/>
        </w:rPr>
        <w:t xml:space="preserve">Result(s) to be achieved and the </w:t>
      </w:r>
      <w:r w:rsidR="00877575">
        <w:rPr>
          <w:rFonts w:asciiTheme="majorHAnsi" w:hAnsiTheme="majorHAnsi"/>
          <w:color w:val="363636"/>
          <w:sz w:val="24"/>
          <w:szCs w:val="24"/>
        </w:rPr>
        <w:t>Deliverable(s)</w:t>
      </w:r>
      <w:r w:rsidR="006F75B7">
        <w:rPr>
          <w:rFonts w:asciiTheme="majorHAnsi" w:hAnsiTheme="majorHAnsi"/>
          <w:color w:val="363636"/>
          <w:sz w:val="24"/>
          <w:szCs w:val="24"/>
        </w:rPr>
        <w:t xml:space="preserve"> </w:t>
      </w:r>
      <w:r w:rsidR="00DD08E2">
        <w:rPr>
          <w:rFonts w:asciiTheme="majorHAnsi" w:hAnsiTheme="majorHAnsi"/>
          <w:color w:val="363636"/>
          <w:sz w:val="24"/>
          <w:szCs w:val="24"/>
        </w:rPr>
        <w:t xml:space="preserve">to be </w:t>
      </w:r>
      <w:r w:rsidR="00636689">
        <w:rPr>
          <w:rFonts w:asciiTheme="majorHAnsi" w:hAnsiTheme="majorHAnsi"/>
          <w:color w:val="363636"/>
          <w:sz w:val="24"/>
          <w:szCs w:val="24"/>
        </w:rPr>
        <w:t xml:space="preserve">completed </w:t>
      </w:r>
      <w:r w:rsidR="00611A99">
        <w:rPr>
          <w:rFonts w:asciiTheme="majorHAnsi" w:hAnsiTheme="majorHAnsi"/>
          <w:color w:val="363636"/>
          <w:sz w:val="24"/>
          <w:szCs w:val="24"/>
        </w:rPr>
        <w:t xml:space="preserve">by the </w:t>
      </w:r>
      <w:r w:rsidR="006F75B7">
        <w:rPr>
          <w:rFonts w:asciiTheme="majorHAnsi" w:hAnsiTheme="majorHAnsi"/>
          <w:color w:val="363636"/>
          <w:sz w:val="24"/>
          <w:szCs w:val="24"/>
        </w:rPr>
        <w:t>RP</w:t>
      </w:r>
      <w:r w:rsidR="00F3306C">
        <w:rPr>
          <w:rFonts w:asciiTheme="majorHAnsi" w:hAnsiTheme="majorHAnsi"/>
          <w:color w:val="363636"/>
          <w:sz w:val="24"/>
          <w:szCs w:val="24"/>
        </w:rPr>
        <w:t>;</w:t>
      </w:r>
      <w:r w:rsidR="00D830AE">
        <w:rPr>
          <w:rFonts w:asciiTheme="majorHAnsi" w:hAnsiTheme="majorHAnsi"/>
          <w:color w:val="363636"/>
          <w:sz w:val="24"/>
          <w:szCs w:val="24"/>
        </w:rPr>
        <w:t xml:space="preserve"> </w:t>
      </w:r>
      <w:r w:rsidR="00F3306C">
        <w:rPr>
          <w:rFonts w:asciiTheme="majorHAnsi" w:hAnsiTheme="majorHAnsi"/>
          <w:color w:val="363636"/>
          <w:sz w:val="24"/>
          <w:szCs w:val="24"/>
        </w:rPr>
        <w:t xml:space="preserve">c) </w:t>
      </w:r>
      <w:r w:rsidR="006F75B7">
        <w:rPr>
          <w:rFonts w:asciiTheme="majorHAnsi" w:hAnsiTheme="majorHAnsi"/>
          <w:color w:val="363636"/>
          <w:sz w:val="24"/>
          <w:szCs w:val="24"/>
        </w:rPr>
        <w:t xml:space="preserve">the </w:t>
      </w:r>
      <w:r w:rsidR="00D830AE">
        <w:rPr>
          <w:rFonts w:asciiTheme="majorHAnsi" w:hAnsiTheme="majorHAnsi"/>
          <w:color w:val="363636"/>
          <w:sz w:val="24"/>
          <w:szCs w:val="24"/>
        </w:rPr>
        <w:t>objective</w:t>
      </w:r>
      <w:r w:rsidR="00611A99">
        <w:rPr>
          <w:rFonts w:asciiTheme="majorHAnsi" w:hAnsiTheme="majorHAnsi"/>
          <w:color w:val="363636"/>
          <w:sz w:val="24"/>
          <w:szCs w:val="24"/>
        </w:rPr>
        <w:t xml:space="preserve">ly verifiable </w:t>
      </w:r>
      <w:r w:rsidR="0042146B">
        <w:rPr>
          <w:rFonts w:asciiTheme="majorHAnsi" w:hAnsiTheme="majorHAnsi"/>
          <w:color w:val="363636"/>
          <w:sz w:val="24"/>
          <w:szCs w:val="24"/>
        </w:rPr>
        <w:t xml:space="preserve"> </w:t>
      </w:r>
      <w:r w:rsidR="00611A99">
        <w:rPr>
          <w:rFonts w:asciiTheme="majorHAnsi" w:hAnsiTheme="majorHAnsi"/>
          <w:color w:val="363636"/>
          <w:sz w:val="24"/>
          <w:szCs w:val="24"/>
        </w:rPr>
        <w:t xml:space="preserve">indicators </w:t>
      </w:r>
      <w:r w:rsidR="00D830AE">
        <w:rPr>
          <w:rFonts w:asciiTheme="majorHAnsi" w:hAnsiTheme="majorHAnsi"/>
          <w:color w:val="363636"/>
          <w:sz w:val="24"/>
          <w:szCs w:val="24"/>
        </w:rPr>
        <w:t>to measure the achie</w:t>
      </w:r>
      <w:r w:rsidR="00D830AE" w:rsidRPr="00A95E1B">
        <w:rPr>
          <w:rFonts w:asciiTheme="majorHAnsi" w:hAnsiTheme="majorHAnsi"/>
          <w:color w:val="363636"/>
          <w:sz w:val="24"/>
          <w:szCs w:val="24"/>
        </w:rPr>
        <w:t xml:space="preserve">vement of </w:t>
      </w:r>
      <w:r w:rsidR="00636689" w:rsidRPr="00A95E1B">
        <w:rPr>
          <w:rFonts w:asciiTheme="majorHAnsi" w:hAnsiTheme="majorHAnsi"/>
          <w:color w:val="363636"/>
          <w:sz w:val="24"/>
          <w:szCs w:val="24"/>
        </w:rPr>
        <w:t>Result</w:t>
      </w:r>
      <w:r w:rsidR="00877575" w:rsidRPr="00A95E1B">
        <w:rPr>
          <w:rFonts w:asciiTheme="majorHAnsi" w:hAnsiTheme="majorHAnsi"/>
          <w:color w:val="363636"/>
          <w:sz w:val="24"/>
          <w:szCs w:val="24"/>
        </w:rPr>
        <w:t>(s)</w:t>
      </w:r>
      <w:r w:rsidR="00E17BD8" w:rsidRPr="00A95E1B">
        <w:rPr>
          <w:rFonts w:asciiTheme="majorHAnsi" w:hAnsiTheme="majorHAnsi"/>
          <w:color w:val="363636"/>
          <w:sz w:val="24"/>
          <w:szCs w:val="24"/>
        </w:rPr>
        <w:t>;</w:t>
      </w:r>
      <w:r w:rsidR="002F7EF5" w:rsidRPr="00A95E1B">
        <w:rPr>
          <w:rFonts w:asciiTheme="majorHAnsi" w:hAnsiTheme="majorHAnsi"/>
          <w:color w:val="363636"/>
          <w:sz w:val="24"/>
          <w:szCs w:val="24"/>
        </w:rPr>
        <w:t xml:space="preserve"> </w:t>
      </w:r>
      <w:r w:rsidR="00E17BD8" w:rsidRPr="00A95E1B">
        <w:rPr>
          <w:rFonts w:asciiTheme="majorHAnsi" w:hAnsiTheme="majorHAnsi"/>
          <w:color w:val="363636"/>
          <w:sz w:val="24"/>
          <w:szCs w:val="24"/>
        </w:rPr>
        <w:t xml:space="preserve">d) </w:t>
      </w:r>
      <w:r w:rsidR="006F75B7" w:rsidRPr="00A95E1B">
        <w:rPr>
          <w:rFonts w:asciiTheme="majorHAnsi" w:hAnsiTheme="majorHAnsi"/>
          <w:color w:val="363636"/>
          <w:sz w:val="24"/>
          <w:szCs w:val="24"/>
        </w:rPr>
        <w:t xml:space="preserve">the </w:t>
      </w:r>
      <w:r w:rsidR="002F7EF5" w:rsidRPr="00A95E1B">
        <w:rPr>
          <w:rFonts w:asciiTheme="majorHAnsi" w:hAnsiTheme="majorHAnsi"/>
          <w:color w:val="363636"/>
          <w:sz w:val="24"/>
          <w:szCs w:val="24"/>
        </w:rPr>
        <w:t xml:space="preserve">setting of suitably ambitious but realistic </w:t>
      </w:r>
      <w:r w:rsidR="00DC679F" w:rsidRPr="00A95E1B">
        <w:rPr>
          <w:rFonts w:asciiTheme="majorHAnsi" w:hAnsiTheme="majorHAnsi"/>
          <w:color w:val="363636"/>
          <w:sz w:val="24"/>
          <w:szCs w:val="24"/>
        </w:rPr>
        <w:t xml:space="preserve">milestone </w:t>
      </w:r>
      <w:r w:rsidR="002F7EF5" w:rsidRPr="00A95E1B">
        <w:rPr>
          <w:rFonts w:asciiTheme="majorHAnsi" w:hAnsiTheme="majorHAnsi"/>
          <w:color w:val="363636"/>
          <w:sz w:val="24"/>
          <w:szCs w:val="24"/>
        </w:rPr>
        <w:t>results and target</w:t>
      </w:r>
      <w:r w:rsidR="00DC679F" w:rsidRPr="00A95E1B">
        <w:rPr>
          <w:rFonts w:asciiTheme="majorHAnsi" w:hAnsiTheme="majorHAnsi"/>
          <w:color w:val="363636"/>
          <w:sz w:val="24"/>
          <w:szCs w:val="24"/>
        </w:rPr>
        <w:t xml:space="preserve"> result</w:t>
      </w:r>
      <w:r w:rsidR="002F7EF5" w:rsidRPr="00A95E1B">
        <w:rPr>
          <w:rFonts w:asciiTheme="majorHAnsi" w:hAnsiTheme="majorHAnsi"/>
          <w:color w:val="363636"/>
          <w:sz w:val="24"/>
          <w:szCs w:val="24"/>
        </w:rPr>
        <w:t>s for each indicator</w:t>
      </w:r>
      <w:r w:rsidR="00611A99" w:rsidRPr="00A95E1B">
        <w:rPr>
          <w:rFonts w:asciiTheme="majorHAnsi" w:hAnsiTheme="majorHAnsi"/>
          <w:color w:val="363636"/>
          <w:sz w:val="24"/>
          <w:szCs w:val="24"/>
        </w:rPr>
        <w:t>;</w:t>
      </w:r>
      <w:r w:rsidR="00AD70A9" w:rsidRPr="00A95E1B">
        <w:rPr>
          <w:rFonts w:asciiTheme="majorHAnsi" w:hAnsiTheme="majorHAnsi"/>
          <w:color w:val="363636"/>
          <w:sz w:val="24"/>
          <w:szCs w:val="24"/>
        </w:rPr>
        <w:t xml:space="preserve"> </w:t>
      </w:r>
      <w:r w:rsidR="00DC679F" w:rsidRPr="00A95E1B">
        <w:rPr>
          <w:rFonts w:asciiTheme="majorHAnsi" w:hAnsiTheme="majorHAnsi"/>
          <w:color w:val="363636"/>
          <w:sz w:val="24"/>
          <w:szCs w:val="24"/>
        </w:rPr>
        <w:t>e</w:t>
      </w:r>
      <w:r w:rsidR="00AD70A9" w:rsidRPr="00A95E1B">
        <w:rPr>
          <w:rFonts w:asciiTheme="majorHAnsi" w:hAnsiTheme="majorHAnsi"/>
          <w:color w:val="363636"/>
          <w:sz w:val="24"/>
          <w:szCs w:val="24"/>
        </w:rPr>
        <w:t xml:space="preserve">) </w:t>
      </w:r>
      <w:r w:rsidR="00186F0A" w:rsidRPr="00A95E1B">
        <w:rPr>
          <w:rFonts w:asciiTheme="majorHAnsi" w:hAnsiTheme="majorHAnsi"/>
          <w:color w:val="363636"/>
          <w:sz w:val="24"/>
          <w:szCs w:val="24"/>
        </w:rPr>
        <w:t>th</w:t>
      </w:r>
      <w:r w:rsidR="00186F0A">
        <w:rPr>
          <w:rFonts w:asciiTheme="majorHAnsi" w:hAnsiTheme="majorHAnsi"/>
          <w:color w:val="363636"/>
          <w:sz w:val="24"/>
          <w:szCs w:val="24"/>
        </w:rPr>
        <w:t>at</w:t>
      </w:r>
      <w:r w:rsidR="00186F0A" w:rsidRPr="00A95E1B">
        <w:rPr>
          <w:rFonts w:asciiTheme="majorHAnsi" w:hAnsiTheme="majorHAnsi"/>
          <w:color w:val="363636"/>
          <w:sz w:val="24"/>
          <w:szCs w:val="24"/>
        </w:rPr>
        <w:t xml:space="preserve"> </w:t>
      </w:r>
      <w:r w:rsidR="00AD70A9" w:rsidRPr="00A95E1B">
        <w:rPr>
          <w:rFonts w:asciiTheme="majorHAnsi" w:hAnsiTheme="majorHAnsi"/>
          <w:color w:val="363636"/>
          <w:sz w:val="24"/>
          <w:szCs w:val="24"/>
        </w:rPr>
        <w:t>adequate risk management measures in place, including an Environmental and Social Assessment and Management Plan when needed;</w:t>
      </w:r>
      <w:r w:rsidR="00611A99" w:rsidRPr="00A95E1B">
        <w:rPr>
          <w:rFonts w:asciiTheme="majorHAnsi" w:hAnsiTheme="majorHAnsi"/>
          <w:color w:val="363636"/>
          <w:sz w:val="24"/>
          <w:szCs w:val="24"/>
        </w:rPr>
        <w:t xml:space="preserve"> and </w:t>
      </w:r>
      <w:r w:rsidR="00DC679F" w:rsidRPr="00A95E1B">
        <w:rPr>
          <w:rFonts w:asciiTheme="majorHAnsi" w:hAnsiTheme="majorHAnsi"/>
          <w:color w:val="363636"/>
          <w:sz w:val="24"/>
          <w:szCs w:val="24"/>
        </w:rPr>
        <w:t>f</w:t>
      </w:r>
      <w:r w:rsidR="00611A99" w:rsidRPr="00A95E1B">
        <w:rPr>
          <w:rFonts w:asciiTheme="majorHAnsi" w:hAnsiTheme="majorHAnsi"/>
          <w:color w:val="363636"/>
          <w:sz w:val="24"/>
          <w:szCs w:val="24"/>
        </w:rPr>
        <w:t xml:space="preserve">) </w:t>
      </w:r>
      <w:r w:rsidR="006F75B7" w:rsidRPr="00A95E1B">
        <w:rPr>
          <w:rFonts w:asciiTheme="majorHAnsi" w:hAnsiTheme="majorHAnsi"/>
          <w:color w:val="363636"/>
          <w:sz w:val="24"/>
          <w:szCs w:val="24"/>
        </w:rPr>
        <w:t xml:space="preserve">the </w:t>
      </w:r>
      <w:r w:rsidR="00984699" w:rsidRPr="00A95E1B">
        <w:rPr>
          <w:rFonts w:asciiTheme="majorHAnsi" w:hAnsiTheme="majorHAnsi"/>
          <w:color w:val="363636"/>
          <w:sz w:val="24"/>
          <w:szCs w:val="24"/>
        </w:rPr>
        <w:t xml:space="preserve">Deliverable(s) and </w:t>
      </w:r>
      <w:r w:rsidR="00F13507" w:rsidRPr="00A95E1B">
        <w:rPr>
          <w:rFonts w:asciiTheme="majorHAnsi" w:hAnsiTheme="majorHAnsi"/>
          <w:color w:val="363636"/>
          <w:sz w:val="24"/>
          <w:szCs w:val="24"/>
        </w:rPr>
        <w:t>Performance</w:t>
      </w:r>
      <w:r w:rsidR="00937800" w:rsidRPr="00A95E1B">
        <w:rPr>
          <w:rFonts w:asciiTheme="majorHAnsi" w:hAnsiTheme="majorHAnsi"/>
          <w:color w:val="363636"/>
          <w:sz w:val="24"/>
          <w:szCs w:val="24"/>
        </w:rPr>
        <w:t>-</w:t>
      </w:r>
      <w:r w:rsidR="00BB740C" w:rsidRPr="00A95E1B">
        <w:rPr>
          <w:rFonts w:asciiTheme="majorHAnsi" w:hAnsiTheme="majorHAnsi"/>
          <w:color w:val="363636"/>
          <w:sz w:val="24"/>
          <w:szCs w:val="24"/>
        </w:rPr>
        <w:t xml:space="preserve">Based </w:t>
      </w:r>
      <w:r w:rsidR="006237CB" w:rsidRPr="00A95E1B">
        <w:rPr>
          <w:rFonts w:asciiTheme="majorHAnsi" w:hAnsiTheme="majorHAnsi"/>
          <w:color w:val="363636"/>
          <w:sz w:val="24"/>
          <w:szCs w:val="24"/>
        </w:rPr>
        <w:t xml:space="preserve">Payment </w:t>
      </w:r>
      <w:r w:rsidR="00984699" w:rsidRPr="00A95E1B">
        <w:rPr>
          <w:rFonts w:asciiTheme="majorHAnsi" w:hAnsiTheme="majorHAnsi"/>
          <w:color w:val="363636"/>
          <w:sz w:val="24"/>
          <w:szCs w:val="24"/>
        </w:rPr>
        <w:t xml:space="preserve">Terms  </w:t>
      </w:r>
      <w:r w:rsidR="00DB7B72" w:rsidRPr="00A95E1B">
        <w:rPr>
          <w:rFonts w:asciiTheme="majorHAnsi" w:hAnsiTheme="majorHAnsi"/>
          <w:color w:val="363636"/>
          <w:sz w:val="24"/>
          <w:szCs w:val="24"/>
        </w:rPr>
        <w:t>(</w:t>
      </w:r>
      <w:r w:rsidR="006F75B7" w:rsidRPr="00690530">
        <w:rPr>
          <w:rFonts w:asciiTheme="majorHAnsi" w:hAnsiTheme="majorHAnsi"/>
          <w:color w:val="363636"/>
          <w:sz w:val="24"/>
          <w:szCs w:val="24"/>
        </w:rPr>
        <w:t xml:space="preserve">Annex </w:t>
      </w:r>
      <w:r w:rsidR="00DB7B72" w:rsidRPr="00690530">
        <w:rPr>
          <w:rFonts w:asciiTheme="majorHAnsi" w:hAnsiTheme="majorHAnsi"/>
          <w:color w:val="363636"/>
          <w:sz w:val="24"/>
          <w:szCs w:val="24"/>
        </w:rPr>
        <w:t>A-3</w:t>
      </w:r>
      <w:r w:rsidR="00DB7B72" w:rsidRPr="00A95E1B">
        <w:rPr>
          <w:rFonts w:asciiTheme="majorHAnsi" w:hAnsiTheme="majorHAnsi"/>
          <w:color w:val="363636"/>
          <w:sz w:val="24"/>
          <w:szCs w:val="24"/>
        </w:rPr>
        <w:t xml:space="preserve">) </w:t>
      </w:r>
      <w:r w:rsidR="00611A99" w:rsidRPr="00A95E1B">
        <w:rPr>
          <w:rFonts w:asciiTheme="majorHAnsi" w:hAnsiTheme="majorHAnsi"/>
          <w:color w:val="363636"/>
          <w:sz w:val="24"/>
          <w:szCs w:val="24"/>
        </w:rPr>
        <w:t xml:space="preserve">linked to the </w:t>
      </w:r>
      <w:r w:rsidR="006F75B7" w:rsidRPr="00A95E1B">
        <w:rPr>
          <w:rFonts w:asciiTheme="majorHAnsi" w:hAnsiTheme="majorHAnsi"/>
          <w:color w:val="363636"/>
          <w:sz w:val="24"/>
          <w:szCs w:val="24"/>
        </w:rPr>
        <w:t>IA</w:t>
      </w:r>
      <w:r w:rsidR="00611A99" w:rsidRPr="00A95E1B">
        <w:rPr>
          <w:rFonts w:asciiTheme="majorHAnsi" w:hAnsiTheme="majorHAnsi"/>
          <w:color w:val="363636"/>
          <w:sz w:val="24"/>
          <w:szCs w:val="24"/>
        </w:rPr>
        <w:t xml:space="preserve">’s </w:t>
      </w:r>
      <w:r w:rsidR="009342CB" w:rsidRPr="00A95E1B">
        <w:rPr>
          <w:rFonts w:asciiTheme="majorHAnsi" w:eastAsiaTheme="minorHAnsi" w:hAnsiTheme="majorHAnsi"/>
          <w:color w:val="363636"/>
          <w:sz w:val="24"/>
          <w:szCs w:val="24"/>
        </w:rPr>
        <w:t>validation</w:t>
      </w:r>
      <w:r w:rsidR="00EE6926" w:rsidRPr="00A95E1B">
        <w:rPr>
          <w:rFonts w:asciiTheme="majorHAnsi" w:eastAsiaTheme="minorHAnsi" w:hAnsiTheme="majorHAnsi"/>
          <w:color w:val="363636"/>
          <w:sz w:val="24"/>
          <w:szCs w:val="24"/>
        </w:rPr>
        <w:t xml:space="preserve"> of</w:t>
      </w:r>
      <w:r w:rsidR="00611A99" w:rsidRPr="00A95E1B">
        <w:rPr>
          <w:rFonts w:asciiTheme="majorHAnsi" w:hAnsiTheme="majorHAnsi"/>
          <w:color w:val="363636"/>
          <w:sz w:val="24"/>
          <w:szCs w:val="24"/>
        </w:rPr>
        <w:t xml:space="preserve"> </w:t>
      </w:r>
      <w:r w:rsidR="00F5658A" w:rsidRPr="00A95E1B">
        <w:rPr>
          <w:rFonts w:asciiTheme="majorHAnsi" w:hAnsiTheme="majorHAnsi"/>
          <w:color w:val="363636"/>
          <w:sz w:val="24"/>
          <w:szCs w:val="24"/>
        </w:rPr>
        <w:t xml:space="preserve">the </w:t>
      </w:r>
      <w:r w:rsidR="00636689" w:rsidRPr="00A95E1B">
        <w:rPr>
          <w:rFonts w:asciiTheme="majorHAnsi" w:hAnsiTheme="majorHAnsi"/>
          <w:color w:val="363636"/>
          <w:sz w:val="24"/>
          <w:szCs w:val="24"/>
        </w:rPr>
        <w:t>Result</w:t>
      </w:r>
      <w:r w:rsidR="00877575" w:rsidRPr="00A95E1B">
        <w:rPr>
          <w:rFonts w:asciiTheme="majorHAnsi" w:hAnsiTheme="majorHAnsi"/>
          <w:color w:val="363636"/>
          <w:sz w:val="24"/>
          <w:szCs w:val="24"/>
        </w:rPr>
        <w:t>(s)</w:t>
      </w:r>
      <w:r w:rsidR="006F75B7" w:rsidRPr="00A95E1B">
        <w:rPr>
          <w:rFonts w:asciiTheme="majorHAnsi" w:hAnsiTheme="majorHAnsi"/>
          <w:color w:val="363636"/>
          <w:sz w:val="24"/>
          <w:szCs w:val="24"/>
        </w:rPr>
        <w:t xml:space="preserve"> </w:t>
      </w:r>
      <w:r w:rsidR="00611A99" w:rsidRPr="00A95E1B">
        <w:rPr>
          <w:rFonts w:asciiTheme="majorHAnsi" w:hAnsiTheme="majorHAnsi"/>
          <w:color w:val="363636"/>
          <w:sz w:val="24"/>
          <w:szCs w:val="24"/>
        </w:rPr>
        <w:t xml:space="preserve">achieved by the </w:t>
      </w:r>
      <w:bookmarkEnd w:id="0"/>
      <w:r w:rsidR="006F75B7" w:rsidRPr="00A95E1B">
        <w:rPr>
          <w:rFonts w:asciiTheme="majorHAnsi" w:hAnsiTheme="majorHAnsi"/>
          <w:color w:val="363636"/>
          <w:sz w:val="24"/>
          <w:szCs w:val="24"/>
        </w:rPr>
        <w:t>RP</w:t>
      </w:r>
      <w:r w:rsidR="00611A99" w:rsidRPr="00A95E1B">
        <w:rPr>
          <w:rFonts w:asciiTheme="majorHAnsi" w:hAnsiTheme="majorHAnsi"/>
          <w:color w:val="363636"/>
          <w:sz w:val="24"/>
          <w:szCs w:val="24"/>
        </w:rPr>
        <w:t>.</w:t>
      </w:r>
    </w:p>
    <w:p w14:paraId="1EA6BB14" w14:textId="77777777" w:rsidR="008C6013" w:rsidRPr="00A95E1B" w:rsidRDefault="008C6013" w:rsidP="008C6013">
      <w:pPr>
        <w:pStyle w:val="ListParagraph"/>
        <w:tabs>
          <w:tab w:val="left" w:pos="2370"/>
        </w:tabs>
        <w:ind w:left="720" w:firstLine="0"/>
        <w:jc w:val="both"/>
        <w:rPr>
          <w:rFonts w:asciiTheme="majorHAnsi" w:hAnsiTheme="majorHAnsi"/>
          <w:color w:val="363636"/>
          <w:sz w:val="24"/>
          <w:szCs w:val="24"/>
        </w:rPr>
      </w:pPr>
    </w:p>
    <w:p w14:paraId="3E31A752" w14:textId="501EF8C2" w:rsidR="008C6013" w:rsidRDefault="008C6013" w:rsidP="008C6013">
      <w:pPr>
        <w:pStyle w:val="ListParagraph"/>
        <w:numPr>
          <w:ilvl w:val="0"/>
          <w:numId w:val="4"/>
        </w:numPr>
        <w:tabs>
          <w:tab w:val="left" w:pos="2370"/>
        </w:tabs>
        <w:jc w:val="both"/>
        <w:rPr>
          <w:rFonts w:asciiTheme="majorHAnsi" w:hAnsiTheme="majorHAnsi"/>
          <w:color w:val="363636"/>
          <w:sz w:val="24"/>
          <w:szCs w:val="24"/>
        </w:rPr>
      </w:pPr>
      <w:r w:rsidRPr="00A95E1B">
        <w:rPr>
          <w:rFonts w:asciiTheme="majorHAnsi" w:hAnsiTheme="majorHAnsi"/>
          <w:color w:val="363636"/>
          <w:sz w:val="24"/>
          <w:szCs w:val="24"/>
        </w:rPr>
        <w:t xml:space="preserve">The </w:t>
      </w:r>
      <w:r w:rsidR="00F64FD0" w:rsidRPr="00A95E1B">
        <w:rPr>
          <w:rFonts w:asciiTheme="majorHAnsi" w:hAnsiTheme="majorHAnsi"/>
          <w:color w:val="363636"/>
          <w:sz w:val="24"/>
          <w:szCs w:val="24"/>
        </w:rPr>
        <w:t>RP</w:t>
      </w:r>
      <w:r w:rsidRPr="00A95E1B">
        <w:rPr>
          <w:rFonts w:asciiTheme="majorHAnsi" w:hAnsiTheme="majorHAnsi"/>
          <w:color w:val="363636"/>
          <w:sz w:val="24"/>
          <w:szCs w:val="24"/>
        </w:rPr>
        <w:t xml:space="preserve"> will report on its progress in achieving all agreed objectively verifiable indicators</w:t>
      </w:r>
      <w:r w:rsidR="00F64FD0" w:rsidRPr="00A95E1B">
        <w:rPr>
          <w:rFonts w:asciiTheme="majorHAnsi" w:hAnsiTheme="majorHAnsi"/>
          <w:color w:val="363636"/>
          <w:sz w:val="24"/>
          <w:szCs w:val="24"/>
        </w:rPr>
        <w:t xml:space="preserve"> and </w:t>
      </w:r>
      <w:r w:rsidR="000414FF" w:rsidRPr="00A95E1B">
        <w:rPr>
          <w:rFonts w:asciiTheme="majorHAnsi" w:hAnsiTheme="majorHAnsi"/>
          <w:color w:val="363636"/>
          <w:sz w:val="24"/>
          <w:szCs w:val="24"/>
        </w:rPr>
        <w:t>minimum progress thresholds</w:t>
      </w:r>
      <w:r w:rsidRPr="00A95E1B">
        <w:rPr>
          <w:rFonts w:asciiTheme="majorHAnsi" w:hAnsiTheme="majorHAnsi"/>
          <w:color w:val="363636"/>
          <w:sz w:val="24"/>
          <w:szCs w:val="24"/>
        </w:rPr>
        <w:t xml:space="preserve"> </w:t>
      </w:r>
      <w:r w:rsidR="00862633" w:rsidRPr="00A95E1B">
        <w:rPr>
          <w:rFonts w:asciiTheme="majorHAnsi" w:hAnsiTheme="majorHAnsi"/>
          <w:color w:val="363636"/>
          <w:sz w:val="24"/>
          <w:szCs w:val="24"/>
        </w:rPr>
        <w:t xml:space="preserve">in accordance with </w:t>
      </w:r>
      <w:r w:rsidR="00866320" w:rsidRPr="00A95E1B">
        <w:rPr>
          <w:rFonts w:asciiTheme="majorHAnsi" w:hAnsiTheme="majorHAnsi"/>
          <w:color w:val="363636"/>
          <w:sz w:val="24"/>
          <w:szCs w:val="24"/>
        </w:rPr>
        <w:t xml:space="preserve">the </w:t>
      </w:r>
      <w:r w:rsidR="00862633" w:rsidRPr="00A95E1B">
        <w:rPr>
          <w:rFonts w:asciiTheme="majorHAnsi" w:hAnsiTheme="majorHAnsi"/>
          <w:color w:val="363636"/>
          <w:sz w:val="24"/>
          <w:szCs w:val="24"/>
        </w:rPr>
        <w:t>reporting schedule</w:t>
      </w:r>
      <w:r w:rsidR="00866320" w:rsidRPr="00A95E1B">
        <w:rPr>
          <w:rFonts w:asciiTheme="majorHAnsi" w:hAnsiTheme="majorHAnsi"/>
          <w:color w:val="363636"/>
          <w:sz w:val="24"/>
          <w:szCs w:val="24"/>
        </w:rPr>
        <w:t xml:space="preserve"> </w:t>
      </w:r>
      <w:r w:rsidR="00832B47" w:rsidRPr="00A95E1B">
        <w:rPr>
          <w:rFonts w:asciiTheme="majorHAnsi" w:hAnsiTheme="majorHAnsi"/>
          <w:color w:val="363636"/>
          <w:sz w:val="24"/>
          <w:szCs w:val="24"/>
        </w:rPr>
        <w:t xml:space="preserve">and format </w:t>
      </w:r>
      <w:r w:rsidR="00866320" w:rsidRPr="00A95E1B">
        <w:rPr>
          <w:rFonts w:asciiTheme="majorHAnsi" w:hAnsiTheme="majorHAnsi"/>
          <w:color w:val="363636"/>
          <w:sz w:val="24"/>
          <w:szCs w:val="24"/>
        </w:rPr>
        <w:t xml:space="preserve">specified in </w:t>
      </w:r>
      <w:r w:rsidRPr="00A95E1B">
        <w:rPr>
          <w:rFonts w:asciiTheme="majorHAnsi" w:hAnsiTheme="majorHAnsi"/>
          <w:w w:val="105"/>
          <w:sz w:val="24"/>
          <w:szCs w:val="24"/>
        </w:rPr>
        <w:t xml:space="preserve">the Results </w:t>
      </w:r>
      <w:r w:rsidR="00832B47" w:rsidRPr="00A95E1B">
        <w:rPr>
          <w:rFonts w:asciiTheme="majorHAnsi" w:hAnsiTheme="majorHAnsi"/>
          <w:w w:val="105"/>
          <w:sz w:val="24"/>
          <w:szCs w:val="24"/>
        </w:rPr>
        <w:t xml:space="preserve">Reporting Format </w:t>
      </w:r>
      <w:r w:rsidRPr="00A95E1B">
        <w:rPr>
          <w:rFonts w:asciiTheme="majorHAnsi" w:hAnsiTheme="majorHAnsi" w:cstheme="majorHAnsi"/>
          <w:color w:val="363636"/>
          <w:w w:val="105"/>
          <w:sz w:val="24"/>
          <w:szCs w:val="24"/>
        </w:rPr>
        <w:t>(</w:t>
      </w:r>
      <w:r w:rsidR="006F75B7" w:rsidRPr="00690530">
        <w:rPr>
          <w:rFonts w:asciiTheme="majorHAnsi" w:hAnsiTheme="majorHAnsi" w:cstheme="majorHAnsi"/>
          <w:b/>
          <w:color w:val="363636"/>
          <w:w w:val="105"/>
          <w:sz w:val="24"/>
          <w:szCs w:val="24"/>
        </w:rPr>
        <w:t xml:space="preserve">Annex </w:t>
      </w:r>
      <w:r w:rsidR="00832B47" w:rsidRPr="00A95E1B">
        <w:rPr>
          <w:rFonts w:asciiTheme="majorHAnsi" w:hAnsiTheme="majorHAnsi" w:cstheme="majorHAnsi"/>
          <w:b/>
          <w:color w:val="363636"/>
          <w:w w:val="105"/>
          <w:sz w:val="24"/>
          <w:szCs w:val="24"/>
        </w:rPr>
        <w:t>F</w:t>
      </w:r>
      <w:r w:rsidRPr="00A95E1B">
        <w:rPr>
          <w:rFonts w:asciiTheme="majorHAnsi" w:hAnsiTheme="majorHAnsi" w:cstheme="majorHAnsi"/>
          <w:color w:val="363636"/>
          <w:w w:val="105"/>
          <w:sz w:val="24"/>
          <w:szCs w:val="24"/>
        </w:rPr>
        <w:t>)</w:t>
      </w:r>
      <w:r w:rsidR="00866320" w:rsidRPr="00A95E1B">
        <w:rPr>
          <w:rFonts w:asciiTheme="majorHAnsi" w:hAnsiTheme="majorHAnsi" w:cstheme="majorHAnsi"/>
          <w:color w:val="363636"/>
          <w:w w:val="105"/>
          <w:sz w:val="24"/>
          <w:szCs w:val="24"/>
        </w:rPr>
        <w:t xml:space="preserve"> </w:t>
      </w:r>
      <w:r w:rsidR="00832B47" w:rsidRPr="00A95E1B">
        <w:rPr>
          <w:rFonts w:asciiTheme="majorHAnsi" w:hAnsiTheme="majorHAnsi" w:cstheme="majorHAnsi"/>
          <w:color w:val="363636"/>
          <w:w w:val="105"/>
          <w:sz w:val="24"/>
          <w:szCs w:val="24"/>
        </w:rPr>
        <w:t>and</w:t>
      </w:r>
      <w:r w:rsidR="00832B47">
        <w:rPr>
          <w:rFonts w:asciiTheme="majorHAnsi" w:hAnsiTheme="majorHAnsi" w:cstheme="majorHAnsi"/>
          <w:color w:val="363636"/>
          <w:w w:val="105"/>
          <w:sz w:val="24"/>
          <w:szCs w:val="24"/>
        </w:rPr>
        <w:t xml:space="preserve"> Reporting on Minimum Progress Thresholds </w:t>
      </w:r>
      <w:r w:rsidR="00866320">
        <w:rPr>
          <w:rFonts w:asciiTheme="majorHAnsi" w:hAnsiTheme="majorHAnsi" w:cstheme="majorHAnsi"/>
          <w:color w:val="363636"/>
          <w:w w:val="105"/>
          <w:sz w:val="24"/>
          <w:szCs w:val="24"/>
        </w:rPr>
        <w:t>(</w:t>
      </w:r>
      <w:r w:rsidR="006F75B7">
        <w:rPr>
          <w:rFonts w:asciiTheme="majorHAnsi" w:hAnsiTheme="majorHAnsi" w:cstheme="majorHAnsi"/>
          <w:b/>
          <w:color w:val="363636"/>
          <w:w w:val="105"/>
          <w:sz w:val="24"/>
          <w:szCs w:val="24"/>
        </w:rPr>
        <w:t>Annex</w:t>
      </w:r>
      <w:r w:rsidR="006F75B7" w:rsidRPr="00866320">
        <w:rPr>
          <w:rFonts w:asciiTheme="majorHAnsi" w:hAnsiTheme="majorHAnsi" w:cstheme="majorHAnsi"/>
          <w:b/>
          <w:color w:val="363636"/>
          <w:w w:val="105"/>
          <w:sz w:val="24"/>
          <w:szCs w:val="24"/>
        </w:rPr>
        <w:t xml:space="preserve"> </w:t>
      </w:r>
      <w:r w:rsidR="00832B47">
        <w:rPr>
          <w:rFonts w:asciiTheme="majorHAnsi" w:hAnsiTheme="majorHAnsi" w:cstheme="majorHAnsi"/>
          <w:b/>
          <w:color w:val="363636"/>
          <w:w w:val="105"/>
          <w:sz w:val="24"/>
          <w:szCs w:val="24"/>
        </w:rPr>
        <w:t>H</w:t>
      </w:r>
      <w:r w:rsidR="00866320">
        <w:rPr>
          <w:rFonts w:asciiTheme="majorHAnsi" w:hAnsiTheme="majorHAnsi" w:cstheme="majorHAnsi"/>
          <w:color w:val="363636"/>
          <w:w w:val="105"/>
          <w:sz w:val="24"/>
          <w:szCs w:val="24"/>
        </w:rPr>
        <w:t>)</w:t>
      </w:r>
      <w:r w:rsidR="00832B47">
        <w:rPr>
          <w:rFonts w:asciiTheme="majorHAnsi" w:hAnsiTheme="majorHAnsi" w:cstheme="majorHAnsi"/>
          <w:color w:val="363636"/>
          <w:w w:val="105"/>
          <w:sz w:val="24"/>
          <w:szCs w:val="24"/>
        </w:rPr>
        <w:t xml:space="preserve"> respectively</w:t>
      </w:r>
      <w:r>
        <w:rPr>
          <w:rFonts w:asciiTheme="majorHAnsi" w:hAnsiTheme="majorHAnsi"/>
          <w:w w:val="105"/>
          <w:sz w:val="24"/>
          <w:szCs w:val="24"/>
        </w:rPr>
        <w:t>.</w:t>
      </w:r>
    </w:p>
    <w:p w14:paraId="7EA3C1A6" w14:textId="77777777" w:rsidR="003149B1" w:rsidRPr="003455D2" w:rsidRDefault="003149B1" w:rsidP="00BD162E">
      <w:pPr>
        <w:tabs>
          <w:tab w:val="left" w:pos="2370"/>
        </w:tabs>
        <w:spacing w:after="0"/>
        <w:jc w:val="both"/>
        <w:rPr>
          <w:rFonts w:asciiTheme="majorHAnsi" w:hAnsiTheme="majorHAnsi"/>
          <w:color w:val="363636"/>
          <w:sz w:val="24"/>
          <w:szCs w:val="24"/>
        </w:rPr>
      </w:pPr>
    </w:p>
    <w:p w14:paraId="6B48FA48" w14:textId="6316844D" w:rsidR="006D151A" w:rsidRPr="00CD7240" w:rsidRDefault="00DD08E2" w:rsidP="007264B8">
      <w:pPr>
        <w:pStyle w:val="ListParagraph"/>
        <w:numPr>
          <w:ilvl w:val="0"/>
          <w:numId w:val="4"/>
        </w:numPr>
        <w:tabs>
          <w:tab w:val="left" w:pos="2370"/>
        </w:tabs>
        <w:jc w:val="both"/>
        <w:rPr>
          <w:rFonts w:asciiTheme="majorHAnsi" w:hAnsiTheme="majorHAnsi"/>
          <w:color w:val="363636"/>
          <w:sz w:val="24"/>
          <w:szCs w:val="24"/>
        </w:rPr>
      </w:pPr>
      <w:r>
        <w:rPr>
          <w:rFonts w:asciiTheme="majorHAnsi" w:hAnsiTheme="majorHAnsi"/>
          <w:color w:val="363636"/>
          <w:sz w:val="24"/>
          <w:szCs w:val="24"/>
        </w:rPr>
        <w:t xml:space="preserve">The </w:t>
      </w:r>
      <w:r w:rsidR="006F75B7">
        <w:rPr>
          <w:rFonts w:asciiTheme="majorHAnsi" w:hAnsiTheme="majorHAnsi"/>
          <w:color w:val="363636"/>
          <w:sz w:val="24"/>
          <w:szCs w:val="24"/>
        </w:rPr>
        <w:t>IA</w:t>
      </w:r>
      <w:r w:rsidR="007E66DA">
        <w:rPr>
          <w:rFonts w:asciiTheme="majorHAnsi" w:hAnsiTheme="majorHAnsi"/>
          <w:color w:val="363636"/>
          <w:sz w:val="24"/>
          <w:szCs w:val="24"/>
        </w:rPr>
        <w:t xml:space="preserve">, in consultation with the </w:t>
      </w:r>
      <w:r w:rsidR="00C5584D">
        <w:rPr>
          <w:rFonts w:asciiTheme="majorHAnsi" w:hAnsiTheme="majorHAnsi"/>
          <w:color w:val="363636"/>
          <w:sz w:val="24"/>
          <w:szCs w:val="24"/>
        </w:rPr>
        <w:t>UNDP and the RP</w:t>
      </w:r>
      <w:r w:rsidR="007E66DA">
        <w:rPr>
          <w:rFonts w:asciiTheme="majorHAnsi" w:hAnsiTheme="majorHAnsi"/>
          <w:color w:val="363636"/>
          <w:sz w:val="24"/>
          <w:szCs w:val="24"/>
        </w:rPr>
        <w:t xml:space="preserve">, </w:t>
      </w:r>
      <w:r>
        <w:rPr>
          <w:rFonts w:asciiTheme="majorHAnsi" w:hAnsiTheme="majorHAnsi"/>
          <w:color w:val="363636"/>
          <w:sz w:val="24"/>
          <w:szCs w:val="24"/>
        </w:rPr>
        <w:t xml:space="preserve">will </w:t>
      </w:r>
      <w:r w:rsidR="004E650A">
        <w:rPr>
          <w:rFonts w:asciiTheme="majorHAnsi" w:hAnsiTheme="majorHAnsi"/>
          <w:color w:val="363636"/>
          <w:sz w:val="24"/>
          <w:szCs w:val="24"/>
        </w:rPr>
        <w:t xml:space="preserve">develop </w:t>
      </w:r>
      <w:r>
        <w:rPr>
          <w:rFonts w:asciiTheme="majorHAnsi" w:hAnsiTheme="majorHAnsi"/>
          <w:color w:val="363636"/>
          <w:sz w:val="24"/>
          <w:szCs w:val="24"/>
        </w:rPr>
        <w:t>a</w:t>
      </w:r>
      <w:r w:rsidR="00C5584D">
        <w:rPr>
          <w:rFonts w:asciiTheme="majorHAnsi" w:hAnsiTheme="majorHAnsi"/>
          <w:color w:val="363636"/>
          <w:sz w:val="24"/>
          <w:szCs w:val="24"/>
        </w:rPr>
        <w:t xml:space="preserve"> </w:t>
      </w:r>
      <w:r w:rsidR="0044050E">
        <w:rPr>
          <w:rFonts w:asciiTheme="majorHAnsi" w:hAnsiTheme="majorHAnsi"/>
          <w:color w:val="363636"/>
          <w:sz w:val="24"/>
          <w:szCs w:val="24"/>
        </w:rPr>
        <w:t>Validation</w:t>
      </w:r>
      <w:r w:rsidR="00793C67">
        <w:rPr>
          <w:rFonts w:asciiTheme="majorHAnsi" w:hAnsiTheme="majorHAnsi"/>
          <w:color w:val="363636"/>
          <w:sz w:val="24"/>
          <w:szCs w:val="24"/>
        </w:rPr>
        <w:t xml:space="preserve"> Methodology </w:t>
      </w:r>
      <w:r w:rsidR="004E650A">
        <w:rPr>
          <w:rFonts w:asciiTheme="majorHAnsi" w:hAnsiTheme="majorHAnsi"/>
          <w:color w:val="363636"/>
          <w:sz w:val="24"/>
          <w:szCs w:val="24"/>
          <w:lang w:val="en-GB"/>
        </w:rPr>
        <w:t xml:space="preserve">which, when finalized, will be attached to this PBPA as Annex </w:t>
      </w:r>
      <w:r w:rsidR="003E5B3B">
        <w:rPr>
          <w:rFonts w:asciiTheme="majorHAnsi" w:hAnsiTheme="majorHAnsi"/>
          <w:color w:val="363636"/>
          <w:sz w:val="24"/>
          <w:szCs w:val="24"/>
          <w:lang w:val="en-GB"/>
        </w:rPr>
        <w:t>A</w:t>
      </w:r>
      <w:r w:rsidR="003B5B03">
        <w:rPr>
          <w:rFonts w:asciiTheme="majorHAnsi" w:hAnsiTheme="majorHAnsi"/>
          <w:color w:val="363636"/>
          <w:sz w:val="24"/>
          <w:szCs w:val="24"/>
        </w:rPr>
        <w:t>.</w:t>
      </w:r>
      <w:r w:rsidR="003149B1">
        <w:rPr>
          <w:rFonts w:asciiTheme="majorHAnsi" w:hAnsiTheme="majorHAnsi"/>
          <w:color w:val="363636"/>
          <w:sz w:val="24"/>
          <w:szCs w:val="24"/>
        </w:rPr>
        <w:t xml:space="preserve"> The </w:t>
      </w:r>
      <w:r w:rsidR="0044050E">
        <w:rPr>
          <w:rFonts w:asciiTheme="majorHAnsi" w:hAnsiTheme="majorHAnsi"/>
          <w:color w:val="363636"/>
          <w:sz w:val="24"/>
          <w:szCs w:val="24"/>
        </w:rPr>
        <w:t xml:space="preserve">Validation </w:t>
      </w:r>
      <w:r w:rsidR="00D33F56">
        <w:rPr>
          <w:rFonts w:asciiTheme="majorHAnsi" w:hAnsiTheme="majorHAnsi"/>
          <w:color w:val="363636"/>
          <w:sz w:val="24"/>
          <w:szCs w:val="24"/>
        </w:rPr>
        <w:t xml:space="preserve">Methodology </w:t>
      </w:r>
      <w:r w:rsidR="003149B1">
        <w:rPr>
          <w:rFonts w:asciiTheme="majorHAnsi" w:hAnsiTheme="majorHAnsi"/>
          <w:color w:val="363636"/>
          <w:sz w:val="24"/>
          <w:szCs w:val="24"/>
        </w:rPr>
        <w:t xml:space="preserve">must </w:t>
      </w:r>
      <w:r w:rsidR="00C32365">
        <w:rPr>
          <w:rFonts w:asciiTheme="majorHAnsi" w:hAnsiTheme="majorHAnsi"/>
          <w:color w:val="363636"/>
          <w:sz w:val="24"/>
          <w:szCs w:val="24"/>
        </w:rPr>
        <w:t xml:space="preserve">include </w:t>
      </w:r>
      <w:r w:rsidR="003235AD">
        <w:rPr>
          <w:rFonts w:asciiTheme="majorHAnsi" w:hAnsiTheme="majorHAnsi"/>
          <w:color w:val="363636"/>
          <w:sz w:val="24"/>
          <w:szCs w:val="24"/>
        </w:rPr>
        <w:t xml:space="preserve">the objectively verifiable </w:t>
      </w:r>
      <w:r w:rsidR="00C32365">
        <w:rPr>
          <w:rFonts w:asciiTheme="majorHAnsi" w:hAnsiTheme="majorHAnsi"/>
          <w:color w:val="363636"/>
          <w:sz w:val="24"/>
          <w:szCs w:val="24"/>
        </w:rPr>
        <w:t xml:space="preserve">indicators that </w:t>
      </w:r>
      <w:r w:rsidR="00844737">
        <w:rPr>
          <w:rFonts w:asciiTheme="majorHAnsi" w:hAnsiTheme="majorHAnsi"/>
          <w:color w:val="363636"/>
          <w:sz w:val="24"/>
          <w:szCs w:val="24"/>
        </w:rPr>
        <w:t xml:space="preserve">help </w:t>
      </w:r>
      <w:r w:rsidR="00745D6F">
        <w:rPr>
          <w:rFonts w:asciiTheme="majorHAnsi" w:hAnsiTheme="majorHAnsi"/>
          <w:color w:val="363636"/>
          <w:sz w:val="24"/>
          <w:szCs w:val="24"/>
        </w:rPr>
        <w:t xml:space="preserve">validate </w:t>
      </w:r>
      <w:r w:rsidR="00844737">
        <w:rPr>
          <w:rFonts w:asciiTheme="majorHAnsi" w:hAnsiTheme="majorHAnsi"/>
          <w:color w:val="363636"/>
          <w:sz w:val="24"/>
          <w:szCs w:val="24"/>
        </w:rPr>
        <w:t xml:space="preserve">that </w:t>
      </w:r>
      <w:r w:rsidR="00080042">
        <w:rPr>
          <w:rFonts w:asciiTheme="majorHAnsi" w:hAnsiTheme="majorHAnsi"/>
          <w:color w:val="363636"/>
          <w:sz w:val="24"/>
          <w:szCs w:val="24"/>
        </w:rPr>
        <w:t xml:space="preserve">the </w:t>
      </w:r>
      <w:r w:rsidR="003E5B3B">
        <w:rPr>
          <w:rFonts w:asciiTheme="majorHAnsi" w:hAnsiTheme="majorHAnsi"/>
          <w:color w:val="363636"/>
          <w:sz w:val="24"/>
          <w:szCs w:val="24"/>
        </w:rPr>
        <w:t>Result</w:t>
      </w:r>
      <w:r w:rsidR="00877575">
        <w:rPr>
          <w:rFonts w:asciiTheme="majorHAnsi" w:hAnsiTheme="majorHAnsi"/>
          <w:color w:val="363636"/>
          <w:sz w:val="24"/>
          <w:szCs w:val="24"/>
        </w:rPr>
        <w:t>(s)</w:t>
      </w:r>
      <w:r w:rsidR="004E650A">
        <w:rPr>
          <w:rFonts w:asciiTheme="majorHAnsi" w:hAnsiTheme="majorHAnsi"/>
          <w:color w:val="363636"/>
          <w:sz w:val="24"/>
          <w:szCs w:val="24"/>
        </w:rPr>
        <w:t xml:space="preserve"> </w:t>
      </w:r>
      <w:r w:rsidR="00376129">
        <w:rPr>
          <w:rFonts w:asciiTheme="majorHAnsi" w:hAnsiTheme="majorHAnsi"/>
          <w:color w:val="363636"/>
          <w:sz w:val="24"/>
          <w:szCs w:val="24"/>
        </w:rPr>
        <w:t>have</w:t>
      </w:r>
      <w:r w:rsidR="00080042">
        <w:rPr>
          <w:rFonts w:asciiTheme="majorHAnsi" w:hAnsiTheme="majorHAnsi"/>
          <w:color w:val="363636"/>
          <w:sz w:val="24"/>
          <w:szCs w:val="24"/>
        </w:rPr>
        <w:t xml:space="preserve"> been delivered</w:t>
      </w:r>
      <w:r w:rsidR="002174BF">
        <w:rPr>
          <w:rFonts w:asciiTheme="majorHAnsi" w:hAnsiTheme="majorHAnsi"/>
          <w:color w:val="363636"/>
          <w:sz w:val="24"/>
          <w:szCs w:val="24"/>
        </w:rPr>
        <w:t xml:space="preserve"> </w:t>
      </w:r>
      <w:r w:rsidR="000D6074">
        <w:rPr>
          <w:rFonts w:asciiTheme="majorHAnsi" w:hAnsiTheme="majorHAnsi"/>
          <w:color w:val="363636"/>
          <w:sz w:val="24"/>
          <w:szCs w:val="24"/>
        </w:rPr>
        <w:t xml:space="preserve">to the agreed level of </w:t>
      </w:r>
      <w:r w:rsidR="008A5497">
        <w:rPr>
          <w:rFonts w:asciiTheme="majorHAnsi" w:hAnsiTheme="majorHAnsi"/>
          <w:color w:val="363636"/>
          <w:sz w:val="24"/>
          <w:szCs w:val="24"/>
        </w:rPr>
        <w:t xml:space="preserve">quantity, </w:t>
      </w:r>
      <w:r w:rsidR="000D6074">
        <w:rPr>
          <w:rFonts w:asciiTheme="majorHAnsi" w:hAnsiTheme="majorHAnsi"/>
          <w:color w:val="363636"/>
          <w:sz w:val="24"/>
          <w:szCs w:val="24"/>
        </w:rPr>
        <w:t>quality</w:t>
      </w:r>
      <w:r w:rsidR="008A5497">
        <w:rPr>
          <w:rFonts w:asciiTheme="majorHAnsi" w:hAnsiTheme="majorHAnsi"/>
          <w:color w:val="363636"/>
          <w:sz w:val="24"/>
          <w:szCs w:val="24"/>
        </w:rPr>
        <w:t xml:space="preserve"> and sustainability. </w:t>
      </w:r>
      <w:r w:rsidR="00C5584D">
        <w:rPr>
          <w:rFonts w:asciiTheme="majorHAnsi" w:hAnsiTheme="majorHAnsi"/>
          <w:color w:val="363636"/>
          <w:sz w:val="24"/>
          <w:szCs w:val="24"/>
        </w:rPr>
        <w:t>The r</w:t>
      </w:r>
      <w:r w:rsidR="008A5497">
        <w:rPr>
          <w:rFonts w:asciiTheme="majorHAnsi" w:hAnsiTheme="majorHAnsi"/>
          <w:color w:val="363636"/>
          <w:sz w:val="24"/>
          <w:szCs w:val="24"/>
        </w:rPr>
        <w:t>esult</w:t>
      </w:r>
      <w:r w:rsidR="00901CF0">
        <w:rPr>
          <w:rFonts w:asciiTheme="majorHAnsi" w:hAnsiTheme="majorHAnsi"/>
          <w:color w:val="363636"/>
          <w:sz w:val="24"/>
          <w:szCs w:val="24"/>
        </w:rPr>
        <w:t>(</w:t>
      </w:r>
      <w:r w:rsidR="008A5497">
        <w:rPr>
          <w:rFonts w:asciiTheme="majorHAnsi" w:hAnsiTheme="majorHAnsi"/>
          <w:color w:val="363636"/>
          <w:sz w:val="24"/>
          <w:szCs w:val="24"/>
        </w:rPr>
        <w:t>s</w:t>
      </w:r>
      <w:r w:rsidR="00901CF0">
        <w:rPr>
          <w:rFonts w:asciiTheme="majorHAnsi" w:hAnsiTheme="majorHAnsi"/>
          <w:color w:val="363636"/>
          <w:sz w:val="24"/>
          <w:szCs w:val="24"/>
        </w:rPr>
        <w:t>)</w:t>
      </w:r>
      <w:r w:rsidR="008A5497">
        <w:rPr>
          <w:rFonts w:asciiTheme="majorHAnsi" w:hAnsiTheme="majorHAnsi"/>
          <w:color w:val="363636"/>
          <w:sz w:val="24"/>
          <w:szCs w:val="24"/>
        </w:rPr>
        <w:t xml:space="preserve"> </w:t>
      </w:r>
      <w:r w:rsidR="00CD49AF">
        <w:rPr>
          <w:rFonts w:asciiTheme="majorHAnsi" w:hAnsiTheme="majorHAnsi"/>
          <w:color w:val="363636"/>
          <w:sz w:val="24"/>
          <w:szCs w:val="24"/>
        </w:rPr>
        <w:t>validation</w:t>
      </w:r>
      <w:r w:rsidR="00CD1F10">
        <w:rPr>
          <w:rFonts w:asciiTheme="majorHAnsi" w:hAnsiTheme="majorHAnsi"/>
          <w:color w:val="363636"/>
          <w:sz w:val="24"/>
          <w:szCs w:val="24"/>
        </w:rPr>
        <w:t xml:space="preserve"> </w:t>
      </w:r>
      <w:r w:rsidR="008A5497">
        <w:rPr>
          <w:rFonts w:asciiTheme="majorHAnsi" w:hAnsiTheme="majorHAnsi"/>
          <w:color w:val="363636"/>
          <w:sz w:val="24"/>
          <w:szCs w:val="24"/>
        </w:rPr>
        <w:t xml:space="preserve">must be </w:t>
      </w:r>
      <w:r w:rsidR="00080042">
        <w:rPr>
          <w:rFonts w:asciiTheme="majorHAnsi" w:hAnsiTheme="majorHAnsi"/>
          <w:color w:val="363636"/>
          <w:sz w:val="24"/>
          <w:szCs w:val="24"/>
        </w:rPr>
        <w:t>based on</w:t>
      </w:r>
      <w:r w:rsidR="0018270D">
        <w:rPr>
          <w:rFonts w:asciiTheme="majorHAnsi" w:hAnsiTheme="majorHAnsi"/>
          <w:color w:val="363636"/>
          <w:sz w:val="24"/>
          <w:szCs w:val="24"/>
        </w:rPr>
        <w:t xml:space="preserve"> independent data collection or </w:t>
      </w:r>
      <w:r w:rsidR="00CD49AF">
        <w:rPr>
          <w:rFonts w:asciiTheme="majorHAnsi" w:hAnsiTheme="majorHAnsi"/>
          <w:color w:val="363636"/>
          <w:sz w:val="24"/>
          <w:szCs w:val="24"/>
        </w:rPr>
        <w:t>validation</w:t>
      </w:r>
      <w:r w:rsidR="0018270D">
        <w:rPr>
          <w:rFonts w:asciiTheme="majorHAnsi" w:hAnsiTheme="majorHAnsi"/>
          <w:color w:val="363636"/>
          <w:sz w:val="24"/>
          <w:szCs w:val="24"/>
        </w:rPr>
        <w:t xml:space="preserve"> of existing data on</w:t>
      </w:r>
      <w:r w:rsidR="00080042">
        <w:rPr>
          <w:rFonts w:asciiTheme="majorHAnsi" w:hAnsiTheme="majorHAnsi"/>
          <w:color w:val="363636"/>
          <w:sz w:val="24"/>
          <w:szCs w:val="24"/>
        </w:rPr>
        <w:t xml:space="preserve"> </w:t>
      </w:r>
      <w:r w:rsidR="004E650A">
        <w:rPr>
          <w:rFonts w:asciiTheme="majorHAnsi" w:hAnsiTheme="majorHAnsi"/>
          <w:color w:val="363636"/>
          <w:sz w:val="24"/>
          <w:szCs w:val="24"/>
        </w:rPr>
        <w:t xml:space="preserve">the specified </w:t>
      </w:r>
      <w:r w:rsidR="00080042">
        <w:rPr>
          <w:rFonts w:asciiTheme="majorHAnsi" w:hAnsiTheme="majorHAnsi"/>
          <w:color w:val="363636"/>
          <w:sz w:val="24"/>
          <w:szCs w:val="24"/>
        </w:rPr>
        <w:t xml:space="preserve">indicators. </w:t>
      </w:r>
      <w:r w:rsidR="004E650A">
        <w:rPr>
          <w:rFonts w:asciiTheme="majorHAnsi" w:hAnsiTheme="majorHAnsi"/>
          <w:color w:val="363636"/>
          <w:sz w:val="24"/>
          <w:szCs w:val="24"/>
        </w:rPr>
        <w:t xml:space="preserve">PBPs </w:t>
      </w:r>
      <w:r w:rsidR="001A678C">
        <w:rPr>
          <w:rFonts w:asciiTheme="majorHAnsi" w:hAnsiTheme="majorHAnsi"/>
          <w:color w:val="363636"/>
          <w:sz w:val="24"/>
          <w:szCs w:val="24"/>
        </w:rPr>
        <w:t xml:space="preserve">made to </w:t>
      </w:r>
      <w:r w:rsidR="00C5584D">
        <w:rPr>
          <w:rFonts w:asciiTheme="majorHAnsi" w:hAnsiTheme="majorHAnsi"/>
          <w:color w:val="363636"/>
          <w:sz w:val="24"/>
          <w:szCs w:val="24"/>
        </w:rPr>
        <w:t xml:space="preserve">the </w:t>
      </w:r>
      <w:r w:rsidR="004E650A">
        <w:rPr>
          <w:rFonts w:asciiTheme="majorHAnsi" w:hAnsiTheme="majorHAnsi"/>
          <w:color w:val="363636"/>
          <w:sz w:val="24"/>
          <w:szCs w:val="24"/>
        </w:rPr>
        <w:t>RP</w:t>
      </w:r>
      <w:r w:rsidR="00F11F1B">
        <w:rPr>
          <w:rFonts w:asciiTheme="majorHAnsi" w:hAnsiTheme="majorHAnsi"/>
          <w:color w:val="363636"/>
          <w:sz w:val="24"/>
          <w:szCs w:val="24"/>
        </w:rPr>
        <w:t xml:space="preserve"> </w:t>
      </w:r>
      <w:r w:rsidR="001A6B45">
        <w:rPr>
          <w:rFonts w:asciiTheme="majorHAnsi" w:hAnsiTheme="majorHAnsi"/>
          <w:color w:val="363636"/>
          <w:sz w:val="24"/>
          <w:szCs w:val="24"/>
        </w:rPr>
        <w:t xml:space="preserve">will be contingent </w:t>
      </w:r>
      <w:r w:rsidR="00C1144C">
        <w:rPr>
          <w:rFonts w:asciiTheme="majorHAnsi" w:hAnsiTheme="majorHAnsi"/>
          <w:color w:val="363636"/>
          <w:sz w:val="24"/>
          <w:szCs w:val="24"/>
        </w:rPr>
        <w:t>up</w:t>
      </w:r>
      <w:r w:rsidR="00571AB6">
        <w:rPr>
          <w:rFonts w:asciiTheme="majorHAnsi" w:hAnsiTheme="majorHAnsi"/>
          <w:color w:val="363636"/>
          <w:sz w:val="24"/>
          <w:szCs w:val="24"/>
        </w:rPr>
        <w:t xml:space="preserve">on </w:t>
      </w:r>
      <w:r w:rsidR="001A6B45">
        <w:rPr>
          <w:rFonts w:asciiTheme="majorHAnsi" w:hAnsiTheme="majorHAnsi"/>
          <w:color w:val="363636"/>
          <w:sz w:val="24"/>
          <w:szCs w:val="24"/>
        </w:rPr>
        <w:t xml:space="preserve">the </w:t>
      </w:r>
      <w:r w:rsidR="004E650A">
        <w:rPr>
          <w:rFonts w:asciiTheme="majorHAnsi" w:hAnsiTheme="majorHAnsi"/>
          <w:color w:val="363636"/>
          <w:sz w:val="24"/>
          <w:szCs w:val="24"/>
        </w:rPr>
        <w:t>IA</w:t>
      </w:r>
      <w:r w:rsidR="004E1E6D">
        <w:rPr>
          <w:rFonts w:asciiTheme="majorHAnsi" w:hAnsiTheme="majorHAnsi"/>
          <w:color w:val="363636"/>
          <w:sz w:val="24"/>
          <w:szCs w:val="24"/>
        </w:rPr>
        <w:t xml:space="preserve">’s </w:t>
      </w:r>
      <w:r w:rsidR="00745D6F">
        <w:rPr>
          <w:rFonts w:asciiTheme="majorHAnsi" w:hAnsiTheme="majorHAnsi"/>
          <w:color w:val="363636"/>
          <w:sz w:val="24"/>
          <w:szCs w:val="24"/>
        </w:rPr>
        <w:t>validation and certification</w:t>
      </w:r>
      <w:r w:rsidR="00CA51DA">
        <w:rPr>
          <w:rFonts w:asciiTheme="majorHAnsi" w:hAnsiTheme="majorHAnsi"/>
          <w:color w:val="363636"/>
          <w:sz w:val="24"/>
          <w:szCs w:val="24"/>
        </w:rPr>
        <w:t xml:space="preserve"> </w:t>
      </w:r>
      <w:r w:rsidR="00C1144C">
        <w:rPr>
          <w:rFonts w:asciiTheme="majorHAnsi" w:hAnsiTheme="majorHAnsi"/>
          <w:color w:val="363636"/>
          <w:sz w:val="24"/>
          <w:szCs w:val="24"/>
        </w:rPr>
        <w:t>of</w:t>
      </w:r>
      <w:r w:rsidR="001A6B45">
        <w:rPr>
          <w:rFonts w:asciiTheme="majorHAnsi" w:hAnsiTheme="majorHAnsi"/>
          <w:color w:val="363636"/>
          <w:sz w:val="24"/>
          <w:szCs w:val="24"/>
        </w:rPr>
        <w:t xml:space="preserve"> the achievement of </w:t>
      </w:r>
      <w:r w:rsidR="00CA51DA">
        <w:rPr>
          <w:rFonts w:asciiTheme="majorHAnsi" w:hAnsiTheme="majorHAnsi"/>
          <w:color w:val="363636"/>
          <w:sz w:val="24"/>
          <w:szCs w:val="24"/>
        </w:rPr>
        <w:t xml:space="preserve">the </w:t>
      </w:r>
      <w:r w:rsidR="00877575">
        <w:rPr>
          <w:rFonts w:asciiTheme="majorHAnsi" w:hAnsiTheme="majorHAnsi"/>
          <w:color w:val="363636"/>
          <w:sz w:val="24"/>
          <w:szCs w:val="24"/>
        </w:rPr>
        <w:t>Deliverable(s)</w:t>
      </w:r>
      <w:r w:rsidR="001A6B45">
        <w:rPr>
          <w:rFonts w:asciiTheme="majorHAnsi" w:hAnsiTheme="majorHAnsi"/>
          <w:color w:val="363636"/>
          <w:sz w:val="24"/>
          <w:szCs w:val="24"/>
        </w:rPr>
        <w:t>.</w:t>
      </w:r>
      <w:r w:rsidR="006D151A" w:rsidRPr="006D151A">
        <w:rPr>
          <w:rFonts w:asciiTheme="majorHAnsi" w:hAnsiTheme="majorHAnsi"/>
          <w:color w:val="363636"/>
          <w:sz w:val="24"/>
          <w:szCs w:val="24"/>
        </w:rPr>
        <w:t xml:space="preserve"> </w:t>
      </w:r>
      <w:r w:rsidR="00AE04DB">
        <w:rPr>
          <w:rFonts w:asciiTheme="majorHAnsi" w:hAnsiTheme="majorHAnsi"/>
          <w:color w:val="363636"/>
          <w:sz w:val="24"/>
          <w:szCs w:val="24"/>
        </w:rPr>
        <w:t>I</w:t>
      </w:r>
      <w:r w:rsidR="006D151A">
        <w:rPr>
          <w:rFonts w:asciiTheme="majorHAnsi" w:hAnsiTheme="majorHAnsi"/>
          <w:color w:val="363636"/>
          <w:sz w:val="24"/>
          <w:szCs w:val="24"/>
        </w:rPr>
        <w:t xml:space="preserve">ndicators and </w:t>
      </w:r>
      <w:r w:rsidR="00B05B57">
        <w:rPr>
          <w:rFonts w:asciiTheme="majorHAnsi" w:hAnsiTheme="majorHAnsi"/>
          <w:color w:val="363636"/>
          <w:sz w:val="24"/>
          <w:szCs w:val="24"/>
        </w:rPr>
        <w:t xml:space="preserve">the </w:t>
      </w:r>
      <w:r w:rsidR="00745D6F">
        <w:rPr>
          <w:rFonts w:asciiTheme="majorHAnsi" w:hAnsiTheme="majorHAnsi"/>
          <w:color w:val="363636"/>
          <w:sz w:val="24"/>
          <w:szCs w:val="24"/>
        </w:rPr>
        <w:t>Validation</w:t>
      </w:r>
      <w:r w:rsidR="004D22B1">
        <w:rPr>
          <w:rFonts w:asciiTheme="majorHAnsi" w:hAnsiTheme="majorHAnsi"/>
          <w:color w:val="363636"/>
          <w:sz w:val="24"/>
          <w:szCs w:val="24"/>
        </w:rPr>
        <w:t xml:space="preserve"> Methodology </w:t>
      </w:r>
      <w:r w:rsidR="006D151A">
        <w:rPr>
          <w:rFonts w:asciiTheme="majorHAnsi" w:hAnsiTheme="majorHAnsi"/>
          <w:color w:val="363636"/>
          <w:sz w:val="24"/>
          <w:szCs w:val="24"/>
        </w:rPr>
        <w:t>must</w:t>
      </w:r>
      <w:r w:rsidR="006D151A" w:rsidRPr="00CD7240">
        <w:rPr>
          <w:rFonts w:asciiTheme="majorHAnsi" w:hAnsiTheme="majorHAnsi"/>
          <w:color w:val="363636"/>
          <w:sz w:val="24"/>
          <w:szCs w:val="24"/>
        </w:rPr>
        <w:t xml:space="preserve"> be clearly defined to avoid </w:t>
      </w:r>
      <w:r w:rsidR="00B05B57">
        <w:rPr>
          <w:rFonts w:asciiTheme="majorHAnsi" w:hAnsiTheme="majorHAnsi"/>
          <w:color w:val="363636"/>
          <w:sz w:val="24"/>
          <w:szCs w:val="24"/>
        </w:rPr>
        <w:t xml:space="preserve">any </w:t>
      </w:r>
      <w:r w:rsidR="006D151A" w:rsidRPr="00CD7240">
        <w:rPr>
          <w:rFonts w:asciiTheme="majorHAnsi" w:hAnsiTheme="majorHAnsi"/>
          <w:color w:val="363636"/>
          <w:sz w:val="24"/>
          <w:szCs w:val="24"/>
        </w:rPr>
        <w:t>disagreements</w:t>
      </w:r>
      <w:r w:rsidR="00745D6F">
        <w:rPr>
          <w:rFonts w:asciiTheme="majorHAnsi" w:hAnsiTheme="majorHAnsi"/>
          <w:color w:val="363636"/>
          <w:sz w:val="24"/>
          <w:szCs w:val="24"/>
        </w:rPr>
        <w:t xml:space="preserve"> </w:t>
      </w:r>
      <w:r w:rsidR="006D151A" w:rsidRPr="00CD7240">
        <w:rPr>
          <w:rFonts w:asciiTheme="majorHAnsi" w:hAnsiTheme="majorHAnsi"/>
          <w:color w:val="363636"/>
          <w:sz w:val="24"/>
          <w:szCs w:val="24"/>
        </w:rPr>
        <w:t xml:space="preserve">over </w:t>
      </w:r>
      <w:r w:rsidR="00682FE1">
        <w:rPr>
          <w:rFonts w:asciiTheme="majorHAnsi" w:hAnsiTheme="majorHAnsi"/>
          <w:color w:val="363636"/>
          <w:sz w:val="24"/>
          <w:szCs w:val="24"/>
        </w:rPr>
        <w:t xml:space="preserve">the </w:t>
      </w:r>
      <w:r w:rsidR="00877575">
        <w:rPr>
          <w:rFonts w:asciiTheme="majorHAnsi" w:hAnsiTheme="majorHAnsi"/>
          <w:color w:val="363636"/>
          <w:sz w:val="24"/>
          <w:szCs w:val="24"/>
        </w:rPr>
        <w:t>Deliverable(s)</w:t>
      </w:r>
      <w:r w:rsidR="00745D6F">
        <w:rPr>
          <w:rFonts w:asciiTheme="majorHAnsi" w:hAnsiTheme="majorHAnsi"/>
          <w:color w:val="363636"/>
          <w:sz w:val="24"/>
          <w:szCs w:val="24"/>
        </w:rPr>
        <w:t xml:space="preserve"> </w:t>
      </w:r>
      <w:r w:rsidR="006D151A" w:rsidRPr="00CD7240">
        <w:rPr>
          <w:rFonts w:asciiTheme="majorHAnsi" w:hAnsiTheme="majorHAnsi"/>
          <w:color w:val="363636"/>
          <w:sz w:val="24"/>
          <w:szCs w:val="24"/>
        </w:rPr>
        <w:t>measurement methods</w:t>
      </w:r>
      <w:r w:rsidR="006D151A">
        <w:rPr>
          <w:rFonts w:asciiTheme="majorHAnsi" w:hAnsiTheme="majorHAnsi"/>
          <w:color w:val="363636"/>
          <w:sz w:val="24"/>
          <w:szCs w:val="24"/>
        </w:rPr>
        <w:t>, data sources</w:t>
      </w:r>
      <w:r w:rsidR="006D151A" w:rsidRPr="00CD7240">
        <w:rPr>
          <w:rFonts w:asciiTheme="majorHAnsi" w:hAnsiTheme="majorHAnsi"/>
          <w:color w:val="363636"/>
          <w:sz w:val="24"/>
          <w:szCs w:val="24"/>
        </w:rPr>
        <w:t xml:space="preserve"> and </w:t>
      </w:r>
      <w:r w:rsidR="006D151A">
        <w:rPr>
          <w:rFonts w:asciiTheme="majorHAnsi" w:hAnsiTheme="majorHAnsi"/>
          <w:color w:val="363636"/>
          <w:sz w:val="24"/>
          <w:szCs w:val="24"/>
        </w:rPr>
        <w:t xml:space="preserve">the </w:t>
      </w:r>
      <w:r w:rsidR="006D151A" w:rsidRPr="00CD7240">
        <w:rPr>
          <w:rFonts w:asciiTheme="majorHAnsi" w:hAnsiTheme="majorHAnsi"/>
          <w:color w:val="363636"/>
          <w:sz w:val="24"/>
          <w:szCs w:val="24"/>
        </w:rPr>
        <w:t xml:space="preserve">interpretation of </w:t>
      </w:r>
      <w:r w:rsidR="004E650A">
        <w:rPr>
          <w:rFonts w:asciiTheme="majorHAnsi" w:hAnsiTheme="majorHAnsi"/>
          <w:color w:val="363636"/>
          <w:sz w:val="24"/>
          <w:szCs w:val="24"/>
        </w:rPr>
        <w:t xml:space="preserve">whether the </w:t>
      </w:r>
      <w:r w:rsidR="00877575">
        <w:rPr>
          <w:rFonts w:asciiTheme="majorHAnsi" w:hAnsiTheme="majorHAnsi"/>
          <w:color w:val="363636"/>
          <w:sz w:val="24"/>
          <w:szCs w:val="24"/>
        </w:rPr>
        <w:t>Deliverable(s)</w:t>
      </w:r>
      <w:r w:rsidR="004E650A">
        <w:rPr>
          <w:rFonts w:asciiTheme="majorHAnsi" w:hAnsiTheme="majorHAnsi"/>
          <w:color w:val="363636"/>
          <w:sz w:val="24"/>
          <w:szCs w:val="24"/>
        </w:rPr>
        <w:t xml:space="preserve"> have been </w:t>
      </w:r>
      <w:r w:rsidR="004D1C0D">
        <w:rPr>
          <w:rFonts w:asciiTheme="majorHAnsi" w:hAnsiTheme="majorHAnsi"/>
          <w:color w:val="363636"/>
          <w:sz w:val="24"/>
          <w:szCs w:val="24"/>
        </w:rPr>
        <w:t>completed</w:t>
      </w:r>
      <w:r w:rsidR="006D151A" w:rsidRPr="00A673D8">
        <w:rPr>
          <w:rFonts w:asciiTheme="majorHAnsi" w:hAnsiTheme="majorHAnsi"/>
          <w:color w:val="363636"/>
          <w:sz w:val="24"/>
          <w:szCs w:val="24"/>
        </w:rPr>
        <w:t xml:space="preserve">. </w:t>
      </w:r>
    </w:p>
    <w:p w14:paraId="69B69B75" w14:textId="77777777" w:rsidR="00981046" w:rsidRPr="00BE1FFD" w:rsidRDefault="00981046" w:rsidP="00BE1FFD">
      <w:pPr>
        <w:pStyle w:val="ListParagraph"/>
        <w:rPr>
          <w:rFonts w:asciiTheme="majorHAnsi" w:hAnsiTheme="majorHAnsi"/>
          <w:color w:val="363636"/>
          <w:sz w:val="24"/>
          <w:szCs w:val="24"/>
        </w:rPr>
      </w:pPr>
    </w:p>
    <w:p w14:paraId="1D76C8B9" w14:textId="7E17477A" w:rsidR="0054799C" w:rsidRPr="0054799C" w:rsidRDefault="00BB7986" w:rsidP="007264B8">
      <w:pPr>
        <w:pStyle w:val="ListParagraph"/>
        <w:numPr>
          <w:ilvl w:val="0"/>
          <w:numId w:val="4"/>
        </w:numPr>
        <w:tabs>
          <w:tab w:val="left" w:pos="2370"/>
        </w:tabs>
        <w:jc w:val="both"/>
        <w:rPr>
          <w:rFonts w:asciiTheme="majorHAnsi" w:hAnsiTheme="majorHAnsi"/>
          <w:sz w:val="24"/>
          <w:szCs w:val="24"/>
        </w:rPr>
      </w:pPr>
      <w:r>
        <w:rPr>
          <w:rFonts w:asciiTheme="majorHAnsi" w:hAnsiTheme="majorHAnsi"/>
          <w:color w:val="363636"/>
          <w:sz w:val="24"/>
          <w:szCs w:val="24"/>
        </w:rPr>
        <w:t xml:space="preserve">Every </w:t>
      </w:r>
      <w:r w:rsidR="004E650A">
        <w:rPr>
          <w:rFonts w:asciiTheme="majorHAnsi" w:hAnsiTheme="majorHAnsi"/>
          <w:color w:val="363636"/>
          <w:sz w:val="24"/>
          <w:szCs w:val="24"/>
        </w:rPr>
        <w:t>PBPA</w:t>
      </w:r>
      <w:r w:rsidR="00C66E1F" w:rsidRPr="00C66E1F">
        <w:rPr>
          <w:rFonts w:asciiTheme="majorHAnsi" w:hAnsiTheme="majorHAnsi"/>
          <w:color w:val="363636"/>
          <w:sz w:val="24"/>
          <w:szCs w:val="24"/>
        </w:rPr>
        <w:t xml:space="preserve"> </w:t>
      </w:r>
      <w:r w:rsidR="00C66E1F">
        <w:rPr>
          <w:rFonts w:asciiTheme="majorHAnsi" w:hAnsiTheme="majorHAnsi"/>
          <w:color w:val="363636"/>
          <w:sz w:val="24"/>
          <w:szCs w:val="24"/>
        </w:rPr>
        <w:t xml:space="preserve">must contain a clear early termination </w:t>
      </w:r>
      <w:r w:rsidR="00F11F1B">
        <w:rPr>
          <w:rFonts w:asciiTheme="majorHAnsi" w:hAnsiTheme="majorHAnsi"/>
          <w:color w:val="363636"/>
          <w:sz w:val="24"/>
          <w:szCs w:val="24"/>
        </w:rPr>
        <w:t xml:space="preserve">provision </w:t>
      </w:r>
      <w:r w:rsidR="00C66E1F">
        <w:rPr>
          <w:rFonts w:asciiTheme="majorHAnsi" w:hAnsiTheme="majorHAnsi"/>
          <w:color w:val="363636"/>
          <w:sz w:val="24"/>
          <w:szCs w:val="24"/>
        </w:rPr>
        <w:t xml:space="preserve">for </w:t>
      </w:r>
      <w:r w:rsidR="002573A0">
        <w:rPr>
          <w:rFonts w:asciiTheme="majorHAnsi" w:hAnsiTheme="majorHAnsi"/>
          <w:color w:val="363636"/>
          <w:sz w:val="24"/>
          <w:szCs w:val="24"/>
        </w:rPr>
        <w:t>scenarios where</w:t>
      </w:r>
      <w:r w:rsidR="00BC5FE0">
        <w:rPr>
          <w:rFonts w:asciiTheme="majorHAnsi" w:hAnsiTheme="majorHAnsi"/>
          <w:color w:val="363636"/>
          <w:sz w:val="24"/>
          <w:szCs w:val="24"/>
        </w:rPr>
        <w:t>, at an earl</w:t>
      </w:r>
      <w:r w:rsidR="00322AB7">
        <w:rPr>
          <w:rFonts w:asciiTheme="majorHAnsi" w:hAnsiTheme="majorHAnsi"/>
          <w:color w:val="363636"/>
          <w:sz w:val="24"/>
          <w:szCs w:val="24"/>
        </w:rPr>
        <w:t>y</w:t>
      </w:r>
      <w:r w:rsidR="00BC5FE0">
        <w:rPr>
          <w:rFonts w:asciiTheme="majorHAnsi" w:hAnsiTheme="majorHAnsi"/>
          <w:color w:val="363636"/>
          <w:sz w:val="24"/>
          <w:szCs w:val="24"/>
        </w:rPr>
        <w:t xml:space="preserve"> stage, it is determined that </w:t>
      </w:r>
      <w:r w:rsidR="00322AB7">
        <w:rPr>
          <w:rFonts w:asciiTheme="majorHAnsi" w:hAnsiTheme="majorHAnsi"/>
          <w:color w:val="363636"/>
          <w:sz w:val="24"/>
          <w:szCs w:val="24"/>
        </w:rPr>
        <w:t xml:space="preserve">continuing the </w:t>
      </w:r>
      <w:r w:rsidR="00BC5FE0">
        <w:rPr>
          <w:rFonts w:asciiTheme="majorHAnsi" w:hAnsiTheme="majorHAnsi"/>
          <w:color w:val="363636"/>
          <w:sz w:val="24"/>
          <w:szCs w:val="24"/>
        </w:rPr>
        <w:t xml:space="preserve">project will not </w:t>
      </w:r>
      <w:r w:rsidR="00C66E1F">
        <w:rPr>
          <w:rFonts w:asciiTheme="majorHAnsi" w:hAnsiTheme="majorHAnsi"/>
          <w:color w:val="363636"/>
          <w:sz w:val="24"/>
          <w:szCs w:val="24"/>
        </w:rPr>
        <w:t xml:space="preserve">achieve </w:t>
      </w:r>
      <w:r w:rsidR="002573A0">
        <w:rPr>
          <w:rFonts w:asciiTheme="majorHAnsi" w:hAnsiTheme="majorHAnsi"/>
          <w:color w:val="363636"/>
          <w:sz w:val="24"/>
          <w:szCs w:val="24"/>
        </w:rPr>
        <w:t xml:space="preserve">the required results. </w:t>
      </w:r>
      <w:r w:rsidR="003455D2">
        <w:rPr>
          <w:rFonts w:asciiTheme="majorHAnsi" w:hAnsiTheme="majorHAnsi"/>
          <w:color w:val="363636"/>
          <w:sz w:val="24"/>
          <w:szCs w:val="24"/>
        </w:rPr>
        <w:t>To facilitate this, t</w:t>
      </w:r>
      <w:r w:rsidR="00C1144C">
        <w:rPr>
          <w:rFonts w:asciiTheme="majorHAnsi" w:hAnsiTheme="majorHAnsi"/>
          <w:color w:val="363636"/>
          <w:sz w:val="24"/>
          <w:szCs w:val="24"/>
        </w:rPr>
        <w:t xml:space="preserve">he </w:t>
      </w:r>
      <w:r w:rsidR="004E650A">
        <w:rPr>
          <w:rFonts w:asciiTheme="majorHAnsi" w:hAnsiTheme="majorHAnsi"/>
          <w:color w:val="363636"/>
          <w:sz w:val="24"/>
          <w:szCs w:val="24"/>
        </w:rPr>
        <w:t>PBPA</w:t>
      </w:r>
      <w:r w:rsidR="004A5EA2" w:rsidRPr="003929C4" w:rsidDel="004A5EA2">
        <w:rPr>
          <w:rFonts w:asciiTheme="majorHAnsi" w:hAnsiTheme="majorHAnsi"/>
          <w:color w:val="363636"/>
          <w:sz w:val="24"/>
          <w:szCs w:val="24"/>
        </w:rPr>
        <w:t xml:space="preserve"> </w:t>
      </w:r>
      <w:r w:rsidR="00322AB7">
        <w:rPr>
          <w:rFonts w:asciiTheme="majorHAnsi" w:hAnsiTheme="majorHAnsi"/>
          <w:color w:val="363636"/>
          <w:sz w:val="24"/>
          <w:szCs w:val="24"/>
        </w:rPr>
        <w:t xml:space="preserve">must </w:t>
      </w:r>
      <w:r w:rsidR="004A5EA2">
        <w:rPr>
          <w:rFonts w:asciiTheme="majorHAnsi" w:hAnsiTheme="majorHAnsi"/>
          <w:color w:val="363636"/>
          <w:sz w:val="24"/>
          <w:szCs w:val="24"/>
        </w:rPr>
        <w:t xml:space="preserve">also </w:t>
      </w:r>
      <w:r w:rsidR="003929C4" w:rsidRPr="003929C4">
        <w:rPr>
          <w:rFonts w:asciiTheme="majorHAnsi" w:hAnsiTheme="majorHAnsi"/>
          <w:color w:val="363636"/>
          <w:sz w:val="24"/>
          <w:szCs w:val="24"/>
        </w:rPr>
        <w:t xml:space="preserve">contain a monitoring schedule that provides for </w:t>
      </w:r>
      <w:r w:rsidR="00961EDB">
        <w:rPr>
          <w:rFonts w:asciiTheme="majorHAnsi" w:hAnsiTheme="majorHAnsi"/>
          <w:color w:val="363636"/>
          <w:sz w:val="24"/>
          <w:szCs w:val="24"/>
        </w:rPr>
        <w:t xml:space="preserve">the </w:t>
      </w:r>
      <w:r w:rsidR="003929C4" w:rsidRPr="003929C4">
        <w:rPr>
          <w:rFonts w:asciiTheme="majorHAnsi" w:hAnsiTheme="majorHAnsi"/>
          <w:color w:val="363636"/>
          <w:sz w:val="24"/>
          <w:szCs w:val="24"/>
        </w:rPr>
        <w:t xml:space="preserve">assessment of </w:t>
      </w:r>
      <w:r w:rsidR="00CD7240">
        <w:rPr>
          <w:rFonts w:asciiTheme="majorHAnsi" w:hAnsiTheme="majorHAnsi"/>
          <w:color w:val="363636"/>
          <w:sz w:val="24"/>
          <w:szCs w:val="24"/>
        </w:rPr>
        <w:t>“</w:t>
      </w:r>
      <w:r w:rsidR="000414FF">
        <w:rPr>
          <w:rFonts w:asciiTheme="majorHAnsi" w:hAnsiTheme="majorHAnsi"/>
          <w:b/>
          <w:color w:val="363636"/>
          <w:sz w:val="24"/>
          <w:szCs w:val="24"/>
        </w:rPr>
        <w:t xml:space="preserve">minimum progress </w:t>
      </w:r>
      <w:r w:rsidR="000414FF">
        <w:rPr>
          <w:rFonts w:asciiTheme="majorHAnsi" w:hAnsiTheme="majorHAnsi"/>
          <w:b/>
          <w:color w:val="363636"/>
          <w:sz w:val="24"/>
          <w:szCs w:val="24"/>
        </w:rPr>
        <w:lastRenderedPageBreak/>
        <w:t>thresholds</w:t>
      </w:r>
      <w:r w:rsidR="00024458">
        <w:rPr>
          <w:rFonts w:asciiTheme="majorHAnsi" w:hAnsiTheme="majorHAnsi"/>
          <w:b/>
          <w:color w:val="363636"/>
          <w:sz w:val="24"/>
          <w:szCs w:val="24"/>
        </w:rPr>
        <w:t>”</w:t>
      </w:r>
      <w:r w:rsidR="003929C4" w:rsidRPr="003929C4">
        <w:rPr>
          <w:rFonts w:asciiTheme="majorHAnsi" w:hAnsiTheme="majorHAnsi"/>
          <w:color w:val="363636"/>
          <w:sz w:val="24"/>
          <w:szCs w:val="24"/>
        </w:rPr>
        <w:t xml:space="preserve"> that </w:t>
      </w:r>
      <w:r w:rsidR="00DE661B">
        <w:rPr>
          <w:rFonts w:asciiTheme="majorHAnsi" w:hAnsiTheme="majorHAnsi"/>
          <w:color w:val="363636"/>
          <w:sz w:val="24"/>
          <w:szCs w:val="24"/>
        </w:rPr>
        <w:t xml:space="preserve">indicate </w:t>
      </w:r>
      <w:r w:rsidR="003929C4" w:rsidRPr="003929C4">
        <w:rPr>
          <w:rFonts w:asciiTheme="majorHAnsi" w:hAnsiTheme="majorHAnsi"/>
          <w:color w:val="363636"/>
          <w:sz w:val="24"/>
          <w:szCs w:val="24"/>
        </w:rPr>
        <w:t xml:space="preserve">the </w:t>
      </w:r>
      <w:r w:rsidR="00961EDB">
        <w:rPr>
          <w:rFonts w:asciiTheme="majorHAnsi" w:hAnsiTheme="majorHAnsi"/>
          <w:color w:val="363636"/>
          <w:sz w:val="24"/>
          <w:szCs w:val="24"/>
        </w:rPr>
        <w:t xml:space="preserve">ability </w:t>
      </w:r>
      <w:r w:rsidR="00DE661B">
        <w:rPr>
          <w:rFonts w:asciiTheme="majorHAnsi" w:hAnsiTheme="majorHAnsi"/>
          <w:color w:val="363636"/>
          <w:sz w:val="24"/>
          <w:szCs w:val="24"/>
        </w:rPr>
        <w:t xml:space="preserve">of the project </w:t>
      </w:r>
      <w:r w:rsidR="00961EDB">
        <w:rPr>
          <w:rFonts w:asciiTheme="majorHAnsi" w:hAnsiTheme="majorHAnsi"/>
          <w:color w:val="363636"/>
          <w:sz w:val="24"/>
          <w:szCs w:val="24"/>
        </w:rPr>
        <w:t xml:space="preserve">to achieve the </w:t>
      </w:r>
      <w:r w:rsidR="00C40851">
        <w:rPr>
          <w:rFonts w:asciiTheme="majorHAnsi" w:hAnsiTheme="majorHAnsi"/>
          <w:color w:val="363636"/>
          <w:sz w:val="24"/>
          <w:szCs w:val="24"/>
        </w:rPr>
        <w:t xml:space="preserve">required </w:t>
      </w:r>
      <w:r w:rsidR="003929C4" w:rsidRPr="003929C4">
        <w:rPr>
          <w:rFonts w:asciiTheme="majorHAnsi" w:hAnsiTheme="majorHAnsi"/>
          <w:color w:val="363636"/>
          <w:sz w:val="24"/>
          <w:szCs w:val="24"/>
        </w:rPr>
        <w:t>res</w:t>
      </w:r>
      <w:r w:rsidR="003929C4">
        <w:rPr>
          <w:rFonts w:asciiTheme="majorHAnsi" w:hAnsiTheme="majorHAnsi"/>
          <w:color w:val="363636"/>
          <w:sz w:val="24"/>
          <w:szCs w:val="24"/>
        </w:rPr>
        <w:t>ul</w:t>
      </w:r>
      <w:r w:rsidR="0054799C">
        <w:rPr>
          <w:rFonts w:asciiTheme="majorHAnsi" w:hAnsiTheme="majorHAnsi"/>
          <w:color w:val="363636"/>
          <w:sz w:val="24"/>
          <w:szCs w:val="24"/>
        </w:rPr>
        <w:t>ts</w:t>
      </w:r>
      <w:r w:rsidR="0054799C" w:rsidRPr="0054799C">
        <w:rPr>
          <w:rFonts w:asciiTheme="majorHAnsi" w:hAnsiTheme="majorHAnsi"/>
          <w:color w:val="363636"/>
          <w:sz w:val="24"/>
          <w:szCs w:val="24"/>
        </w:rPr>
        <w:t xml:space="preserve">. </w:t>
      </w:r>
      <w:r w:rsidR="00C40851">
        <w:rPr>
          <w:rFonts w:asciiTheme="majorHAnsi" w:hAnsiTheme="majorHAnsi"/>
          <w:color w:val="363636"/>
          <w:sz w:val="24"/>
          <w:szCs w:val="24"/>
        </w:rPr>
        <w:t xml:space="preserve">Where the performance towards achieving the </w:t>
      </w:r>
      <w:r w:rsidR="000414FF">
        <w:rPr>
          <w:rFonts w:asciiTheme="majorHAnsi" w:hAnsiTheme="majorHAnsi"/>
          <w:color w:val="363636"/>
          <w:sz w:val="24"/>
          <w:szCs w:val="24"/>
        </w:rPr>
        <w:t>minimum progress thresholds</w:t>
      </w:r>
      <w:r w:rsidR="00BD4B72">
        <w:rPr>
          <w:rFonts w:asciiTheme="majorHAnsi" w:hAnsiTheme="majorHAnsi"/>
          <w:color w:val="363636"/>
          <w:sz w:val="24"/>
          <w:szCs w:val="24"/>
        </w:rPr>
        <w:t xml:space="preserve"> </w:t>
      </w:r>
      <w:r w:rsidR="003C0397">
        <w:rPr>
          <w:rFonts w:asciiTheme="majorHAnsi" w:hAnsiTheme="majorHAnsi"/>
          <w:color w:val="363636"/>
          <w:sz w:val="24"/>
          <w:szCs w:val="24"/>
        </w:rPr>
        <w:t xml:space="preserve">indicates that the project cannot deliver the required level of results </w:t>
      </w:r>
      <w:r w:rsidR="0054799C">
        <w:rPr>
          <w:rFonts w:asciiTheme="majorHAnsi" w:hAnsiTheme="majorHAnsi"/>
          <w:color w:val="363636"/>
          <w:sz w:val="24"/>
          <w:szCs w:val="24"/>
        </w:rPr>
        <w:t xml:space="preserve">within the identified time-frame, </w:t>
      </w:r>
      <w:r w:rsidR="003C0397">
        <w:rPr>
          <w:rFonts w:asciiTheme="majorHAnsi" w:hAnsiTheme="majorHAnsi"/>
          <w:color w:val="363636"/>
          <w:sz w:val="24"/>
          <w:szCs w:val="24"/>
        </w:rPr>
        <w:t xml:space="preserve">this </w:t>
      </w:r>
      <w:r w:rsidR="0054799C">
        <w:rPr>
          <w:rFonts w:asciiTheme="majorHAnsi" w:hAnsiTheme="majorHAnsi"/>
          <w:color w:val="363636"/>
          <w:sz w:val="24"/>
          <w:szCs w:val="24"/>
        </w:rPr>
        <w:t xml:space="preserve">would trigger </w:t>
      </w:r>
      <w:r w:rsidR="004E650A">
        <w:rPr>
          <w:rFonts w:asciiTheme="majorHAnsi" w:hAnsiTheme="majorHAnsi"/>
          <w:color w:val="363636"/>
          <w:sz w:val="24"/>
          <w:szCs w:val="24"/>
        </w:rPr>
        <w:t>UNDP’s</w:t>
      </w:r>
      <w:r w:rsidR="005D5657" w:rsidRPr="0054799C">
        <w:rPr>
          <w:rFonts w:asciiTheme="majorHAnsi" w:hAnsiTheme="majorHAnsi"/>
          <w:b/>
          <w:color w:val="363636"/>
          <w:sz w:val="24"/>
          <w:szCs w:val="24"/>
        </w:rPr>
        <w:t xml:space="preserve"> early</w:t>
      </w:r>
      <w:r w:rsidR="0054799C" w:rsidRPr="0054799C">
        <w:rPr>
          <w:rFonts w:asciiTheme="majorHAnsi" w:hAnsiTheme="majorHAnsi"/>
          <w:b/>
          <w:color w:val="363636"/>
          <w:sz w:val="24"/>
          <w:szCs w:val="24"/>
        </w:rPr>
        <w:t xml:space="preserve"> termination</w:t>
      </w:r>
      <w:r w:rsidR="0054799C">
        <w:rPr>
          <w:rFonts w:asciiTheme="majorHAnsi" w:hAnsiTheme="majorHAnsi"/>
          <w:color w:val="363636"/>
          <w:sz w:val="24"/>
          <w:szCs w:val="24"/>
        </w:rPr>
        <w:t xml:space="preserve"> of this </w:t>
      </w:r>
      <w:r w:rsidR="00FE18C6">
        <w:rPr>
          <w:rFonts w:asciiTheme="majorHAnsi" w:hAnsiTheme="majorHAnsi"/>
          <w:color w:val="363636"/>
          <w:sz w:val="24"/>
          <w:szCs w:val="24"/>
        </w:rPr>
        <w:t>Agreement</w:t>
      </w:r>
      <w:r w:rsidR="000724C9">
        <w:rPr>
          <w:rFonts w:asciiTheme="majorHAnsi" w:hAnsiTheme="majorHAnsi"/>
          <w:color w:val="363636"/>
          <w:sz w:val="24"/>
          <w:szCs w:val="24"/>
        </w:rPr>
        <w:t xml:space="preserve">. </w:t>
      </w:r>
      <w:r w:rsidR="000414FF">
        <w:rPr>
          <w:rFonts w:asciiTheme="majorHAnsi" w:hAnsiTheme="majorHAnsi"/>
          <w:color w:val="363636"/>
          <w:sz w:val="24"/>
          <w:szCs w:val="24"/>
        </w:rPr>
        <w:t>Minimum progress thresholds</w:t>
      </w:r>
      <w:r w:rsidR="0054799C">
        <w:rPr>
          <w:rFonts w:asciiTheme="majorHAnsi" w:hAnsiTheme="majorHAnsi"/>
          <w:color w:val="363636"/>
          <w:sz w:val="24"/>
          <w:szCs w:val="24"/>
        </w:rPr>
        <w:t xml:space="preserve"> to be achieved </w:t>
      </w:r>
      <w:r w:rsidR="00D01B49">
        <w:rPr>
          <w:rFonts w:asciiTheme="majorHAnsi" w:hAnsiTheme="majorHAnsi"/>
          <w:color w:val="363636"/>
          <w:sz w:val="24"/>
          <w:szCs w:val="24"/>
        </w:rPr>
        <w:t xml:space="preserve">must </w:t>
      </w:r>
      <w:r w:rsidR="0054799C">
        <w:rPr>
          <w:rFonts w:asciiTheme="majorHAnsi" w:hAnsiTheme="majorHAnsi"/>
          <w:color w:val="363636"/>
          <w:sz w:val="24"/>
          <w:szCs w:val="24"/>
        </w:rPr>
        <w:t>be defined for each year of the Agreement period</w:t>
      </w:r>
      <w:r w:rsidR="00D01B49">
        <w:rPr>
          <w:rFonts w:asciiTheme="majorHAnsi" w:hAnsiTheme="majorHAnsi"/>
          <w:color w:val="363636"/>
          <w:sz w:val="24"/>
          <w:szCs w:val="24"/>
        </w:rPr>
        <w:t xml:space="preserve"> at a minimum</w:t>
      </w:r>
      <w:r w:rsidR="0054799C">
        <w:rPr>
          <w:rFonts w:asciiTheme="majorHAnsi" w:hAnsiTheme="majorHAnsi"/>
          <w:color w:val="363636"/>
          <w:sz w:val="24"/>
          <w:szCs w:val="24"/>
        </w:rPr>
        <w:t>.</w:t>
      </w:r>
      <w:r w:rsidR="00AD70A9">
        <w:rPr>
          <w:rFonts w:asciiTheme="majorHAnsi" w:hAnsiTheme="majorHAnsi"/>
          <w:color w:val="363636"/>
          <w:sz w:val="24"/>
          <w:szCs w:val="24"/>
        </w:rPr>
        <w:t xml:space="preserve"> </w:t>
      </w:r>
      <w:r w:rsidR="00AD70A9" w:rsidRPr="00B62619">
        <w:rPr>
          <w:rFonts w:asciiTheme="majorHAnsi" w:hAnsiTheme="majorHAnsi"/>
          <w:color w:val="363636"/>
          <w:sz w:val="24"/>
          <w:szCs w:val="24"/>
        </w:rPr>
        <w:t xml:space="preserve">In addition, early termination of the agreement may be triggered in cases where UNDP’s Social and Environmental Standards are not adhered to, potentially or actually resulting in adverse impacts </w:t>
      </w:r>
      <w:r w:rsidR="006D3F70">
        <w:rPr>
          <w:rFonts w:asciiTheme="majorHAnsi" w:hAnsiTheme="majorHAnsi"/>
          <w:color w:val="363636"/>
          <w:sz w:val="24"/>
          <w:szCs w:val="24"/>
        </w:rPr>
        <w:t>on</w:t>
      </w:r>
      <w:r w:rsidR="006D3F70" w:rsidRPr="00B62619">
        <w:rPr>
          <w:rFonts w:asciiTheme="majorHAnsi" w:hAnsiTheme="majorHAnsi"/>
          <w:color w:val="363636"/>
          <w:sz w:val="24"/>
          <w:szCs w:val="24"/>
        </w:rPr>
        <w:t xml:space="preserve"> </w:t>
      </w:r>
      <w:r w:rsidR="00AD70A9" w:rsidRPr="00B62619">
        <w:rPr>
          <w:rFonts w:asciiTheme="majorHAnsi" w:hAnsiTheme="majorHAnsi"/>
          <w:color w:val="363636"/>
          <w:sz w:val="24"/>
          <w:szCs w:val="24"/>
        </w:rPr>
        <w:t>people or the environment.</w:t>
      </w:r>
      <w:r w:rsidR="0054799C">
        <w:rPr>
          <w:rFonts w:asciiTheme="majorHAnsi" w:hAnsiTheme="majorHAnsi"/>
          <w:color w:val="363636"/>
          <w:sz w:val="24"/>
          <w:szCs w:val="24"/>
        </w:rPr>
        <w:t xml:space="preserve"> </w:t>
      </w:r>
    </w:p>
    <w:p w14:paraId="70FF264A" w14:textId="77777777" w:rsidR="0054799C" w:rsidRPr="0054799C" w:rsidRDefault="0054799C" w:rsidP="007264B8">
      <w:pPr>
        <w:pStyle w:val="ListParagraph"/>
        <w:jc w:val="both"/>
        <w:rPr>
          <w:rFonts w:asciiTheme="majorHAnsi" w:hAnsiTheme="majorHAnsi"/>
          <w:color w:val="363636"/>
          <w:sz w:val="24"/>
          <w:szCs w:val="24"/>
        </w:rPr>
      </w:pPr>
    </w:p>
    <w:p w14:paraId="076CD0DC" w14:textId="781116F4" w:rsidR="00E13607" w:rsidRPr="007264B8" w:rsidRDefault="00E13607" w:rsidP="007264B8">
      <w:pPr>
        <w:pStyle w:val="ListParagraph"/>
        <w:numPr>
          <w:ilvl w:val="0"/>
          <w:numId w:val="4"/>
        </w:numPr>
        <w:tabs>
          <w:tab w:val="left" w:pos="2370"/>
        </w:tabs>
        <w:jc w:val="both"/>
        <w:rPr>
          <w:rFonts w:asciiTheme="majorHAnsi" w:hAnsiTheme="majorHAnsi"/>
          <w:sz w:val="24"/>
          <w:szCs w:val="24"/>
        </w:rPr>
      </w:pPr>
      <w:r>
        <w:rPr>
          <w:rFonts w:asciiTheme="majorHAnsi" w:eastAsiaTheme="minorHAnsi" w:hAnsiTheme="majorHAnsi"/>
          <w:color w:val="363636"/>
          <w:sz w:val="24"/>
          <w:szCs w:val="24"/>
        </w:rPr>
        <w:t>The n</w:t>
      </w:r>
      <w:r w:rsidR="00EF1B0F">
        <w:rPr>
          <w:rFonts w:asciiTheme="majorHAnsi" w:eastAsiaTheme="minorHAnsi" w:hAnsiTheme="majorHAnsi"/>
          <w:color w:val="363636"/>
          <w:sz w:val="24"/>
          <w:szCs w:val="24"/>
        </w:rPr>
        <w:t>on-achievement of results</w:t>
      </w:r>
      <w:r>
        <w:rPr>
          <w:rFonts w:asciiTheme="majorHAnsi" w:eastAsiaTheme="minorHAnsi" w:hAnsiTheme="majorHAnsi"/>
          <w:color w:val="363636"/>
          <w:sz w:val="24"/>
          <w:szCs w:val="24"/>
        </w:rPr>
        <w:t xml:space="preserve"> </w:t>
      </w:r>
      <w:r w:rsidR="006D3F70">
        <w:rPr>
          <w:rFonts w:asciiTheme="majorHAnsi" w:eastAsiaTheme="minorHAnsi" w:hAnsiTheme="majorHAnsi"/>
          <w:color w:val="363636"/>
          <w:sz w:val="24"/>
          <w:szCs w:val="24"/>
        </w:rPr>
        <w:t xml:space="preserve">by the RP </w:t>
      </w:r>
      <w:r w:rsidR="0042200C">
        <w:rPr>
          <w:rFonts w:asciiTheme="majorHAnsi" w:eastAsiaTheme="minorHAnsi" w:hAnsiTheme="majorHAnsi"/>
          <w:color w:val="363636"/>
          <w:sz w:val="24"/>
          <w:szCs w:val="24"/>
        </w:rPr>
        <w:t>will</w:t>
      </w:r>
      <w:r>
        <w:rPr>
          <w:rFonts w:asciiTheme="majorHAnsi" w:eastAsiaTheme="minorHAnsi" w:hAnsiTheme="majorHAnsi"/>
          <w:color w:val="363636"/>
          <w:sz w:val="24"/>
          <w:szCs w:val="24"/>
        </w:rPr>
        <w:t xml:space="preserve"> result in</w:t>
      </w:r>
      <w:r w:rsidR="006D3F70">
        <w:rPr>
          <w:rFonts w:asciiTheme="majorHAnsi" w:eastAsiaTheme="minorHAnsi" w:hAnsiTheme="majorHAnsi"/>
          <w:color w:val="363636"/>
          <w:sz w:val="24"/>
          <w:szCs w:val="24"/>
        </w:rPr>
        <w:t xml:space="preserve"> the RP receiving</w:t>
      </w:r>
      <w:r>
        <w:rPr>
          <w:rFonts w:asciiTheme="majorHAnsi" w:eastAsiaTheme="minorHAnsi" w:hAnsiTheme="majorHAnsi"/>
          <w:color w:val="363636"/>
          <w:sz w:val="24"/>
          <w:szCs w:val="24"/>
        </w:rPr>
        <w:t xml:space="preserve"> </w:t>
      </w:r>
      <w:r w:rsidR="006D3F70">
        <w:rPr>
          <w:rFonts w:asciiTheme="majorHAnsi" w:eastAsiaTheme="minorHAnsi" w:hAnsiTheme="majorHAnsi"/>
          <w:color w:val="363636"/>
          <w:sz w:val="24"/>
          <w:szCs w:val="24"/>
        </w:rPr>
        <w:t xml:space="preserve">no </w:t>
      </w:r>
      <w:r w:rsidRPr="00074109">
        <w:rPr>
          <w:rFonts w:asciiTheme="majorHAnsi" w:eastAsiaTheme="minorHAnsi" w:hAnsiTheme="majorHAnsi"/>
          <w:color w:val="363636"/>
          <w:sz w:val="24"/>
          <w:szCs w:val="24"/>
        </w:rPr>
        <w:t>payment</w:t>
      </w:r>
      <w:r>
        <w:rPr>
          <w:rFonts w:asciiTheme="majorHAnsi" w:eastAsiaTheme="minorHAnsi" w:hAnsiTheme="majorHAnsi"/>
          <w:color w:val="363636"/>
          <w:sz w:val="24"/>
          <w:szCs w:val="24"/>
        </w:rPr>
        <w:t xml:space="preserve"> or </w:t>
      </w:r>
      <w:r w:rsidR="006D3F70">
        <w:rPr>
          <w:rFonts w:asciiTheme="majorHAnsi" w:eastAsiaTheme="minorHAnsi" w:hAnsiTheme="majorHAnsi"/>
          <w:color w:val="363636"/>
          <w:sz w:val="24"/>
          <w:szCs w:val="24"/>
        </w:rPr>
        <w:t xml:space="preserve">only </w:t>
      </w:r>
      <w:r>
        <w:rPr>
          <w:rFonts w:asciiTheme="majorHAnsi" w:eastAsiaTheme="minorHAnsi" w:hAnsiTheme="majorHAnsi"/>
          <w:color w:val="363636"/>
          <w:sz w:val="24"/>
          <w:szCs w:val="24"/>
        </w:rPr>
        <w:t xml:space="preserve">partial payment, </w:t>
      </w:r>
      <w:r w:rsidR="006D3F70">
        <w:rPr>
          <w:rFonts w:asciiTheme="majorHAnsi" w:eastAsiaTheme="minorHAnsi" w:hAnsiTheme="majorHAnsi"/>
          <w:color w:val="363636"/>
          <w:sz w:val="24"/>
          <w:szCs w:val="24"/>
        </w:rPr>
        <w:t xml:space="preserve">depending </w:t>
      </w:r>
      <w:r>
        <w:rPr>
          <w:rFonts w:asciiTheme="majorHAnsi" w:eastAsiaTheme="minorHAnsi" w:hAnsiTheme="majorHAnsi"/>
          <w:color w:val="363636"/>
          <w:sz w:val="24"/>
          <w:szCs w:val="24"/>
        </w:rPr>
        <w:t xml:space="preserve">on the </w:t>
      </w:r>
      <w:r w:rsidR="004E650A">
        <w:rPr>
          <w:rFonts w:asciiTheme="majorHAnsi" w:eastAsiaTheme="minorHAnsi" w:hAnsiTheme="majorHAnsi"/>
          <w:color w:val="363636"/>
          <w:sz w:val="24"/>
          <w:szCs w:val="24"/>
        </w:rPr>
        <w:t xml:space="preserve">terms of the </w:t>
      </w:r>
      <w:r w:rsidR="000511AD">
        <w:rPr>
          <w:rFonts w:asciiTheme="majorHAnsi" w:eastAsiaTheme="minorHAnsi" w:hAnsiTheme="majorHAnsi"/>
          <w:color w:val="363636"/>
          <w:sz w:val="24"/>
          <w:szCs w:val="24"/>
        </w:rPr>
        <w:t>contribution agreement</w:t>
      </w:r>
      <w:r w:rsidR="004E650A">
        <w:rPr>
          <w:rFonts w:asciiTheme="majorHAnsi" w:eastAsiaTheme="minorHAnsi" w:hAnsiTheme="majorHAnsi"/>
          <w:color w:val="363636"/>
          <w:sz w:val="24"/>
          <w:szCs w:val="24"/>
        </w:rPr>
        <w:t xml:space="preserve"> (i.e., agreement with the </w:t>
      </w:r>
      <w:r w:rsidR="00CD70E0">
        <w:rPr>
          <w:rFonts w:asciiTheme="majorHAnsi" w:eastAsiaTheme="minorHAnsi" w:hAnsiTheme="majorHAnsi"/>
          <w:color w:val="363636"/>
          <w:sz w:val="24"/>
          <w:szCs w:val="24"/>
        </w:rPr>
        <w:t>Funding Partner(s)</w:t>
      </w:r>
      <w:r w:rsidR="00DF0693">
        <w:rPr>
          <w:rFonts w:asciiTheme="majorHAnsi" w:eastAsiaTheme="minorHAnsi" w:hAnsiTheme="majorHAnsi"/>
          <w:color w:val="363636"/>
          <w:sz w:val="24"/>
          <w:szCs w:val="24"/>
        </w:rPr>
        <w:t>)</w:t>
      </w:r>
      <w:r>
        <w:rPr>
          <w:rFonts w:asciiTheme="majorHAnsi" w:eastAsiaTheme="minorHAnsi" w:hAnsiTheme="majorHAnsi"/>
          <w:color w:val="363636"/>
          <w:sz w:val="24"/>
          <w:szCs w:val="24"/>
        </w:rPr>
        <w:t xml:space="preserve">. </w:t>
      </w:r>
      <w:r>
        <w:rPr>
          <w:rFonts w:asciiTheme="majorHAnsi" w:hAnsiTheme="majorHAnsi"/>
          <w:color w:val="363636"/>
          <w:sz w:val="24"/>
          <w:szCs w:val="24"/>
        </w:rPr>
        <w:t xml:space="preserve">Funding that is not </w:t>
      </w:r>
      <w:r w:rsidR="007A02E0">
        <w:rPr>
          <w:rFonts w:asciiTheme="majorHAnsi" w:hAnsiTheme="majorHAnsi"/>
          <w:color w:val="363636"/>
          <w:sz w:val="24"/>
          <w:szCs w:val="24"/>
        </w:rPr>
        <w:t xml:space="preserve">released </w:t>
      </w:r>
      <w:r>
        <w:rPr>
          <w:rFonts w:asciiTheme="majorHAnsi" w:hAnsiTheme="majorHAnsi"/>
          <w:color w:val="363636"/>
          <w:sz w:val="24"/>
          <w:szCs w:val="24"/>
        </w:rPr>
        <w:t>may be returned to the Funding Partner</w:t>
      </w:r>
      <w:r w:rsidR="00DF0693">
        <w:rPr>
          <w:rFonts w:asciiTheme="majorHAnsi" w:hAnsiTheme="majorHAnsi"/>
          <w:color w:val="363636"/>
          <w:sz w:val="24"/>
          <w:szCs w:val="24"/>
        </w:rPr>
        <w:t>(s)</w:t>
      </w:r>
      <w:r>
        <w:rPr>
          <w:rFonts w:asciiTheme="majorHAnsi" w:hAnsiTheme="majorHAnsi"/>
          <w:color w:val="363636"/>
          <w:sz w:val="24"/>
          <w:szCs w:val="24"/>
        </w:rPr>
        <w:t xml:space="preserve"> that provided the funds or alternatively allocated to another RP to achieve the required </w:t>
      </w:r>
      <w:r w:rsidR="006D3F70">
        <w:rPr>
          <w:rFonts w:asciiTheme="majorHAnsi" w:hAnsiTheme="majorHAnsi"/>
          <w:color w:val="363636"/>
          <w:sz w:val="24"/>
          <w:szCs w:val="24"/>
        </w:rPr>
        <w:t>results</w:t>
      </w:r>
      <w:r>
        <w:rPr>
          <w:rFonts w:asciiTheme="majorHAnsi" w:hAnsiTheme="majorHAnsi"/>
          <w:color w:val="363636"/>
          <w:sz w:val="24"/>
          <w:szCs w:val="24"/>
        </w:rPr>
        <w:t xml:space="preserve">.   </w:t>
      </w:r>
    </w:p>
    <w:p w14:paraId="749531A7" w14:textId="77777777" w:rsidR="00BE1FFD" w:rsidRDefault="00BE1FFD" w:rsidP="00BE1FFD">
      <w:pPr>
        <w:pStyle w:val="ListParagraph"/>
        <w:tabs>
          <w:tab w:val="left" w:pos="2370"/>
        </w:tabs>
        <w:ind w:left="720" w:firstLine="0"/>
        <w:jc w:val="both"/>
        <w:rPr>
          <w:rFonts w:asciiTheme="majorHAnsi" w:hAnsiTheme="majorHAnsi"/>
          <w:color w:val="363636"/>
          <w:sz w:val="24"/>
          <w:szCs w:val="24"/>
        </w:rPr>
      </w:pPr>
    </w:p>
    <w:p w14:paraId="1A9EDA8B" w14:textId="1C6EBD5D" w:rsidR="00BE1FFD" w:rsidRPr="00F160FD" w:rsidRDefault="00BE1FFD" w:rsidP="00395342">
      <w:pPr>
        <w:pStyle w:val="ListParagraph"/>
        <w:numPr>
          <w:ilvl w:val="0"/>
          <w:numId w:val="4"/>
        </w:numPr>
        <w:tabs>
          <w:tab w:val="left" w:pos="2370"/>
        </w:tabs>
        <w:jc w:val="both"/>
        <w:rPr>
          <w:rFonts w:asciiTheme="majorHAnsi" w:hAnsiTheme="majorHAnsi"/>
          <w:color w:val="363636"/>
          <w:sz w:val="24"/>
          <w:szCs w:val="24"/>
        </w:rPr>
      </w:pPr>
      <w:r w:rsidRPr="00F160FD">
        <w:rPr>
          <w:rFonts w:asciiTheme="majorHAnsi" w:hAnsiTheme="majorHAnsi"/>
          <w:color w:val="363636"/>
          <w:sz w:val="24"/>
          <w:szCs w:val="24"/>
        </w:rPr>
        <w:t xml:space="preserve">Given the nature of </w:t>
      </w:r>
      <w:r w:rsidR="00E25694" w:rsidRPr="00F160FD">
        <w:rPr>
          <w:rFonts w:asciiTheme="majorHAnsi" w:hAnsiTheme="majorHAnsi"/>
          <w:color w:val="363636"/>
          <w:sz w:val="24"/>
          <w:szCs w:val="24"/>
        </w:rPr>
        <w:t>this A</w:t>
      </w:r>
      <w:r w:rsidRPr="00F160FD">
        <w:rPr>
          <w:rFonts w:asciiTheme="majorHAnsi" w:hAnsiTheme="majorHAnsi"/>
          <w:color w:val="363636"/>
          <w:sz w:val="24"/>
          <w:szCs w:val="24"/>
        </w:rPr>
        <w:t xml:space="preserve">greement, </w:t>
      </w:r>
      <w:r w:rsidR="00956485" w:rsidRPr="00F160FD">
        <w:rPr>
          <w:rFonts w:asciiTheme="majorHAnsi" w:hAnsiTheme="majorHAnsi"/>
          <w:color w:val="363636"/>
          <w:sz w:val="24"/>
          <w:szCs w:val="24"/>
        </w:rPr>
        <w:t>including</w:t>
      </w:r>
      <w:r w:rsidRPr="00F160FD">
        <w:rPr>
          <w:rFonts w:asciiTheme="majorHAnsi" w:hAnsiTheme="majorHAnsi"/>
          <w:color w:val="363636"/>
          <w:sz w:val="24"/>
          <w:szCs w:val="24"/>
        </w:rPr>
        <w:t xml:space="preserve"> the need to </w:t>
      </w:r>
      <w:r w:rsidR="008D7F69">
        <w:rPr>
          <w:rFonts w:asciiTheme="majorHAnsi" w:hAnsiTheme="majorHAnsi"/>
          <w:color w:val="363636"/>
          <w:sz w:val="24"/>
          <w:szCs w:val="24"/>
        </w:rPr>
        <w:t xml:space="preserve">engage </w:t>
      </w:r>
      <w:r w:rsidRPr="00F160FD">
        <w:rPr>
          <w:rFonts w:asciiTheme="majorHAnsi" w:hAnsiTheme="majorHAnsi"/>
          <w:color w:val="363636"/>
          <w:sz w:val="24"/>
          <w:szCs w:val="24"/>
        </w:rPr>
        <w:t xml:space="preserve">an IA, </w:t>
      </w:r>
      <w:r w:rsidR="004E650A">
        <w:rPr>
          <w:rFonts w:asciiTheme="majorHAnsi" w:hAnsiTheme="majorHAnsi"/>
          <w:color w:val="363636"/>
          <w:sz w:val="24"/>
          <w:szCs w:val="24"/>
        </w:rPr>
        <w:t>PBPAs</w:t>
      </w:r>
      <w:r w:rsidRPr="00F160FD">
        <w:rPr>
          <w:rFonts w:asciiTheme="majorHAnsi" w:hAnsiTheme="majorHAnsi"/>
          <w:color w:val="363636"/>
          <w:sz w:val="24"/>
          <w:szCs w:val="24"/>
        </w:rPr>
        <w:t xml:space="preserve"> are </w:t>
      </w:r>
      <w:r w:rsidR="00956485" w:rsidRPr="00F160FD">
        <w:rPr>
          <w:rFonts w:asciiTheme="majorHAnsi" w:hAnsiTheme="majorHAnsi"/>
          <w:color w:val="363636"/>
          <w:sz w:val="24"/>
          <w:szCs w:val="24"/>
        </w:rPr>
        <w:t>costly to arrange</w:t>
      </w:r>
      <w:r w:rsidR="00E43B04">
        <w:rPr>
          <w:rFonts w:asciiTheme="majorHAnsi" w:hAnsiTheme="majorHAnsi"/>
          <w:color w:val="363636"/>
          <w:sz w:val="24"/>
          <w:szCs w:val="24"/>
        </w:rPr>
        <w:t xml:space="preserve">, therefore </w:t>
      </w:r>
      <w:r w:rsidR="00FA7EEC" w:rsidRPr="00395342">
        <w:rPr>
          <w:rFonts w:asciiTheme="majorHAnsi" w:hAnsiTheme="majorHAnsi"/>
          <w:color w:val="363636"/>
          <w:sz w:val="24"/>
          <w:szCs w:val="24"/>
        </w:rPr>
        <w:t>as a guide</w:t>
      </w:r>
      <w:r w:rsidR="00FA7EEC">
        <w:rPr>
          <w:rFonts w:asciiTheme="majorHAnsi" w:hAnsiTheme="majorHAnsi"/>
          <w:color w:val="363636"/>
          <w:sz w:val="24"/>
          <w:szCs w:val="24"/>
        </w:rPr>
        <w:t xml:space="preserve">, </w:t>
      </w:r>
      <w:r w:rsidR="00E43B04">
        <w:rPr>
          <w:rFonts w:asciiTheme="majorHAnsi" w:hAnsiTheme="majorHAnsi"/>
          <w:color w:val="363636"/>
          <w:sz w:val="24"/>
          <w:szCs w:val="24"/>
        </w:rPr>
        <w:t xml:space="preserve">the minimum threshold amount for the use of this PBPA is </w:t>
      </w:r>
      <w:r w:rsidR="00FA7EEC" w:rsidRPr="00395342">
        <w:rPr>
          <w:rFonts w:asciiTheme="majorHAnsi" w:hAnsiTheme="majorHAnsi"/>
          <w:color w:val="363636"/>
          <w:sz w:val="24"/>
          <w:szCs w:val="24"/>
        </w:rPr>
        <w:t xml:space="preserve">$10 million+, and not less than </w:t>
      </w:r>
      <w:r w:rsidR="00E43B04">
        <w:rPr>
          <w:rFonts w:asciiTheme="majorHAnsi" w:hAnsiTheme="majorHAnsi"/>
          <w:color w:val="363636"/>
          <w:sz w:val="24"/>
          <w:szCs w:val="24"/>
        </w:rPr>
        <w:t>$1 million</w:t>
      </w:r>
      <w:r w:rsidR="00FA7EEC">
        <w:rPr>
          <w:rFonts w:asciiTheme="majorHAnsi" w:hAnsiTheme="majorHAnsi"/>
          <w:color w:val="363636"/>
          <w:sz w:val="24"/>
          <w:szCs w:val="24"/>
        </w:rPr>
        <w:t xml:space="preserve"> per annum</w:t>
      </w:r>
      <w:r w:rsidR="00E43B04">
        <w:rPr>
          <w:rFonts w:asciiTheme="majorHAnsi" w:hAnsiTheme="majorHAnsi"/>
          <w:color w:val="363636"/>
          <w:sz w:val="24"/>
          <w:szCs w:val="24"/>
        </w:rPr>
        <w:t xml:space="preserve">, </w:t>
      </w:r>
      <w:r w:rsidR="00FA7EEC">
        <w:rPr>
          <w:rFonts w:asciiTheme="majorHAnsi" w:hAnsiTheme="majorHAnsi"/>
          <w:color w:val="363636"/>
          <w:sz w:val="24"/>
          <w:szCs w:val="24"/>
        </w:rPr>
        <w:t xml:space="preserve">while </w:t>
      </w:r>
      <w:r w:rsidR="00E43B04">
        <w:rPr>
          <w:rFonts w:asciiTheme="majorHAnsi" w:hAnsiTheme="majorHAnsi"/>
          <w:color w:val="363636"/>
          <w:sz w:val="24"/>
          <w:szCs w:val="24"/>
        </w:rPr>
        <w:t>working capital reimburs</w:t>
      </w:r>
      <w:r w:rsidR="00AA4B83">
        <w:rPr>
          <w:rFonts w:asciiTheme="majorHAnsi" w:hAnsiTheme="majorHAnsi"/>
          <w:color w:val="363636"/>
          <w:sz w:val="24"/>
          <w:szCs w:val="24"/>
        </w:rPr>
        <w:t xml:space="preserve">ements </w:t>
      </w:r>
      <w:r w:rsidR="00FA7EEC">
        <w:rPr>
          <w:rFonts w:asciiTheme="majorHAnsi" w:hAnsiTheme="majorHAnsi"/>
          <w:color w:val="363636"/>
          <w:sz w:val="24"/>
          <w:szCs w:val="24"/>
        </w:rPr>
        <w:t xml:space="preserve">are </w:t>
      </w:r>
      <w:r w:rsidR="00AA4B83">
        <w:rPr>
          <w:rFonts w:asciiTheme="majorHAnsi" w:hAnsiTheme="majorHAnsi"/>
          <w:color w:val="363636"/>
          <w:sz w:val="24"/>
          <w:szCs w:val="24"/>
        </w:rPr>
        <w:t xml:space="preserve">not </w:t>
      </w:r>
      <w:r w:rsidR="00FA7EEC">
        <w:rPr>
          <w:rFonts w:asciiTheme="majorHAnsi" w:hAnsiTheme="majorHAnsi"/>
          <w:color w:val="363636"/>
          <w:sz w:val="24"/>
          <w:szCs w:val="24"/>
        </w:rPr>
        <w:t xml:space="preserve">recommended </w:t>
      </w:r>
      <w:r w:rsidR="00AA4B83">
        <w:rPr>
          <w:rFonts w:asciiTheme="majorHAnsi" w:hAnsiTheme="majorHAnsi"/>
          <w:color w:val="363636"/>
          <w:sz w:val="24"/>
          <w:szCs w:val="24"/>
        </w:rPr>
        <w:t>for PBPAs where PBPA activities are</w:t>
      </w:r>
      <w:r w:rsidR="00E43B04">
        <w:rPr>
          <w:rFonts w:asciiTheme="majorHAnsi" w:hAnsiTheme="majorHAnsi"/>
          <w:color w:val="363636"/>
          <w:sz w:val="24"/>
          <w:szCs w:val="24"/>
        </w:rPr>
        <w:t xml:space="preserve"> less than $5 million. </w:t>
      </w:r>
      <w:r w:rsidR="00956485" w:rsidRPr="00F160FD">
        <w:rPr>
          <w:rFonts w:asciiTheme="majorHAnsi" w:hAnsiTheme="majorHAnsi"/>
          <w:color w:val="363636"/>
          <w:sz w:val="24"/>
          <w:szCs w:val="24"/>
        </w:rPr>
        <w:t>[</w:t>
      </w:r>
      <w:r w:rsidR="00F15032" w:rsidRPr="00F160FD">
        <w:rPr>
          <w:rFonts w:asciiTheme="majorHAnsi" w:hAnsiTheme="majorHAnsi"/>
          <w:color w:val="363636"/>
          <w:sz w:val="24"/>
          <w:szCs w:val="24"/>
        </w:rPr>
        <w:t xml:space="preserve">Note: </w:t>
      </w:r>
      <w:r w:rsidR="00956485" w:rsidRPr="00F160FD">
        <w:rPr>
          <w:rFonts w:asciiTheme="majorHAnsi" w:hAnsiTheme="majorHAnsi"/>
          <w:color w:val="363636"/>
          <w:sz w:val="24"/>
          <w:szCs w:val="24"/>
        </w:rPr>
        <w:t xml:space="preserve">A </w:t>
      </w:r>
      <w:r w:rsidR="00BA09D7" w:rsidRPr="00F160FD">
        <w:rPr>
          <w:rFonts w:asciiTheme="majorHAnsi" w:hAnsiTheme="majorHAnsi"/>
          <w:color w:val="363636"/>
          <w:sz w:val="24"/>
          <w:szCs w:val="24"/>
        </w:rPr>
        <w:t xml:space="preserve">Low Value </w:t>
      </w:r>
      <w:r w:rsidR="00513AEF">
        <w:rPr>
          <w:rFonts w:asciiTheme="majorHAnsi" w:hAnsiTheme="majorHAnsi"/>
          <w:color w:val="363636"/>
          <w:sz w:val="24"/>
          <w:szCs w:val="24"/>
        </w:rPr>
        <w:t>PBPA</w:t>
      </w:r>
      <w:r w:rsidR="00BA09D7" w:rsidRPr="00F160FD">
        <w:rPr>
          <w:rFonts w:asciiTheme="majorHAnsi" w:hAnsiTheme="majorHAnsi"/>
          <w:color w:val="363636"/>
          <w:sz w:val="24"/>
          <w:szCs w:val="24"/>
        </w:rPr>
        <w:t xml:space="preserve"> </w:t>
      </w:r>
      <w:r w:rsidR="00956485" w:rsidRPr="00F160FD">
        <w:rPr>
          <w:rFonts w:asciiTheme="majorHAnsi" w:hAnsiTheme="majorHAnsi"/>
          <w:color w:val="363636"/>
          <w:sz w:val="24"/>
          <w:szCs w:val="24"/>
        </w:rPr>
        <w:t xml:space="preserve">template is also </w:t>
      </w:r>
      <w:r w:rsidR="00EE6926" w:rsidRPr="00F160FD">
        <w:rPr>
          <w:rFonts w:asciiTheme="majorHAnsi" w:hAnsiTheme="majorHAnsi"/>
          <w:color w:val="363636"/>
          <w:sz w:val="24"/>
          <w:szCs w:val="24"/>
        </w:rPr>
        <w:t>availab</w:t>
      </w:r>
      <w:r w:rsidR="00956485" w:rsidRPr="00F160FD">
        <w:rPr>
          <w:rFonts w:asciiTheme="majorHAnsi" w:hAnsiTheme="majorHAnsi"/>
          <w:color w:val="363636"/>
          <w:sz w:val="24"/>
          <w:szCs w:val="24"/>
        </w:rPr>
        <w:t xml:space="preserve">le]. </w:t>
      </w:r>
      <w:r w:rsidR="00E43B04">
        <w:rPr>
          <w:rFonts w:asciiTheme="majorHAnsi" w:hAnsiTheme="majorHAnsi"/>
          <w:color w:val="363636"/>
          <w:sz w:val="24"/>
          <w:szCs w:val="24"/>
        </w:rPr>
        <w:t>In all cases</w:t>
      </w:r>
      <w:r w:rsidR="00883E9E">
        <w:rPr>
          <w:rFonts w:asciiTheme="majorHAnsi" w:hAnsiTheme="majorHAnsi"/>
          <w:color w:val="363636"/>
          <w:sz w:val="24"/>
          <w:szCs w:val="24"/>
        </w:rPr>
        <w:t xml:space="preserve"> involving</w:t>
      </w:r>
      <w:r w:rsidR="00E43B04">
        <w:rPr>
          <w:rFonts w:asciiTheme="majorHAnsi" w:hAnsiTheme="majorHAnsi"/>
          <w:color w:val="363636"/>
          <w:sz w:val="24"/>
          <w:szCs w:val="24"/>
        </w:rPr>
        <w:t xml:space="preserve"> Funding Partner</w:t>
      </w:r>
      <w:r w:rsidR="00DF0693">
        <w:rPr>
          <w:rFonts w:asciiTheme="majorHAnsi" w:hAnsiTheme="majorHAnsi"/>
          <w:color w:val="363636"/>
          <w:sz w:val="24"/>
          <w:szCs w:val="24"/>
        </w:rPr>
        <w:t>(</w:t>
      </w:r>
      <w:r w:rsidR="00883E9E">
        <w:rPr>
          <w:rFonts w:asciiTheme="majorHAnsi" w:hAnsiTheme="majorHAnsi"/>
          <w:color w:val="363636"/>
          <w:sz w:val="24"/>
          <w:szCs w:val="24"/>
        </w:rPr>
        <w:t>s</w:t>
      </w:r>
      <w:r w:rsidR="00DF0693">
        <w:rPr>
          <w:rFonts w:asciiTheme="majorHAnsi" w:hAnsiTheme="majorHAnsi"/>
          <w:color w:val="363636"/>
          <w:sz w:val="24"/>
          <w:szCs w:val="24"/>
        </w:rPr>
        <w:t>)</w:t>
      </w:r>
      <w:r w:rsidR="00883E9E">
        <w:rPr>
          <w:rFonts w:asciiTheme="majorHAnsi" w:hAnsiTheme="majorHAnsi"/>
          <w:color w:val="363636"/>
          <w:sz w:val="24"/>
          <w:szCs w:val="24"/>
        </w:rPr>
        <w:t>, the Funding Partner</w:t>
      </w:r>
      <w:r w:rsidR="00DF0693">
        <w:rPr>
          <w:rFonts w:asciiTheme="majorHAnsi" w:hAnsiTheme="majorHAnsi"/>
          <w:color w:val="363636"/>
          <w:sz w:val="24"/>
          <w:szCs w:val="24"/>
        </w:rPr>
        <w:t>(</w:t>
      </w:r>
      <w:r w:rsidR="00883E9E">
        <w:rPr>
          <w:rFonts w:asciiTheme="majorHAnsi" w:hAnsiTheme="majorHAnsi"/>
          <w:color w:val="363636"/>
          <w:sz w:val="24"/>
          <w:szCs w:val="24"/>
        </w:rPr>
        <w:t>s</w:t>
      </w:r>
      <w:r w:rsidR="00DF0693">
        <w:rPr>
          <w:rFonts w:asciiTheme="majorHAnsi" w:hAnsiTheme="majorHAnsi"/>
          <w:color w:val="363636"/>
          <w:sz w:val="24"/>
          <w:szCs w:val="24"/>
        </w:rPr>
        <w:t>)</w:t>
      </w:r>
      <w:r w:rsidR="00E43B04">
        <w:rPr>
          <w:rFonts w:asciiTheme="majorHAnsi" w:hAnsiTheme="majorHAnsi"/>
          <w:color w:val="363636"/>
          <w:sz w:val="24"/>
          <w:szCs w:val="24"/>
        </w:rPr>
        <w:t xml:space="preserve"> must agree to the use of PBPAs, as they must bear the additional costs related to</w:t>
      </w:r>
      <w:r w:rsidR="009973C6">
        <w:rPr>
          <w:rFonts w:asciiTheme="majorHAnsi" w:hAnsiTheme="majorHAnsi"/>
          <w:color w:val="363636"/>
          <w:sz w:val="24"/>
          <w:szCs w:val="24"/>
        </w:rPr>
        <w:t xml:space="preserve"> their use</w:t>
      </w:r>
      <w:r w:rsidR="00E43B04">
        <w:rPr>
          <w:rFonts w:asciiTheme="majorHAnsi" w:hAnsiTheme="majorHAnsi"/>
          <w:color w:val="363636"/>
          <w:sz w:val="24"/>
          <w:szCs w:val="24"/>
        </w:rPr>
        <w:t xml:space="preserve">. </w:t>
      </w:r>
    </w:p>
    <w:p w14:paraId="5B32B82C" w14:textId="77777777" w:rsidR="00BE1FFD" w:rsidRDefault="00BE1FFD" w:rsidP="00B04590">
      <w:pPr>
        <w:pStyle w:val="ListParagraph"/>
        <w:tabs>
          <w:tab w:val="left" w:pos="2370"/>
        </w:tabs>
        <w:ind w:left="720" w:firstLine="0"/>
        <w:jc w:val="both"/>
        <w:rPr>
          <w:rFonts w:asciiTheme="majorHAnsi" w:hAnsiTheme="majorHAnsi"/>
          <w:sz w:val="24"/>
          <w:szCs w:val="24"/>
        </w:rPr>
      </w:pPr>
    </w:p>
    <w:p w14:paraId="43D05A3C" w14:textId="5F6353C1" w:rsidR="00452286" w:rsidRPr="00AB3308" w:rsidRDefault="007C6A4A" w:rsidP="00BE1FFD">
      <w:pPr>
        <w:pStyle w:val="ListParagraph"/>
        <w:numPr>
          <w:ilvl w:val="0"/>
          <w:numId w:val="4"/>
        </w:numPr>
        <w:tabs>
          <w:tab w:val="left" w:pos="2370"/>
        </w:tabs>
        <w:jc w:val="both"/>
        <w:rPr>
          <w:rFonts w:asciiTheme="majorHAnsi" w:hAnsiTheme="majorHAnsi"/>
          <w:sz w:val="24"/>
          <w:szCs w:val="24"/>
        </w:rPr>
      </w:pPr>
      <w:r>
        <w:rPr>
          <w:rFonts w:asciiTheme="majorHAnsi" w:eastAsiaTheme="minorHAnsi" w:hAnsiTheme="majorHAnsi"/>
          <w:color w:val="363636"/>
          <w:sz w:val="24"/>
          <w:szCs w:val="24"/>
        </w:rPr>
        <w:t>For larger projects</w:t>
      </w:r>
      <w:r w:rsidRPr="00074109">
        <w:rPr>
          <w:rFonts w:asciiTheme="majorHAnsi" w:eastAsiaTheme="minorHAnsi" w:hAnsiTheme="majorHAnsi"/>
          <w:color w:val="363636"/>
          <w:sz w:val="24"/>
          <w:szCs w:val="24"/>
        </w:rPr>
        <w:t xml:space="preserve"> (</w:t>
      </w:r>
      <w:r>
        <w:rPr>
          <w:rFonts w:asciiTheme="majorHAnsi" w:eastAsiaTheme="minorHAnsi" w:hAnsiTheme="majorHAnsi"/>
          <w:color w:val="363636"/>
          <w:sz w:val="24"/>
          <w:szCs w:val="24"/>
        </w:rPr>
        <w:t xml:space="preserve">with </w:t>
      </w:r>
      <w:r w:rsidR="00513AEF">
        <w:rPr>
          <w:rFonts w:asciiTheme="majorHAnsi" w:eastAsiaTheme="minorHAnsi" w:hAnsiTheme="majorHAnsi"/>
          <w:color w:val="363636"/>
          <w:sz w:val="24"/>
          <w:szCs w:val="24"/>
        </w:rPr>
        <w:t>PBP</w:t>
      </w:r>
      <w:r>
        <w:rPr>
          <w:rFonts w:asciiTheme="majorHAnsi" w:eastAsiaTheme="minorHAnsi" w:hAnsiTheme="majorHAnsi"/>
          <w:color w:val="363636"/>
          <w:sz w:val="24"/>
          <w:szCs w:val="24"/>
        </w:rPr>
        <w:t xml:space="preserve">s of </w:t>
      </w:r>
      <w:r w:rsidRPr="00074109">
        <w:rPr>
          <w:rFonts w:asciiTheme="majorHAnsi" w:eastAsiaTheme="minorHAnsi" w:hAnsiTheme="majorHAnsi"/>
          <w:color w:val="363636"/>
          <w:sz w:val="24"/>
          <w:szCs w:val="24"/>
        </w:rPr>
        <w:t>$5</w:t>
      </w:r>
      <w:r w:rsidR="00BF6155">
        <w:rPr>
          <w:rFonts w:asciiTheme="majorHAnsi" w:eastAsiaTheme="minorHAnsi" w:hAnsiTheme="majorHAnsi"/>
          <w:color w:val="363636"/>
          <w:sz w:val="24"/>
          <w:szCs w:val="24"/>
        </w:rPr>
        <w:t xml:space="preserve"> </w:t>
      </w:r>
      <w:r w:rsidRPr="00074109">
        <w:rPr>
          <w:rFonts w:asciiTheme="majorHAnsi" w:eastAsiaTheme="minorHAnsi" w:hAnsiTheme="majorHAnsi"/>
          <w:color w:val="363636"/>
          <w:sz w:val="24"/>
          <w:szCs w:val="24"/>
        </w:rPr>
        <w:t>million or more)</w:t>
      </w:r>
      <w:r>
        <w:rPr>
          <w:rFonts w:asciiTheme="majorHAnsi" w:eastAsiaTheme="minorHAnsi" w:hAnsiTheme="majorHAnsi"/>
          <w:color w:val="363636"/>
          <w:sz w:val="24"/>
          <w:szCs w:val="24"/>
        </w:rPr>
        <w:t xml:space="preserve"> that exceed one year in </w:t>
      </w:r>
      <w:r w:rsidRPr="00074109">
        <w:rPr>
          <w:rFonts w:asciiTheme="majorHAnsi" w:eastAsiaTheme="minorHAnsi" w:hAnsiTheme="majorHAnsi"/>
          <w:color w:val="363636"/>
          <w:sz w:val="24"/>
          <w:szCs w:val="24"/>
        </w:rPr>
        <w:t>duration</w:t>
      </w:r>
      <w:r w:rsidR="00725ECE">
        <w:rPr>
          <w:rFonts w:asciiTheme="majorHAnsi" w:eastAsiaTheme="minorHAnsi" w:hAnsiTheme="majorHAnsi"/>
          <w:color w:val="363636"/>
          <w:sz w:val="24"/>
          <w:szCs w:val="24"/>
        </w:rPr>
        <w:t>,</w:t>
      </w:r>
      <w:r>
        <w:rPr>
          <w:rFonts w:asciiTheme="majorHAnsi" w:eastAsiaTheme="minorHAnsi" w:hAnsiTheme="majorHAnsi"/>
          <w:color w:val="363636"/>
          <w:sz w:val="24"/>
          <w:szCs w:val="24"/>
        </w:rPr>
        <w:t xml:space="preserve"> and where the financial position of the </w:t>
      </w:r>
      <w:r w:rsidR="007F5347">
        <w:rPr>
          <w:rFonts w:asciiTheme="majorHAnsi" w:eastAsiaTheme="minorHAnsi" w:hAnsiTheme="majorHAnsi"/>
          <w:color w:val="363636"/>
          <w:sz w:val="24"/>
          <w:szCs w:val="24"/>
        </w:rPr>
        <w:t>RP</w:t>
      </w:r>
      <w:r>
        <w:rPr>
          <w:rFonts w:asciiTheme="majorHAnsi" w:eastAsiaTheme="minorHAnsi" w:hAnsiTheme="majorHAnsi"/>
          <w:color w:val="363636"/>
          <w:sz w:val="24"/>
          <w:szCs w:val="24"/>
        </w:rPr>
        <w:t xml:space="preserve"> limits its ability to fund the entire working capital,</w:t>
      </w:r>
      <w:r w:rsidRPr="00074109">
        <w:rPr>
          <w:rFonts w:asciiTheme="majorHAnsi" w:eastAsiaTheme="minorHAnsi" w:hAnsiTheme="majorHAnsi"/>
          <w:color w:val="363636"/>
          <w:sz w:val="24"/>
          <w:szCs w:val="24"/>
        </w:rPr>
        <w:t xml:space="preserve"> this Agreement may provide for </w:t>
      </w:r>
      <w:r w:rsidR="00BF6155">
        <w:rPr>
          <w:rFonts w:asciiTheme="majorHAnsi" w:eastAsiaTheme="minorHAnsi" w:hAnsiTheme="majorHAnsi"/>
          <w:color w:val="363636"/>
          <w:sz w:val="24"/>
          <w:szCs w:val="24"/>
        </w:rPr>
        <w:t xml:space="preserve">a </w:t>
      </w:r>
      <w:r w:rsidR="00BF6155" w:rsidRPr="00C637F6">
        <w:rPr>
          <w:rFonts w:asciiTheme="majorHAnsi" w:eastAsiaTheme="minorHAnsi" w:hAnsiTheme="majorHAnsi"/>
          <w:b/>
          <w:i/>
          <w:color w:val="363636"/>
          <w:sz w:val="24"/>
          <w:szCs w:val="24"/>
        </w:rPr>
        <w:t xml:space="preserve">partial </w:t>
      </w:r>
      <w:r w:rsidRPr="009B6305">
        <w:rPr>
          <w:rFonts w:asciiTheme="majorHAnsi" w:eastAsiaTheme="minorHAnsi" w:hAnsiTheme="majorHAnsi"/>
          <w:b/>
          <w:i/>
          <w:color w:val="363636"/>
          <w:sz w:val="24"/>
          <w:szCs w:val="24"/>
        </w:rPr>
        <w:t>reimbursement of working capital</w:t>
      </w:r>
      <w:r w:rsidRPr="00074109">
        <w:rPr>
          <w:rFonts w:asciiTheme="majorHAnsi" w:eastAsiaTheme="minorHAnsi" w:hAnsiTheme="majorHAnsi"/>
          <w:color w:val="363636"/>
          <w:sz w:val="24"/>
          <w:szCs w:val="24"/>
        </w:rPr>
        <w:t xml:space="preserve"> for pre-agreed activities </w:t>
      </w:r>
      <w:r w:rsidR="00725ECE">
        <w:rPr>
          <w:rFonts w:asciiTheme="majorHAnsi" w:eastAsiaTheme="minorHAnsi" w:hAnsiTheme="majorHAnsi"/>
          <w:color w:val="363636"/>
          <w:sz w:val="24"/>
          <w:szCs w:val="24"/>
        </w:rPr>
        <w:t>necessary</w:t>
      </w:r>
      <w:r>
        <w:rPr>
          <w:rFonts w:asciiTheme="majorHAnsi" w:eastAsiaTheme="minorHAnsi" w:hAnsiTheme="majorHAnsi"/>
          <w:color w:val="363636"/>
          <w:sz w:val="24"/>
          <w:szCs w:val="24"/>
        </w:rPr>
        <w:t xml:space="preserve"> to achieve </w:t>
      </w:r>
      <w:r w:rsidRPr="00074109">
        <w:rPr>
          <w:rFonts w:asciiTheme="majorHAnsi" w:eastAsiaTheme="minorHAnsi" w:hAnsiTheme="majorHAnsi"/>
          <w:color w:val="363636"/>
          <w:sz w:val="24"/>
          <w:szCs w:val="24"/>
        </w:rPr>
        <w:t xml:space="preserve">the </w:t>
      </w:r>
      <w:r>
        <w:rPr>
          <w:rFonts w:asciiTheme="majorHAnsi" w:eastAsiaTheme="minorHAnsi" w:hAnsiTheme="majorHAnsi"/>
          <w:color w:val="363636"/>
          <w:sz w:val="24"/>
          <w:szCs w:val="24"/>
        </w:rPr>
        <w:t xml:space="preserve">required </w:t>
      </w:r>
      <w:r w:rsidR="00893F3F">
        <w:rPr>
          <w:rFonts w:asciiTheme="majorHAnsi" w:eastAsiaTheme="minorHAnsi" w:hAnsiTheme="majorHAnsi"/>
          <w:color w:val="363636"/>
          <w:sz w:val="24"/>
          <w:szCs w:val="24"/>
        </w:rPr>
        <w:t>r</w:t>
      </w:r>
      <w:r w:rsidR="008E6643">
        <w:rPr>
          <w:rFonts w:asciiTheme="majorHAnsi" w:eastAsiaTheme="minorHAnsi" w:hAnsiTheme="majorHAnsi"/>
          <w:color w:val="363636"/>
          <w:sz w:val="24"/>
          <w:szCs w:val="24"/>
        </w:rPr>
        <w:t>esults</w:t>
      </w:r>
      <w:r w:rsidRPr="00074109">
        <w:rPr>
          <w:rFonts w:asciiTheme="majorHAnsi" w:eastAsiaTheme="minorHAnsi" w:hAnsiTheme="majorHAnsi"/>
          <w:color w:val="363636"/>
          <w:sz w:val="24"/>
          <w:szCs w:val="24"/>
        </w:rPr>
        <w:t xml:space="preserve"> </w:t>
      </w:r>
      <w:r>
        <w:rPr>
          <w:rFonts w:asciiTheme="majorHAnsi" w:eastAsiaTheme="minorHAnsi" w:hAnsiTheme="majorHAnsi"/>
          <w:color w:val="363636"/>
          <w:sz w:val="24"/>
          <w:szCs w:val="24"/>
        </w:rPr>
        <w:t>for the project</w:t>
      </w:r>
      <w:r w:rsidR="00212D32">
        <w:rPr>
          <w:rFonts w:asciiTheme="majorHAnsi" w:eastAsiaTheme="minorHAnsi" w:hAnsiTheme="majorHAnsi"/>
          <w:color w:val="363636"/>
          <w:sz w:val="24"/>
          <w:szCs w:val="24"/>
        </w:rPr>
        <w:t xml:space="preserve">, subsequent to the achievement of the </w:t>
      </w:r>
      <w:r w:rsidR="00DA79FA">
        <w:rPr>
          <w:rFonts w:asciiTheme="majorHAnsi" w:eastAsiaTheme="minorHAnsi" w:hAnsiTheme="majorHAnsi"/>
          <w:color w:val="363636"/>
          <w:sz w:val="24"/>
          <w:szCs w:val="24"/>
        </w:rPr>
        <w:t>minimum progress thresholds</w:t>
      </w:r>
      <w:r w:rsidRPr="000724C9">
        <w:rPr>
          <w:rFonts w:asciiTheme="majorHAnsi" w:eastAsiaTheme="minorHAnsi" w:hAnsiTheme="majorHAnsi"/>
          <w:b/>
          <w:color w:val="363636"/>
          <w:sz w:val="24"/>
          <w:szCs w:val="24"/>
        </w:rPr>
        <w:t>.</w:t>
      </w:r>
      <w:r w:rsidRPr="00074109">
        <w:rPr>
          <w:rFonts w:asciiTheme="majorHAnsi" w:eastAsiaTheme="minorHAnsi" w:hAnsiTheme="majorHAnsi"/>
          <w:color w:val="363636"/>
          <w:sz w:val="24"/>
          <w:szCs w:val="24"/>
        </w:rPr>
        <w:t xml:space="preserve"> </w:t>
      </w:r>
      <w:r w:rsidR="00406CEA">
        <w:rPr>
          <w:rFonts w:asciiTheme="majorHAnsi" w:hAnsiTheme="majorHAnsi"/>
          <w:color w:val="363636"/>
          <w:sz w:val="24"/>
          <w:szCs w:val="24"/>
        </w:rPr>
        <w:t xml:space="preserve">No working capital </w:t>
      </w:r>
      <w:r w:rsidR="00725ECE">
        <w:rPr>
          <w:rFonts w:asciiTheme="majorHAnsi" w:hAnsiTheme="majorHAnsi"/>
          <w:color w:val="363636"/>
          <w:sz w:val="24"/>
          <w:szCs w:val="24"/>
        </w:rPr>
        <w:t xml:space="preserve">reimbursement </w:t>
      </w:r>
      <w:r w:rsidR="00406CEA">
        <w:rPr>
          <w:rFonts w:asciiTheme="majorHAnsi" w:hAnsiTheme="majorHAnsi"/>
          <w:color w:val="363636"/>
          <w:sz w:val="24"/>
          <w:szCs w:val="24"/>
        </w:rPr>
        <w:t xml:space="preserve">payments </w:t>
      </w:r>
      <w:r w:rsidR="00052503">
        <w:rPr>
          <w:rFonts w:asciiTheme="majorHAnsi" w:hAnsiTheme="majorHAnsi"/>
          <w:color w:val="363636"/>
          <w:sz w:val="24"/>
          <w:szCs w:val="24"/>
        </w:rPr>
        <w:t>may</w:t>
      </w:r>
      <w:r w:rsidR="00406CEA">
        <w:rPr>
          <w:rFonts w:asciiTheme="majorHAnsi" w:hAnsiTheme="majorHAnsi"/>
          <w:color w:val="363636"/>
          <w:sz w:val="24"/>
          <w:szCs w:val="24"/>
        </w:rPr>
        <w:t xml:space="preserve"> be made until the defined </w:t>
      </w:r>
      <w:r w:rsidR="00DA79FA">
        <w:rPr>
          <w:rFonts w:asciiTheme="majorHAnsi" w:hAnsiTheme="majorHAnsi"/>
          <w:b/>
          <w:color w:val="363636"/>
          <w:sz w:val="24"/>
          <w:szCs w:val="24"/>
        </w:rPr>
        <w:t>minimum progress thresholds</w:t>
      </w:r>
      <w:r w:rsidR="00406CEA">
        <w:rPr>
          <w:rFonts w:asciiTheme="majorHAnsi" w:hAnsiTheme="majorHAnsi"/>
          <w:color w:val="363636"/>
          <w:sz w:val="24"/>
          <w:szCs w:val="24"/>
        </w:rPr>
        <w:t xml:space="preserve"> for the year have been achieved by the </w:t>
      </w:r>
      <w:r w:rsidR="00BE0430">
        <w:rPr>
          <w:rFonts w:asciiTheme="majorHAnsi" w:hAnsiTheme="majorHAnsi"/>
          <w:color w:val="363636"/>
          <w:sz w:val="24"/>
          <w:szCs w:val="24"/>
        </w:rPr>
        <w:t>R</w:t>
      </w:r>
      <w:r w:rsidR="00406CEA">
        <w:rPr>
          <w:rFonts w:asciiTheme="majorHAnsi" w:hAnsiTheme="majorHAnsi"/>
          <w:color w:val="363636"/>
          <w:sz w:val="24"/>
          <w:szCs w:val="24"/>
        </w:rPr>
        <w:t xml:space="preserve">P, </w:t>
      </w:r>
      <w:r w:rsidR="00577F29">
        <w:rPr>
          <w:rFonts w:asciiTheme="majorHAnsi" w:hAnsiTheme="majorHAnsi"/>
          <w:color w:val="363636"/>
          <w:sz w:val="24"/>
          <w:szCs w:val="24"/>
        </w:rPr>
        <w:t xml:space="preserve">validated </w:t>
      </w:r>
      <w:r w:rsidR="00406CEA">
        <w:rPr>
          <w:rFonts w:asciiTheme="majorHAnsi" w:hAnsiTheme="majorHAnsi"/>
          <w:color w:val="363636"/>
          <w:sz w:val="24"/>
          <w:szCs w:val="24"/>
        </w:rPr>
        <w:t>by the I</w:t>
      </w:r>
      <w:r w:rsidR="00BE0430">
        <w:rPr>
          <w:rFonts w:asciiTheme="majorHAnsi" w:hAnsiTheme="majorHAnsi"/>
          <w:color w:val="363636"/>
          <w:sz w:val="24"/>
          <w:szCs w:val="24"/>
        </w:rPr>
        <w:t>A</w:t>
      </w:r>
      <w:r w:rsidR="00406CEA">
        <w:rPr>
          <w:rFonts w:asciiTheme="majorHAnsi" w:hAnsiTheme="majorHAnsi"/>
          <w:color w:val="363636"/>
          <w:sz w:val="24"/>
          <w:szCs w:val="24"/>
        </w:rPr>
        <w:t xml:space="preserve"> and approved by the </w:t>
      </w:r>
      <w:r w:rsidR="00942737">
        <w:rPr>
          <w:rFonts w:asciiTheme="majorHAnsi" w:hAnsiTheme="majorHAnsi"/>
          <w:color w:val="363636"/>
          <w:sz w:val="24"/>
          <w:szCs w:val="24"/>
        </w:rPr>
        <w:t>Project Board.</w:t>
      </w:r>
      <w:r w:rsidR="00504A7F" w:rsidRPr="00504A7F">
        <w:rPr>
          <w:rFonts w:asciiTheme="majorHAnsi" w:eastAsiaTheme="minorHAnsi" w:hAnsiTheme="majorHAnsi"/>
          <w:color w:val="363636"/>
          <w:sz w:val="24"/>
          <w:szCs w:val="24"/>
        </w:rPr>
        <w:t xml:space="preserve"> </w:t>
      </w:r>
      <w:r w:rsidR="00504A7F">
        <w:rPr>
          <w:rFonts w:asciiTheme="majorHAnsi" w:eastAsiaTheme="minorHAnsi" w:hAnsiTheme="majorHAnsi"/>
          <w:color w:val="363636"/>
          <w:sz w:val="24"/>
          <w:szCs w:val="24"/>
        </w:rPr>
        <w:t xml:space="preserve">The total value of working capital reimbursement payments </w:t>
      </w:r>
      <w:r w:rsidR="00725ECE">
        <w:rPr>
          <w:rFonts w:asciiTheme="majorHAnsi" w:eastAsiaTheme="minorHAnsi" w:hAnsiTheme="majorHAnsi"/>
          <w:color w:val="363636"/>
          <w:sz w:val="24"/>
          <w:szCs w:val="24"/>
        </w:rPr>
        <w:t>cannot exceed</w:t>
      </w:r>
      <w:r w:rsidR="00504A7F">
        <w:rPr>
          <w:rFonts w:asciiTheme="majorHAnsi" w:hAnsiTheme="majorHAnsi"/>
          <w:color w:val="363636"/>
          <w:sz w:val="24"/>
          <w:szCs w:val="24"/>
        </w:rPr>
        <w:t xml:space="preserve"> 50% of </w:t>
      </w:r>
      <w:r w:rsidR="003F60A8">
        <w:rPr>
          <w:rFonts w:asciiTheme="majorHAnsi" w:hAnsiTheme="majorHAnsi"/>
          <w:color w:val="363636"/>
          <w:sz w:val="24"/>
          <w:szCs w:val="24"/>
        </w:rPr>
        <w:t>any one</w:t>
      </w:r>
      <w:r w:rsidR="00504A7F">
        <w:rPr>
          <w:rFonts w:asciiTheme="majorHAnsi" w:hAnsiTheme="majorHAnsi"/>
          <w:color w:val="363636"/>
          <w:sz w:val="24"/>
          <w:szCs w:val="24"/>
        </w:rPr>
        <w:t xml:space="preserve"> budget line item </w:t>
      </w:r>
      <w:r w:rsidR="00725ECE">
        <w:rPr>
          <w:rFonts w:asciiTheme="majorHAnsi" w:hAnsiTheme="majorHAnsi"/>
          <w:color w:val="363636"/>
          <w:sz w:val="24"/>
          <w:szCs w:val="24"/>
        </w:rPr>
        <w:t xml:space="preserve">or </w:t>
      </w:r>
      <w:r w:rsidR="00504A7F">
        <w:rPr>
          <w:rFonts w:asciiTheme="majorHAnsi" w:hAnsiTheme="majorHAnsi"/>
          <w:color w:val="363636"/>
          <w:sz w:val="24"/>
          <w:szCs w:val="24"/>
        </w:rPr>
        <w:t xml:space="preserve">50% of the total </w:t>
      </w:r>
      <w:r w:rsidR="00725ECE">
        <w:rPr>
          <w:rFonts w:asciiTheme="majorHAnsi" w:hAnsiTheme="majorHAnsi"/>
          <w:color w:val="363636"/>
          <w:sz w:val="24"/>
          <w:szCs w:val="24"/>
        </w:rPr>
        <w:t>value of the Agreement</w:t>
      </w:r>
      <w:r w:rsidR="00504A7F">
        <w:rPr>
          <w:rFonts w:asciiTheme="majorHAnsi" w:hAnsiTheme="majorHAnsi"/>
          <w:color w:val="363636"/>
          <w:sz w:val="24"/>
          <w:szCs w:val="24"/>
        </w:rPr>
        <w:t>.</w:t>
      </w:r>
    </w:p>
    <w:p w14:paraId="2B227901" w14:textId="77777777" w:rsidR="0054799C" w:rsidRPr="0054799C" w:rsidRDefault="0054799C" w:rsidP="007264B8">
      <w:pPr>
        <w:pStyle w:val="ListParagraph"/>
        <w:jc w:val="both"/>
        <w:rPr>
          <w:rFonts w:asciiTheme="majorHAnsi" w:hAnsiTheme="majorHAnsi"/>
          <w:color w:val="363636"/>
          <w:sz w:val="24"/>
          <w:szCs w:val="24"/>
        </w:rPr>
      </w:pPr>
    </w:p>
    <w:p w14:paraId="6488E098" w14:textId="0090EB15" w:rsidR="008032E8" w:rsidRPr="00A717A3" w:rsidRDefault="004A3672" w:rsidP="006419FC">
      <w:pPr>
        <w:pStyle w:val="ListParagraph"/>
        <w:numPr>
          <w:ilvl w:val="0"/>
          <w:numId w:val="4"/>
        </w:numPr>
        <w:tabs>
          <w:tab w:val="left" w:pos="2370"/>
        </w:tabs>
        <w:jc w:val="both"/>
        <w:rPr>
          <w:rFonts w:asciiTheme="majorHAnsi" w:hAnsiTheme="majorHAnsi"/>
          <w:sz w:val="24"/>
          <w:szCs w:val="24"/>
        </w:rPr>
      </w:pPr>
      <w:r>
        <w:rPr>
          <w:rFonts w:asciiTheme="majorHAnsi" w:hAnsiTheme="majorHAnsi"/>
          <w:color w:val="363636"/>
          <w:sz w:val="24"/>
          <w:szCs w:val="24"/>
        </w:rPr>
        <w:t>The existing criteria for selecting an RP</w:t>
      </w:r>
      <w:r w:rsidRPr="00443541">
        <w:rPr>
          <w:rFonts w:asciiTheme="majorHAnsi" w:hAnsiTheme="majorHAnsi"/>
          <w:color w:val="363636"/>
          <w:sz w:val="24"/>
          <w:szCs w:val="24"/>
        </w:rPr>
        <w:t xml:space="preserve">, including performing the </w:t>
      </w:r>
      <w:r w:rsidR="0060218F">
        <w:rPr>
          <w:rFonts w:asciiTheme="majorHAnsi" w:hAnsiTheme="majorHAnsi"/>
          <w:color w:val="363636"/>
          <w:sz w:val="24"/>
          <w:szCs w:val="24"/>
        </w:rPr>
        <w:t>required</w:t>
      </w:r>
      <w:r w:rsidRPr="00443541">
        <w:rPr>
          <w:rFonts w:asciiTheme="majorHAnsi" w:hAnsiTheme="majorHAnsi"/>
          <w:color w:val="363636"/>
          <w:sz w:val="24"/>
          <w:szCs w:val="24"/>
        </w:rPr>
        <w:t xml:space="preserve"> capacity</w:t>
      </w:r>
      <w:r w:rsidR="0060218F">
        <w:rPr>
          <w:rFonts w:asciiTheme="majorHAnsi" w:hAnsiTheme="majorHAnsi"/>
          <w:color w:val="363636"/>
          <w:sz w:val="24"/>
          <w:szCs w:val="24"/>
        </w:rPr>
        <w:t>/HACT</w:t>
      </w:r>
      <w:r w:rsidRPr="00443541">
        <w:rPr>
          <w:rFonts w:asciiTheme="majorHAnsi" w:hAnsiTheme="majorHAnsi"/>
          <w:color w:val="363636"/>
          <w:sz w:val="24"/>
          <w:szCs w:val="24"/>
        </w:rPr>
        <w:t xml:space="preserve"> assessments</w:t>
      </w:r>
      <w:r w:rsidR="0060218F">
        <w:rPr>
          <w:rFonts w:asciiTheme="majorHAnsi" w:hAnsiTheme="majorHAnsi"/>
          <w:color w:val="363636"/>
          <w:sz w:val="24"/>
          <w:szCs w:val="24"/>
        </w:rPr>
        <w:t>,</w:t>
      </w:r>
      <w:r w:rsidRPr="00443541">
        <w:rPr>
          <w:rFonts w:asciiTheme="majorHAnsi" w:hAnsiTheme="majorHAnsi"/>
          <w:color w:val="363636"/>
          <w:sz w:val="24"/>
          <w:szCs w:val="24"/>
        </w:rPr>
        <w:t xml:space="preserve"> apply</w:t>
      </w:r>
      <w:r w:rsidR="00725ECE">
        <w:rPr>
          <w:rFonts w:asciiTheme="majorHAnsi" w:hAnsiTheme="majorHAnsi"/>
          <w:color w:val="363636"/>
          <w:sz w:val="24"/>
          <w:szCs w:val="24"/>
        </w:rPr>
        <w:t xml:space="preserve"> to the use of this Agreement</w:t>
      </w:r>
      <w:r w:rsidRPr="00443541">
        <w:rPr>
          <w:rFonts w:asciiTheme="majorHAnsi" w:hAnsiTheme="majorHAnsi"/>
          <w:color w:val="363636"/>
          <w:sz w:val="24"/>
          <w:szCs w:val="24"/>
        </w:rPr>
        <w:t>.</w:t>
      </w:r>
      <w:r>
        <w:rPr>
          <w:rFonts w:asciiTheme="majorHAnsi" w:hAnsiTheme="majorHAnsi"/>
          <w:color w:val="363636"/>
          <w:sz w:val="24"/>
          <w:szCs w:val="24"/>
        </w:rPr>
        <w:t xml:space="preserve"> </w:t>
      </w:r>
      <w:r w:rsidR="006419FC">
        <w:rPr>
          <w:rFonts w:asciiTheme="majorHAnsi" w:hAnsiTheme="majorHAnsi"/>
          <w:color w:val="363636"/>
          <w:sz w:val="24"/>
          <w:szCs w:val="24"/>
        </w:rPr>
        <w:t>R</w:t>
      </w:r>
      <w:r w:rsidR="006419FC" w:rsidRPr="006419FC">
        <w:rPr>
          <w:rFonts w:asciiTheme="majorHAnsi" w:hAnsiTheme="majorHAnsi"/>
          <w:color w:val="363636"/>
          <w:sz w:val="24"/>
          <w:szCs w:val="24"/>
        </w:rPr>
        <w:t>eflecting the reduced financial risk to UNDP</w:t>
      </w:r>
      <w:r w:rsidR="006419FC">
        <w:rPr>
          <w:rFonts w:asciiTheme="majorHAnsi" w:hAnsiTheme="majorHAnsi"/>
          <w:color w:val="363636"/>
          <w:sz w:val="24"/>
          <w:szCs w:val="24"/>
        </w:rPr>
        <w:t xml:space="preserve"> </w:t>
      </w:r>
      <w:r w:rsidR="00383602">
        <w:rPr>
          <w:rFonts w:asciiTheme="majorHAnsi" w:hAnsiTheme="majorHAnsi"/>
          <w:color w:val="363636"/>
          <w:sz w:val="24"/>
          <w:szCs w:val="24"/>
        </w:rPr>
        <w:t xml:space="preserve">in </w:t>
      </w:r>
      <w:r w:rsidR="00C16D5B">
        <w:rPr>
          <w:rFonts w:asciiTheme="majorHAnsi" w:hAnsiTheme="majorHAnsi"/>
          <w:color w:val="363636"/>
          <w:sz w:val="24"/>
          <w:szCs w:val="24"/>
        </w:rPr>
        <w:t xml:space="preserve">agreements </w:t>
      </w:r>
      <w:r w:rsidR="004C1987" w:rsidRPr="00C5224B">
        <w:rPr>
          <w:rFonts w:asciiTheme="majorHAnsi" w:hAnsiTheme="majorHAnsi"/>
          <w:b/>
          <w:i/>
          <w:color w:val="363636"/>
          <w:sz w:val="24"/>
          <w:szCs w:val="24"/>
        </w:rPr>
        <w:t xml:space="preserve">where </w:t>
      </w:r>
      <w:r w:rsidR="0054799C" w:rsidRPr="00C5224B">
        <w:rPr>
          <w:rFonts w:asciiTheme="majorHAnsi" w:hAnsiTheme="majorHAnsi"/>
          <w:b/>
          <w:i/>
          <w:color w:val="363636"/>
          <w:sz w:val="24"/>
          <w:szCs w:val="24"/>
        </w:rPr>
        <w:t xml:space="preserve">there are no working capital </w:t>
      </w:r>
      <w:r w:rsidR="007B6ACC">
        <w:rPr>
          <w:rFonts w:asciiTheme="majorHAnsi" w:hAnsiTheme="majorHAnsi"/>
          <w:b/>
          <w:i/>
          <w:color w:val="363636"/>
          <w:sz w:val="24"/>
          <w:szCs w:val="24"/>
        </w:rPr>
        <w:t>reimbursements</w:t>
      </w:r>
      <w:r w:rsidR="00C744AE">
        <w:rPr>
          <w:rFonts w:asciiTheme="majorHAnsi" w:hAnsiTheme="majorHAnsi"/>
          <w:color w:val="363636"/>
          <w:sz w:val="24"/>
          <w:szCs w:val="24"/>
        </w:rPr>
        <w:t xml:space="preserve">, the </w:t>
      </w:r>
      <w:r w:rsidR="0077783F">
        <w:rPr>
          <w:rFonts w:asciiTheme="majorHAnsi" w:hAnsiTheme="majorHAnsi"/>
          <w:color w:val="363636"/>
          <w:sz w:val="24"/>
          <w:szCs w:val="24"/>
        </w:rPr>
        <w:t xml:space="preserve">HACT </w:t>
      </w:r>
      <w:r w:rsidR="003B1F49">
        <w:rPr>
          <w:rFonts w:asciiTheme="majorHAnsi" w:hAnsiTheme="majorHAnsi"/>
          <w:sz w:val="24"/>
          <w:szCs w:val="24"/>
        </w:rPr>
        <w:t>a</w:t>
      </w:r>
      <w:r w:rsidR="003B1F49" w:rsidRPr="0077783F">
        <w:rPr>
          <w:rFonts w:asciiTheme="majorHAnsi" w:hAnsiTheme="majorHAnsi"/>
          <w:sz w:val="24"/>
          <w:szCs w:val="24"/>
        </w:rPr>
        <w:t>ssurance</w:t>
      </w:r>
      <w:r w:rsidR="0077783F">
        <w:rPr>
          <w:rFonts w:asciiTheme="majorHAnsi" w:hAnsiTheme="majorHAnsi"/>
          <w:color w:val="363636"/>
          <w:sz w:val="24"/>
          <w:szCs w:val="24"/>
        </w:rPr>
        <w:t xml:space="preserve">, </w:t>
      </w:r>
      <w:r w:rsidR="008032E8">
        <w:rPr>
          <w:rFonts w:asciiTheme="majorHAnsi" w:hAnsiTheme="majorHAnsi"/>
          <w:color w:val="363636"/>
          <w:sz w:val="24"/>
          <w:szCs w:val="24"/>
        </w:rPr>
        <w:t>monitoring and reporting process</w:t>
      </w:r>
      <w:r w:rsidR="00A717A3">
        <w:rPr>
          <w:rFonts w:asciiTheme="majorHAnsi" w:hAnsiTheme="majorHAnsi"/>
          <w:color w:val="363636"/>
          <w:sz w:val="24"/>
          <w:szCs w:val="24"/>
        </w:rPr>
        <w:t>es</w:t>
      </w:r>
      <w:r w:rsidR="008032E8">
        <w:rPr>
          <w:rFonts w:asciiTheme="majorHAnsi" w:hAnsiTheme="majorHAnsi"/>
          <w:color w:val="363636"/>
          <w:sz w:val="24"/>
          <w:szCs w:val="24"/>
        </w:rPr>
        <w:t xml:space="preserve"> </w:t>
      </w:r>
      <w:r w:rsidR="00A717A3">
        <w:rPr>
          <w:rFonts w:asciiTheme="majorHAnsi" w:hAnsiTheme="majorHAnsi"/>
          <w:color w:val="363636"/>
          <w:sz w:val="24"/>
          <w:szCs w:val="24"/>
        </w:rPr>
        <w:t>are</w:t>
      </w:r>
      <w:r w:rsidR="008032E8">
        <w:rPr>
          <w:rFonts w:asciiTheme="majorHAnsi" w:hAnsiTheme="majorHAnsi"/>
          <w:color w:val="363636"/>
          <w:sz w:val="24"/>
          <w:szCs w:val="24"/>
        </w:rPr>
        <w:t xml:space="preserve"> streamlined</w:t>
      </w:r>
      <w:r w:rsidR="00FE7712">
        <w:rPr>
          <w:rFonts w:asciiTheme="majorHAnsi" w:hAnsiTheme="majorHAnsi"/>
          <w:color w:val="363636"/>
          <w:sz w:val="24"/>
          <w:szCs w:val="24"/>
        </w:rPr>
        <w:t xml:space="preserve"> as follows</w:t>
      </w:r>
      <w:r w:rsidR="00A717A3">
        <w:rPr>
          <w:rFonts w:asciiTheme="majorHAnsi" w:hAnsiTheme="majorHAnsi"/>
          <w:color w:val="363636"/>
          <w:sz w:val="24"/>
          <w:szCs w:val="24"/>
        </w:rPr>
        <w:t>:</w:t>
      </w:r>
      <w:r w:rsidR="008032E8">
        <w:rPr>
          <w:rFonts w:asciiTheme="majorHAnsi" w:hAnsiTheme="majorHAnsi"/>
          <w:color w:val="363636"/>
          <w:sz w:val="24"/>
          <w:szCs w:val="24"/>
        </w:rPr>
        <w:t xml:space="preserve"> </w:t>
      </w:r>
    </w:p>
    <w:p w14:paraId="721D2120" w14:textId="332D2F17" w:rsidR="00B933F0" w:rsidRDefault="00ED12CE" w:rsidP="007264B8">
      <w:pPr>
        <w:pStyle w:val="ListParagraph"/>
        <w:numPr>
          <w:ilvl w:val="1"/>
          <w:numId w:val="4"/>
        </w:numPr>
        <w:tabs>
          <w:tab w:val="left" w:pos="2370"/>
        </w:tabs>
        <w:jc w:val="both"/>
        <w:rPr>
          <w:rFonts w:asciiTheme="majorHAnsi" w:hAnsiTheme="majorHAnsi"/>
          <w:sz w:val="24"/>
          <w:szCs w:val="24"/>
        </w:rPr>
      </w:pPr>
      <w:r w:rsidRPr="008032E8">
        <w:rPr>
          <w:rFonts w:asciiTheme="majorHAnsi" w:hAnsiTheme="majorHAnsi"/>
          <w:sz w:val="24"/>
          <w:szCs w:val="24"/>
        </w:rPr>
        <w:t xml:space="preserve">UNDP is under no obligation to monitor the </w:t>
      </w:r>
      <w:r w:rsidR="00BE0430">
        <w:rPr>
          <w:rFonts w:asciiTheme="majorHAnsi" w:hAnsiTheme="majorHAnsi"/>
          <w:sz w:val="24"/>
          <w:szCs w:val="24"/>
        </w:rPr>
        <w:t>R</w:t>
      </w:r>
      <w:r w:rsidRPr="008032E8">
        <w:rPr>
          <w:rFonts w:asciiTheme="majorHAnsi" w:hAnsiTheme="majorHAnsi"/>
          <w:sz w:val="24"/>
          <w:szCs w:val="24"/>
        </w:rPr>
        <w:t xml:space="preserve">P’s expenditures or to verify the </w:t>
      </w:r>
      <w:r w:rsidR="00E13607">
        <w:rPr>
          <w:rFonts w:asciiTheme="majorHAnsi" w:hAnsiTheme="majorHAnsi"/>
          <w:sz w:val="24"/>
          <w:szCs w:val="24"/>
        </w:rPr>
        <w:t>R</w:t>
      </w:r>
      <w:r w:rsidRPr="008032E8">
        <w:rPr>
          <w:rFonts w:asciiTheme="majorHAnsi" w:hAnsiTheme="majorHAnsi"/>
          <w:sz w:val="24"/>
          <w:szCs w:val="24"/>
        </w:rPr>
        <w:t>P’s use of its own funds</w:t>
      </w:r>
      <w:r w:rsidR="003B1F49" w:rsidRPr="003B1F49">
        <w:rPr>
          <w:rFonts w:asciiTheme="majorHAnsi" w:hAnsiTheme="majorHAnsi"/>
          <w:sz w:val="24"/>
          <w:szCs w:val="24"/>
        </w:rPr>
        <w:t xml:space="preserve"> </w:t>
      </w:r>
      <w:r w:rsidR="003B1F49">
        <w:rPr>
          <w:rFonts w:asciiTheme="majorHAnsi" w:hAnsiTheme="majorHAnsi"/>
          <w:sz w:val="24"/>
          <w:szCs w:val="24"/>
        </w:rPr>
        <w:t>(including financial spot checks)</w:t>
      </w:r>
      <w:r w:rsidRPr="008032E8">
        <w:rPr>
          <w:rFonts w:asciiTheme="majorHAnsi" w:hAnsiTheme="majorHAnsi"/>
          <w:sz w:val="24"/>
          <w:szCs w:val="24"/>
        </w:rPr>
        <w:t>.</w:t>
      </w:r>
      <w:r>
        <w:rPr>
          <w:rFonts w:asciiTheme="majorHAnsi" w:hAnsiTheme="majorHAnsi"/>
          <w:sz w:val="24"/>
          <w:szCs w:val="24"/>
        </w:rPr>
        <w:t xml:space="preserve"> </w:t>
      </w:r>
      <w:r w:rsidR="00F173B6">
        <w:rPr>
          <w:rFonts w:asciiTheme="majorHAnsi" w:hAnsiTheme="majorHAnsi"/>
          <w:sz w:val="24"/>
          <w:szCs w:val="24"/>
        </w:rPr>
        <w:t>A m</w:t>
      </w:r>
      <w:r w:rsidR="0077783F">
        <w:rPr>
          <w:rFonts w:asciiTheme="majorHAnsi" w:hAnsiTheme="majorHAnsi"/>
          <w:sz w:val="24"/>
          <w:szCs w:val="24"/>
        </w:rPr>
        <w:t xml:space="preserve">onitoring regime would be </w:t>
      </w:r>
      <w:r w:rsidR="00F173B6">
        <w:rPr>
          <w:rFonts w:asciiTheme="majorHAnsi" w:hAnsiTheme="majorHAnsi"/>
          <w:sz w:val="24"/>
          <w:szCs w:val="24"/>
        </w:rPr>
        <w:t xml:space="preserve">necessary </w:t>
      </w:r>
      <w:r w:rsidR="0077783F">
        <w:rPr>
          <w:rFonts w:asciiTheme="majorHAnsi" w:hAnsiTheme="majorHAnsi"/>
          <w:sz w:val="24"/>
          <w:szCs w:val="24"/>
        </w:rPr>
        <w:t xml:space="preserve">to </w:t>
      </w:r>
      <w:r w:rsidR="0077783F" w:rsidRPr="0077783F">
        <w:rPr>
          <w:rFonts w:asciiTheme="majorHAnsi" w:hAnsiTheme="majorHAnsi"/>
          <w:sz w:val="24"/>
          <w:szCs w:val="24"/>
        </w:rPr>
        <w:t xml:space="preserve">track the </w:t>
      </w:r>
      <w:r w:rsidR="00EF1F11">
        <w:rPr>
          <w:rFonts w:asciiTheme="majorHAnsi" w:hAnsiTheme="majorHAnsi"/>
          <w:sz w:val="24"/>
          <w:szCs w:val="24"/>
        </w:rPr>
        <w:t xml:space="preserve">progress </w:t>
      </w:r>
      <w:r w:rsidR="00725ECE">
        <w:rPr>
          <w:rFonts w:asciiTheme="majorHAnsi" w:hAnsiTheme="majorHAnsi"/>
          <w:sz w:val="24"/>
          <w:szCs w:val="24"/>
        </w:rPr>
        <w:t>in</w:t>
      </w:r>
      <w:r w:rsidR="00EF1F11">
        <w:rPr>
          <w:rFonts w:asciiTheme="majorHAnsi" w:hAnsiTheme="majorHAnsi"/>
          <w:sz w:val="24"/>
          <w:szCs w:val="24"/>
        </w:rPr>
        <w:t xml:space="preserve"> achiev</w:t>
      </w:r>
      <w:r w:rsidR="00725ECE">
        <w:rPr>
          <w:rFonts w:asciiTheme="majorHAnsi" w:hAnsiTheme="majorHAnsi"/>
          <w:sz w:val="24"/>
          <w:szCs w:val="24"/>
        </w:rPr>
        <w:t xml:space="preserve">ing </w:t>
      </w:r>
      <w:r w:rsidR="00EF1F11">
        <w:rPr>
          <w:rFonts w:asciiTheme="majorHAnsi" w:hAnsiTheme="majorHAnsi"/>
          <w:sz w:val="24"/>
          <w:szCs w:val="24"/>
        </w:rPr>
        <w:t xml:space="preserve">the </w:t>
      </w:r>
      <w:r w:rsidR="00EC661A">
        <w:rPr>
          <w:rFonts w:asciiTheme="majorHAnsi" w:hAnsiTheme="majorHAnsi"/>
          <w:sz w:val="24"/>
          <w:szCs w:val="24"/>
        </w:rPr>
        <w:t>r</w:t>
      </w:r>
      <w:r w:rsidR="00EF1F11">
        <w:rPr>
          <w:rFonts w:asciiTheme="majorHAnsi" w:hAnsiTheme="majorHAnsi"/>
          <w:sz w:val="24"/>
          <w:szCs w:val="24"/>
        </w:rPr>
        <w:t>esults</w:t>
      </w:r>
      <w:r w:rsidR="0004217A">
        <w:rPr>
          <w:rFonts w:asciiTheme="majorHAnsi" w:hAnsiTheme="majorHAnsi"/>
          <w:sz w:val="24"/>
          <w:szCs w:val="24"/>
        </w:rPr>
        <w:t xml:space="preserve"> and/or </w:t>
      </w:r>
      <w:r w:rsidR="00877575">
        <w:rPr>
          <w:rFonts w:asciiTheme="majorHAnsi" w:hAnsiTheme="majorHAnsi"/>
          <w:sz w:val="24"/>
          <w:szCs w:val="24"/>
        </w:rPr>
        <w:t>Deliverable(s)</w:t>
      </w:r>
      <w:r w:rsidR="00EC661A">
        <w:rPr>
          <w:rFonts w:asciiTheme="majorHAnsi" w:hAnsiTheme="majorHAnsi"/>
          <w:sz w:val="24"/>
          <w:szCs w:val="24"/>
        </w:rPr>
        <w:t xml:space="preserve"> </w:t>
      </w:r>
      <w:r w:rsidR="0077783F" w:rsidRPr="0077783F">
        <w:rPr>
          <w:rFonts w:asciiTheme="majorHAnsi" w:hAnsiTheme="majorHAnsi"/>
          <w:sz w:val="24"/>
          <w:szCs w:val="24"/>
        </w:rPr>
        <w:t xml:space="preserve">specified in the </w:t>
      </w:r>
      <w:r w:rsidR="00EC661A">
        <w:rPr>
          <w:rFonts w:asciiTheme="majorHAnsi" w:hAnsiTheme="majorHAnsi"/>
          <w:sz w:val="24"/>
          <w:szCs w:val="24"/>
        </w:rPr>
        <w:t>A</w:t>
      </w:r>
      <w:r w:rsidR="0077783F" w:rsidRPr="0077783F">
        <w:rPr>
          <w:rFonts w:asciiTheme="majorHAnsi" w:hAnsiTheme="majorHAnsi"/>
          <w:sz w:val="24"/>
          <w:szCs w:val="24"/>
        </w:rPr>
        <w:t xml:space="preserve">greement. </w:t>
      </w:r>
    </w:p>
    <w:p w14:paraId="628CB6C5" w14:textId="2825C795" w:rsidR="00A717A3" w:rsidRDefault="004A09A1" w:rsidP="007264B8">
      <w:pPr>
        <w:pStyle w:val="ListParagraph"/>
        <w:numPr>
          <w:ilvl w:val="1"/>
          <w:numId w:val="4"/>
        </w:numPr>
        <w:tabs>
          <w:tab w:val="left" w:pos="2370"/>
        </w:tabs>
        <w:jc w:val="both"/>
        <w:rPr>
          <w:rFonts w:asciiTheme="majorHAnsi" w:hAnsiTheme="majorHAnsi"/>
          <w:sz w:val="24"/>
          <w:szCs w:val="24"/>
        </w:rPr>
      </w:pPr>
      <w:r>
        <w:rPr>
          <w:rFonts w:asciiTheme="majorHAnsi" w:hAnsiTheme="majorHAnsi"/>
          <w:sz w:val="24"/>
          <w:szCs w:val="24"/>
        </w:rPr>
        <w:t>Financial reporting to UNDP is also streamline</w:t>
      </w:r>
      <w:r w:rsidR="0084163E">
        <w:rPr>
          <w:rFonts w:asciiTheme="majorHAnsi" w:hAnsiTheme="majorHAnsi"/>
          <w:sz w:val="24"/>
          <w:szCs w:val="24"/>
        </w:rPr>
        <w:t>d</w:t>
      </w:r>
      <w:r>
        <w:rPr>
          <w:rFonts w:asciiTheme="majorHAnsi" w:hAnsiTheme="majorHAnsi"/>
          <w:sz w:val="24"/>
          <w:szCs w:val="24"/>
        </w:rPr>
        <w:t xml:space="preserve">, and will follow a summary expenses reporting approach </w:t>
      </w:r>
      <w:r w:rsidRPr="004A09A1">
        <w:rPr>
          <w:rFonts w:asciiTheme="majorHAnsi" w:hAnsiTheme="majorHAnsi"/>
          <w:sz w:val="24"/>
          <w:szCs w:val="24"/>
        </w:rPr>
        <w:t>similar to th</w:t>
      </w:r>
      <w:r w:rsidR="00007F38">
        <w:rPr>
          <w:rFonts w:asciiTheme="majorHAnsi" w:hAnsiTheme="majorHAnsi"/>
          <w:sz w:val="24"/>
          <w:szCs w:val="24"/>
        </w:rPr>
        <w:t>at</w:t>
      </w:r>
      <w:r w:rsidRPr="004A09A1">
        <w:rPr>
          <w:rFonts w:asciiTheme="majorHAnsi" w:hAnsiTheme="majorHAnsi"/>
          <w:sz w:val="24"/>
          <w:szCs w:val="24"/>
        </w:rPr>
        <w:t xml:space="preserve"> </w:t>
      </w:r>
      <w:r>
        <w:rPr>
          <w:rFonts w:asciiTheme="majorHAnsi" w:hAnsiTheme="majorHAnsi"/>
          <w:sz w:val="24"/>
          <w:szCs w:val="24"/>
        </w:rPr>
        <w:t>presently applied to m</w:t>
      </w:r>
      <w:r w:rsidRPr="004A09A1">
        <w:rPr>
          <w:rFonts w:asciiTheme="majorHAnsi" w:hAnsiTheme="majorHAnsi"/>
          <w:sz w:val="24"/>
          <w:szCs w:val="24"/>
        </w:rPr>
        <w:t>icro</w:t>
      </w:r>
      <w:r>
        <w:rPr>
          <w:rFonts w:asciiTheme="majorHAnsi" w:hAnsiTheme="majorHAnsi"/>
          <w:sz w:val="24"/>
          <w:szCs w:val="24"/>
        </w:rPr>
        <w:t>-</w:t>
      </w:r>
      <w:r w:rsidRPr="004A09A1">
        <w:rPr>
          <w:rFonts w:asciiTheme="majorHAnsi" w:hAnsiTheme="majorHAnsi"/>
          <w:sz w:val="24"/>
          <w:szCs w:val="24"/>
        </w:rPr>
        <w:t>capital grants (i.e.</w:t>
      </w:r>
      <w:r w:rsidR="00EC661A">
        <w:rPr>
          <w:rFonts w:asciiTheme="majorHAnsi" w:hAnsiTheme="majorHAnsi"/>
          <w:sz w:val="24"/>
          <w:szCs w:val="24"/>
        </w:rPr>
        <w:t>,</w:t>
      </w:r>
      <w:r w:rsidRPr="004A09A1">
        <w:rPr>
          <w:rFonts w:asciiTheme="majorHAnsi" w:hAnsiTheme="majorHAnsi"/>
          <w:sz w:val="24"/>
          <w:szCs w:val="24"/>
        </w:rPr>
        <w:t xml:space="preserve"> expenses are not categorized).</w:t>
      </w:r>
      <w:r w:rsidR="0084163E">
        <w:rPr>
          <w:rFonts w:asciiTheme="majorHAnsi" w:hAnsiTheme="majorHAnsi"/>
          <w:sz w:val="24"/>
          <w:szCs w:val="24"/>
        </w:rPr>
        <w:t xml:space="preserve"> The frequency of reporting need not follow the regular quarterly cycle, but </w:t>
      </w:r>
      <w:r w:rsidR="0040103C">
        <w:rPr>
          <w:rFonts w:asciiTheme="majorHAnsi" w:hAnsiTheme="majorHAnsi"/>
          <w:sz w:val="24"/>
          <w:szCs w:val="24"/>
        </w:rPr>
        <w:t xml:space="preserve">will </w:t>
      </w:r>
      <w:r w:rsidR="0084163E">
        <w:rPr>
          <w:rFonts w:asciiTheme="majorHAnsi" w:hAnsiTheme="majorHAnsi"/>
          <w:sz w:val="24"/>
          <w:szCs w:val="24"/>
        </w:rPr>
        <w:t>instead be</w:t>
      </w:r>
      <w:r w:rsidR="00F2609F">
        <w:rPr>
          <w:rFonts w:asciiTheme="majorHAnsi" w:hAnsiTheme="majorHAnsi"/>
          <w:sz w:val="24"/>
          <w:szCs w:val="24"/>
        </w:rPr>
        <w:t xml:space="preserve"> six-monthly</w:t>
      </w:r>
      <w:r w:rsidR="0084163E">
        <w:rPr>
          <w:rFonts w:asciiTheme="majorHAnsi" w:hAnsiTheme="majorHAnsi"/>
          <w:sz w:val="24"/>
          <w:szCs w:val="24"/>
        </w:rPr>
        <w:t xml:space="preserve">.   </w:t>
      </w:r>
    </w:p>
    <w:p w14:paraId="4B4C7E01" w14:textId="77777777" w:rsidR="00972EDE" w:rsidRDefault="00972EDE" w:rsidP="007264B8">
      <w:pPr>
        <w:tabs>
          <w:tab w:val="left" w:pos="2370"/>
        </w:tabs>
        <w:spacing w:after="0" w:line="240" w:lineRule="auto"/>
        <w:ind w:left="1080"/>
        <w:jc w:val="both"/>
        <w:rPr>
          <w:rFonts w:asciiTheme="majorHAnsi" w:hAnsiTheme="majorHAnsi"/>
          <w:sz w:val="24"/>
          <w:szCs w:val="24"/>
        </w:rPr>
      </w:pPr>
    </w:p>
    <w:p w14:paraId="508ACF6B" w14:textId="00447448" w:rsidR="00C16D5B" w:rsidRPr="007B6ACC" w:rsidRDefault="00C16D5B" w:rsidP="007264B8">
      <w:pPr>
        <w:pStyle w:val="ListParagraph"/>
        <w:numPr>
          <w:ilvl w:val="0"/>
          <w:numId w:val="4"/>
        </w:numPr>
        <w:tabs>
          <w:tab w:val="left" w:pos="2370"/>
        </w:tabs>
        <w:jc w:val="both"/>
        <w:rPr>
          <w:rFonts w:asciiTheme="majorHAnsi" w:hAnsiTheme="majorHAnsi"/>
          <w:sz w:val="24"/>
          <w:szCs w:val="24"/>
        </w:rPr>
      </w:pPr>
      <w:r w:rsidRPr="007B6ACC">
        <w:rPr>
          <w:rFonts w:asciiTheme="majorHAnsi" w:hAnsiTheme="majorHAnsi"/>
          <w:sz w:val="24"/>
          <w:szCs w:val="24"/>
        </w:rPr>
        <w:t xml:space="preserve">Agreements </w:t>
      </w:r>
      <w:r w:rsidR="00EC661A">
        <w:rPr>
          <w:rFonts w:asciiTheme="majorHAnsi" w:hAnsiTheme="majorHAnsi"/>
          <w:sz w:val="24"/>
          <w:szCs w:val="24"/>
        </w:rPr>
        <w:t>that provide for</w:t>
      </w:r>
      <w:r w:rsidR="00EC661A" w:rsidRPr="007B6ACC">
        <w:rPr>
          <w:rFonts w:asciiTheme="majorHAnsi" w:hAnsiTheme="majorHAnsi"/>
          <w:sz w:val="24"/>
          <w:szCs w:val="24"/>
        </w:rPr>
        <w:t xml:space="preserve"> </w:t>
      </w:r>
      <w:r w:rsidRPr="007B6ACC">
        <w:rPr>
          <w:rFonts w:asciiTheme="majorHAnsi" w:hAnsiTheme="majorHAnsi"/>
          <w:sz w:val="24"/>
          <w:szCs w:val="24"/>
        </w:rPr>
        <w:t xml:space="preserve">working capital reimbursement </w:t>
      </w:r>
      <w:r w:rsidR="00EC661A">
        <w:rPr>
          <w:rFonts w:asciiTheme="majorHAnsi" w:hAnsiTheme="majorHAnsi"/>
          <w:sz w:val="24"/>
          <w:szCs w:val="24"/>
        </w:rPr>
        <w:t>must</w:t>
      </w:r>
      <w:r w:rsidR="00EC661A" w:rsidRPr="007B6ACC">
        <w:rPr>
          <w:rFonts w:asciiTheme="majorHAnsi" w:hAnsiTheme="majorHAnsi"/>
          <w:sz w:val="24"/>
          <w:szCs w:val="24"/>
        </w:rPr>
        <w:t xml:space="preserve"> </w:t>
      </w:r>
      <w:r w:rsidRPr="007B6ACC">
        <w:rPr>
          <w:rFonts w:asciiTheme="majorHAnsi" w:hAnsiTheme="majorHAnsi"/>
          <w:sz w:val="24"/>
          <w:szCs w:val="24"/>
        </w:rPr>
        <w:t xml:space="preserve">follow the existing HACT Framework, requiring </w:t>
      </w:r>
      <w:r w:rsidR="00B844CB" w:rsidRPr="007B6ACC">
        <w:rPr>
          <w:rFonts w:asciiTheme="majorHAnsi" w:hAnsiTheme="majorHAnsi"/>
          <w:sz w:val="24"/>
          <w:szCs w:val="24"/>
        </w:rPr>
        <w:t xml:space="preserve">the regular </w:t>
      </w:r>
      <w:r w:rsidRPr="007B6ACC">
        <w:rPr>
          <w:rFonts w:asciiTheme="majorHAnsi" w:hAnsiTheme="majorHAnsi"/>
          <w:sz w:val="24"/>
          <w:szCs w:val="24"/>
        </w:rPr>
        <w:t xml:space="preserve">HACT assurance activities </w:t>
      </w:r>
      <w:r w:rsidR="00B844CB" w:rsidRPr="007B6ACC">
        <w:rPr>
          <w:rFonts w:asciiTheme="majorHAnsi" w:hAnsiTheme="majorHAnsi"/>
          <w:sz w:val="24"/>
          <w:szCs w:val="24"/>
        </w:rPr>
        <w:t xml:space="preserve">(including spot-checks) </w:t>
      </w:r>
      <w:r w:rsidRPr="007B6ACC">
        <w:rPr>
          <w:rFonts w:asciiTheme="majorHAnsi" w:hAnsiTheme="majorHAnsi"/>
          <w:sz w:val="24"/>
          <w:szCs w:val="24"/>
        </w:rPr>
        <w:t>and reporting through the FACE form to help manage the risk of reimbursements.</w:t>
      </w:r>
    </w:p>
    <w:p w14:paraId="78441AA7" w14:textId="77777777" w:rsidR="00C16D5B" w:rsidRDefault="00C16D5B" w:rsidP="007264B8">
      <w:pPr>
        <w:pStyle w:val="ListParagraph"/>
        <w:tabs>
          <w:tab w:val="left" w:pos="2370"/>
        </w:tabs>
        <w:ind w:left="720" w:firstLine="0"/>
        <w:jc w:val="both"/>
        <w:rPr>
          <w:rFonts w:asciiTheme="majorHAnsi" w:hAnsiTheme="majorHAnsi"/>
          <w:sz w:val="24"/>
          <w:szCs w:val="24"/>
        </w:rPr>
      </w:pPr>
    </w:p>
    <w:p w14:paraId="67BF7040" w14:textId="08FF0E2C" w:rsidR="00F600D4" w:rsidRDefault="00C1144C" w:rsidP="007264B8">
      <w:pPr>
        <w:pStyle w:val="ListParagraph"/>
        <w:numPr>
          <w:ilvl w:val="0"/>
          <w:numId w:val="4"/>
        </w:numPr>
        <w:tabs>
          <w:tab w:val="left" w:pos="2370"/>
        </w:tabs>
        <w:jc w:val="both"/>
        <w:rPr>
          <w:rFonts w:asciiTheme="majorHAnsi" w:hAnsiTheme="majorHAnsi"/>
          <w:sz w:val="24"/>
          <w:szCs w:val="24"/>
        </w:rPr>
      </w:pPr>
      <w:r w:rsidRPr="001B1B2F">
        <w:rPr>
          <w:rFonts w:asciiTheme="majorHAnsi" w:hAnsiTheme="majorHAnsi"/>
          <w:sz w:val="24"/>
          <w:szCs w:val="24"/>
        </w:rPr>
        <w:t>With a</w:t>
      </w:r>
      <w:r w:rsidR="00505F12" w:rsidRPr="001B1B2F">
        <w:rPr>
          <w:rFonts w:asciiTheme="majorHAnsi" w:hAnsiTheme="majorHAnsi"/>
          <w:sz w:val="24"/>
          <w:szCs w:val="24"/>
        </w:rPr>
        <w:t xml:space="preserve">ll payments </w:t>
      </w:r>
      <w:r w:rsidR="00B14BB8">
        <w:rPr>
          <w:rFonts w:asciiTheme="majorHAnsi" w:hAnsiTheme="majorHAnsi"/>
          <w:sz w:val="24"/>
          <w:szCs w:val="24"/>
        </w:rPr>
        <w:t xml:space="preserve">being contingent on </w:t>
      </w:r>
      <w:r w:rsidR="00505F12" w:rsidRPr="001A7C5C">
        <w:rPr>
          <w:rFonts w:asciiTheme="majorHAnsi" w:hAnsiTheme="majorHAnsi"/>
          <w:sz w:val="24"/>
          <w:szCs w:val="24"/>
        </w:rPr>
        <w:t xml:space="preserve">the achievement of </w:t>
      </w:r>
      <w:r w:rsidR="00B14BB8">
        <w:rPr>
          <w:rFonts w:asciiTheme="majorHAnsi" w:hAnsiTheme="majorHAnsi"/>
          <w:sz w:val="24"/>
          <w:szCs w:val="24"/>
        </w:rPr>
        <w:t xml:space="preserve">related </w:t>
      </w:r>
      <w:r w:rsidR="00877575">
        <w:rPr>
          <w:rFonts w:asciiTheme="majorHAnsi" w:hAnsiTheme="majorHAnsi"/>
          <w:sz w:val="24"/>
          <w:szCs w:val="24"/>
        </w:rPr>
        <w:t>Deliverable(s)</w:t>
      </w:r>
      <w:r w:rsidR="00505F12" w:rsidRPr="001A7C5C">
        <w:rPr>
          <w:rFonts w:asciiTheme="majorHAnsi" w:hAnsiTheme="majorHAnsi"/>
          <w:sz w:val="24"/>
          <w:szCs w:val="24"/>
        </w:rPr>
        <w:t>, no expenses can be recorded in UNDP</w:t>
      </w:r>
      <w:r w:rsidRPr="001A7C5C">
        <w:rPr>
          <w:rFonts w:asciiTheme="majorHAnsi" w:hAnsiTheme="majorHAnsi"/>
          <w:sz w:val="24"/>
          <w:szCs w:val="24"/>
        </w:rPr>
        <w:t>’s</w:t>
      </w:r>
      <w:r w:rsidR="00505F12" w:rsidRPr="001A7C5C">
        <w:rPr>
          <w:rFonts w:asciiTheme="majorHAnsi" w:hAnsiTheme="majorHAnsi"/>
          <w:sz w:val="24"/>
          <w:szCs w:val="24"/>
        </w:rPr>
        <w:t xml:space="preserve"> books until</w:t>
      </w:r>
      <w:r w:rsidR="00F600D4">
        <w:rPr>
          <w:rFonts w:asciiTheme="majorHAnsi" w:hAnsiTheme="majorHAnsi"/>
          <w:sz w:val="24"/>
          <w:szCs w:val="24"/>
        </w:rPr>
        <w:t>:</w:t>
      </w:r>
    </w:p>
    <w:p w14:paraId="3642438F" w14:textId="150ADDA5" w:rsidR="00F600D4" w:rsidRDefault="0034248D" w:rsidP="00F600D4">
      <w:pPr>
        <w:pStyle w:val="ListParagraph"/>
        <w:numPr>
          <w:ilvl w:val="1"/>
          <w:numId w:val="4"/>
        </w:numPr>
        <w:tabs>
          <w:tab w:val="left" w:pos="2370"/>
        </w:tabs>
        <w:jc w:val="both"/>
        <w:rPr>
          <w:rFonts w:asciiTheme="majorHAnsi" w:hAnsiTheme="majorHAnsi"/>
          <w:sz w:val="24"/>
          <w:szCs w:val="24"/>
        </w:rPr>
      </w:pPr>
      <w:r>
        <w:rPr>
          <w:rFonts w:asciiTheme="majorHAnsi" w:hAnsiTheme="majorHAnsi"/>
          <w:sz w:val="24"/>
          <w:szCs w:val="24"/>
        </w:rPr>
        <w:lastRenderedPageBreak/>
        <w:t>T</w:t>
      </w:r>
      <w:r w:rsidR="00505F12" w:rsidRPr="001A7C5C">
        <w:rPr>
          <w:rFonts w:asciiTheme="majorHAnsi" w:hAnsiTheme="majorHAnsi"/>
          <w:sz w:val="24"/>
          <w:szCs w:val="24"/>
        </w:rPr>
        <w:t xml:space="preserve">he </w:t>
      </w:r>
      <w:r w:rsidR="00877575">
        <w:rPr>
          <w:rFonts w:asciiTheme="majorHAnsi" w:hAnsiTheme="majorHAnsi"/>
          <w:sz w:val="24"/>
          <w:szCs w:val="24"/>
        </w:rPr>
        <w:t>Deliverable(s)</w:t>
      </w:r>
      <w:r w:rsidR="00B14BB8">
        <w:rPr>
          <w:rFonts w:asciiTheme="majorHAnsi" w:hAnsiTheme="majorHAnsi"/>
          <w:sz w:val="24"/>
          <w:szCs w:val="24"/>
        </w:rPr>
        <w:t xml:space="preserve"> </w:t>
      </w:r>
      <w:r w:rsidR="00372FB4">
        <w:rPr>
          <w:rFonts w:asciiTheme="majorHAnsi" w:hAnsiTheme="majorHAnsi"/>
          <w:sz w:val="24"/>
          <w:szCs w:val="24"/>
        </w:rPr>
        <w:t>have been</w:t>
      </w:r>
      <w:r>
        <w:rPr>
          <w:rFonts w:asciiTheme="majorHAnsi" w:hAnsiTheme="majorHAnsi"/>
          <w:sz w:val="24"/>
          <w:szCs w:val="24"/>
        </w:rPr>
        <w:t xml:space="preserve"> </w:t>
      </w:r>
      <w:r w:rsidR="004808B8">
        <w:rPr>
          <w:rFonts w:asciiTheme="majorHAnsi" w:eastAsiaTheme="minorHAnsi" w:hAnsiTheme="majorHAnsi"/>
          <w:color w:val="363636"/>
          <w:sz w:val="24"/>
          <w:szCs w:val="24"/>
        </w:rPr>
        <w:t>validated</w:t>
      </w:r>
      <w:r w:rsidR="0063786A">
        <w:rPr>
          <w:rFonts w:asciiTheme="majorHAnsi" w:eastAsiaTheme="minorHAnsi" w:hAnsiTheme="majorHAnsi"/>
          <w:color w:val="363636"/>
          <w:sz w:val="24"/>
          <w:szCs w:val="24"/>
        </w:rPr>
        <w:t xml:space="preserve"> </w:t>
      </w:r>
      <w:r w:rsidR="00372FB4">
        <w:rPr>
          <w:rFonts w:asciiTheme="majorHAnsi" w:hAnsiTheme="majorHAnsi"/>
          <w:sz w:val="24"/>
          <w:szCs w:val="24"/>
        </w:rPr>
        <w:t xml:space="preserve">by </w:t>
      </w:r>
      <w:r w:rsidR="00C1144C" w:rsidRPr="00F407B0">
        <w:rPr>
          <w:rFonts w:asciiTheme="majorHAnsi" w:hAnsiTheme="majorHAnsi"/>
          <w:sz w:val="24"/>
          <w:szCs w:val="24"/>
        </w:rPr>
        <w:t xml:space="preserve">the </w:t>
      </w:r>
      <w:r w:rsidR="00B14BB8">
        <w:rPr>
          <w:rFonts w:asciiTheme="majorHAnsi" w:hAnsiTheme="majorHAnsi"/>
          <w:sz w:val="24"/>
          <w:szCs w:val="24"/>
        </w:rPr>
        <w:t>IA</w:t>
      </w:r>
      <w:r w:rsidR="00372FB4">
        <w:rPr>
          <w:rFonts w:asciiTheme="majorHAnsi" w:hAnsiTheme="majorHAnsi"/>
          <w:sz w:val="24"/>
          <w:szCs w:val="24"/>
        </w:rPr>
        <w:t xml:space="preserve"> th</w:t>
      </w:r>
      <w:r w:rsidR="00EC661A">
        <w:rPr>
          <w:rFonts w:asciiTheme="majorHAnsi" w:hAnsiTheme="majorHAnsi"/>
          <w:sz w:val="24"/>
          <w:szCs w:val="24"/>
        </w:rPr>
        <w:t>r</w:t>
      </w:r>
      <w:r w:rsidR="00372FB4">
        <w:rPr>
          <w:rFonts w:asciiTheme="majorHAnsi" w:hAnsiTheme="majorHAnsi"/>
          <w:sz w:val="24"/>
          <w:szCs w:val="24"/>
        </w:rPr>
        <w:t xml:space="preserve">ough the </w:t>
      </w:r>
      <w:r w:rsidR="00B14BB8">
        <w:rPr>
          <w:rFonts w:asciiTheme="majorHAnsi" w:hAnsiTheme="majorHAnsi"/>
          <w:sz w:val="24"/>
          <w:szCs w:val="24"/>
        </w:rPr>
        <w:t xml:space="preserve">established </w:t>
      </w:r>
      <w:r w:rsidR="00DA5DF1">
        <w:rPr>
          <w:rFonts w:asciiTheme="majorHAnsi" w:hAnsiTheme="majorHAnsi"/>
          <w:sz w:val="24"/>
          <w:szCs w:val="24"/>
        </w:rPr>
        <w:t xml:space="preserve">Validation </w:t>
      </w:r>
      <w:r w:rsidR="00EE6926">
        <w:rPr>
          <w:rFonts w:asciiTheme="majorHAnsi" w:hAnsiTheme="majorHAnsi"/>
          <w:sz w:val="24"/>
          <w:szCs w:val="24"/>
        </w:rPr>
        <w:t>Methodology</w:t>
      </w:r>
      <w:r w:rsidR="00372FB4">
        <w:rPr>
          <w:rFonts w:asciiTheme="majorHAnsi" w:hAnsiTheme="majorHAnsi"/>
          <w:sz w:val="24"/>
          <w:szCs w:val="24"/>
        </w:rPr>
        <w:t xml:space="preserve"> </w:t>
      </w:r>
      <w:r w:rsidR="00705971">
        <w:rPr>
          <w:rFonts w:asciiTheme="majorHAnsi" w:hAnsiTheme="majorHAnsi"/>
          <w:sz w:val="24"/>
          <w:szCs w:val="24"/>
        </w:rPr>
        <w:t>and</w:t>
      </w:r>
      <w:r w:rsidR="00505F12" w:rsidRPr="008032E8">
        <w:rPr>
          <w:rFonts w:asciiTheme="majorHAnsi" w:hAnsiTheme="majorHAnsi"/>
          <w:sz w:val="24"/>
          <w:szCs w:val="24"/>
        </w:rPr>
        <w:t xml:space="preserve"> approved by the </w:t>
      </w:r>
      <w:r w:rsidR="00942737" w:rsidRPr="00F160FD">
        <w:rPr>
          <w:rFonts w:asciiTheme="majorHAnsi" w:hAnsiTheme="majorHAnsi"/>
          <w:sz w:val="24"/>
          <w:szCs w:val="24"/>
        </w:rPr>
        <w:t>Project Board</w:t>
      </w:r>
      <w:r w:rsidR="00F600D4">
        <w:rPr>
          <w:rFonts w:asciiTheme="majorHAnsi" w:hAnsiTheme="majorHAnsi"/>
          <w:sz w:val="24"/>
          <w:szCs w:val="24"/>
        </w:rPr>
        <w:t>; and</w:t>
      </w:r>
    </w:p>
    <w:p w14:paraId="2726858A" w14:textId="76AD54D9" w:rsidR="00F600D4" w:rsidRDefault="0034248D" w:rsidP="00F600D4">
      <w:pPr>
        <w:pStyle w:val="ListParagraph"/>
        <w:numPr>
          <w:ilvl w:val="1"/>
          <w:numId w:val="4"/>
        </w:numPr>
        <w:tabs>
          <w:tab w:val="left" w:pos="2370"/>
        </w:tabs>
        <w:jc w:val="both"/>
        <w:rPr>
          <w:rFonts w:asciiTheme="majorHAnsi" w:hAnsiTheme="majorHAnsi"/>
          <w:sz w:val="24"/>
          <w:szCs w:val="24"/>
        </w:rPr>
      </w:pPr>
      <w:r>
        <w:rPr>
          <w:rFonts w:asciiTheme="majorHAnsi" w:hAnsiTheme="majorHAnsi"/>
          <w:sz w:val="24"/>
          <w:szCs w:val="24"/>
        </w:rPr>
        <w:t>A</w:t>
      </w:r>
      <w:r w:rsidR="00F600D4">
        <w:rPr>
          <w:rFonts w:asciiTheme="majorHAnsi" w:hAnsiTheme="majorHAnsi"/>
          <w:sz w:val="24"/>
          <w:szCs w:val="24"/>
        </w:rPr>
        <w:t xml:space="preserve">ll </w:t>
      </w:r>
      <w:r w:rsidR="00B14BB8">
        <w:rPr>
          <w:rFonts w:asciiTheme="majorHAnsi" w:hAnsiTheme="majorHAnsi"/>
          <w:sz w:val="24"/>
          <w:szCs w:val="24"/>
        </w:rPr>
        <w:t>PBPs</w:t>
      </w:r>
      <w:r w:rsidR="00D67DEB">
        <w:rPr>
          <w:rFonts w:asciiTheme="majorHAnsi" w:hAnsiTheme="majorHAnsi"/>
          <w:sz w:val="24"/>
          <w:szCs w:val="24"/>
        </w:rPr>
        <w:t>,</w:t>
      </w:r>
      <w:r w:rsidR="00505F12" w:rsidRPr="008032E8">
        <w:rPr>
          <w:rFonts w:asciiTheme="majorHAnsi" w:hAnsiTheme="majorHAnsi"/>
          <w:sz w:val="24"/>
          <w:szCs w:val="24"/>
        </w:rPr>
        <w:t xml:space="preserve"> incentives </w:t>
      </w:r>
      <w:r w:rsidR="00D67DEB">
        <w:rPr>
          <w:rFonts w:asciiTheme="majorHAnsi" w:hAnsiTheme="majorHAnsi"/>
          <w:sz w:val="24"/>
          <w:szCs w:val="24"/>
        </w:rPr>
        <w:t>and working capital reimbursements</w:t>
      </w:r>
      <w:r w:rsidR="00357366">
        <w:rPr>
          <w:rFonts w:asciiTheme="majorHAnsi" w:hAnsiTheme="majorHAnsi"/>
          <w:sz w:val="24"/>
          <w:szCs w:val="24"/>
        </w:rPr>
        <w:t xml:space="preserve"> (where applicable)</w:t>
      </w:r>
      <w:r w:rsidR="00D67DEB">
        <w:rPr>
          <w:rFonts w:asciiTheme="majorHAnsi" w:hAnsiTheme="majorHAnsi"/>
          <w:sz w:val="24"/>
          <w:szCs w:val="24"/>
        </w:rPr>
        <w:t xml:space="preserve"> </w:t>
      </w:r>
      <w:r w:rsidR="00EC661A">
        <w:rPr>
          <w:rFonts w:asciiTheme="majorHAnsi" w:hAnsiTheme="majorHAnsi"/>
          <w:sz w:val="24"/>
          <w:szCs w:val="24"/>
        </w:rPr>
        <w:t>have been</w:t>
      </w:r>
      <w:r w:rsidR="00EC661A" w:rsidRPr="008032E8">
        <w:rPr>
          <w:rFonts w:asciiTheme="majorHAnsi" w:hAnsiTheme="majorHAnsi"/>
          <w:sz w:val="24"/>
          <w:szCs w:val="24"/>
        </w:rPr>
        <w:t xml:space="preserve"> </w:t>
      </w:r>
      <w:r w:rsidR="00505F12" w:rsidRPr="008032E8">
        <w:rPr>
          <w:rFonts w:asciiTheme="majorHAnsi" w:hAnsiTheme="majorHAnsi"/>
          <w:sz w:val="24"/>
          <w:szCs w:val="24"/>
        </w:rPr>
        <w:t xml:space="preserve">paid. </w:t>
      </w:r>
    </w:p>
    <w:p w14:paraId="0BDDC8A4" w14:textId="77777777" w:rsidR="00F600D4" w:rsidRDefault="00F600D4" w:rsidP="00F600D4">
      <w:pPr>
        <w:pStyle w:val="ListParagraph"/>
        <w:tabs>
          <w:tab w:val="left" w:pos="2370"/>
        </w:tabs>
        <w:ind w:left="1440" w:firstLine="0"/>
        <w:jc w:val="both"/>
        <w:rPr>
          <w:rFonts w:asciiTheme="majorHAnsi" w:hAnsiTheme="majorHAnsi"/>
          <w:sz w:val="24"/>
          <w:szCs w:val="24"/>
        </w:rPr>
      </w:pPr>
    </w:p>
    <w:p w14:paraId="5666F652" w14:textId="729CEFB5" w:rsidR="00ED485C" w:rsidRDefault="00E17D1B" w:rsidP="00F600D4">
      <w:pPr>
        <w:pStyle w:val="ListParagraph"/>
        <w:numPr>
          <w:ilvl w:val="0"/>
          <w:numId w:val="4"/>
        </w:numPr>
        <w:tabs>
          <w:tab w:val="left" w:pos="2370"/>
        </w:tabs>
        <w:jc w:val="both"/>
        <w:rPr>
          <w:rFonts w:asciiTheme="majorHAnsi" w:hAnsiTheme="majorHAnsi"/>
          <w:sz w:val="24"/>
          <w:szCs w:val="24"/>
        </w:rPr>
      </w:pPr>
      <w:r>
        <w:rPr>
          <w:rFonts w:asciiTheme="majorHAnsi" w:hAnsiTheme="majorHAnsi"/>
          <w:sz w:val="24"/>
          <w:szCs w:val="24"/>
        </w:rPr>
        <w:t xml:space="preserve">For </w:t>
      </w:r>
      <w:r w:rsidR="00B14BB8">
        <w:rPr>
          <w:rFonts w:asciiTheme="majorHAnsi" w:hAnsiTheme="majorHAnsi"/>
          <w:sz w:val="24"/>
          <w:szCs w:val="24"/>
        </w:rPr>
        <w:t xml:space="preserve">PBPAs </w:t>
      </w:r>
      <w:r>
        <w:rPr>
          <w:rFonts w:asciiTheme="majorHAnsi" w:hAnsiTheme="majorHAnsi"/>
          <w:sz w:val="24"/>
          <w:szCs w:val="24"/>
        </w:rPr>
        <w:t xml:space="preserve">that have met or exceeded the </w:t>
      </w:r>
      <w:r w:rsidR="00DA79FA">
        <w:rPr>
          <w:rFonts w:asciiTheme="majorHAnsi" w:hAnsiTheme="majorHAnsi"/>
          <w:sz w:val="24"/>
          <w:szCs w:val="24"/>
        </w:rPr>
        <w:t>minimum progress thresholds</w:t>
      </w:r>
      <w:r>
        <w:rPr>
          <w:rFonts w:asciiTheme="majorHAnsi" w:hAnsiTheme="majorHAnsi"/>
          <w:sz w:val="24"/>
          <w:szCs w:val="24"/>
        </w:rPr>
        <w:t xml:space="preserve"> a</w:t>
      </w:r>
      <w:r w:rsidR="00FA35E7">
        <w:rPr>
          <w:rFonts w:asciiTheme="majorHAnsi" w:hAnsiTheme="majorHAnsi"/>
          <w:sz w:val="24"/>
          <w:szCs w:val="24"/>
        </w:rPr>
        <w:t xml:space="preserve">t the year-end, an assessment </w:t>
      </w:r>
      <w:r w:rsidR="009A574F">
        <w:rPr>
          <w:rFonts w:asciiTheme="majorHAnsi" w:hAnsiTheme="majorHAnsi"/>
          <w:sz w:val="24"/>
          <w:szCs w:val="24"/>
        </w:rPr>
        <w:t xml:space="preserve">of progress made </w:t>
      </w:r>
      <w:r w:rsidR="00FA35E7">
        <w:rPr>
          <w:rFonts w:asciiTheme="majorHAnsi" w:hAnsiTheme="majorHAnsi"/>
          <w:sz w:val="24"/>
          <w:szCs w:val="24"/>
        </w:rPr>
        <w:t xml:space="preserve">may be required in order to incorporate </w:t>
      </w:r>
      <w:r w:rsidR="00AC2EE4">
        <w:rPr>
          <w:rFonts w:asciiTheme="majorHAnsi" w:hAnsiTheme="majorHAnsi"/>
          <w:sz w:val="24"/>
          <w:szCs w:val="24"/>
        </w:rPr>
        <w:t xml:space="preserve">the </w:t>
      </w:r>
      <w:r w:rsidR="0059459E">
        <w:rPr>
          <w:rFonts w:asciiTheme="majorHAnsi" w:hAnsiTheme="majorHAnsi"/>
          <w:sz w:val="24"/>
          <w:szCs w:val="24"/>
        </w:rPr>
        <w:t xml:space="preserve">financial value </w:t>
      </w:r>
      <w:r w:rsidR="00AC2EE4">
        <w:rPr>
          <w:rFonts w:asciiTheme="majorHAnsi" w:hAnsiTheme="majorHAnsi"/>
          <w:sz w:val="24"/>
          <w:szCs w:val="24"/>
        </w:rPr>
        <w:t xml:space="preserve">of delivery </w:t>
      </w:r>
      <w:r w:rsidR="0059459E">
        <w:rPr>
          <w:rFonts w:asciiTheme="majorHAnsi" w:hAnsiTheme="majorHAnsi"/>
          <w:sz w:val="24"/>
          <w:szCs w:val="24"/>
        </w:rPr>
        <w:t>within UNDP’s accounts</w:t>
      </w:r>
      <w:r w:rsidR="00C1144C" w:rsidRPr="001B1B2F">
        <w:rPr>
          <w:rFonts w:asciiTheme="majorHAnsi" w:hAnsiTheme="majorHAnsi"/>
          <w:sz w:val="24"/>
          <w:szCs w:val="24"/>
        </w:rPr>
        <w:t>.</w:t>
      </w:r>
      <w:r w:rsidR="00505F12" w:rsidRPr="001B1B2F">
        <w:rPr>
          <w:rFonts w:asciiTheme="majorHAnsi" w:hAnsiTheme="majorHAnsi"/>
          <w:sz w:val="24"/>
          <w:szCs w:val="24"/>
        </w:rPr>
        <w:t xml:space="preserve"> </w:t>
      </w:r>
    </w:p>
    <w:p w14:paraId="47049137" w14:textId="77777777" w:rsidR="00594DBA" w:rsidRPr="001C5EDD" w:rsidRDefault="00594DBA" w:rsidP="007264B8">
      <w:pPr>
        <w:pStyle w:val="ListParagraph"/>
        <w:jc w:val="both"/>
        <w:rPr>
          <w:rFonts w:asciiTheme="majorHAnsi" w:hAnsiTheme="majorHAnsi"/>
          <w:sz w:val="24"/>
          <w:szCs w:val="24"/>
        </w:rPr>
      </w:pPr>
    </w:p>
    <w:p w14:paraId="1543B443" w14:textId="03C2F6C5" w:rsidR="00594DBA" w:rsidRDefault="00B14BB8" w:rsidP="007264B8">
      <w:pPr>
        <w:pStyle w:val="ListParagraph"/>
        <w:numPr>
          <w:ilvl w:val="0"/>
          <w:numId w:val="4"/>
        </w:numPr>
        <w:tabs>
          <w:tab w:val="left" w:pos="2370"/>
        </w:tabs>
        <w:jc w:val="both"/>
        <w:rPr>
          <w:rFonts w:asciiTheme="majorHAnsi" w:hAnsiTheme="majorHAnsi"/>
          <w:sz w:val="24"/>
          <w:szCs w:val="24"/>
        </w:rPr>
      </w:pPr>
      <w:r>
        <w:rPr>
          <w:rFonts w:asciiTheme="majorHAnsi" w:hAnsiTheme="majorHAnsi"/>
          <w:sz w:val="24"/>
          <w:szCs w:val="24"/>
        </w:rPr>
        <w:t>PBPAs</w:t>
      </w:r>
      <w:r w:rsidR="004E2C72">
        <w:rPr>
          <w:rFonts w:asciiTheme="majorHAnsi" w:hAnsiTheme="majorHAnsi"/>
          <w:sz w:val="24"/>
          <w:szCs w:val="24"/>
        </w:rPr>
        <w:t xml:space="preserve"> come with a variety of </w:t>
      </w:r>
      <w:r w:rsidR="00784C24">
        <w:rPr>
          <w:rFonts w:asciiTheme="majorHAnsi" w:hAnsiTheme="majorHAnsi"/>
          <w:sz w:val="24"/>
          <w:szCs w:val="24"/>
        </w:rPr>
        <w:t xml:space="preserve">potential </w:t>
      </w:r>
      <w:r w:rsidR="00EC661A">
        <w:rPr>
          <w:rFonts w:asciiTheme="majorHAnsi" w:hAnsiTheme="majorHAnsi"/>
          <w:sz w:val="24"/>
          <w:szCs w:val="24"/>
        </w:rPr>
        <w:t xml:space="preserve">reputational and financial </w:t>
      </w:r>
      <w:r w:rsidR="004E2C72">
        <w:rPr>
          <w:rFonts w:asciiTheme="majorHAnsi" w:hAnsiTheme="majorHAnsi"/>
          <w:sz w:val="24"/>
          <w:szCs w:val="24"/>
        </w:rPr>
        <w:t>risks</w:t>
      </w:r>
      <w:r w:rsidR="00784C24">
        <w:rPr>
          <w:rFonts w:asciiTheme="majorHAnsi" w:hAnsiTheme="majorHAnsi"/>
          <w:sz w:val="24"/>
          <w:szCs w:val="24"/>
        </w:rPr>
        <w:t>,</w:t>
      </w:r>
      <w:r w:rsidR="004E2C72">
        <w:rPr>
          <w:rFonts w:asciiTheme="majorHAnsi" w:hAnsiTheme="majorHAnsi"/>
          <w:sz w:val="24"/>
          <w:szCs w:val="24"/>
        </w:rPr>
        <w:t xml:space="preserve"> and </w:t>
      </w:r>
      <w:r w:rsidR="00784C24">
        <w:rPr>
          <w:rFonts w:asciiTheme="majorHAnsi" w:hAnsiTheme="majorHAnsi"/>
          <w:sz w:val="24"/>
          <w:szCs w:val="24"/>
        </w:rPr>
        <w:t xml:space="preserve">therefore </w:t>
      </w:r>
      <w:r w:rsidR="004E2C72">
        <w:rPr>
          <w:rFonts w:asciiTheme="majorHAnsi" w:hAnsiTheme="majorHAnsi"/>
          <w:sz w:val="24"/>
          <w:szCs w:val="24"/>
        </w:rPr>
        <w:t xml:space="preserve">all stakeholders must be aware of the possible risks inherent in this </w:t>
      </w:r>
      <w:r w:rsidR="00E93229">
        <w:rPr>
          <w:rFonts w:asciiTheme="majorHAnsi" w:hAnsiTheme="majorHAnsi"/>
          <w:sz w:val="24"/>
          <w:szCs w:val="24"/>
        </w:rPr>
        <w:t xml:space="preserve">type of </w:t>
      </w:r>
      <w:r w:rsidR="004E2C72">
        <w:rPr>
          <w:rFonts w:asciiTheme="majorHAnsi" w:hAnsiTheme="majorHAnsi"/>
          <w:sz w:val="24"/>
          <w:szCs w:val="24"/>
        </w:rPr>
        <w:t xml:space="preserve">financial instrument. </w:t>
      </w:r>
      <w:r w:rsidR="003F3EAB">
        <w:rPr>
          <w:rFonts w:asciiTheme="majorHAnsi" w:hAnsiTheme="majorHAnsi"/>
          <w:sz w:val="24"/>
          <w:szCs w:val="24"/>
        </w:rPr>
        <w:t xml:space="preserve">Since </w:t>
      </w:r>
      <w:r>
        <w:rPr>
          <w:rFonts w:asciiTheme="majorHAnsi" w:hAnsiTheme="majorHAnsi"/>
          <w:sz w:val="24"/>
          <w:szCs w:val="24"/>
        </w:rPr>
        <w:t>PBPAs</w:t>
      </w:r>
      <w:r w:rsidR="00594DBA">
        <w:rPr>
          <w:rFonts w:asciiTheme="majorHAnsi" w:hAnsiTheme="majorHAnsi"/>
          <w:sz w:val="24"/>
          <w:szCs w:val="24"/>
        </w:rPr>
        <w:t xml:space="preserve"> require an </w:t>
      </w:r>
      <w:r w:rsidR="00AC2EE4">
        <w:rPr>
          <w:rFonts w:asciiTheme="majorHAnsi" w:hAnsiTheme="majorHAnsi"/>
          <w:sz w:val="24"/>
          <w:szCs w:val="24"/>
        </w:rPr>
        <w:t>RP</w:t>
      </w:r>
      <w:r w:rsidR="00594DBA">
        <w:rPr>
          <w:rFonts w:asciiTheme="majorHAnsi" w:hAnsiTheme="majorHAnsi"/>
          <w:sz w:val="24"/>
          <w:szCs w:val="24"/>
        </w:rPr>
        <w:t xml:space="preserve"> to commit </w:t>
      </w:r>
      <w:r w:rsidR="0078753E">
        <w:rPr>
          <w:rFonts w:asciiTheme="majorHAnsi" w:hAnsiTheme="majorHAnsi"/>
          <w:sz w:val="24"/>
          <w:szCs w:val="24"/>
        </w:rPr>
        <w:t>upfront</w:t>
      </w:r>
      <w:r w:rsidR="00594DBA">
        <w:rPr>
          <w:rFonts w:asciiTheme="majorHAnsi" w:hAnsiTheme="majorHAnsi"/>
          <w:sz w:val="24"/>
          <w:szCs w:val="24"/>
        </w:rPr>
        <w:t xml:space="preserve"> </w:t>
      </w:r>
      <w:r w:rsidR="00AC2EE4">
        <w:rPr>
          <w:rFonts w:asciiTheme="majorHAnsi" w:hAnsiTheme="majorHAnsi"/>
          <w:sz w:val="24"/>
          <w:szCs w:val="24"/>
        </w:rPr>
        <w:t xml:space="preserve">a </w:t>
      </w:r>
      <w:r w:rsidR="00594DBA">
        <w:rPr>
          <w:rFonts w:asciiTheme="majorHAnsi" w:hAnsiTheme="majorHAnsi"/>
          <w:sz w:val="24"/>
          <w:szCs w:val="24"/>
        </w:rPr>
        <w:t xml:space="preserve">financial stake in the </w:t>
      </w:r>
      <w:r>
        <w:rPr>
          <w:rFonts w:asciiTheme="majorHAnsi" w:hAnsiTheme="majorHAnsi"/>
          <w:sz w:val="24"/>
          <w:szCs w:val="24"/>
        </w:rPr>
        <w:t>arrangement</w:t>
      </w:r>
      <w:r w:rsidR="003F3EAB">
        <w:rPr>
          <w:rFonts w:asciiTheme="majorHAnsi" w:hAnsiTheme="majorHAnsi"/>
          <w:sz w:val="24"/>
          <w:szCs w:val="24"/>
        </w:rPr>
        <w:t>,</w:t>
      </w:r>
      <w:r w:rsidR="00594DBA">
        <w:rPr>
          <w:rFonts w:asciiTheme="majorHAnsi" w:hAnsiTheme="majorHAnsi"/>
          <w:sz w:val="24"/>
          <w:szCs w:val="24"/>
        </w:rPr>
        <w:t xml:space="preserve"> </w:t>
      </w:r>
      <w:r>
        <w:rPr>
          <w:rFonts w:asciiTheme="majorHAnsi" w:hAnsiTheme="majorHAnsi"/>
          <w:sz w:val="24"/>
          <w:szCs w:val="24"/>
        </w:rPr>
        <w:t>the UNDP Office or Bureau</w:t>
      </w:r>
      <w:r w:rsidR="00594DBA">
        <w:rPr>
          <w:rFonts w:asciiTheme="majorHAnsi" w:hAnsiTheme="majorHAnsi"/>
          <w:sz w:val="24"/>
          <w:szCs w:val="24"/>
        </w:rPr>
        <w:t xml:space="preserve"> </w:t>
      </w:r>
      <w:r w:rsidR="005F3002">
        <w:rPr>
          <w:rFonts w:asciiTheme="majorHAnsi" w:hAnsiTheme="majorHAnsi"/>
          <w:sz w:val="24"/>
          <w:szCs w:val="24"/>
        </w:rPr>
        <w:t xml:space="preserve">(as well as the RP) </w:t>
      </w:r>
      <w:r w:rsidR="00594DBA">
        <w:rPr>
          <w:rFonts w:asciiTheme="majorHAnsi" w:hAnsiTheme="majorHAnsi"/>
          <w:sz w:val="24"/>
          <w:szCs w:val="24"/>
        </w:rPr>
        <w:t xml:space="preserve">entering into this agreement should fully understand the risks and develop strategies to mitigate them. </w:t>
      </w:r>
    </w:p>
    <w:p w14:paraId="61673A8A" w14:textId="77777777" w:rsidR="00D64C7F" w:rsidRPr="001C5EDD" w:rsidRDefault="00D64C7F" w:rsidP="007264B8">
      <w:pPr>
        <w:pStyle w:val="ListParagraph"/>
        <w:jc w:val="both"/>
        <w:rPr>
          <w:rFonts w:asciiTheme="majorHAnsi" w:hAnsiTheme="majorHAnsi"/>
          <w:sz w:val="24"/>
          <w:szCs w:val="24"/>
        </w:rPr>
      </w:pPr>
    </w:p>
    <w:p w14:paraId="503DB5EB" w14:textId="5E295B00" w:rsidR="00D64C7F" w:rsidRDefault="00D64C7F" w:rsidP="007264B8">
      <w:pPr>
        <w:pStyle w:val="ListParagraph"/>
        <w:numPr>
          <w:ilvl w:val="0"/>
          <w:numId w:val="4"/>
        </w:numPr>
        <w:tabs>
          <w:tab w:val="left" w:pos="2370"/>
        </w:tabs>
        <w:jc w:val="both"/>
        <w:rPr>
          <w:rFonts w:asciiTheme="majorHAnsi" w:hAnsiTheme="majorHAnsi"/>
          <w:sz w:val="24"/>
          <w:szCs w:val="24"/>
        </w:rPr>
      </w:pPr>
      <w:r>
        <w:rPr>
          <w:rFonts w:asciiTheme="majorHAnsi" w:hAnsiTheme="majorHAnsi"/>
          <w:sz w:val="24"/>
          <w:szCs w:val="24"/>
        </w:rPr>
        <w:t xml:space="preserve">The success of a project </w:t>
      </w:r>
      <w:r w:rsidR="00B51585">
        <w:rPr>
          <w:rFonts w:asciiTheme="majorHAnsi" w:hAnsiTheme="majorHAnsi"/>
          <w:sz w:val="24"/>
          <w:szCs w:val="24"/>
        </w:rPr>
        <w:t xml:space="preserve">for which </w:t>
      </w:r>
      <w:r>
        <w:rPr>
          <w:rFonts w:asciiTheme="majorHAnsi" w:hAnsiTheme="majorHAnsi"/>
          <w:sz w:val="24"/>
          <w:szCs w:val="24"/>
        </w:rPr>
        <w:t xml:space="preserve">this </w:t>
      </w:r>
      <w:r w:rsidR="00B42C19">
        <w:rPr>
          <w:rFonts w:asciiTheme="majorHAnsi" w:hAnsiTheme="majorHAnsi"/>
          <w:sz w:val="24"/>
          <w:szCs w:val="24"/>
        </w:rPr>
        <w:t>A</w:t>
      </w:r>
      <w:r>
        <w:rPr>
          <w:rFonts w:asciiTheme="majorHAnsi" w:hAnsiTheme="majorHAnsi"/>
          <w:sz w:val="24"/>
          <w:szCs w:val="24"/>
        </w:rPr>
        <w:t xml:space="preserve">greement </w:t>
      </w:r>
      <w:r w:rsidR="00B51585">
        <w:rPr>
          <w:rFonts w:asciiTheme="majorHAnsi" w:hAnsiTheme="majorHAnsi"/>
          <w:sz w:val="24"/>
          <w:szCs w:val="24"/>
        </w:rPr>
        <w:t xml:space="preserve">will be used, </w:t>
      </w:r>
      <w:r>
        <w:rPr>
          <w:rFonts w:asciiTheme="majorHAnsi" w:hAnsiTheme="majorHAnsi"/>
          <w:sz w:val="24"/>
          <w:szCs w:val="24"/>
        </w:rPr>
        <w:t>will ultimately depend on several</w:t>
      </w:r>
      <w:r w:rsidR="00070621">
        <w:rPr>
          <w:rFonts w:asciiTheme="majorHAnsi" w:hAnsiTheme="majorHAnsi"/>
          <w:sz w:val="24"/>
          <w:szCs w:val="24"/>
        </w:rPr>
        <w:t xml:space="preserve"> Key Success Factors</w:t>
      </w:r>
      <w:r w:rsidR="006B3E8E">
        <w:rPr>
          <w:rFonts w:asciiTheme="majorHAnsi" w:hAnsiTheme="majorHAnsi"/>
          <w:sz w:val="24"/>
          <w:szCs w:val="24"/>
        </w:rPr>
        <w:t>, including</w:t>
      </w:r>
      <w:r w:rsidR="00070621">
        <w:rPr>
          <w:rFonts w:asciiTheme="majorHAnsi" w:hAnsiTheme="majorHAnsi"/>
          <w:sz w:val="24"/>
          <w:szCs w:val="24"/>
        </w:rPr>
        <w:t>:</w:t>
      </w:r>
    </w:p>
    <w:p w14:paraId="6A78E6E3" w14:textId="77777777" w:rsidR="002E31E0" w:rsidRDefault="002E31E0" w:rsidP="007264B8">
      <w:pPr>
        <w:pStyle w:val="ListParagraph"/>
        <w:numPr>
          <w:ilvl w:val="1"/>
          <w:numId w:val="4"/>
        </w:numPr>
        <w:tabs>
          <w:tab w:val="left" w:pos="2370"/>
        </w:tabs>
        <w:jc w:val="both"/>
        <w:rPr>
          <w:rFonts w:asciiTheme="majorHAnsi" w:hAnsiTheme="majorHAnsi"/>
          <w:sz w:val="24"/>
          <w:szCs w:val="24"/>
        </w:rPr>
      </w:pPr>
      <w:r>
        <w:rPr>
          <w:rFonts w:asciiTheme="majorHAnsi" w:hAnsiTheme="majorHAnsi"/>
          <w:sz w:val="24"/>
          <w:szCs w:val="24"/>
        </w:rPr>
        <w:t xml:space="preserve">An organizational culture focused on </w:t>
      </w:r>
      <w:r w:rsidR="00627216">
        <w:rPr>
          <w:rFonts w:asciiTheme="majorHAnsi" w:hAnsiTheme="majorHAnsi"/>
          <w:sz w:val="24"/>
          <w:szCs w:val="24"/>
        </w:rPr>
        <w:t>achieving</w:t>
      </w:r>
      <w:r>
        <w:rPr>
          <w:rFonts w:asciiTheme="majorHAnsi" w:hAnsiTheme="majorHAnsi"/>
          <w:sz w:val="24"/>
          <w:szCs w:val="24"/>
        </w:rPr>
        <w:t xml:space="preserve"> </w:t>
      </w:r>
      <w:r w:rsidR="00AC2EE4">
        <w:rPr>
          <w:rFonts w:asciiTheme="majorHAnsi" w:hAnsiTheme="majorHAnsi"/>
          <w:sz w:val="24"/>
          <w:szCs w:val="24"/>
        </w:rPr>
        <w:t>results</w:t>
      </w:r>
      <w:r w:rsidR="00530F3E">
        <w:rPr>
          <w:rFonts w:asciiTheme="majorHAnsi" w:hAnsiTheme="majorHAnsi"/>
          <w:sz w:val="24"/>
          <w:szCs w:val="24"/>
        </w:rPr>
        <w:t xml:space="preserve"> with commitment to value for money (including delivering results with efficiency, effectiveness, sustainability and equity)</w:t>
      </w:r>
      <w:r w:rsidR="001F5B47">
        <w:rPr>
          <w:rFonts w:asciiTheme="majorHAnsi" w:hAnsiTheme="majorHAnsi"/>
          <w:sz w:val="24"/>
          <w:szCs w:val="24"/>
        </w:rPr>
        <w:t>.</w:t>
      </w:r>
    </w:p>
    <w:p w14:paraId="3B3E8F99" w14:textId="77777777" w:rsidR="002260D5" w:rsidRDefault="00AB20C1" w:rsidP="007264B8">
      <w:pPr>
        <w:pStyle w:val="ListParagraph"/>
        <w:numPr>
          <w:ilvl w:val="1"/>
          <w:numId w:val="4"/>
        </w:numPr>
        <w:tabs>
          <w:tab w:val="left" w:pos="2370"/>
        </w:tabs>
        <w:jc w:val="both"/>
        <w:rPr>
          <w:rFonts w:asciiTheme="majorHAnsi" w:hAnsiTheme="majorHAnsi"/>
          <w:sz w:val="24"/>
          <w:szCs w:val="24"/>
        </w:rPr>
      </w:pPr>
      <w:r>
        <w:rPr>
          <w:rFonts w:asciiTheme="majorHAnsi" w:hAnsiTheme="majorHAnsi"/>
          <w:sz w:val="24"/>
          <w:szCs w:val="24"/>
        </w:rPr>
        <w:t>The p</w:t>
      </w:r>
      <w:r w:rsidR="002260D5">
        <w:rPr>
          <w:rFonts w:asciiTheme="majorHAnsi" w:hAnsiTheme="majorHAnsi"/>
          <w:sz w:val="24"/>
          <w:szCs w:val="24"/>
        </w:rPr>
        <w:t>roject</w:t>
      </w:r>
      <w:r w:rsidR="00940B91">
        <w:rPr>
          <w:rFonts w:asciiTheme="majorHAnsi" w:hAnsiTheme="majorHAnsi"/>
          <w:sz w:val="24"/>
          <w:szCs w:val="24"/>
        </w:rPr>
        <w:t>’s</w:t>
      </w:r>
      <w:r w:rsidR="002260D5">
        <w:rPr>
          <w:rFonts w:asciiTheme="majorHAnsi" w:hAnsiTheme="majorHAnsi"/>
          <w:sz w:val="24"/>
          <w:szCs w:val="24"/>
        </w:rPr>
        <w:t xml:space="preserve"> potential to be </w:t>
      </w:r>
      <w:r w:rsidR="00864D30">
        <w:rPr>
          <w:rFonts w:asciiTheme="majorHAnsi" w:hAnsiTheme="majorHAnsi"/>
          <w:sz w:val="24"/>
          <w:szCs w:val="24"/>
        </w:rPr>
        <w:t xml:space="preserve">sustainable, </w:t>
      </w:r>
      <w:r w:rsidR="002260D5">
        <w:rPr>
          <w:rFonts w:asciiTheme="majorHAnsi" w:hAnsiTheme="majorHAnsi"/>
          <w:sz w:val="24"/>
          <w:szCs w:val="24"/>
        </w:rPr>
        <w:t>scalable and replicable.</w:t>
      </w:r>
    </w:p>
    <w:p w14:paraId="6A17A118" w14:textId="7A918D26" w:rsidR="001F5B47" w:rsidRPr="004A25A5" w:rsidRDefault="001F5B47" w:rsidP="001F5B47">
      <w:pPr>
        <w:pStyle w:val="ListParagraph"/>
        <w:numPr>
          <w:ilvl w:val="1"/>
          <w:numId w:val="4"/>
        </w:numPr>
        <w:tabs>
          <w:tab w:val="left" w:pos="2370"/>
        </w:tabs>
        <w:jc w:val="both"/>
        <w:rPr>
          <w:rFonts w:asciiTheme="majorHAnsi" w:hAnsiTheme="majorHAnsi"/>
          <w:sz w:val="24"/>
          <w:szCs w:val="24"/>
        </w:rPr>
      </w:pPr>
      <w:r>
        <w:rPr>
          <w:rFonts w:asciiTheme="majorHAnsi" w:hAnsiTheme="majorHAnsi"/>
          <w:sz w:val="24"/>
          <w:szCs w:val="24"/>
        </w:rPr>
        <w:t xml:space="preserve">A quality </w:t>
      </w:r>
      <w:r w:rsidR="00217522">
        <w:rPr>
          <w:rFonts w:asciiTheme="majorHAnsi" w:hAnsiTheme="majorHAnsi"/>
          <w:sz w:val="24"/>
          <w:szCs w:val="24"/>
        </w:rPr>
        <w:t>R</w:t>
      </w:r>
      <w:r>
        <w:rPr>
          <w:rFonts w:asciiTheme="majorHAnsi" w:hAnsiTheme="majorHAnsi"/>
          <w:sz w:val="24"/>
          <w:szCs w:val="24"/>
        </w:rPr>
        <w:t xml:space="preserve">esults </w:t>
      </w:r>
      <w:r w:rsidR="00217522">
        <w:rPr>
          <w:rFonts w:asciiTheme="majorHAnsi" w:hAnsiTheme="majorHAnsi"/>
          <w:sz w:val="24"/>
          <w:szCs w:val="24"/>
        </w:rPr>
        <w:t>F</w:t>
      </w:r>
      <w:r>
        <w:rPr>
          <w:rFonts w:asciiTheme="majorHAnsi" w:hAnsiTheme="majorHAnsi"/>
          <w:sz w:val="24"/>
          <w:szCs w:val="24"/>
        </w:rPr>
        <w:t>ramework that identifies clear objectively verifiable indicators that measure progress towards achieving results</w:t>
      </w:r>
      <w:r w:rsidR="00217522">
        <w:rPr>
          <w:rFonts w:asciiTheme="majorHAnsi" w:hAnsiTheme="majorHAnsi"/>
          <w:sz w:val="24"/>
          <w:szCs w:val="24"/>
        </w:rPr>
        <w:t>,</w:t>
      </w:r>
      <w:r>
        <w:rPr>
          <w:rFonts w:asciiTheme="majorHAnsi" w:hAnsiTheme="majorHAnsi"/>
          <w:sz w:val="24"/>
          <w:szCs w:val="24"/>
        </w:rPr>
        <w:t xml:space="preserve"> and fair milestone and target</w:t>
      </w:r>
      <w:r w:rsidR="00217522">
        <w:rPr>
          <w:rFonts w:asciiTheme="majorHAnsi" w:hAnsiTheme="majorHAnsi"/>
          <w:sz w:val="24"/>
          <w:szCs w:val="24"/>
        </w:rPr>
        <w:t xml:space="preserve"> result</w:t>
      </w:r>
      <w:r>
        <w:rPr>
          <w:rFonts w:asciiTheme="majorHAnsi" w:hAnsiTheme="majorHAnsi"/>
          <w:sz w:val="24"/>
          <w:szCs w:val="24"/>
        </w:rPr>
        <w:t>s on which payments can depend.</w:t>
      </w:r>
    </w:p>
    <w:p w14:paraId="278BFE9F" w14:textId="1A992994" w:rsidR="00E06C35" w:rsidRPr="00D706B7" w:rsidRDefault="00E06C35" w:rsidP="007264B8">
      <w:pPr>
        <w:pStyle w:val="ListParagraph"/>
        <w:numPr>
          <w:ilvl w:val="1"/>
          <w:numId w:val="4"/>
        </w:numPr>
        <w:tabs>
          <w:tab w:val="left" w:pos="2370"/>
        </w:tabs>
        <w:jc w:val="both"/>
        <w:rPr>
          <w:rFonts w:asciiTheme="majorHAnsi" w:hAnsiTheme="majorHAnsi"/>
          <w:sz w:val="24"/>
          <w:szCs w:val="24"/>
        </w:rPr>
      </w:pPr>
      <w:r>
        <w:rPr>
          <w:rFonts w:asciiTheme="majorHAnsi" w:hAnsiTheme="majorHAnsi"/>
          <w:sz w:val="24"/>
          <w:szCs w:val="24"/>
        </w:rPr>
        <w:t>A well-developed data</w:t>
      </w:r>
      <w:r w:rsidR="00F05B3E">
        <w:rPr>
          <w:rFonts w:asciiTheme="majorHAnsi" w:hAnsiTheme="majorHAnsi"/>
          <w:sz w:val="24"/>
          <w:szCs w:val="24"/>
        </w:rPr>
        <w:t xml:space="preserve"> and analytics</w:t>
      </w:r>
      <w:r>
        <w:rPr>
          <w:rFonts w:asciiTheme="majorHAnsi" w:hAnsiTheme="majorHAnsi"/>
          <w:sz w:val="24"/>
          <w:szCs w:val="24"/>
        </w:rPr>
        <w:t xml:space="preserve"> infrastructure to </w:t>
      </w:r>
      <w:r w:rsidR="003A0D6C">
        <w:rPr>
          <w:rFonts w:asciiTheme="majorHAnsi" w:hAnsiTheme="majorHAnsi"/>
          <w:sz w:val="24"/>
          <w:szCs w:val="24"/>
        </w:rPr>
        <w:t>collect,</w:t>
      </w:r>
      <w:r>
        <w:rPr>
          <w:rFonts w:asciiTheme="majorHAnsi" w:hAnsiTheme="majorHAnsi"/>
          <w:sz w:val="24"/>
          <w:szCs w:val="24"/>
        </w:rPr>
        <w:t xml:space="preserve"> track and document results</w:t>
      </w:r>
      <w:r w:rsidR="002260D5">
        <w:rPr>
          <w:rFonts w:asciiTheme="majorHAnsi" w:hAnsiTheme="majorHAnsi"/>
          <w:sz w:val="24"/>
          <w:szCs w:val="24"/>
        </w:rPr>
        <w:t>.</w:t>
      </w:r>
      <w:r w:rsidR="003A0D6C">
        <w:rPr>
          <w:rFonts w:asciiTheme="majorHAnsi" w:hAnsiTheme="majorHAnsi"/>
          <w:sz w:val="24"/>
          <w:szCs w:val="24"/>
        </w:rPr>
        <w:t xml:space="preserve"> </w:t>
      </w:r>
      <w:r w:rsidR="002260D5">
        <w:rPr>
          <w:rFonts w:asciiTheme="majorHAnsi" w:hAnsiTheme="majorHAnsi"/>
          <w:sz w:val="24"/>
          <w:szCs w:val="24"/>
        </w:rPr>
        <w:t>The collected data should be us</w:t>
      </w:r>
      <w:r w:rsidR="00864D30">
        <w:rPr>
          <w:rFonts w:asciiTheme="majorHAnsi" w:hAnsiTheme="majorHAnsi"/>
          <w:sz w:val="24"/>
          <w:szCs w:val="24"/>
        </w:rPr>
        <w:t>ed</w:t>
      </w:r>
      <w:r w:rsidR="003A0D6C">
        <w:rPr>
          <w:rFonts w:asciiTheme="majorHAnsi" w:hAnsiTheme="majorHAnsi"/>
          <w:sz w:val="24"/>
          <w:szCs w:val="24"/>
        </w:rPr>
        <w:t xml:space="preserve"> </w:t>
      </w:r>
      <w:r w:rsidR="00531821">
        <w:rPr>
          <w:rFonts w:asciiTheme="majorHAnsi" w:hAnsiTheme="majorHAnsi"/>
          <w:sz w:val="24"/>
          <w:szCs w:val="24"/>
        </w:rPr>
        <w:t xml:space="preserve">to drive project activities towards </w:t>
      </w:r>
      <w:r w:rsidR="00D706B7">
        <w:rPr>
          <w:rFonts w:asciiTheme="majorHAnsi" w:hAnsiTheme="majorHAnsi"/>
          <w:sz w:val="24"/>
          <w:szCs w:val="24"/>
        </w:rPr>
        <w:t xml:space="preserve">achievement of </w:t>
      </w:r>
      <w:r w:rsidR="00531821">
        <w:rPr>
          <w:rFonts w:asciiTheme="majorHAnsi" w:hAnsiTheme="majorHAnsi"/>
          <w:sz w:val="24"/>
          <w:szCs w:val="24"/>
        </w:rPr>
        <w:t xml:space="preserve">desired </w:t>
      </w:r>
      <w:r w:rsidR="00217522">
        <w:rPr>
          <w:rFonts w:asciiTheme="majorHAnsi" w:hAnsiTheme="majorHAnsi"/>
          <w:sz w:val="24"/>
          <w:szCs w:val="24"/>
        </w:rPr>
        <w:t xml:space="preserve">results </w:t>
      </w:r>
      <w:r w:rsidR="00531821" w:rsidRPr="00D706B7">
        <w:rPr>
          <w:rFonts w:asciiTheme="majorHAnsi" w:hAnsiTheme="majorHAnsi"/>
          <w:sz w:val="24"/>
          <w:szCs w:val="24"/>
        </w:rPr>
        <w:t>by refining</w:t>
      </w:r>
      <w:r w:rsidRPr="00D706B7">
        <w:rPr>
          <w:rFonts w:asciiTheme="majorHAnsi" w:hAnsiTheme="majorHAnsi"/>
          <w:sz w:val="24"/>
          <w:szCs w:val="24"/>
        </w:rPr>
        <w:t xml:space="preserve"> and t</w:t>
      </w:r>
      <w:r w:rsidR="003A0D6C" w:rsidRPr="00D706B7">
        <w:rPr>
          <w:rFonts w:asciiTheme="majorHAnsi" w:hAnsiTheme="majorHAnsi"/>
          <w:sz w:val="24"/>
          <w:szCs w:val="24"/>
        </w:rPr>
        <w:t>ailor</w:t>
      </w:r>
      <w:r w:rsidR="00531821" w:rsidRPr="00D706B7">
        <w:rPr>
          <w:rFonts w:asciiTheme="majorHAnsi" w:hAnsiTheme="majorHAnsi"/>
          <w:sz w:val="24"/>
          <w:szCs w:val="24"/>
        </w:rPr>
        <w:t xml:space="preserve">ing </w:t>
      </w:r>
      <w:r w:rsidR="002260D5" w:rsidRPr="00D706B7">
        <w:rPr>
          <w:rFonts w:asciiTheme="majorHAnsi" w:hAnsiTheme="majorHAnsi"/>
          <w:sz w:val="24"/>
          <w:szCs w:val="24"/>
        </w:rPr>
        <w:t xml:space="preserve">course </w:t>
      </w:r>
      <w:r w:rsidR="00373B62" w:rsidRPr="00D706B7">
        <w:rPr>
          <w:rFonts w:asciiTheme="majorHAnsi" w:hAnsiTheme="majorHAnsi"/>
          <w:sz w:val="24"/>
          <w:szCs w:val="24"/>
        </w:rPr>
        <w:t>correction actions</w:t>
      </w:r>
      <w:r w:rsidR="00DC45CE">
        <w:rPr>
          <w:rFonts w:asciiTheme="majorHAnsi" w:hAnsiTheme="majorHAnsi"/>
          <w:sz w:val="24"/>
          <w:szCs w:val="24"/>
        </w:rPr>
        <w:t xml:space="preserve"> in a </w:t>
      </w:r>
      <w:r w:rsidR="00DC45CE" w:rsidRPr="00D706B7">
        <w:rPr>
          <w:rFonts w:asciiTheme="majorHAnsi" w:hAnsiTheme="majorHAnsi"/>
          <w:sz w:val="24"/>
          <w:szCs w:val="24"/>
        </w:rPr>
        <w:t>timely</w:t>
      </w:r>
      <w:r w:rsidR="00DC45CE">
        <w:rPr>
          <w:rFonts w:asciiTheme="majorHAnsi" w:hAnsiTheme="majorHAnsi"/>
          <w:sz w:val="24"/>
          <w:szCs w:val="24"/>
        </w:rPr>
        <w:t xml:space="preserve"> manner</w:t>
      </w:r>
      <w:r w:rsidR="00373B62" w:rsidRPr="00D706B7">
        <w:rPr>
          <w:rFonts w:asciiTheme="majorHAnsi" w:hAnsiTheme="majorHAnsi"/>
          <w:sz w:val="24"/>
          <w:szCs w:val="24"/>
        </w:rPr>
        <w:t>.</w:t>
      </w:r>
    </w:p>
    <w:p w14:paraId="40B3D8A0" w14:textId="77777777" w:rsidR="002E31E0" w:rsidRPr="00D706B7" w:rsidRDefault="002E31E0" w:rsidP="007264B8">
      <w:pPr>
        <w:pStyle w:val="ListParagraph"/>
        <w:numPr>
          <w:ilvl w:val="1"/>
          <w:numId w:val="4"/>
        </w:numPr>
        <w:tabs>
          <w:tab w:val="left" w:pos="2370"/>
        </w:tabs>
        <w:jc w:val="both"/>
        <w:rPr>
          <w:rFonts w:asciiTheme="majorHAnsi" w:hAnsiTheme="majorHAnsi"/>
          <w:sz w:val="24"/>
          <w:szCs w:val="24"/>
        </w:rPr>
      </w:pPr>
      <w:r w:rsidRPr="00D706B7">
        <w:rPr>
          <w:rFonts w:asciiTheme="majorHAnsi" w:hAnsiTheme="majorHAnsi"/>
          <w:sz w:val="24"/>
          <w:szCs w:val="24"/>
        </w:rPr>
        <w:t xml:space="preserve">An </w:t>
      </w:r>
      <w:r w:rsidR="00940B91" w:rsidRPr="00D706B7">
        <w:rPr>
          <w:rFonts w:asciiTheme="majorHAnsi" w:hAnsiTheme="majorHAnsi"/>
          <w:sz w:val="24"/>
          <w:szCs w:val="24"/>
        </w:rPr>
        <w:t>RP</w:t>
      </w:r>
      <w:r w:rsidRPr="00D706B7">
        <w:rPr>
          <w:rFonts w:asciiTheme="majorHAnsi" w:hAnsiTheme="majorHAnsi"/>
          <w:sz w:val="24"/>
          <w:szCs w:val="24"/>
        </w:rPr>
        <w:t xml:space="preserve">’s </w:t>
      </w:r>
      <w:r w:rsidR="00D60810" w:rsidRPr="00D706B7">
        <w:rPr>
          <w:rFonts w:asciiTheme="majorHAnsi" w:hAnsiTheme="majorHAnsi"/>
          <w:sz w:val="24"/>
          <w:szCs w:val="24"/>
        </w:rPr>
        <w:t xml:space="preserve">demonstration of robust and stable financial infrastructure with technical systems in place for monitoring </w:t>
      </w:r>
      <w:r w:rsidR="00AD70A9">
        <w:rPr>
          <w:rFonts w:asciiTheme="majorHAnsi" w:hAnsiTheme="majorHAnsi"/>
          <w:sz w:val="24"/>
          <w:szCs w:val="24"/>
        </w:rPr>
        <w:t xml:space="preserve">and risk management </w:t>
      </w:r>
      <w:r w:rsidR="00D60810" w:rsidRPr="00D706B7">
        <w:rPr>
          <w:rFonts w:asciiTheme="majorHAnsi" w:hAnsiTheme="majorHAnsi"/>
          <w:sz w:val="24"/>
          <w:szCs w:val="24"/>
        </w:rPr>
        <w:t>activities.</w:t>
      </w:r>
    </w:p>
    <w:p w14:paraId="4E8A5B2D" w14:textId="2BE1181B" w:rsidR="00D60810" w:rsidRDefault="00940B91" w:rsidP="007264B8">
      <w:pPr>
        <w:pStyle w:val="ListParagraph"/>
        <w:numPr>
          <w:ilvl w:val="1"/>
          <w:numId w:val="4"/>
        </w:numPr>
        <w:tabs>
          <w:tab w:val="left" w:pos="2370"/>
        </w:tabs>
        <w:jc w:val="both"/>
        <w:rPr>
          <w:rFonts w:asciiTheme="majorHAnsi" w:hAnsiTheme="majorHAnsi"/>
          <w:sz w:val="24"/>
          <w:szCs w:val="24"/>
        </w:rPr>
      </w:pPr>
      <w:r>
        <w:rPr>
          <w:rFonts w:asciiTheme="majorHAnsi" w:hAnsiTheme="majorHAnsi"/>
          <w:sz w:val="24"/>
          <w:szCs w:val="24"/>
        </w:rPr>
        <w:t>RP</w:t>
      </w:r>
      <w:r w:rsidR="00D60810">
        <w:rPr>
          <w:rFonts w:asciiTheme="majorHAnsi" w:hAnsiTheme="majorHAnsi"/>
          <w:sz w:val="24"/>
          <w:szCs w:val="24"/>
        </w:rPr>
        <w:t xml:space="preserve">’s ability to manage cash flow </w:t>
      </w:r>
      <w:r>
        <w:rPr>
          <w:rFonts w:asciiTheme="majorHAnsi" w:hAnsiTheme="majorHAnsi"/>
          <w:sz w:val="24"/>
          <w:szCs w:val="24"/>
        </w:rPr>
        <w:t xml:space="preserve">needs </w:t>
      </w:r>
      <w:r w:rsidR="00346030">
        <w:rPr>
          <w:rFonts w:asciiTheme="majorHAnsi" w:hAnsiTheme="majorHAnsi"/>
          <w:sz w:val="24"/>
          <w:szCs w:val="24"/>
        </w:rPr>
        <w:t>and demonstration of ability to continue operating in the absence of performance</w:t>
      </w:r>
      <w:r w:rsidR="00937800">
        <w:rPr>
          <w:rFonts w:asciiTheme="majorHAnsi" w:hAnsiTheme="majorHAnsi"/>
          <w:sz w:val="24"/>
          <w:szCs w:val="24"/>
        </w:rPr>
        <w:t>-</w:t>
      </w:r>
      <w:r w:rsidR="00346030">
        <w:rPr>
          <w:rFonts w:asciiTheme="majorHAnsi" w:hAnsiTheme="majorHAnsi"/>
          <w:sz w:val="24"/>
          <w:szCs w:val="24"/>
        </w:rPr>
        <w:t>based</w:t>
      </w:r>
      <w:r w:rsidR="00864D30">
        <w:rPr>
          <w:rFonts w:asciiTheme="majorHAnsi" w:hAnsiTheme="majorHAnsi"/>
          <w:sz w:val="24"/>
          <w:szCs w:val="24"/>
        </w:rPr>
        <w:t xml:space="preserve"> agreement</w:t>
      </w:r>
      <w:r w:rsidR="00346030">
        <w:rPr>
          <w:rFonts w:asciiTheme="majorHAnsi" w:hAnsiTheme="majorHAnsi"/>
          <w:sz w:val="24"/>
          <w:szCs w:val="24"/>
        </w:rPr>
        <w:t xml:space="preserve"> payments.</w:t>
      </w:r>
    </w:p>
    <w:p w14:paraId="2CD89A27" w14:textId="77777777" w:rsidR="00EB20A0" w:rsidRPr="001A7C5C" w:rsidRDefault="00940B91" w:rsidP="007264B8">
      <w:pPr>
        <w:pStyle w:val="ListParagraph"/>
        <w:numPr>
          <w:ilvl w:val="1"/>
          <w:numId w:val="4"/>
        </w:numPr>
        <w:tabs>
          <w:tab w:val="left" w:pos="2370"/>
        </w:tabs>
        <w:jc w:val="both"/>
        <w:rPr>
          <w:rFonts w:asciiTheme="majorHAnsi" w:hAnsiTheme="majorHAnsi"/>
          <w:sz w:val="24"/>
          <w:szCs w:val="24"/>
        </w:rPr>
      </w:pPr>
      <w:r>
        <w:rPr>
          <w:rFonts w:asciiTheme="majorHAnsi" w:hAnsiTheme="majorHAnsi"/>
          <w:sz w:val="24"/>
          <w:szCs w:val="24"/>
        </w:rPr>
        <w:t>RP</w:t>
      </w:r>
      <w:r w:rsidR="00286ADC">
        <w:rPr>
          <w:rFonts w:asciiTheme="majorHAnsi" w:hAnsiTheme="majorHAnsi"/>
          <w:sz w:val="24"/>
          <w:szCs w:val="24"/>
        </w:rPr>
        <w:t xml:space="preserve">’s </w:t>
      </w:r>
      <w:r w:rsidR="00C82E2F">
        <w:rPr>
          <w:rFonts w:asciiTheme="majorHAnsi" w:hAnsiTheme="majorHAnsi"/>
          <w:sz w:val="24"/>
          <w:szCs w:val="24"/>
        </w:rPr>
        <w:t xml:space="preserve">track record of success in setting and achieving challenging </w:t>
      </w:r>
      <w:r>
        <w:rPr>
          <w:rFonts w:asciiTheme="majorHAnsi" w:hAnsiTheme="majorHAnsi"/>
          <w:sz w:val="24"/>
          <w:szCs w:val="24"/>
        </w:rPr>
        <w:t>results</w:t>
      </w:r>
      <w:r w:rsidR="00C82E2F">
        <w:rPr>
          <w:rFonts w:asciiTheme="majorHAnsi" w:hAnsiTheme="majorHAnsi"/>
          <w:sz w:val="24"/>
          <w:szCs w:val="24"/>
        </w:rPr>
        <w:t xml:space="preserve"> targets and ability to track meaningful data on an ongoing basis.</w:t>
      </w:r>
    </w:p>
    <w:p w14:paraId="3BE222E6" w14:textId="77777777" w:rsidR="00313C7F" w:rsidRDefault="00313C7F">
      <w:pPr>
        <w:rPr>
          <w:rFonts w:asciiTheme="majorHAnsi" w:hAnsiTheme="majorHAnsi"/>
          <w:sz w:val="24"/>
          <w:szCs w:val="24"/>
        </w:rPr>
      </w:pPr>
    </w:p>
    <w:p w14:paraId="0DD28037" w14:textId="508F59BE" w:rsidR="00454711" w:rsidRPr="00454711" w:rsidRDefault="00454711" w:rsidP="00454711">
      <w:pPr>
        <w:ind w:hanging="114"/>
        <w:rPr>
          <w:rFonts w:asciiTheme="majorHAnsi" w:hAnsiTheme="majorHAnsi"/>
          <w:sz w:val="24"/>
          <w:szCs w:val="24"/>
        </w:rPr>
      </w:pPr>
      <w:r w:rsidRPr="00454711">
        <w:rPr>
          <w:rFonts w:asciiTheme="majorHAnsi" w:hAnsiTheme="majorHAnsi"/>
          <w:sz w:val="24"/>
          <w:szCs w:val="24"/>
        </w:rPr>
        <w:t>The Project Board</w:t>
      </w:r>
    </w:p>
    <w:p w14:paraId="1FC811CC" w14:textId="116E1D20" w:rsidR="00454711" w:rsidRPr="00454711" w:rsidRDefault="00454711" w:rsidP="00454711">
      <w:pPr>
        <w:pStyle w:val="ListParagraph"/>
        <w:numPr>
          <w:ilvl w:val="0"/>
          <w:numId w:val="26"/>
        </w:numPr>
        <w:rPr>
          <w:rFonts w:asciiTheme="majorHAnsi" w:hAnsiTheme="majorHAnsi"/>
          <w:sz w:val="24"/>
          <w:szCs w:val="24"/>
        </w:rPr>
      </w:pPr>
      <w:r w:rsidRPr="00454711">
        <w:rPr>
          <w:rFonts w:asciiTheme="majorHAnsi" w:hAnsiTheme="majorHAnsi"/>
          <w:sz w:val="24"/>
          <w:szCs w:val="24"/>
        </w:rPr>
        <w:t>The Project Board ensures that all the decisions taken are duly recorded and promptly communicated to all parties to this Agreement, the host country government and funding partner</w:t>
      </w:r>
      <w:r w:rsidR="00CD70E0">
        <w:rPr>
          <w:rFonts w:asciiTheme="majorHAnsi" w:hAnsiTheme="majorHAnsi"/>
          <w:sz w:val="24"/>
          <w:szCs w:val="24"/>
        </w:rPr>
        <w:t>(</w:t>
      </w:r>
      <w:r w:rsidRPr="00454711">
        <w:rPr>
          <w:rFonts w:asciiTheme="majorHAnsi" w:hAnsiTheme="majorHAnsi"/>
          <w:sz w:val="24"/>
          <w:szCs w:val="24"/>
        </w:rPr>
        <w:t>s</w:t>
      </w:r>
      <w:r w:rsidR="00CD70E0">
        <w:rPr>
          <w:rFonts w:asciiTheme="majorHAnsi" w:hAnsiTheme="majorHAnsi"/>
          <w:sz w:val="24"/>
          <w:szCs w:val="24"/>
        </w:rPr>
        <w:t>)</w:t>
      </w:r>
      <w:r w:rsidRPr="00454711">
        <w:rPr>
          <w:rFonts w:asciiTheme="majorHAnsi" w:hAnsiTheme="majorHAnsi"/>
          <w:sz w:val="24"/>
          <w:szCs w:val="24"/>
        </w:rPr>
        <w:t xml:space="preserve">, as appropriate. </w:t>
      </w:r>
    </w:p>
    <w:p w14:paraId="7A694C75" w14:textId="77777777" w:rsidR="00454711" w:rsidRDefault="00454711" w:rsidP="00454711">
      <w:pPr>
        <w:pStyle w:val="ListParagraph"/>
        <w:ind w:left="720" w:firstLine="0"/>
        <w:rPr>
          <w:rFonts w:asciiTheme="majorHAnsi" w:hAnsiTheme="majorHAnsi"/>
          <w:sz w:val="24"/>
          <w:szCs w:val="24"/>
        </w:rPr>
      </w:pPr>
    </w:p>
    <w:p w14:paraId="5573F186" w14:textId="0F21E9E3" w:rsidR="00454711" w:rsidRPr="00E844D4" w:rsidRDefault="00454711" w:rsidP="00E844D4">
      <w:pPr>
        <w:pStyle w:val="ListParagraph"/>
        <w:numPr>
          <w:ilvl w:val="0"/>
          <w:numId w:val="26"/>
        </w:numPr>
        <w:spacing w:afterLines="60" w:after="144"/>
        <w:rPr>
          <w:rFonts w:asciiTheme="majorHAnsi" w:hAnsiTheme="majorHAnsi"/>
          <w:sz w:val="24"/>
          <w:szCs w:val="24"/>
        </w:rPr>
      </w:pPr>
      <w:r w:rsidRPr="00454711">
        <w:rPr>
          <w:rFonts w:asciiTheme="majorHAnsi" w:hAnsiTheme="majorHAnsi"/>
          <w:sz w:val="24"/>
          <w:szCs w:val="24"/>
        </w:rPr>
        <w:t>Role and Responsibilities of the Project Board with respect to Performance</w:t>
      </w:r>
      <w:r w:rsidR="00937800">
        <w:rPr>
          <w:rFonts w:asciiTheme="majorHAnsi" w:hAnsiTheme="majorHAnsi"/>
          <w:sz w:val="24"/>
          <w:szCs w:val="24"/>
        </w:rPr>
        <w:t>-</w:t>
      </w:r>
      <w:r w:rsidRPr="00454711">
        <w:rPr>
          <w:rFonts w:asciiTheme="majorHAnsi" w:hAnsiTheme="majorHAnsi"/>
          <w:sz w:val="24"/>
          <w:szCs w:val="24"/>
        </w:rPr>
        <w:t>Based Payment Agreements:</w:t>
      </w:r>
    </w:p>
    <w:p w14:paraId="0E31E0D9" w14:textId="2A9F6ABE" w:rsidR="00454711" w:rsidRPr="00454711" w:rsidRDefault="00454711" w:rsidP="00E844D4">
      <w:pPr>
        <w:pStyle w:val="ListParagraph"/>
        <w:numPr>
          <w:ilvl w:val="0"/>
          <w:numId w:val="27"/>
        </w:numPr>
        <w:spacing w:afterLines="60" w:after="144"/>
        <w:rPr>
          <w:rFonts w:asciiTheme="majorHAnsi" w:hAnsiTheme="majorHAnsi"/>
          <w:sz w:val="24"/>
          <w:szCs w:val="24"/>
        </w:rPr>
      </w:pPr>
      <w:r w:rsidRPr="00454711">
        <w:rPr>
          <w:rFonts w:asciiTheme="majorHAnsi" w:hAnsiTheme="majorHAnsi"/>
          <w:sz w:val="24"/>
          <w:szCs w:val="24"/>
        </w:rPr>
        <w:t xml:space="preserve">To </w:t>
      </w:r>
      <w:r w:rsidR="00D82E61">
        <w:rPr>
          <w:rFonts w:asciiTheme="majorHAnsi" w:hAnsiTheme="majorHAnsi"/>
          <w:sz w:val="24"/>
          <w:szCs w:val="24"/>
        </w:rPr>
        <w:t>review if</w:t>
      </w:r>
      <w:r w:rsidRPr="00454711">
        <w:rPr>
          <w:rFonts w:asciiTheme="majorHAnsi" w:hAnsiTheme="majorHAnsi"/>
          <w:sz w:val="24"/>
          <w:szCs w:val="24"/>
        </w:rPr>
        <w:t xml:space="preserve"> the implementation of the project activities is in accordance with the framework of the project documents and within the regulatory requirements of this Agreement, to be complied with by all parties to this Agreement.</w:t>
      </w:r>
    </w:p>
    <w:p w14:paraId="2A8B9862" w14:textId="604C59C1" w:rsidR="00454711" w:rsidRPr="00454711" w:rsidRDefault="00454711" w:rsidP="00E844D4">
      <w:pPr>
        <w:pStyle w:val="ListParagraph"/>
        <w:numPr>
          <w:ilvl w:val="0"/>
          <w:numId w:val="27"/>
        </w:numPr>
        <w:spacing w:after="60"/>
        <w:rPr>
          <w:rFonts w:asciiTheme="majorHAnsi" w:hAnsiTheme="majorHAnsi"/>
          <w:sz w:val="24"/>
          <w:szCs w:val="24"/>
        </w:rPr>
      </w:pPr>
      <w:r w:rsidRPr="00454711">
        <w:rPr>
          <w:rFonts w:asciiTheme="majorHAnsi" w:hAnsiTheme="majorHAnsi"/>
          <w:sz w:val="24"/>
          <w:szCs w:val="24"/>
        </w:rPr>
        <w:t>To determine whether a material breach of the provisions of this Agreement have occurred, and determine, approve or reject the sufficiency of any cure to the material breach.</w:t>
      </w:r>
    </w:p>
    <w:p w14:paraId="0B2C8606" w14:textId="10628438" w:rsidR="00454711" w:rsidRPr="00454711" w:rsidRDefault="00454711" w:rsidP="00E844D4">
      <w:pPr>
        <w:pStyle w:val="ListParagraph"/>
        <w:numPr>
          <w:ilvl w:val="0"/>
          <w:numId w:val="27"/>
        </w:numPr>
        <w:spacing w:after="60"/>
        <w:rPr>
          <w:rFonts w:asciiTheme="majorHAnsi" w:hAnsiTheme="majorHAnsi"/>
          <w:sz w:val="24"/>
          <w:szCs w:val="24"/>
        </w:rPr>
      </w:pPr>
      <w:r w:rsidRPr="00454711">
        <w:rPr>
          <w:rFonts w:asciiTheme="majorHAnsi" w:hAnsiTheme="majorHAnsi"/>
          <w:sz w:val="24"/>
          <w:szCs w:val="24"/>
        </w:rPr>
        <w:t>To approve any amendments that may be needed to this Agreement as a consequence of the direct changes in the arrangements or changes to the project document which is appended to this Agreement.</w:t>
      </w:r>
    </w:p>
    <w:p w14:paraId="6918DFCA" w14:textId="5916BBF9" w:rsidR="00454711" w:rsidRPr="00454711" w:rsidRDefault="00454711" w:rsidP="00E844D4">
      <w:pPr>
        <w:pStyle w:val="ListParagraph"/>
        <w:numPr>
          <w:ilvl w:val="0"/>
          <w:numId w:val="27"/>
        </w:numPr>
        <w:spacing w:after="60"/>
        <w:rPr>
          <w:rFonts w:asciiTheme="majorHAnsi" w:hAnsiTheme="majorHAnsi"/>
          <w:sz w:val="24"/>
          <w:szCs w:val="24"/>
        </w:rPr>
      </w:pPr>
      <w:r w:rsidRPr="00454711">
        <w:rPr>
          <w:rFonts w:asciiTheme="majorHAnsi" w:hAnsiTheme="majorHAnsi"/>
          <w:sz w:val="24"/>
          <w:szCs w:val="24"/>
        </w:rPr>
        <w:lastRenderedPageBreak/>
        <w:t>To review and approve any amendments to the Deliverable(s) and Performance-Based Payment Terms (as set out in Article 5), the Validation Method and/or the Independent Assessor’s Agreement (A</w:t>
      </w:r>
      <w:r w:rsidR="00D82E61">
        <w:rPr>
          <w:rFonts w:asciiTheme="majorHAnsi" w:hAnsiTheme="majorHAnsi"/>
          <w:sz w:val="24"/>
          <w:szCs w:val="24"/>
        </w:rPr>
        <w:t>nnex</w:t>
      </w:r>
      <w:r w:rsidRPr="00454711">
        <w:rPr>
          <w:rFonts w:asciiTheme="majorHAnsi" w:hAnsiTheme="majorHAnsi"/>
          <w:sz w:val="24"/>
          <w:szCs w:val="24"/>
        </w:rPr>
        <w:t>es A and B).</w:t>
      </w:r>
    </w:p>
    <w:p w14:paraId="7A4E3D58" w14:textId="6800D93E" w:rsidR="00454711" w:rsidRPr="00454711" w:rsidRDefault="00454711" w:rsidP="00E844D4">
      <w:pPr>
        <w:spacing w:after="60" w:line="240" w:lineRule="auto"/>
        <w:ind w:left="1440" w:hanging="720"/>
        <w:rPr>
          <w:rFonts w:asciiTheme="majorHAnsi" w:hAnsiTheme="majorHAnsi"/>
          <w:sz w:val="24"/>
          <w:szCs w:val="24"/>
        </w:rPr>
      </w:pPr>
      <w:r w:rsidRPr="00454711">
        <w:rPr>
          <w:rFonts w:asciiTheme="majorHAnsi" w:hAnsiTheme="majorHAnsi"/>
          <w:sz w:val="24"/>
          <w:szCs w:val="24"/>
        </w:rPr>
        <w:t>(v)</w:t>
      </w:r>
      <w:r w:rsidRPr="00454711">
        <w:rPr>
          <w:rFonts w:asciiTheme="majorHAnsi" w:hAnsiTheme="majorHAnsi"/>
          <w:sz w:val="24"/>
          <w:szCs w:val="24"/>
        </w:rPr>
        <w:tab/>
        <w:t>To review and approve (a) the progress reports submitted by the RP (b) results-based reporting and impact assessments submitted by IA and (c) any other monitoring reports as may be relevant for the successful achievement of Result</w:t>
      </w:r>
      <w:r w:rsidR="00901CF0">
        <w:rPr>
          <w:rFonts w:asciiTheme="majorHAnsi" w:hAnsiTheme="majorHAnsi"/>
          <w:sz w:val="24"/>
          <w:szCs w:val="24"/>
        </w:rPr>
        <w:t>(</w:t>
      </w:r>
      <w:r w:rsidRPr="00454711">
        <w:rPr>
          <w:rFonts w:asciiTheme="majorHAnsi" w:hAnsiTheme="majorHAnsi"/>
          <w:sz w:val="24"/>
          <w:szCs w:val="24"/>
        </w:rPr>
        <w:t>s</w:t>
      </w:r>
      <w:r w:rsidR="00901CF0">
        <w:rPr>
          <w:rFonts w:asciiTheme="majorHAnsi" w:hAnsiTheme="majorHAnsi"/>
          <w:sz w:val="24"/>
          <w:szCs w:val="24"/>
        </w:rPr>
        <w:t>)</w:t>
      </w:r>
      <w:r w:rsidRPr="00454711">
        <w:rPr>
          <w:rFonts w:asciiTheme="majorHAnsi" w:hAnsiTheme="majorHAnsi"/>
          <w:sz w:val="24"/>
          <w:szCs w:val="24"/>
        </w:rPr>
        <w:t xml:space="preserve"> by the RP.</w:t>
      </w:r>
    </w:p>
    <w:p w14:paraId="26944791" w14:textId="110E741A" w:rsidR="00454711" w:rsidRPr="00454711" w:rsidRDefault="00454711" w:rsidP="00E844D4">
      <w:pPr>
        <w:spacing w:after="60" w:line="240" w:lineRule="auto"/>
        <w:ind w:left="1440" w:hanging="720"/>
        <w:rPr>
          <w:rFonts w:asciiTheme="majorHAnsi" w:hAnsiTheme="majorHAnsi"/>
          <w:sz w:val="24"/>
          <w:szCs w:val="24"/>
        </w:rPr>
      </w:pPr>
      <w:r w:rsidRPr="00454711">
        <w:rPr>
          <w:rFonts w:asciiTheme="majorHAnsi" w:hAnsiTheme="majorHAnsi"/>
          <w:sz w:val="24"/>
          <w:szCs w:val="24"/>
        </w:rPr>
        <w:t>(vi)</w:t>
      </w:r>
      <w:r w:rsidRPr="00454711">
        <w:rPr>
          <w:rFonts w:asciiTheme="majorHAnsi" w:hAnsiTheme="majorHAnsi"/>
          <w:sz w:val="24"/>
          <w:szCs w:val="24"/>
        </w:rPr>
        <w:tab/>
        <w:t xml:space="preserve">To </w:t>
      </w:r>
      <w:r w:rsidR="00A747EB">
        <w:rPr>
          <w:rFonts w:asciiTheme="majorHAnsi" w:hAnsiTheme="majorHAnsi"/>
          <w:sz w:val="24"/>
          <w:szCs w:val="24"/>
        </w:rPr>
        <w:t>certify that</w:t>
      </w:r>
      <w:r w:rsidRPr="00454711">
        <w:rPr>
          <w:rFonts w:asciiTheme="majorHAnsi" w:hAnsiTheme="majorHAnsi"/>
          <w:sz w:val="24"/>
          <w:szCs w:val="24"/>
        </w:rPr>
        <w:t xml:space="preserve"> the minimum progress </w:t>
      </w:r>
      <w:r w:rsidR="00A46713" w:rsidRPr="00454711">
        <w:rPr>
          <w:rFonts w:asciiTheme="majorHAnsi" w:hAnsiTheme="majorHAnsi"/>
          <w:sz w:val="24"/>
          <w:szCs w:val="24"/>
        </w:rPr>
        <w:t>thresholds have</w:t>
      </w:r>
      <w:r w:rsidRPr="00454711">
        <w:rPr>
          <w:rFonts w:asciiTheme="majorHAnsi" w:hAnsiTheme="majorHAnsi"/>
          <w:sz w:val="24"/>
          <w:szCs w:val="24"/>
        </w:rPr>
        <w:t xml:space="preserve"> been achieved and approve of any corrections or rectifications related thereto have been achieved by the RP thereby ensuring that the project is making progress towards intended Result</w:t>
      </w:r>
      <w:r w:rsidR="005D5657">
        <w:rPr>
          <w:rFonts w:asciiTheme="majorHAnsi" w:hAnsiTheme="majorHAnsi"/>
          <w:sz w:val="24"/>
          <w:szCs w:val="24"/>
        </w:rPr>
        <w:t>(</w:t>
      </w:r>
      <w:r w:rsidRPr="00454711">
        <w:rPr>
          <w:rFonts w:asciiTheme="majorHAnsi" w:hAnsiTheme="majorHAnsi"/>
          <w:sz w:val="24"/>
          <w:szCs w:val="24"/>
        </w:rPr>
        <w:t>s</w:t>
      </w:r>
      <w:r w:rsidR="005D5657">
        <w:rPr>
          <w:rFonts w:asciiTheme="majorHAnsi" w:hAnsiTheme="majorHAnsi"/>
          <w:sz w:val="24"/>
          <w:szCs w:val="24"/>
        </w:rPr>
        <w:t>)</w:t>
      </w:r>
      <w:r w:rsidRPr="00454711">
        <w:rPr>
          <w:rFonts w:asciiTheme="majorHAnsi" w:hAnsiTheme="majorHAnsi"/>
          <w:sz w:val="24"/>
          <w:szCs w:val="24"/>
        </w:rPr>
        <w:t xml:space="preserve">. </w:t>
      </w:r>
    </w:p>
    <w:p w14:paraId="218A3D0D" w14:textId="7288B6D9" w:rsidR="00454711" w:rsidRPr="00454711" w:rsidRDefault="00454711" w:rsidP="00E844D4">
      <w:pPr>
        <w:spacing w:after="60" w:line="240" w:lineRule="auto"/>
        <w:ind w:left="1440" w:hanging="720"/>
        <w:rPr>
          <w:rFonts w:asciiTheme="majorHAnsi" w:hAnsiTheme="majorHAnsi"/>
          <w:sz w:val="24"/>
          <w:szCs w:val="24"/>
        </w:rPr>
      </w:pPr>
      <w:r w:rsidRPr="00454711">
        <w:rPr>
          <w:rFonts w:asciiTheme="majorHAnsi" w:hAnsiTheme="majorHAnsi"/>
          <w:sz w:val="24"/>
          <w:szCs w:val="24"/>
        </w:rPr>
        <w:t>(vii)</w:t>
      </w:r>
      <w:r w:rsidRPr="00454711">
        <w:rPr>
          <w:rFonts w:asciiTheme="majorHAnsi" w:hAnsiTheme="majorHAnsi"/>
          <w:sz w:val="24"/>
          <w:szCs w:val="24"/>
        </w:rPr>
        <w:tab/>
        <w:t xml:space="preserve">To assess the continuing relevance of the project activities and review progress made within the annual work plans and agreed </w:t>
      </w:r>
      <w:r w:rsidR="00A46713" w:rsidRPr="00454711">
        <w:rPr>
          <w:rFonts w:asciiTheme="majorHAnsi" w:hAnsiTheme="majorHAnsi"/>
          <w:sz w:val="24"/>
          <w:szCs w:val="24"/>
        </w:rPr>
        <w:t>tolerances.</w:t>
      </w:r>
      <w:r w:rsidRPr="00454711">
        <w:rPr>
          <w:rFonts w:asciiTheme="majorHAnsi" w:hAnsiTheme="majorHAnsi"/>
          <w:sz w:val="24"/>
          <w:szCs w:val="24"/>
        </w:rPr>
        <w:t xml:space="preserve"> </w:t>
      </w:r>
    </w:p>
    <w:p w14:paraId="4F54D81D" w14:textId="77777777" w:rsidR="00454711" w:rsidRPr="00454711" w:rsidRDefault="00454711" w:rsidP="00E844D4">
      <w:pPr>
        <w:spacing w:after="60" w:line="240" w:lineRule="auto"/>
        <w:ind w:left="1440" w:hanging="720"/>
        <w:rPr>
          <w:rFonts w:asciiTheme="majorHAnsi" w:hAnsiTheme="majorHAnsi"/>
          <w:sz w:val="24"/>
          <w:szCs w:val="24"/>
        </w:rPr>
      </w:pPr>
      <w:r w:rsidRPr="00454711">
        <w:rPr>
          <w:rFonts w:asciiTheme="majorHAnsi" w:hAnsiTheme="majorHAnsi"/>
          <w:sz w:val="24"/>
          <w:szCs w:val="24"/>
        </w:rPr>
        <w:t>(viii)</w:t>
      </w:r>
      <w:r w:rsidRPr="00454711">
        <w:rPr>
          <w:rFonts w:asciiTheme="majorHAnsi" w:hAnsiTheme="majorHAnsi"/>
          <w:sz w:val="24"/>
          <w:szCs w:val="24"/>
        </w:rPr>
        <w:tab/>
        <w:t>To determine whether a “Termination Event” exists, as defined under Section 7.03; and approve the sufficiency of any cure related thereto, by the RP.</w:t>
      </w:r>
    </w:p>
    <w:p w14:paraId="04F3B9D0" w14:textId="77777777" w:rsidR="00454711" w:rsidRPr="00454711" w:rsidRDefault="00454711" w:rsidP="00E844D4">
      <w:pPr>
        <w:spacing w:after="60" w:line="240" w:lineRule="auto"/>
        <w:ind w:left="1440" w:hanging="720"/>
        <w:rPr>
          <w:rFonts w:asciiTheme="majorHAnsi" w:hAnsiTheme="majorHAnsi"/>
          <w:sz w:val="24"/>
          <w:szCs w:val="24"/>
        </w:rPr>
      </w:pPr>
      <w:r w:rsidRPr="00454711">
        <w:rPr>
          <w:rFonts w:asciiTheme="majorHAnsi" w:hAnsiTheme="majorHAnsi"/>
          <w:sz w:val="24"/>
          <w:szCs w:val="24"/>
        </w:rPr>
        <w:t>(ix)</w:t>
      </w:r>
      <w:r w:rsidRPr="00454711">
        <w:rPr>
          <w:rFonts w:asciiTheme="majorHAnsi" w:hAnsiTheme="majorHAnsi"/>
          <w:sz w:val="24"/>
          <w:szCs w:val="24"/>
        </w:rPr>
        <w:tab/>
        <w:t xml:space="preserve">To facilitate an open and transparent process for resolving disputes among parties on performance measures and performance payments. </w:t>
      </w:r>
    </w:p>
    <w:p w14:paraId="0C9E849E" w14:textId="6981A760" w:rsidR="0078182B" w:rsidRDefault="00454711" w:rsidP="00E844D4">
      <w:pPr>
        <w:spacing w:after="60" w:line="240" w:lineRule="auto"/>
        <w:ind w:left="1440" w:hanging="720"/>
        <w:rPr>
          <w:rFonts w:asciiTheme="majorHAnsi" w:hAnsiTheme="majorHAnsi"/>
          <w:sz w:val="24"/>
          <w:szCs w:val="24"/>
        </w:rPr>
      </w:pPr>
      <w:r w:rsidRPr="00454711">
        <w:rPr>
          <w:rFonts w:asciiTheme="majorHAnsi" w:hAnsiTheme="majorHAnsi"/>
          <w:sz w:val="24"/>
          <w:szCs w:val="24"/>
        </w:rPr>
        <w:t>(x)</w:t>
      </w:r>
      <w:r w:rsidRPr="00454711">
        <w:rPr>
          <w:rFonts w:asciiTheme="majorHAnsi" w:hAnsiTheme="majorHAnsi"/>
          <w:sz w:val="24"/>
          <w:szCs w:val="24"/>
        </w:rPr>
        <w:tab/>
        <w:t>To provide guidance on new project risks identified and recommend possible counter measures and management actions to address the risks.</w:t>
      </w:r>
    </w:p>
    <w:p w14:paraId="0D060B09" w14:textId="77777777" w:rsidR="00313C7F" w:rsidRDefault="00313C7F">
      <w:pPr>
        <w:rPr>
          <w:rFonts w:asciiTheme="majorHAnsi" w:eastAsia="Times New Roman" w:hAnsiTheme="majorHAnsi" w:cs="Times New Roman"/>
          <w:sz w:val="24"/>
          <w:szCs w:val="24"/>
        </w:rPr>
      </w:pPr>
    </w:p>
    <w:p w14:paraId="38524896" w14:textId="77777777" w:rsidR="00D66E3D" w:rsidRDefault="0078182B" w:rsidP="004E4B15">
      <w:pPr>
        <w:tabs>
          <w:tab w:val="left" w:pos="2370"/>
        </w:tabs>
        <w:ind w:left="1080"/>
        <w:jc w:val="center"/>
        <w:rPr>
          <w:rFonts w:asciiTheme="majorHAnsi" w:hAnsiTheme="majorHAnsi"/>
          <w:b/>
          <w:sz w:val="24"/>
          <w:szCs w:val="24"/>
        </w:rPr>
      </w:pPr>
      <w:r w:rsidRPr="004E4B15">
        <w:rPr>
          <w:rFonts w:asciiTheme="majorHAnsi" w:hAnsiTheme="majorHAnsi"/>
          <w:b/>
          <w:bCs/>
          <w:sz w:val="28"/>
          <w:szCs w:val="28"/>
          <w:u w:val="single"/>
        </w:rPr>
        <w:t>A</w:t>
      </w:r>
      <w:r w:rsidR="000C1ADB" w:rsidRPr="004E4B15">
        <w:rPr>
          <w:rFonts w:asciiTheme="majorHAnsi" w:hAnsiTheme="majorHAnsi"/>
          <w:b/>
          <w:bCs/>
          <w:sz w:val="28"/>
          <w:szCs w:val="28"/>
          <w:u w:val="single"/>
        </w:rPr>
        <w:t>NNEX 1</w:t>
      </w:r>
      <w:r w:rsidRPr="004E4B15">
        <w:rPr>
          <w:rFonts w:asciiTheme="majorHAnsi" w:hAnsiTheme="majorHAnsi"/>
          <w:b/>
          <w:bCs/>
          <w:sz w:val="28"/>
          <w:szCs w:val="28"/>
          <w:u w:val="single"/>
        </w:rPr>
        <w:t xml:space="preserve">: </w:t>
      </w:r>
      <w:r w:rsidR="000C1ADB" w:rsidRPr="004E4B15">
        <w:rPr>
          <w:rFonts w:asciiTheme="majorHAnsi" w:hAnsiTheme="majorHAnsi"/>
          <w:b/>
          <w:bCs/>
          <w:sz w:val="28"/>
          <w:szCs w:val="28"/>
          <w:u w:val="single"/>
        </w:rPr>
        <w:t>GLOSSARY OF TERMS</w:t>
      </w:r>
      <w:r w:rsidRPr="004E4B15">
        <w:rPr>
          <w:rFonts w:asciiTheme="majorHAnsi" w:hAnsiTheme="majorHAnsi"/>
          <w:b/>
          <w:sz w:val="24"/>
          <w:szCs w:val="24"/>
        </w:rPr>
        <w:t xml:space="preserve"> </w:t>
      </w:r>
    </w:p>
    <w:p w14:paraId="47B77C42" w14:textId="01DBA5E3" w:rsidR="00D66E3D" w:rsidRDefault="00D66E3D" w:rsidP="00D66E3D">
      <w:pPr>
        <w:rPr>
          <w:rFonts w:ascii="Calibri Light" w:hAnsi="Calibri Light"/>
          <w:i/>
        </w:rPr>
      </w:pPr>
      <w:r w:rsidRPr="00970AB8">
        <w:rPr>
          <w:rFonts w:ascii="Calibri Light" w:hAnsi="Calibri Light"/>
          <w:i/>
        </w:rPr>
        <w:t>This glossary includes terms typically used in Performance</w:t>
      </w:r>
      <w:r w:rsidR="00937800">
        <w:rPr>
          <w:rFonts w:ascii="Calibri Light" w:hAnsi="Calibri Light"/>
          <w:i/>
        </w:rPr>
        <w:t>-</w:t>
      </w:r>
      <w:r w:rsidRPr="00970AB8">
        <w:rPr>
          <w:rFonts w:ascii="Calibri Light" w:hAnsi="Calibri Light"/>
          <w:i/>
        </w:rPr>
        <w:t>Based Payment Agreements and is not intended to be an exhaustive list.</w:t>
      </w:r>
    </w:p>
    <w:tbl>
      <w:tblPr>
        <w:tblStyle w:val="GridTable4-Accent5"/>
        <w:tblW w:w="0" w:type="auto"/>
        <w:tblLook w:val="04A0" w:firstRow="1" w:lastRow="0" w:firstColumn="1" w:lastColumn="0" w:noHBand="0" w:noVBand="1"/>
      </w:tblPr>
      <w:tblGrid>
        <w:gridCol w:w="2395"/>
        <w:gridCol w:w="8395"/>
      </w:tblGrid>
      <w:tr w:rsidR="005B773F" w:rsidRPr="003C617F" w14:paraId="08A7C110" w14:textId="77777777" w:rsidTr="004616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95" w:type="dxa"/>
          </w:tcPr>
          <w:p w14:paraId="6526BAAE" w14:textId="77777777" w:rsidR="0059722E" w:rsidRPr="003C617F" w:rsidRDefault="0059722E" w:rsidP="00D66E3D">
            <w:pPr>
              <w:rPr>
                <w:rFonts w:cstheme="minorHAnsi"/>
                <w:i/>
                <w:sz w:val="24"/>
                <w:szCs w:val="24"/>
              </w:rPr>
            </w:pPr>
            <w:r w:rsidRPr="003C617F">
              <w:rPr>
                <w:rFonts w:cstheme="minorHAnsi"/>
                <w:i/>
                <w:sz w:val="24"/>
                <w:szCs w:val="24"/>
              </w:rPr>
              <w:t>Term</w:t>
            </w:r>
          </w:p>
        </w:tc>
        <w:tc>
          <w:tcPr>
            <w:tcW w:w="8395" w:type="dxa"/>
          </w:tcPr>
          <w:p w14:paraId="19D482B9" w14:textId="77777777" w:rsidR="0059722E" w:rsidRPr="003C617F" w:rsidRDefault="00841BD5" w:rsidP="00D66E3D">
            <w:pPr>
              <w:cnfStyle w:val="100000000000" w:firstRow="1" w:lastRow="0" w:firstColumn="0" w:lastColumn="0" w:oddVBand="0" w:evenVBand="0" w:oddHBand="0" w:evenHBand="0" w:firstRowFirstColumn="0" w:firstRowLastColumn="0" w:lastRowFirstColumn="0" w:lastRowLastColumn="0"/>
              <w:rPr>
                <w:rFonts w:cstheme="minorHAnsi"/>
                <w:i/>
                <w:sz w:val="24"/>
                <w:szCs w:val="24"/>
              </w:rPr>
            </w:pPr>
            <w:r w:rsidRPr="003C617F">
              <w:rPr>
                <w:rFonts w:cstheme="minorHAnsi"/>
                <w:i/>
                <w:sz w:val="24"/>
                <w:szCs w:val="24"/>
              </w:rPr>
              <w:t>Definition</w:t>
            </w:r>
          </w:p>
        </w:tc>
      </w:tr>
      <w:tr w:rsidR="00D74FF2" w:rsidRPr="00122C9D" w14:paraId="0513B5B5" w14:textId="77777777" w:rsidTr="00461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57CBEE74" w14:textId="77777777" w:rsidR="00D74FF2" w:rsidRPr="00970AB8" w:rsidRDefault="00D74FF2" w:rsidP="00D66E3D">
            <w:pPr>
              <w:rPr>
                <w:rFonts w:cstheme="minorHAnsi"/>
                <w:b w:val="0"/>
                <w:color w:val="000000" w:themeColor="text1"/>
                <w:sz w:val="24"/>
                <w:szCs w:val="24"/>
              </w:rPr>
            </w:pPr>
            <w:r w:rsidRPr="00970AB8">
              <w:rPr>
                <w:rFonts w:cstheme="minorHAnsi"/>
                <w:b w:val="0"/>
                <w:color w:val="000000" w:themeColor="text1"/>
                <w:sz w:val="24"/>
                <w:szCs w:val="24"/>
              </w:rPr>
              <w:t>Baseline</w:t>
            </w:r>
          </w:p>
        </w:tc>
        <w:tc>
          <w:tcPr>
            <w:tcW w:w="8395" w:type="dxa"/>
          </w:tcPr>
          <w:p w14:paraId="4587C815" w14:textId="77777777" w:rsidR="00D74FF2" w:rsidRPr="00970AB8" w:rsidRDefault="00D74FF2" w:rsidP="00D74FF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C6747">
              <w:rPr>
                <w:rFonts w:cstheme="minorHAnsi"/>
                <w:color w:val="000000" w:themeColor="text1"/>
                <w:sz w:val="24"/>
                <w:szCs w:val="24"/>
              </w:rPr>
              <w:t xml:space="preserve">Information gathered at the beginning of a project or </w:t>
            </w:r>
            <w:proofErr w:type="spellStart"/>
            <w:r w:rsidRPr="005C6747">
              <w:rPr>
                <w:rFonts w:cstheme="minorHAnsi"/>
                <w:color w:val="000000" w:themeColor="text1"/>
                <w:sz w:val="24"/>
                <w:szCs w:val="24"/>
              </w:rPr>
              <w:t>programme</w:t>
            </w:r>
            <w:proofErr w:type="spellEnd"/>
            <w:r w:rsidRPr="005C6747">
              <w:rPr>
                <w:rFonts w:cstheme="minorHAnsi"/>
                <w:color w:val="000000" w:themeColor="text1"/>
                <w:sz w:val="24"/>
                <w:szCs w:val="24"/>
              </w:rPr>
              <w:t xml:space="preserve"> against which variations that occur in the project or </w:t>
            </w:r>
            <w:proofErr w:type="spellStart"/>
            <w:r w:rsidRPr="005C6747">
              <w:rPr>
                <w:rFonts w:cstheme="minorHAnsi"/>
                <w:color w:val="000000" w:themeColor="text1"/>
                <w:sz w:val="24"/>
                <w:szCs w:val="24"/>
              </w:rPr>
              <w:t>programme</w:t>
            </w:r>
            <w:proofErr w:type="spellEnd"/>
            <w:r w:rsidRPr="005C6747">
              <w:rPr>
                <w:rFonts w:cstheme="minorHAnsi"/>
                <w:color w:val="000000" w:themeColor="text1"/>
                <w:sz w:val="24"/>
                <w:szCs w:val="24"/>
              </w:rPr>
              <w:t xml:space="preserve"> are measured.</w:t>
            </w:r>
          </w:p>
        </w:tc>
      </w:tr>
      <w:tr w:rsidR="00436DFC" w:rsidRPr="00BC014B" w14:paraId="64F0C778" w14:textId="77777777" w:rsidTr="00461624">
        <w:tc>
          <w:tcPr>
            <w:cnfStyle w:val="001000000000" w:firstRow="0" w:lastRow="0" w:firstColumn="1" w:lastColumn="0" w:oddVBand="0" w:evenVBand="0" w:oddHBand="0" w:evenHBand="0" w:firstRowFirstColumn="0" w:firstRowLastColumn="0" w:lastRowFirstColumn="0" w:lastRowLastColumn="0"/>
            <w:tcW w:w="2395" w:type="dxa"/>
          </w:tcPr>
          <w:p w14:paraId="602E9FB1" w14:textId="21D2CBA9" w:rsidR="00436DFC" w:rsidRPr="00970AB8" w:rsidRDefault="00436DFC" w:rsidP="00436DFC">
            <w:pPr>
              <w:rPr>
                <w:rFonts w:cstheme="minorHAnsi"/>
                <w:b w:val="0"/>
                <w:i/>
                <w:color w:val="000000" w:themeColor="text1"/>
                <w:sz w:val="24"/>
                <w:szCs w:val="24"/>
              </w:rPr>
            </w:pPr>
            <w:r>
              <w:rPr>
                <w:rFonts w:cstheme="minorHAnsi"/>
                <w:b w:val="0"/>
                <w:color w:val="000000" w:themeColor="text1"/>
                <w:sz w:val="24"/>
                <w:szCs w:val="24"/>
              </w:rPr>
              <w:t>Deliverable</w:t>
            </w:r>
          </w:p>
        </w:tc>
        <w:tc>
          <w:tcPr>
            <w:tcW w:w="8395" w:type="dxa"/>
          </w:tcPr>
          <w:p w14:paraId="77B13951" w14:textId="07F3F980" w:rsidR="00436DFC" w:rsidRPr="00AA5032" w:rsidRDefault="00436DFC" w:rsidP="00436DFC">
            <w:pPr>
              <w:cnfStyle w:val="000000000000" w:firstRow="0" w:lastRow="0" w:firstColumn="0" w:lastColumn="0" w:oddVBand="0" w:evenVBand="0" w:oddHBand="0" w:evenHBand="0" w:firstRowFirstColumn="0" w:firstRowLastColumn="0" w:lastRowFirstColumn="0" w:lastRowLastColumn="0"/>
              <w:rPr>
                <w:rFonts w:cstheme="minorHAnsi"/>
                <w:i/>
                <w:color w:val="000000" w:themeColor="text1"/>
                <w:sz w:val="24"/>
                <w:szCs w:val="24"/>
              </w:rPr>
            </w:pPr>
            <w:r>
              <w:rPr>
                <w:rFonts w:cstheme="minorHAnsi"/>
                <w:color w:val="000000" w:themeColor="text1"/>
                <w:sz w:val="24"/>
                <w:szCs w:val="24"/>
              </w:rPr>
              <w:t xml:space="preserve">Payments are triggered by the achievement of </w:t>
            </w:r>
            <w:r w:rsidR="00DC7DDD">
              <w:rPr>
                <w:rFonts w:cstheme="minorHAnsi"/>
                <w:color w:val="000000" w:themeColor="text1"/>
                <w:sz w:val="24"/>
                <w:szCs w:val="24"/>
              </w:rPr>
              <w:t>D</w:t>
            </w:r>
            <w:r>
              <w:rPr>
                <w:rFonts w:cstheme="minorHAnsi"/>
                <w:color w:val="000000" w:themeColor="text1"/>
                <w:sz w:val="24"/>
                <w:szCs w:val="24"/>
              </w:rPr>
              <w:t>eliverable</w:t>
            </w:r>
            <w:r w:rsidR="00DC7DDD">
              <w:rPr>
                <w:rFonts w:cstheme="minorHAnsi"/>
                <w:color w:val="000000" w:themeColor="text1"/>
                <w:sz w:val="24"/>
                <w:szCs w:val="24"/>
              </w:rPr>
              <w:t>(</w:t>
            </w:r>
            <w:r>
              <w:rPr>
                <w:rFonts w:cstheme="minorHAnsi"/>
                <w:color w:val="000000" w:themeColor="text1"/>
                <w:sz w:val="24"/>
                <w:szCs w:val="24"/>
              </w:rPr>
              <w:t>s</w:t>
            </w:r>
            <w:r w:rsidR="00DC7DDD">
              <w:rPr>
                <w:rFonts w:cstheme="minorHAnsi"/>
                <w:color w:val="000000" w:themeColor="text1"/>
                <w:sz w:val="24"/>
                <w:szCs w:val="24"/>
              </w:rPr>
              <w:t>)</w:t>
            </w:r>
            <w:r>
              <w:rPr>
                <w:rFonts w:cstheme="minorHAnsi"/>
                <w:color w:val="000000" w:themeColor="text1"/>
                <w:sz w:val="24"/>
                <w:szCs w:val="24"/>
              </w:rPr>
              <w:t>. Deliverable</w:t>
            </w:r>
            <w:r w:rsidR="00DC7DDD">
              <w:rPr>
                <w:rFonts w:cstheme="minorHAnsi"/>
                <w:color w:val="000000" w:themeColor="text1"/>
                <w:sz w:val="24"/>
                <w:szCs w:val="24"/>
              </w:rPr>
              <w:t>(</w:t>
            </w:r>
            <w:r>
              <w:rPr>
                <w:rFonts w:cstheme="minorHAnsi"/>
                <w:color w:val="000000" w:themeColor="text1"/>
                <w:sz w:val="24"/>
                <w:szCs w:val="24"/>
              </w:rPr>
              <w:t>s</w:t>
            </w:r>
            <w:r w:rsidR="00DC7DDD">
              <w:rPr>
                <w:rFonts w:cstheme="minorHAnsi"/>
                <w:color w:val="000000" w:themeColor="text1"/>
                <w:sz w:val="24"/>
                <w:szCs w:val="24"/>
              </w:rPr>
              <w:t>)</w:t>
            </w:r>
            <w:r>
              <w:rPr>
                <w:rFonts w:cstheme="minorHAnsi"/>
                <w:color w:val="000000" w:themeColor="text1"/>
                <w:sz w:val="24"/>
                <w:szCs w:val="24"/>
              </w:rPr>
              <w:t xml:space="preserve"> are defined Project performance results which the RP agree</w:t>
            </w:r>
            <w:r w:rsidR="00DC7DDD">
              <w:rPr>
                <w:rFonts w:cstheme="minorHAnsi"/>
                <w:color w:val="000000" w:themeColor="text1"/>
                <w:sz w:val="24"/>
                <w:szCs w:val="24"/>
              </w:rPr>
              <w:t>s</w:t>
            </w:r>
            <w:r>
              <w:rPr>
                <w:rFonts w:cstheme="minorHAnsi"/>
                <w:color w:val="000000" w:themeColor="text1"/>
                <w:sz w:val="24"/>
                <w:szCs w:val="24"/>
              </w:rPr>
              <w:t xml:space="preserve"> to deliver to UNDP </w:t>
            </w:r>
            <w:r w:rsidR="00DC7DDD">
              <w:rPr>
                <w:rFonts w:cstheme="minorHAnsi"/>
                <w:color w:val="000000" w:themeColor="text1"/>
                <w:sz w:val="24"/>
                <w:szCs w:val="24"/>
              </w:rPr>
              <w:t xml:space="preserve">subject to </w:t>
            </w:r>
            <w:r>
              <w:rPr>
                <w:rFonts w:cstheme="minorHAnsi"/>
                <w:color w:val="000000" w:themeColor="text1"/>
                <w:sz w:val="24"/>
                <w:szCs w:val="24"/>
              </w:rPr>
              <w:t xml:space="preserve">pre-agreed </w:t>
            </w:r>
            <w:r w:rsidR="00DC7DDD">
              <w:rPr>
                <w:rFonts w:cstheme="minorHAnsi"/>
                <w:color w:val="000000" w:themeColor="text1"/>
                <w:sz w:val="24"/>
                <w:szCs w:val="24"/>
              </w:rPr>
              <w:t>validation methodology</w:t>
            </w:r>
            <w:r>
              <w:rPr>
                <w:rFonts w:cstheme="minorHAnsi"/>
                <w:color w:val="000000" w:themeColor="text1"/>
                <w:sz w:val="24"/>
                <w:szCs w:val="24"/>
              </w:rPr>
              <w:t xml:space="preserve"> </w:t>
            </w:r>
            <w:r w:rsidR="00DC7DDD">
              <w:rPr>
                <w:rFonts w:cstheme="minorHAnsi"/>
                <w:color w:val="000000" w:themeColor="text1"/>
                <w:sz w:val="24"/>
                <w:szCs w:val="24"/>
              </w:rPr>
              <w:t xml:space="preserve">and </w:t>
            </w:r>
            <w:r>
              <w:rPr>
                <w:rFonts w:cstheme="minorHAnsi"/>
                <w:color w:val="000000" w:themeColor="text1"/>
                <w:sz w:val="24"/>
                <w:szCs w:val="24"/>
              </w:rPr>
              <w:t>within the agree</w:t>
            </w:r>
            <w:r w:rsidR="00DC7DDD">
              <w:rPr>
                <w:rFonts w:cstheme="minorHAnsi"/>
                <w:color w:val="000000" w:themeColor="text1"/>
                <w:sz w:val="24"/>
                <w:szCs w:val="24"/>
              </w:rPr>
              <w:t>d</w:t>
            </w:r>
            <w:r>
              <w:rPr>
                <w:rFonts w:cstheme="minorHAnsi"/>
                <w:color w:val="000000" w:themeColor="text1"/>
                <w:sz w:val="24"/>
                <w:szCs w:val="24"/>
              </w:rPr>
              <w:t xml:space="preserve"> time-frame. Deliverable</w:t>
            </w:r>
            <w:r w:rsidR="00DC7DDD">
              <w:rPr>
                <w:rFonts w:cstheme="minorHAnsi"/>
                <w:color w:val="000000" w:themeColor="text1"/>
                <w:sz w:val="24"/>
                <w:szCs w:val="24"/>
              </w:rPr>
              <w:t>(</w:t>
            </w:r>
            <w:r>
              <w:rPr>
                <w:rFonts w:cstheme="minorHAnsi"/>
                <w:color w:val="000000" w:themeColor="text1"/>
                <w:sz w:val="24"/>
                <w:szCs w:val="24"/>
              </w:rPr>
              <w:t>s</w:t>
            </w:r>
            <w:r w:rsidR="00DC7DDD">
              <w:rPr>
                <w:rFonts w:cstheme="minorHAnsi"/>
                <w:color w:val="000000" w:themeColor="text1"/>
                <w:sz w:val="24"/>
                <w:szCs w:val="24"/>
              </w:rPr>
              <w:t>)</w:t>
            </w:r>
            <w:r>
              <w:rPr>
                <w:rFonts w:cstheme="minorHAnsi"/>
                <w:color w:val="000000" w:themeColor="text1"/>
                <w:sz w:val="24"/>
                <w:szCs w:val="24"/>
              </w:rPr>
              <w:t xml:space="preserve"> may include </w:t>
            </w:r>
            <w:r w:rsidR="00DC7DDD">
              <w:rPr>
                <w:rFonts w:cstheme="minorHAnsi"/>
                <w:color w:val="000000" w:themeColor="text1"/>
                <w:sz w:val="24"/>
                <w:szCs w:val="24"/>
              </w:rPr>
              <w:t xml:space="preserve">one or more </w:t>
            </w:r>
            <w:r>
              <w:rPr>
                <w:rFonts w:cstheme="minorHAnsi"/>
                <w:color w:val="000000" w:themeColor="text1"/>
                <w:sz w:val="24"/>
                <w:szCs w:val="24"/>
              </w:rPr>
              <w:t xml:space="preserve">milestone </w:t>
            </w:r>
            <w:r w:rsidR="00DC7DDD">
              <w:rPr>
                <w:rFonts w:cstheme="minorHAnsi"/>
                <w:color w:val="000000" w:themeColor="text1"/>
                <w:sz w:val="24"/>
                <w:szCs w:val="24"/>
              </w:rPr>
              <w:t xml:space="preserve">results </w:t>
            </w:r>
            <w:r>
              <w:rPr>
                <w:rFonts w:cstheme="minorHAnsi"/>
                <w:color w:val="000000" w:themeColor="text1"/>
                <w:sz w:val="24"/>
                <w:szCs w:val="24"/>
              </w:rPr>
              <w:t xml:space="preserve">and/or target results </w:t>
            </w:r>
            <w:r w:rsidR="00DC7DDD">
              <w:rPr>
                <w:rFonts w:cstheme="minorHAnsi"/>
                <w:color w:val="000000" w:themeColor="text1"/>
                <w:sz w:val="24"/>
                <w:szCs w:val="24"/>
              </w:rPr>
              <w:t xml:space="preserve">evidenced by </w:t>
            </w:r>
            <w:r>
              <w:rPr>
                <w:rFonts w:cstheme="minorHAnsi"/>
                <w:color w:val="000000" w:themeColor="text1"/>
                <w:sz w:val="24"/>
                <w:szCs w:val="24"/>
              </w:rPr>
              <w:t xml:space="preserve">one or more </w:t>
            </w:r>
            <w:r w:rsidR="00DC7DDD">
              <w:rPr>
                <w:rFonts w:cstheme="minorHAnsi"/>
                <w:color w:val="000000" w:themeColor="text1"/>
                <w:sz w:val="24"/>
                <w:szCs w:val="24"/>
              </w:rPr>
              <w:t xml:space="preserve">objectively verifiable </w:t>
            </w:r>
            <w:r>
              <w:rPr>
                <w:rFonts w:cstheme="minorHAnsi"/>
                <w:color w:val="000000" w:themeColor="text1"/>
                <w:sz w:val="24"/>
                <w:szCs w:val="24"/>
              </w:rPr>
              <w:t xml:space="preserve">indicators </w:t>
            </w:r>
            <w:r w:rsidR="00DC7DDD">
              <w:rPr>
                <w:rFonts w:cstheme="minorHAnsi"/>
                <w:color w:val="000000" w:themeColor="text1"/>
                <w:sz w:val="24"/>
                <w:szCs w:val="24"/>
              </w:rPr>
              <w:t xml:space="preserve">as set forth in </w:t>
            </w:r>
            <w:r>
              <w:rPr>
                <w:rFonts w:cstheme="minorHAnsi"/>
                <w:color w:val="000000" w:themeColor="text1"/>
                <w:sz w:val="24"/>
                <w:szCs w:val="24"/>
              </w:rPr>
              <w:t>the Results Framework (Annex 1 of the PBPA.)</w:t>
            </w:r>
          </w:p>
        </w:tc>
      </w:tr>
      <w:tr w:rsidR="00436DFC" w:rsidRPr="00BC014B" w14:paraId="21474E65" w14:textId="77777777" w:rsidTr="00461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78C38248" w14:textId="3533D9D8" w:rsidR="00436DFC" w:rsidRPr="00AA5032" w:rsidRDefault="00436DFC" w:rsidP="00436DFC">
            <w:pPr>
              <w:rPr>
                <w:rFonts w:cstheme="minorHAnsi"/>
                <w:b w:val="0"/>
                <w:color w:val="000000" w:themeColor="text1"/>
                <w:sz w:val="24"/>
                <w:szCs w:val="24"/>
              </w:rPr>
            </w:pPr>
            <w:r w:rsidRPr="00AA5032">
              <w:rPr>
                <w:rFonts w:cstheme="minorHAnsi"/>
                <w:b w:val="0"/>
                <w:color w:val="000000" w:themeColor="text1"/>
                <w:sz w:val="24"/>
                <w:szCs w:val="24"/>
              </w:rPr>
              <w:t>Funding Partner</w:t>
            </w:r>
          </w:p>
        </w:tc>
        <w:tc>
          <w:tcPr>
            <w:tcW w:w="8395" w:type="dxa"/>
          </w:tcPr>
          <w:p w14:paraId="7F6A04CE" w14:textId="0138006B" w:rsidR="00436DFC" w:rsidRPr="00AA5032" w:rsidRDefault="00436DFC" w:rsidP="00436DF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AA5032">
              <w:rPr>
                <w:rFonts w:cstheme="minorHAnsi"/>
                <w:color w:val="000000" w:themeColor="text1"/>
                <w:sz w:val="24"/>
                <w:szCs w:val="24"/>
              </w:rPr>
              <w:t xml:space="preserve">An institution or person who provides money or support to a project under </w:t>
            </w:r>
            <w:r>
              <w:rPr>
                <w:rFonts w:cstheme="minorHAnsi"/>
                <w:color w:val="000000" w:themeColor="text1"/>
                <w:sz w:val="24"/>
                <w:szCs w:val="24"/>
              </w:rPr>
              <w:t>Performance-Based</w:t>
            </w:r>
            <w:r w:rsidRPr="00AA5032">
              <w:rPr>
                <w:rFonts w:cstheme="minorHAnsi"/>
                <w:color w:val="000000" w:themeColor="text1"/>
                <w:sz w:val="24"/>
                <w:szCs w:val="24"/>
              </w:rPr>
              <w:t xml:space="preserve"> Payment agreement</w:t>
            </w:r>
            <w:r w:rsidRPr="004F4055">
              <w:rPr>
                <w:rFonts w:cstheme="minorHAnsi"/>
                <w:color w:val="000000" w:themeColor="text1"/>
                <w:sz w:val="24"/>
                <w:szCs w:val="24"/>
              </w:rPr>
              <w:t>.</w:t>
            </w:r>
          </w:p>
        </w:tc>
      </w:tr>
      <w:tr w:rsidR="0059722E" w:rsidRPr="00BC014B" w14:paraId="5F2F7288" w14:textId="77777777" w:rsidTr="00461624">
        <w:tc>
          <w:tcPr>
            <w:cnfStyle w:val="001000000000" w:firstRow="0" w:lastRow="0" w:firstColumn="1" w:lastColumn="0" w:oddVBand="0" w:evenVBand="0" w:oddHBand="0" w:evenHBand="0" w:firstRowFirstColumn="0" w:firstRowLastColumn="0" w:lastRowFirstColumn="0" w:lastRowLastColumn="0"/>
            <w:tcW w:w="2395" w:type="dxa"/>
          </w:tcPr>
          <w:p w14:paraId="17A09339" w14:textId="77777777" w:rsidR="0059722E" w:rsidRPr="00AA5032" w:rsidRDefault="00CF5673" w:rsidP="00D66E3D">
            <w:pPr>
              <w:rPr>
                <w:rFonts w:cstheme="minorHAnsi"/>
                <w:b w:val="0"/>
                <w:i/>
                <w:color w:val="000000" w:themeColor="text1"/>
                <w:sz w:val="24"/>
                <w:szCs w:val="24"/>
              </w:rPr>
            </w:pPr>
            <w:r w:rsidRPr="004F4055">
              <w:rPr>
                <w:rFonts w:cstheme="minorHAnsi"/>
                <w:b w:val="0"/>
                <w:color w:val="000000" w:themeColor="text1"/>
                <w:sz w:val="24"/>
                <w:szCs w:val="24"/>
              </w:rPr>
              <w:t>Independent Assessor</w:t>
            </w:r>
          </w:p>
        </w:tc>
        <w:tc>
          <w:tcPr>
            <w:tcW w:w="8395" w:type="dxa"/>
          </w:tcPr>
          <w:p w14:paraId="063CA26A" w14:textId="55B02512" w:rsidR="0059722E" w:rsidRPr="003C617F" w:rsidRDefault="00CF5673" w:rsidP="00D66E3D">
            <w:pPr>
              <w:cnfStyle w:val="000000000000" w:firstRow="0" w:lastRow="0" w:firstColumn="0" w:lastColumn="0" w:oddVBand="0" w:evenVBand="0" w:oddHBand="0" w:evenHBand="0" w:firstRowFirstColumn="0" w:firstRowLastColumn="0" w:lastRowFirstColumn="0" w:lastRowLastColumn="0"/>
              <w:rPr>
                <w:rFonts w:cstheme="minorHAnsi"/>
                <w:i/>
                <w:color w:val="000000" w:themeColor="text1"/>
                <w:sz w:val="24"/>
                <w:szCs w:val="24"/>
              </w:rPr>
            </w:pPr>
            <w:r w:rsidRPr="003C617F">
              <w:rPr>
                <w:rFonts w:cstheme="minorHAnsi"/>
                <w:color w:val="000000" w:themeColor="text1"/>
                <w:sz w:val="24"/>
                <w:szCs w:val="24"/>
              </w:rPr>
              <w:t xml:space="preserve">An independent third-party responsible for validating </w:t>
            </w:r>
            <w:r w:rsidR="00A46713" w:rsidRPr="003C617F">
              <w:rPr>
                <w:rFonts w:cstheme="minorHAnsi"/>
                <w:color w:val="000000" w:themeColor="text1"/>
                <w:sz w:val="24"/>
                <w:szCs w:val="24"/>
              </w:rPr>
              <w:t xml:space="preserve">if </w:t>
            </w:r>
            <w:r w:rsidR="00A46713">
              <w:rPr>
                <w:rFonts w:cstheme="minorHAnsi"/>
                <w:color w:val="000000" w:themeColor="text1"/>
                <w:sz w:val="24"/>
                <w:szCs w:val="24"/>
              </w:rPr>
              <w:t>indicator</w:t>
            </w:r>
            <w:r w:rsidRPr="003C617F">
              <w:rPr>
                <w:rFonts w:cstheme="minorHAnsi"/>
                <w:color w:val="000000" w:themeColor="text1"/>
                <w:sz w:val="24"/>
                <w:szCs w:val="24"/>
              </w:rPr>
              <w:t xml:space="preserve"> targets have been met as well as for providing the documentation to trigger release of funds for payment to the R</w:t>
            </w:r>
            <w:r w:rsidR="0051283F">
              <w:rPr>
                <w:rFonts w:cstheme="minorHAnsi"/>
                <w:color w:val="000000" w:themeColor="text1"/>
                <w:sz w:val="24"/>
                <w:szCs w:val="24"/>
              </w:rPr>
              <w:t xml:space="preserve">esponsible </w:t>
            </w:r>
            <w:r w:rsidRPr="003C617F">
              <w:rPr>
                <w:rFonts w:cstheme="minorHAnsi"/>
                <w:color w:val="000000" w:themeColor="text1"/>
                <w:sz w:val="24"/>
                <w:szCs w:val="24"/>
              </w:rPr>
              <w:t>P</w:t>
            </w:r>
            <w:r w:rsidR="0051283F">
              <w:rPr>
                <w:rFonts w:cstheme="minorHAnsi"/>
                <w:color w:val="000000" w:themeColor="text1"/>
                <w:sz w:val="24"/>
                <w:szCs w:val="24"/>
              </w:rPr>
              <w:t>arty</w:t>
            </w:r>
            <w:r w:rsidRPr="003C617F">
              <w:rPr>
                <w:rFonts w:cstheme="minorHAnsi"/>
                <w:color w:val="000000" w:themeColor="text1"/>
                <w:sz w:val="24"/>
                <w:szCs w:val="24"/>
              </w:rPr>
              <w:t xml:space="preserve"> under a </w:t>
            </w:r>
            <w:r w:rsidR="00937800">
              <w:rPr>
                <w:rFonts w:cstheme="minorHAnsi"/>
                <w:color w:val="000000" w:themeColor="text1"/>
                <w:sz w:val="24"/>
                <w:szCs w:val="24"/>
              </w:rPr>
              <w:t>Performance-Based</w:t>
            </w:r>
            <w:r w:rsidRPr="003C617F">
              <w:rPr>
                <w:rFonts w:cstheme="minorHAnsi"/>
                <w:color w:val="000000" w:themeColor="text1"/>
                <w:sz w:val="24"/>
                <w:szCs w:val="24"/>
              </w:rPr>
              <w:t xml:space="preserve"> Payment agreement</w:t>
            </w:r>
            <w:r w:rsidR="00B251E8" w:rsidRPr="004F4055">
              <w:rPr>
                <w:rFonts w:cstheme="minorHAnsi"/>
                <w:color w:val="000000" w:themeColor="text1"/>
                <w:sz w:val="24"/>
                <w:szCs w:val="24"/>
              </w:rPr>
              <w:t>.</w:t>
            </w:r>
          </w:p>
        </w:tc>
      </w:tr>
      <w:tr w:rsidR="0059722E" w:rsidRPr="006F77F6" w14:paraId="4E6DF26A" w14:textId="77777777" w:rsidTr="00461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3A49A3D3" w14:textId="77777777" w:rsidR="0059722E" w:rsidRPr="005A1076" w:rsidRDefault="00CF5673" w:rsidP="00D66E3D">
            <w:pPr>
              <w:rPr>
                <w:rFonts w:cstheme="minorHAnsi"/>
                <w:b w:val="0"/>
                <w:i/>
                <w:color w:val="000000" w:themeColor="text1"/>
                <w:sz w:val="24"/>
                <w:szCs w:val="24"/>
              </w:rPr>
            </w:pPr>
            <w:r w:rsidRPr="005A1076">
              <w:rPr>
                <w:rFonts w:cstheme="minorHAnsi"/>
                <w:b w:val="0"/>
                <w:color w:val="000000" w:themeColor="text1"/>
                <w:sz w:val="24"/>
                <w:szCs w:val="24"/>
              </w:rPr>
              <w:t>Inputs</w:t>
            </w:r>
          </w:p>
        </w:tc>
        <w:tc>
          <w:tcPr>
            <w:tcW w:w="8395" w:type="dxa"/>
          </w:tcPr>
          <w:p w14:paraId="361E9604" w14:textId="77777777" w:rsidR="0059722E" w:rsidRPr="00422857" w:rsidRDefault="00CF5673" w:rsidP="00D66E3D">
            <w:pPr>
              <w:cnfStyle w:val="000000100000" w:firstRow="0" w:lastRow="0" w:firstColumn="0" w:lastColumn="0" w:oddVBand="0" w:evenVBand="0" w:oddHBand="1" w:evenHBand="0" w:firstRowFirstColumn="0" w:firstRowLastColumn="0" w:lastRowFirstColumn="0" w:lastRowLastColumn="0"/>
              <w:rPr>
                <w:rFonts w:cstheme="minorHAnsi"/>
                <w:i/>
                <w:color w:val="000000" w:themeColor="text1"/>
                <w:sz w:val="24"/>
                <w:szCs w:val="24"/>
              </w:rPr>
            </w:pPr>
            <w:r w:rsidRPr="00EB38A0">
              <w:rPr>
                <w:rFonts w:cstheme="minorHAnsi"/>
                <w:color w:val="000000" w:themeColor="text1"/>
                <w:sz w:val="24"/>
                <w:szCs w:val="24"/>
              </w:rPr>
              <w:t>The financial, human, material, technological and informational resources used f</w:t>
            </w:r>
            <w:r w:rsidR="008144C6" w:rsidRPr="00422857">
              <w:rPr>
                <w:rFonts w:cstheme="minorHAnsi"/>
                <w:color w:val="000000" w:themeColor="text1"/>
                <w:sz w:val="24"/>
                <w:szCs w:val="24"/>
              </w:rPr>
              <w:t>or the development intervention</w:t>
            </w:r>
            <w:r w:rsidR="00A30E89" w:rsidRPr="005C6747">
              <w:rPr>
                <w:rFonts w:cstheme="minorHAnsi"/>
                <w:color w:val="000000" w:themeColor="text1"/>
                <w:sz w:val="24"/>
                <w:szCs w:val="24"/>
              </w:rPr>
              <w:t>s.</w:t>
            </w:r>
          </w:p>
        </w:tc>
      </w:tr>
      <w:tr w:rsidR="005B773F" w:rsidRPr="00987608" w14:paraId="591F3D1B" w14:textId="77777777" w:rsidTr="00461624">
        <w:tc>
          <w:tcPr>
            <w:cnfStyle w:val="001000000000" w:firstRow="0" w:lastRow="0" w:firstColumn="1" w:lastColumn="0" w:oddVBand="0" w:evenVBand="0" w:oddHBand="0" w:evenHBand="0" w:firstRowFirstColumn="0" w:firstRowLastColumn="0" w:lastRowFirstColumn="0" w:lastRowLastColumn="0"/>
            <w:tcW w:w="2395" w:type="dxa"/>
          </w:tcPr>
          <w:p w14:paraId="6AF9B9FA" w14:textId="46B3F829" w:rsidR="0059722E" w:rsidRPr="00537A80" w:rsidRDefault="0024167A" w:rsidP="00D66E3D">
            <w:pPr>
              <w:rPr>
                <w:rFonts w:cstheme="minorHAnsi"/>
                <w:b w:val="0"/>
                <w:color w:val="000000" w:themeColor="text1"/>
                <w:sz w:val="24"/>
                <w:szCs w:val="24"/>
              </w:rPr>
            </w:pPr>
            <w:r>
              <w:rPr>
                <w:rFonts w:cstheme="minorHAnsi"/>
                <w:b w:val="0"/>
                <w:color w:val="000000" w:themeColor="text1"/>
                <w:sz w:val="24"/>
                <w:szCs w:val="24"/>
              </w:rPr>
              <w:t>Milestone</w:t>
            </w:r>
            <w:r w:rsidR="00511685">
              <w:rPr>
                <w:rFonts w:cstheme="minorHAnsi"/>
                <w:b w:val="0"/>
                <w:color w:val="000000" w:themeColor="text1"/>
                <w:sz w:val="24"/>
                <w:szCs w:val="24"/>
              </w:rPr>
              <w:t xml:space="preserve"> Result</w:t>
            </w:r>
          </w:p>
        </w:tc>
        <w:tc>
          <w:tcPr>
            <w:tcW w:w="8395" w:type="dxa"/>
          </w:tcPr>
          <w:p w14:paraId="09609420" w14:textId="77777777" w:rsidR="0059722E" w:rsidRPr="00537A80" w:rsidRDefault="00DE22EF" w:rsidP="00ED3C4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A</w:t>
            </w:r>
            <w:r w:rsidRPr="00B96F82">
              <w:rPr>
                <w:rFonts w:cstheme="minorHAnsi"/>
                <w:color w:val="000000" w:themeColor="text1"/>
                <w:sz w:val="24"/>
                <w:szCs w:val="24"/>
              </w:rPr>
              <w:t xml:space="preserve"> measurement of success that occurs during the service delivery phase</w:t>
            </w:r>
            <w:r w:rsidR="00F10A61">
              <w:rPr>
                <w:rFonts w:cstheme="minorHAnsi"/>
                <w:color w:val="000000" w:themeColor="text1"/>
                <w:sz w:val="24"/>
                <w:szCs w:val="24"/>
              </w:rPr>
              <w:t xml:space="preserve"> that contributes towards </w:t>
            </w:r>
            <w:r w:rsidR="00F10A61" w:rsidRPr="00537A80">
              <w:rPr>
                <w:rFonts w:cstheme="minorHAnsi"/>
                <w:color w:val="000000" w:themeColor="text1"/>
                <w:sz w:val="24"/>
                <w:szCs w:val="24"/>
              </w:rPr>
              <w:t>the achievement of the final targeted result</w:t>
            </w:r>
            <w:r w:rsidR="00F10A61">
              <w:rPr>
                <w:rFonts w:cstheme="minorHAnsi"/>
                <w:color w:val="000000" w:themeColor="text1"/>
                <w:sz w:val="24"/>
                <w:szCs w:val="24"/>
              </w:rPr>
              <w:t>.</w:t>
            </w:r>
            <w:r w:rsidR="00494C35">
              <w:rPr>
                <w:rFonts w:cstheme="minorHAnsi"/>
                <w:color w:val="000000" w:themeColor="text1"/>
                <w:sz w:val="24"/>
                <w:szCs w:val="24"/>
              </w:rPr>
              <w:t xml:space="preserve"> </w:t>
            </w:r>
          </w:p>
        </w:tc>
      </w:tr>
      <w:tr w:rsidR="00CF5673" w:rsidRPr="00987608" w14:paraId="7ECACAE2" w14:textId="77777777" w:rsidTr="00461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1E781877" w14:textId="77777777" w:rsidR="00CF5673" w:rsidRPr="009814ED" w:rsidRDefault="00E37CE1" w:rsidP="00CF5673">
            <w:pPr>
              <w:rPr>
                <w:rFonts w:cstheme="minorHAnsi"/>
                <w:b w:val="0"/>
                <w:color w:val="000000" w:themeColor="text1"/>
                <w:sz w:val="24"/>
                <w:szCs w:val="24"/>
                <w:highlight w:val="yellow"/>
              </w:rPr>
            </w:pPr>
            <w:r w:rsidRPr="00422857">
              <w:rPr>
                <w:rFonts w:cstheme="minorHAnsi"/>
                <w:b w:val="0"/>
                <w:color w:val="000000" w:themeColor="text1"/>
                <w:sz w:val="24"/>
                <w:szCs w:val="24"/>
              </w:rPr>
              <w:t>Intervention</w:t>
            </w:r>
          </w:p>
        </w:tc>
        <w:tc>
          <w:tcPr>
            <w:tcW w:w="8395" w:type="dxa"/>
          </w:tcPr>
          <w:p w14:paraId="004F570A" w14:textId="77777777" w:rsidR="00CF5673" w:rsidRPr="009814ED" w:rsidRDefault="00D04EAC" w:rsidP="00D66E3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9814ED">
              <w:rPr>
                <w:rFonts w:cstheme="minorHAnsi"/>
                <w:color w:val="000000" w:themeColor="text1"/>
                <w:sz w:val="24"/>
                <w:szCs w:val="24"/>
              </w:rPr>
              <w:t>Specific activity or set of activit</w:t>
            </w:r>
            <w:r w:rsidR="00E37CE1" w:rsidRPr="005C6747">
              <w:rPr>
                <w:rFonts w:cstheme="minorHAnsi"/>
                <w:color w:val="000000" w:themeColor="text1"/>
                <w:sz w:val="24"/>
                <w:szCs w:val="24"/>
              </w:rPr>
              <w:t>ies intended to bring about chan</w:t>
            </w:r>
            <w:r w:rsidRPr="00422857">
              <w:rPr>
                <w:rFonts w:cstheme="minorHAnsi"/>
                <w:color w:val="000000" w:themeColor="text1"/>
                <w:sz w:val="24"/>
                <w:szCs w:val="24"/>
              </w:rPr>
              <w:t>ge in some aspects(s) of the s</w:t>
            </w:r>
            <w:r w:rsidR="008144C6" w:rsidRPr="009814ED">
              <w:rPr>
                <w:rFonts w:cstheme="minorHAnsi"/>
                <w:color w:val="000000" w:themeColor="text1"/>
                <w:sz w:val="24"/>
                <w:szCs w:val="24"/>
              </w:rPr>
              <w:t>tatus of the target population</w:t>
            </w:r>
            <w:r w:rsidR="00E37CE1">
              <w:rPr>
                <w:rFonts w:cstheme="minorHAnsi"/>
                <w:color w:val="000000" w:themeColor="text1"/>
                <w:sz w:val="24"/>
                <w:szCs w:val="24"/>
              </w:rPr>
              <w:t>.</w:t>
            </w:r>
          </w:p>
        </w:tc>
      </w:tr>
      <w:tr w:rsidR="006139B5" w:rsidRPr="00987608" w14:paraId="34DC8F16" w14:textId="77777777" w:rsidTr="00461624">
        <w:tc>
          <w:tcPr>
            <w:cnfStyle w:val="001000000000" w:firstRow="0" w:lastRow="0" w:firstColumn="1" w:lastColumn="0" w:oddVBand="0" w:evenVBand="0" w:oddHBand="0" w:evenHBand="0" w:firstRowFirstColumn="0" w:firstRowLastColumn="0" w:lastRowFirstColumn="0" w:lastRowLastColumn="0"/>
            <w:tcW w:w="2395" w:type="dxa"/>
          </w:tcPr>
          <w:p w14:paraId="6A4B5205" w14:textId="5B4680C4" w:rsidR="006139B5" w:rsidRPr="000F289C" w:rsidRDefault="006139B5" w:rsidP="006139B5">
            <w:pPr>
              <w:rPr>
                <w:rFonts w:cstheme="minorHAnsi"/>
                <w:b w:val="0"/>
                <w:color w:val="000000" w:themeColor="text1"/>
                <w:sz w:val="24"/>
                <w:szCs w:val="24"/>
              </w:rPr>
            </w:pPr>
            <w:r w:rsidRPr="000F289C">
              <w:rPr>
                <w:rFonts w:cstheme="minorHAnsi"/>
                <w:b w:val="0"/>
                <w:color w:val="000000" w:themeColor="text1"/>
                <w:sz w:val="24"/>
                <w:szCs w:val="24"/>
              </w:rPr>
              <w:lastRenderedPageBreak/>
              <w:t xml:space="preserve">Minimum </w:t>
            </w:r>
            <w:r w:rsidR="005C060A">
              <w:rPr>
                <w:rFonts w:cstheme="minorHAnsi"/>
                <w:b w:val="0"/>
                <w:color w:val="000000" w:themeColor="text1"/>
                <w:sz w:val="24"/>
                <w:szCs w:val="24"/>
              </w:rPr>
              <w:t>P</w:t>
            </w:r>
            <w:r w:rsidRPr="000F289C">
              <w:rPr>
                <w:rFonts w:cstheme="minorHAnsi"/>
                <w:b w:val="0"/>
                <w:color w:val="000000" w:themeColor="text1"/>
                <w:sz w:val="24"/>
                <w:szCs w:val="24"/>
              </w:rPr>
              <w:t xml:space="preserve">rogress </w:t>
            </w:r>
            <w:r w:rsidR="008605CE">
              <w:rPr>
                <w:rFonts w:cstheme="minorHAnsi"/>
                <w:b w:val="0"/>
                <w:color w:val="000000" w:themeColor="text1"/>
                <w:sz w:val="24"/>
                <w:szCs w:val="24"/>
              </w:rPr>
              <w:t>Thresholds</w:t>
            </w:r>
          </w:p>
        </w:tc>
        <w:tc>
          <w:tcPr>
            <w:tcW w:w="8395" w:type="dxa"/>
          </w:tcPr>
          <w:p w14:paraId="44077C11" w14:textId="4EDDB821" w:rsidR="00C67269" w:rsidRDefault="006139B5" w:rsidP="00C6726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A6DF4">
              <w:rPr>
                <w:rFonts w:cstheme="minorHAnsi"/>
                <w:color w:val="000000" w:themeColor="text1"/>
                <w:sz w:val="24"/>
                <w:szCs w:val="24"/>
              </w:rPr>
              <w:t xml:space="preserve">A set of quantitative and/or qualitative </w:t>
            </w:r>
            <w:r w:rsidR="00236B33" w:rsidRPr="00AA6DF4">
              <w:rPr>
                <w:rFonts w:cstheme="minorHAnsi"/>
                <w:color w:val="000000" w:themeColor="text1"/>
                <w:sz w:val="24"/>
                <w:szCs w:val="24"/>
              </w:rPr>
              <w:t>measures</w:t>
            </w:r>
            <w:r w:rsidRPr="00AA6DF4">
              <w:rPr>
                <w:rFonts w:cstheme="minorHAnsi"/>
                <w:color w:val="000000" w:themeColor="text1"/>
                <w:sz w:val="24"/>
                <w:szCs w:val="24"/>
              </w:rPr>
              <w:t xml:space="preserve"> that </w:t>
            </w:r>
            <w:r w:rsidR="00C1513F" w:rsidRPr="00AA6DF4">
              <w:rPr>
                <w:rFonts w:cstheme="minorHAnsi"/>
                <w:color w:val="000000" w:themeColor="text1"/>
                <w:sz w:val="24"/>
                <w:szCs w:val="24"/>
              </w:rPr>
              <w:t xml:space="preserve">provide a simple and reliable basis for assessing </w:t>
            </w:r>
            <w:r w:rsidRPr="00AA6DF4">
              <w:rPr>
                <w:rFonts w:cstheme="minorHAnsi"/>
                <w:color w:val="000000" w:themeColor="text1"/>
                <w:sz w:val="24"/>
                <w:szCs w:val="24"/>
              </w:rPr>
              <w:t xml:space="preserve">progress (or lack thereof) </w:t>
            </w:r>
            <w:r w:rsidR="00C1513F" w:rsidRPr="00AA6DF4">
              <w:rPr>
                <w:rFonts w:cstheme="minorHAnsi"/>
                <w:color w:val="000000" w:themeColor="text1"/>
                <w:sz w:val="24"/>
                <w:szCs w:val="24"/>
              </w:rPr>
              <w:t xml:space="preserve">towards intended </w:t>
            </w:r>
            <w:r w:rsidR="00B1633B" w:rsidRPr="00AA6DF4">
              <w:rPr>
                <w:rFonts w:cstheme="minorHAnsi"/>
                <w:color w:val="000000" w:themeColor="text1"/>
                <w:sz w:val="24"/>
                <w:szCs w:val="24"/>
              </w:rPr>
              <w:t>r</w:t>
            </w:r>
            <w:r w:rsidR="00EE6926" w:rsidRPr="00AA6DF4">
              <w:rPr>
                <w:rFonts w:cstheme="minorHAnsi"/>
                <w:color w:val="000000" w:themeColor="text1"/>
                <w:sz w:val="24"/>
                <w:szCs w:val="24"/>
              </w:rPr>
              <w:t>esult</w:t>
            </w:r>
            <w:r w:rsidR="00A81D57" w:rsidRPr="00AA6DF4">
              <w:rPr>
                <w:rFonts w:cstheme="minorHAnsi"/>
                <w:color w:val="000000" w:themeColor="text1"/>
                <w:sz w:val="24"/>
                <w:szCs w:val="24"/>
              </w:rPr>
              <w:t>s</w:t>
            </w:r>
            <w:r w:rsidR="00B1633B" w:rsidRPr="00AA6DF4">
              <w:rPr>
                <w:rFonts w:cstheme="minorHAnsi"/>
                <w:color w:val="000000" w:themeColor="text1"/>
                <w:sz w:val="24"/>
                <w:szCs w:val="24"/>
              </w:rPr>
              <w:t>.</w:t>
            </w:r>
            <w:r w:rsidR="00C67269">
              <w:rPr>
                <w:rFonts w:cstheme="minorHAnsi"/>
                <w:color w:val="000000" w:themeColor="text1"/>
                <w:sz w:val="24"/>
                <w:szCs w:val="24"/>
              </w:rPr>
              <w:t xml:space="preserve"> </w:t>
            </w:r>
            <w:r w:rsidRPr="00AA6DF4">
              <w:rPr>
                <w:rFonts w:cstheme="minorHAnsi"/>
                <w:color w:val="000000" w:themeColor="text1"/>
                <w:sz w:val="24"/>
                <w:szCs w:val="24"/>
              </w:rPr>
              <w:t xml:space="preserve">It is a means of measuring </w:t>
            </w:r>
            <w:r w:rsidR="00F904EB">
              <w:rPr>
                <w:rFonts w:cstheme="minorHAnsi"/>
                <w:color w:val="000000" w:themeColor="text1"/>
                <w:sz w:val="24"/>
                <w:szCs w:val="24"/>
              </w:rPr>
              <w:t xml:space="preserve">whether </w:t>
            </w:r>
            <w:r w:rsidR="00F904EB" w:rsidRPr="00F904EB">
              <w:rPr>
                <w:rFonts w:cstheme="minorHAnsi"/>
                <w:color w:val="000000" w:themeColor="text1"/>
                <w:sz w:val="24"/>
                <w:szCs w:val="24"/>
              </w:rPr>
              <w:t>progress is taking place at an acceptable pace</w:t>
            </w:r>
            <w:r w:rsidR="00F904EB">
              <w:rPr>
                <w:rFonts w:cstheme="minorHAnsi"/>
                <w:color w:val="000000" w:themeColor="text1"/>
                <w:sz w:val="24"/>
                <w:szCs w:val="24"/>
              </w:rPr>
              <w:t>, and</w:t>
            </w:r>
            <w:r w:rsidR="00F904EB" w:rsidRPr="00F904EB">
              <w:rPr>
                <w:rFonts w:cstheme="minorHAnsi"/>
                <w:color w:val="000000" w:themeColor="text1"/>
                <w:sz w:val="24"/>
                <w:szCs w:val="24"/>
              </w:rPr>
              <w:t xml:space="preserve"> </w:t>
            </w:r>
            <w:r w:rsidRPr="00AA6DF4">
              <w:rPr>
                <w:rFonts w:cstheme="minorHAnsi"/>
                <w:color w:val="000000" w:themeColor="text1"/>
                <w:sz w:val="24"/>
                <w:szCs w:val="24"/>
              </w:rPr>
              <w:t>what actually happens against what has been planned in terms of quantity, quality and timeliness</w:t>
            </w:r>
            <w:r w:rsidR="00C67269">
              <w:rPr>
                <w:rFonts w:cstheme="minorHAnsi"/>
                <w:color w:val="000000" w:themeColor="text1"/>
                <w:sz w:val="24"/>
                <w:szCs w:val="24"/>
              </w:rPr>
              <w:t xml:space="preserve">. </w:t>
            </w:r>
            <w:r w:rsidR="00CD2B3D">
              <w:rPr>
                <w:rFonts w:cstheme="minorHAnsi"/>
                <w:color w:val="000000" w:themeColor="text1"/>
                <w:sz w:val="24"/>
                <w:szCs w:val="24"/>
              </w:rPr>
              <w:t xml:space="preserve">These </w:t>
            </w:r>
            <w:r w:rsidR="00C67269">
              <w:rPr>
                <w:rFonts w:cstheme="minorHAnsi"/>
                <w:color w:val="000000" w:themeColor="text1"/>
                <w:sz w:val="24"/>
                <w:szCs w:val="24"/>
              </w:rPr>
              <w:t xml:space="preserve">measures may seek to assess progress towards arranging </w:t>
            </w:r>
            <w:r w:rsidR="00CD2B3D">
              <w:rPr>
                <w:rFonts w:cstheme="minorHAnsi"/>
                <w:color w:val="000000" w:themeColor="text1"/>
                <w:sz w:val="24"/>
                <w:szCs w:val="24"/>
              </w:rPr>
              <w:t xml:space="preserve">critical </w:t>
            </w:r>
            <w:r w:rsidR="00C67269">
              <w:rPr>
                <w:rFonts w:cstheme="minorHAnsi"/>
                <w:color w:val="000000" w:themeColor="text1"/>
                <w:sz w:val="24"/>
                <w:szCs w:val="24"/>
              </w:rPr>
              <w:t xml:space="preserve">project inputs required, completing key project activities that drive results, or assessing </w:t>
            </w:r>
            <w:r w:rsidR="00236B33" w:rsidRPr="00751A85">
              <w:rPr>
                <w:rFonts w:cstheme="minorHAnsi"/>
                <w:sz w:val="24"/>
                <w:szCs w:val="24"/>
              </w:rPr>
              <w:t xml:space="preserve">lead </w:t>
            </w:r>
            <w:r w:rsidR="00C67269">
              <w:rPr>
                <w:rFonts w:cstheme="minorHAnsi"/>
                <w:sz w:val="24"/>
                <w:szCs w:val="24"/>
              </w:rPr>
              <w:t xml:space="preserve">result </w:t>
            </w:r>
            <w:r w:rsidR="00236B33" w:rsidRPr="00751A85">
              <w:rPr>
                <w:rFonts w:cstheme="minorHAnsi"/>
                <w:sz w:val="24"/>
                <w:szCs w:val="24"/>
              </w:rPr>
              <w:t>indicators</w:t>
            </w:r>
            <w:r w:rsidR="00C67269">
              <w:rPr>
                <w:rFonts w:cstheme="minorHAnsi"/>
                <w:sz w:val="24"/>
                <w:szCs w:val="24"/>
              </w:rPr>
              <w:t xml:space="preserve">. </w:t>
            </w:r>
          </w:p>
          <w:p w14:paraId="66967077" w14:textId="2A31AF3C" w:rsidR="00746627" w:rsidRPr="00AA6DF4" w:rsidRDefault="00CD2B3D" w:rsidP="00C6726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sz w:val="24"/>
                <w:szCs w:val="24"/>
              </w:rPr>
              <w:t xml:space="preserve">Minimum progress </w:t>
            </w:r>
            <w:r w:rsidR="008605CE">
              <w:rPr>
                <w:rFonts w:cstheme="minorHAnsi"/>
                <w:sz w:val="24"/>
                <w:szCs w:val="24"/>
              </w:rPr>
              <w:t xml:space="preserve">thresholds </w:t>
            </w:r>
            <w:r w:rsidR="00C67269">
              <w:rPr>
                <w:rFonts w:cstheme="minorHAnsi"/>
                <w:sz w:val="24"/>
                <w:szCs w:val="24"/>
              </w:rPr>
              <w:t xml:space="preserve">help </w:t>
            </w:r>
            <w:r w:rsidR="00236B33" w:rsidRPr="00751A85">
              <w:rPr>
                <w:rFonts w:cstheme="minorHAnsi"/>
                <w:sz w:val="24"/>
                <w:szCs w:val="24"/>
              </w:rPr>
              <w:t xml:space="preserve">provide early warning signs </w:t>
            </w:r>
            <w:r>
              <w:rPr>
                <w:rFonts w:cstheme="minorHAnsi"/>
                <w:sz w:val="24"/>
                <w:szCs w:val="24"/>
              </w:rPr>
              <w:t xml:space="preserve">about </w:t>
            </w:r>
            <w:r w:rsidR="00236B33" w:rsidRPr="00751A85">
              <w:rPr>
                <w:rFonts w:cstheme="minorHAnsi"/>
                <w:sz w:val="24"/>
                <w:szCs w:val="24"/>
              </w:rPr>
              <w:t xml:space="preserve">whether a project is on track and </w:t>
            </w:r>
            <w:r>
              <w:rPr>
                <w:rFonts w:cstheme="minorHAnsi"/>
                <w:sz w:val="24"/>
                <w:szCs w:val="24"/>
              </w:rPr>
              <w:t xml:space="preserve">if </w:t>
            </w:r>
            <w:r w:rsidR="00236B33" w:rsidRPr="00751A85">
              <w:rPr>
                <w:rFonts w:cstheme="minorHAnsi"/>
                <w:sz w:val="24"/>
                <w:szCs w:val="24"/>
              </w:rPr>
              <w:t>it should be terminated early if it</w:t>
            </w:r>
            <w:r w:rsidR="00D44165" w:rsidRPr="00751A85">
              <w:rPr>
                <w:rFonts w:cstheme="minorHAnsi"/>
                <w:sz w:val="24"/>
                <w:szCs w:val="24"/>
              </w:rPr>
              <w:t xml:space="preserve"> appears</w:t>
            </w:r>
            <w:r w:rsidR="00236B33" w:rsidRPr="00751A85">
              <w:rPr>
                <w:rFonts w:cstheme="minorHAnsi"/>
                <w:sz w:val="24"/>
                <w:szCs w:val="24"/>
              </w:rPr>
              <w:t xml:space="preserve"> </w:t>
            </w:r>
            <w:r w:rsidR="00EE6926" w:rsidRPr="00751A85">
              <w:rPr>
                <w:rFonts w:cstheme="minorHAnsi"/>
                <w:sz w:val="24"/>
                <w:szCs w:val="24"/>
              </w:rPr>
              <w:t>unlikely</w:t>
            </w:r>
            <w:r w:rsidR="00236B33" w:rsidRPr="00751A85">
              <w:rPr>
                <w:rFonts w:cstheme="minorHAnsi"/>
                <w:sz w:val="24"/>
                <w:szCs w:val="24"/>
              </w:rPr>
              <w:t xml:space="preserve"> that the </w:t>
            </w:r>
            <w:r w:rsidR="00AA6DF4">
              <w:rPr>
                <w:rFonts w:cstheme="minorHAnsi"/>
                <w:sz w:val="24"/>
                <w:szCs w:val="24"/>
              </w:rPr>
              <w:t xml:space="preserve">agreed </w:t>
            </w:r>
            <w:r w:rsidR="00236B33" w:rsidRPr="00751A85">
              <w:rPr>
                <w:rFonts w:cstheme="minorHAnsi"/>
                <w:sz w:val="24"/>
                <w:szCs w:val="24"/>
              </w:rPr>
              <w:t>result</w:t>
            </w:r>
            <w:r w:rsidR="00AA6DF4">
              <w:rPr>
                <w:rFonts w:cstheme="minorHAnsi"/>
                <w:sz w:val="24"/>
                <w:szCs w:val="24"/>
              </w:rPr>
              <w:t>s</w:t>
            </w:r>
            <w:r w:rsidR="00236B33" w:rsidRPr="00751A85">
              <w:rPr>
                <w:rFonts w:cstheme="minorHAnsi"/>
                <w:sz w:val="24"/>
                <w:szCs w:val="24"/>
              </w:rPr>
              <w:t xml:space="preserve"> will be achieved. </w:t>
            </w:r>
          </w:p>
          <w:p w14:paraId="34657F97" w14:textId="67626034" w:rsidR="006139B5" w:rsidRPr="00AA6DF4" w:rsidRDefault="006139B5" w:rsidP="006139B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6139B5" w:rsidRPr="00987608" w14:paraId="13D51382" w14:textId="77777777" w:rsidTr="00461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786322A5" w14:textId="44119C1B" w:rsidR="006139B5" w:rsidRPr="001B72EE" w:rsidRDefault="006139B5" w:rsidP="006139B5">
            <w:pPr>
              <w:rPr>
                <w:rFonts w:cstheme="minorHAnsi"/>
                <w:b w:val="0"/>
                <w:sz w:val="24"/>
                <w:szCs w:val="24"/>
                <w:highlight w:val="yellow"/>
              </w:rPr>
            </w:pPr>
            <w:r w:rsidRPr="005C6747">
              <w:rPr>
                <w:rFonts w:cstheme="minorHAnsi"/>
                <w:b w:val="0"/>
                <w:sz w:val="24"/>
                <w:szCs w:val="24"/>
              </w:rPr>
              <w:t>I</w:t>
            </w:r>
            <w:r w:rsidRPr="00F10ACB">
              <w:rPr>
                <w:rFonts w:cstheme="minorHAnsi"/>
                <w:b w:val="0"/>
                <w:sz w:val="24"/>
                <w:szCs w:val="24"/>
              </w:rPr>
              <w:t>ndicator</w:t>
            </w:r>
          </w:p>
        </w:tc>
        <w:tc>
          <w:tcPr>
            <w:tcW w:w="8395" w:type="dxa"/>
          </w:tcPr>
          <w:p w14:paraId="0E350337" w14:textId="0959AA98" w:rsidR="006139B5" w:rsidRDefault="006139B5" w:rsidP="006139B5">
            <w:pPr>
              <w:pStyle w:val="Pa3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1B72EE">
              <w:rPr>
                <w:rFonts w:asciiTheme="minorHAnsi" w:hAnsiTheme="minorHAnsi" w:cstheme="minorHAnsi"/>
              </w:rPr>
              <w:t>A unit of measurement that specifies what is to be measured along a scale or dimension but does not indi</w:t>
            </w:r>
            <w:r w:rsidRPr="001B72EE">
              <w:rPr>
                <w:rFonts w:asciiTheme="minorHAnsi" w:hAnsiTheme="minorHAnsi" w:cstheme="minorHAnsi"/>
              </w:rPr>
              <w:softHyphen/>
              <w:t xml:space="preserve">cate the direction or change. </w:t>
            </w:r>
            <w:r w:rsidR="004C5CDF">
              <w:rPr>
                <w:rFonts w:asciiTheme="minorHAnsi" w:hAnsiTheme="minorHAnsi" w:cstheme="minorHAnsi"/>
              </w:rPr>
              <w:t>I</w:t>
            </w:r>
            <w:r w:rsidRPr="001B72EE">
              <w:rPr>
                <w:rFonts w:asciiTheme="minorHAnsi" w:hAnsiTheme="minorHAnsi" w:cstheme="minorHAnsi"/>
              </w:rPr>
              <w:t>ndicators are a qualitative or quantita</w:t>
            </w:r>
            <w:r w:rsidRPr="001B72EE">
              <w:rPr>
                <w:rFonts w:asciiTheme="minorHAnsi" w:hAnsiTheme="minorHAnsi" w:cstheme="minorHAnsi"/>
              </w:rPr>
              <w:softHyphen/>
              <w:t>tive means of measuring a</w:t>
            </w:r>
            <w:r w:rsidR="00E82EC3">
              <w:rPr>
                <w:rFonts w:asciiTheme="minorHAnsi" w:hAnsiTheme="minorHAnsi" w:cstheme="minorHAnsi"/>
              </w:rPr>
              <w:t xml:space="preserve"> result</w:t>
            </w:r>
            <w:r w:rsidRPr="001B72EE">
              <w:rPr>
                <w:rFonts w:asciiTheme="minorHAnsi" w:hAnsiTheme="minorHAnsi" w:cstheme="minorHAnsi"/>
              </w:rPr>
              <w:t xml:space="preserve">, with the intention of gauging the performance of </w:t>
            </w:r>
            <w:r w:rsidRPr="001B72EE">
              <w:rPr>
                <w:rFonts w:asciiTheme="minorHAnsi" w:hAnsiTheme="minorHAnsi" w:cstheme="minorHAnsi"/>
                <w:color w:val="000000"/>
              </w:rPr>
              <w:t xml:space="preserve">a </w:t>
            </w:r>
            <w:proofErr w:type="spellStart"/>
            <w:r w:rsidRPr="001B72EE">
              <w:rPr>
                <w:rFonts w:asciiTheme="minorHAnsi" w:hAnsiTheme="minorHAnsi" w:cstheme="minorHAnsi"/>
                <w:color w:val="000000"/>
              </w:rPr>
              <w:t>programme</w:t>
            </w:r>
            <w:proofErr w:type="spellEnd"/>
            <w:r w:rsidRPr="001B72EE">
              <w:rPr>
                <w:rFonts w:asciiTheme="minorHAnsi" w:hAnsiTheme="minorHAnsi" w:cstheme="minorHAnsi"/>
                <w:color w:val="000000"/>
              </w:rPr>
              <w:t xml:space="preserve"> or investment</w:t>
            </w:r>
            <w:r w:rsidRPr="005C6747">
              <w:rPr>
                <w:rFonts w:asciiTheme="minorHAnsi" w:hAnsiTheme="minorHAnsi" w:cstheme="minorHAnsi"/>
                <w:color w:val="000000"/>
              </w:rPr>
              <w:t>.</w:t>
            </w:r>
          </w:p>
          <w:p w14:paraId="22C8FE6B" w14:textId="46029DC6" w:rsidR="00141E3B" w:rsidRPr="00141E3B" w:rsidRDefault="00141E3B" w:rsidP="00141E3B">
            <w:pPr>
              <w:cnfStyle w:val="000000100000" w:firstRow="0" w:lastRow="0" w:firstColumn="0" w:lastColumn="0" w:oddVBand="0" w:evenVBand="0" w:oddHBand="1" w:evenHBand="0" w:firstRowFirstColumn="0" w:firstRowLastColumn="0" w:lastRowFirstColumn="0" w:lastRowLastColumn="0"/>
              <w:rPr>
                <w:lang w:val="en-GB"/>
              </w:rPr>
            </w:pPr>
          </w:p>
        </w:tc>
      </w:tr>
      <w:tr w:rsidR="006139B5" w:rsidRPr="00987608" w14:paraId="71EE16B6" w14:textId="77777777" w:rsidTr="00461624">
        <w:tc>
          <w:tcPr>
            <w:cnfStyle w:val="001000000000" w:firstRow="0" w:lastRow="0" w:firstColumn="1" w:lastColumn="0" w:oddVBand="0" w:evenVBand="0" w:oddHBand="0" w:evenHBand="0" w:firstRowFirstColumn="0" w:firstRowLastColumn="0" w:lastRowFirstColumn="0" w:lastRowLastColumn="0"/>
            <w:tcW w:w="2395" w:type="dxa"/>
          </w:tcPr>
          <w:p w14:paraId="42B36F99" w14:textId="77777777" w:rsidR="006139B5" w:rsidRPr="00FC07AA" w:rsidRDefault="006139B5" w:rsidP="006139B5">
            <w:pPr>
              <w:rPr>
                <w:rFonts w:cstheme="minorHAnsi"/>
                <w:b w:val="0"/>
                <w:color w:val="000000" w:themeColor="text1"/>
                <w:sz w:val="24"/>
                <w:szCs w:val="24"/>
                <w:highlight w:val="yellow"/>
              </w:rPr>
            </w:pPr>
            <w:r w:rsidRPr="00FC07AA">
              <w:rPr>
                <w:rFonts w:cstheme="minorHAnsi"/>
                <w:b w:val="0"/>
                <w:color w:val="000000" w:themeColor="text1"/>
                <w:sz w:val="24"/>
                <w:szCs w:val="24"/>
              </w:rPr>
              <w:t>Responsible Part</w:t>
            </w:r>
            <w:r w:rsidR="00087547" w:rsidRPr="00FC07AA">
              <w:rPr>
                <w:rFonts w:cstheme="minorHAnsi"/>
                <w:b w:val="0"/>
                <w:color w:val="000000" w:themeColor="text1"/>
                <w:sz w:val="24"/>
                <w:szCs w:val="24"/>
              </w:rPr>
              <w:t>y</w:t>
            </w:r>
          </w:p>
        </w:tc>
        <w:tc>
          <w:tcPr>
            <w:tcW w:w="8395" w:type="dxa"/>
          </w:tcPr>
          <w:p w14:paraId="78CD2AC1" w14:textId="618AF5F5" w:rsidR="006139B5" w:rsidRPr="00FC07AA" w:rsidRDefault="00FC07AA" w:rsidP="006139B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FC07AA">
              <w:rPr>
                <w:rFonts w:cstheme="minorHAnsi"/>
                <w:color w:val="000000" w:themeColor="text1"/>
                <w:sz w:val="24"/>
                <w:szCs w:val="24"/>
              </w:rPr>
              <w:t>A</w:t>
            </w:r>
            <w:r w:rsidR="006139B5" w:rsidRPr="00FC07AA">
              <w:rPr>
                <w:rFonts w:cstheme="minorHAnsi"/>
                <w:color w:val="000000" w:themeColor="text1"/>
                <w:sz w:val="24"/>
                <w:szCs w:val="24"/>
              </w:rPr>
              <w:t>n entity that has been selected to purchase goods or provide serv</w:t>
            </w:r>
            <w:r w:rsidR="00EC520E" w:rsidRPr="00FC07AA">
              <w:rPr>
                <w:rFonts w:cstheme="minorHAnsi"/>
                <w:color w:val="000000" w:themeColor="text1"/>
                <w:sz w:val="24"/>
                <w:szCs w:val="24"/>
              </w:rPr>
              <w:t>ices using the project budget. </w:t>
            </w:r>
            <w:r w:rsidR="006139B5" w:rsidRPr="00FC07AA">
              <w:rPr>
                <w:rFonts w:cstheme="minorHAnsi"/>
                <w:color w:val="000000" w:themeColor="text1"/>
                <w:sz w:val="24"/>
                <w:szCs w:val="24"/>
              </w:rPr>
              <w:t>In addition, the responsible party may manage the use of these goods and services to carry out project a</w:t>
            </w:r>
            <w:r w:rsidR="00DF58F9">
              <w:rPr>
                <w:rFonts w:cstheme="minorHAnsi"/>
                <w:color w:val="000000" w:themeColor="text1"/>
                <w:sz w:val="24"/>
                <w:szCs w:val="24"/>
              </w:rPr>
              <w:t>ctivities and produce outputs</w:t>
            </w:r>
            <w:r w:rsidRPr="00FC07AA">
              <w:rPr>
                <w:rFonts w:cstheme="minorHAnsi"/>
                <w:color w:val="000000" w:themeColor="text1"/>
                <w:sz w:val="24"/>
                <w:szCs w:val="24"/>
              </w:rPr>
              <w:t>.</w:t>
            </w:r>
          </w:p>
        </w:tc>
      </w:tr>
      <w:tr w:rsidR="006139B5" w:rsidRPr="00987608" w14:paraId="29C13466" w14:textId="77777777" w:rsidTr="00461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55EA33D6" w14:textId="542A27DC" w:rsidR="006139B5" w:rsidRPr="00AC3F2A" w:rsidRDefault="006139B5" w:rsidP="006139B5">
            <w:pPr>
              <w:rPr>
                <w:rFonts w:cstheme="minorHAnsi"/>
                <w:b w:val="0"/>
                <w:color w:val="000000" w:themeColor="text1"/>
                <w:sz w:val="24"/>
                <w:szCs w:val="24"/>
                <w:highlight w:val="yellow"/>
              </w:rPr>
            </w:pPr>
            <w:r w:rsidRPr="00AC3F2A">
              <w:rPr>
                <w:rFonts w:cstheme="minorHAnsi"/>
                <w:b w:val="0"/>
                <w:color w:val="000000" w:themeColor="text1"/>
                <w:sz w:val="24"/>
                <w:szCs w:val="24"/>
              </w:rPr>
              <w:t>Result</w:t>
            </w:r>
            <w:r w:rsidR="00901CF0">
              <w:rPr>
                <w:rFonts w:cstheme="minorHAnsi"/>
                <w:b w:val="0"/>
                <w:color w:val="000000" w:themeColor="text1"/>
                <w:sz w:val="24"/>
                <w:szCs w:val="24"/>
              </w:rPr>
              <w:t>(</w:t>
            </w:r>
            <w:r w:rsidRPr="00AC3F2A">
              <w:rPr>
                <w:rFonts w:cstheme="minorHAnsi"/>
                <w:b w:val="0"/>
                <w:color w:val="000000" w:themeColor="text1"/>
                <w:sz w:val="24"/>
                <w:szCs w:val="24"/>
              </w:rPr>
              <w:t>s</w:t>
            </w:r>
            <w:r w:rsidR="00901CF0">
              <w:rPr>
                <w:rFonts w:cstheme="minorHAnsi"/>
                <w:b w:val="0"/>
                <w:color w:val="000000" w:themeColor="text1"/>
                <w:sz w:val="24"/>
                <w:szCs w:val="24"/>
              </w:rPr>
              <w:t>)</w:t>
            </w:r>
          </w:p>
        </w:tc>
        <w:tc>
          <w:tcPr>
            <w:tcW w:w="8395" w:type="dxa"/>
          </w:tcPr>
          <w:p w14:paraId="14D36BFE" w14:textId="5B2E28D9" w:rsidR="00141E3B" w:rsidRDefault="00E02D62" w:rsidP="00E02D6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The Result</w:t>
            </w:r>
            <w:r w:rsidR="00901CF0">
              <w:rPr>
                <w:rFonts w:cstheme="minorHAnsi"/>
                <w:color w:val="000000" w:themeColor="text1"/>
                <w:sz w:val="24"/>
                <w:szCs w:val="24"/>
              </w:rPr>
              <w:t>(</w:t>
            </w:r>
            <w:r>
              <w:rPr>
                <w:rFonts w:cstheme="minorHAnsi"/>
                <w:color w:val="000000" w:themeColor="text1"/>
                <w:sz w:val="24"/>
                <w:szCs w:val="24"/>
              </w:rPr>
              <w:t>s</w:t>
            </w:r>
            <w:r w:rsidR="00901CF0">
              <w:rPr>
                <w:rFonts w:cstheme="minorHAnsi"/>
                <w:color w:val="000000" w:themeColor="text1"/>
                <w:sz w:val="24"/>
                <w:szCs w:val="24"/>
              </w:rPr>
              <w:t>)</w:t>
            </w:r>
            <w:r>
              <w:rPr>
                <w:rFonts w:cstheme="minorHAnsi"/>
                <w:color w:val="000000" w:themeColor="text1"/>
                <w:sz w:val="24"/>
                <w:szCs w:val="24"/>
              </w:rPr>
              <w:t xml:space="preserve"> </w:t>
            </w:r>
            <w:r w:rsidR="00141E3B">
              <w:rPr>
                <w:rFonts w:cstheme="minorHAnsi"/>
                <w:color w:val="000000" w:themeColor="text1"/>
                <w:sz w:val="24"/>
                <w:szCs w:val="24"/>
              </w:rPr>
              <w:t>is/are a specific Pr</w:t>
            </w:r>
            <w:r w:rsidR="001F5B47">
              <w:rPr>
                <w:rFonts w:cstheme="minorHAnsi"/>
                <w:color w:val="000000" w:themeColor="text1"/>
                <w:sz w:val="24"/>
                <w:szCs w:val="24"/>
              </w:rPr>
              <w:t>o</w:t>
            </w:r>
            <w:r w:rsidR="00141E3B">
              <w:rPr>
                <w:rFonts w:cstheme="minorHAnsi"/>
                <w:color w:val="000000" w:themeColor="text1"/>
                <w:sz w:val="24"/>
                <w:szCs w:val="24"/>
              </w:rPr>
              <w:t>ject performance results which the RP agree</w:t>
            </w:r>
            <w:r w:rsidR="007A1E74">
              <w:rPr>
                <w:rFonts w:cstheme="minorHAnsi"/>
                <w:color w:val="000000" w:themeColor="text1"/>
                <w:sz w:val="24"/>
                <w:szCs w:val="24"/>
              </w:rPr>
              <w:t>s</w:t>
            </w:r>
            <w:r w:rsidR="00141E3B">
              <w:rPr>
                <w:rFonts w:cstheme="minorHAnsi"/>
                <w:color w:val="000000" w:themeColor="text1"/>
                <w:sz w:val="24"/>
                <w:szCs w:val="24"/>
              </w:rPr>
              <w:t xml:space="preserve"> to deliver to UNDP </w:t>
            </w:r>
            <w:r w:rsidR="007A1E74">
              <w:rPr>
                <w:rFonts w:cstheme="minorHAnsi"/>
                <w:color w:val="000000" w:themeColor="text1"/>
                <w:sz w:val="24"/>
                <w:szCs w:val="24"/>
              </w:rPr>
              <w:t xml:space="preserve">subject to </w:t>
            </w:r>
            <w:r w:rsidR="00141E3B">
              <w:rPr>
                <w:rFonts w:cstheme="minorHAnsi"/>
                <w:color w:val="000000" w:themeColor="text1"/>
                <w:sz w:val="24"/>
                <w:szCs w:val="24"/>
              </w:rPr>
              <w:t xml:space="preserve">pre-agreed </w:t>
            </w:r>
            <w:r w:rsidR="007A1E74">
              <w:rPr>
                <w:rFonts w:cstheme="minorHAnsi"/>
                <w:color w:val="000000" w:themeColor="text1"/>
                <w:sz w:val="24"/>
                <w:szCs w:val="24"/>
              </w:rPr>
              <w:t xml:space="preserve">validation methodology and </w:t>
            </w:r>
            <w:r w:rsidR="00141E3B">
              <w:rPr>
                <w:rFonts w:cstheme="minorHAnsi"/>
                <w:color w:val="000000" w:themeColor="text1"/>
                <w:sz w:val="24"/>
                <w:szCs w:val="24"/>
              </w:rPr>
              <w:t>within the agree</w:t>
            </w:r>
            <w:r w:rsidR="007A1E74">
              <w:rPr>
                <w:rFonts w:cstheme="minorHAnsi"/>
                <w:color w:val="000000" w:themeColor="text1"/>
                <w:sz w:val="24"/>
                <w:szCs w:val="24"/>
              </w:rPr>
              <w:t>d</w:t>
            </w:r>
            <w:r w:rsidR="00141E3B">
              <w:rPr>
                <w:rFonts w:cstheme="minorHAnsi"/>
                <w:color w:val="000000" w:themeColor="text1"/>
                <w:sz w:val="24"/>
                <w:szCs w:val="24"/>
              </w:rPr>
              <w:t xml:space="preserve"> time-frame. </w:t>
            </w:r>
          </w:p>
          <w:p w14:paraId="10E33544" w14:textId="77777777" w:rsidR="0096749C" w:rsidRDefault="0096749C" w:rsidP="00E02D6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DE29B2F" w14:textId="134B8915" w:rsidR="00E02D62" w:rsidRDefault="00141E3B" w:rsidP="00E02D6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The Result</w:t>
            </w:r>
            <w:r w:rsidR="00901CF0">
              <w:rPr>
                <w:rFonts w:cstheme="minorHAnsi"/>
                <w:color w:val="000000" w:themeColor="text1"/>
                <w:sz w:val="24"/>
                <w:szCs w:val="24"/>
              </w:rPr>
              <w:t>(</w:t>
            </w:r>
            <w:r>
              <w:rPr>
                <w:rFonts w:cstheme="minorHAnsi"/>
                <w:color w:val="000000" w:themeColor="text1"/>
                <w:sz w:val="24"/>
                <w:szCs w:val="24"/>
              </w:rPr>
              <w:t>s</w:t>
            </w:r>
            <w:r w:rsidR="00901CF0">
              <w:rPr>
                <w:rFonts w:cstheme="minorHAnsi"/>
                <w:color w:val="000000" w:themeColor="text1"/>
                <w:sz w:val="24"/>
                <w:szCs w:val="24"/>
              </w:rPr>
              <w:t>)</w:t>
            </w:r>
            <w:r>
              <w:rPr>
                <w:rFonts w:cstheme="minorHAnsi"/>
                <w:color w:val="000000" w:themeColor="text1"/>
                <w:sz w:val="24"/>
                <w:szCs w:val="24"/>
              </w:rPr>
              <w:t xml:space="preserve"> </w:t>
            </w:r>
            <w:r w:rsidR="0096749C">
              <w:rPr>
                <w:rFonts w:cstheme="minorHAnsi"/>
                <w:color w:val="000000" w:themeColor="text1"/>
                <w:sz w:val="24"/>
                <w:szCs w:val="24"/>
              </w:rPr>
              <w:t xml:space="preserve">may </w:t>
            </w:r>
            <w:r w:rsidR="00E02D62">
              <w:rPr>
                <w:rFonts w:cstheme="minorHAnsi"/>
                <w:color w:val="000000" w:themeColor="text1"/>
                <w:sz w:val="24"/>
                <w:szCs w:val="24"/>
              </w:rPr>
              <w:t xml:space="preserve">include: (1) </w:t>
            </w:r>
            <w:r w:rsidR="00C11879">
              <w:rPr>
                <w:rFonts w:cstheme="minorHAnsi"/>
                <w:color w:val="000000" w:themeColor="text1"/>
                <w:sz w:val="24"/>
                <w:szCs w:val="24"/>
              </w:rPr>
              <w:t xml:space="preserve">Milestone </w:t>
            </w:r>
            <w:r w:rsidR="00E02D62">
              <w:rPr>
                <w:rFonts w:cstheme="minorHAnsi"/>
                <w:color w:val="000000" w:themeColor="text1"/>
                <w:sz w:val="24"/>
                <w:szCs w:val="24"/>
              </w:rPr>
              <w:t>Result</w:t>
            </w:r>
            <w:r w:rsidR="00901CF0">
              <w:rPr>
                <w:rFonts w:cstheme="minorHAnsi"/>
                <w:color w:val="000000" w:themeColor="text1"/>
                <w:sz w:val="24"/>
                <w:szCs w:val="24"/>
              </w:rPr>
              <w:t>(</w:t>
            </w:r>
            <w:r w:rsidR="00E02D62">
              <w:rPr>
                <w:rFonts w:cstheme="minorHAnsi"/>
                <w:color w:val="000000" w:themeColor="text1"/>
                <w:sz w:val="24"/>
                <w:szCs w:val="24"/>
              </w:rPr>
              <w:t>s</w:t>
            </w:r>
            <w:r w:rsidR="00901CF0">
              <w:rPr>
                <w:rFonts w:cstheme="minorHAnsi"/>
                <w:color w:val="000000" w:themeColor="text1"/>
                <w:sz w:val="24"/>
                <w:szCs w:val="24"/>
              </w:rPr>
              <w:t>)</w:t>
            </w:r>
            <w:r w:rsidR="00E02D62">
              <w:rPr>
                <w:rFonts w:cstheme="minorHAnsi"/>
                <w:color w:val="000000" w:themeColor="text1"/>
                <w:sz w:val="24"/>
                <w:szCs w:val="24"/>
              </w:rPr>
              <w:t xml:space="preserve"> and/or (2) Target Result</w:t>
            </w:r>
            <w:r w:rsidR="0096749C">
              <w:rPr>
                <w:rFonts w:cstheme="minorHAnsi"/>
                <w:color w:val="000000" w:themeColor="text1"/>
                <w:sz w:val="24"/>
                <w:szCs w:val="24"/>
              </w:rPr>
              <w:t xml:space="preserve">, </w:t>
            </w:r>
            <w:r w:rsidR="003746D6">
              <w:rPr>
                <w:rFonts w:cstheme="minorHAnsi"/>
                <w:color w:val="000000" w:themeColor="text1"/>
                <w:sz w:val="24"/>
                <w:szCs w:val="24"/>
              </w:rPr>
              <w:t xml:space="preserve">both terms </w:t>
            </w:r>
            <w:r w:rsidR="0096749C">
              <w:rPr>
                <w:rFonts w:cstheme="minorHAnsi"/>
                <w:color w:val="000000" w:themeColor="text1"/>
                <w:sz w:val="24"/>
                <w:szCs w:val="24"/>
              </w:rPr>
              <w:t>as defined in this glossary.</w:t>
            </w:r>
          </w:p>
          <w:p w14:paraId="75D93B34" w14:textId="44B13EA0" w:rsidR="006139B5" w:rsidRPr="00AC3F2A" w:rsidRDefault="006139B5" w:rsidP="00ED056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6139B5" w:rsidRPr="00987608" w14:paraId="11BCB8B4" w14:textId="77777777" w:rsidTr="00461624">
        <w:tc>
          <w:tcPr>
            <w:cnfStyle w:val="001000000000" w:firstRow="0" w:lastRow="0" w:firstColumn="1" w:lastColumn="0" w:oddVBand="0" w:evenVBand="0" w:oddHBand="0" w:evenHBand="0" w:firstRowFirstColumn="0" w:firstRowLastColumn="0" w:lastRowFirstColumn="0" w:lastRowLastColumn="0"/>
            <w:tcW w:w="2395" w:type="dxa"/>
          </w:tcPr>
          <w:p w14:paraId="7404064B" w14:textId="08E8B524" w:rsidR="006139B5" w:rsidRPr="00EE0A97" w:rsidRDefault="006139B5" w:rsidP="006139B5">
            <w:pPr>
              <w:rPr>
                <w:rFonts w:cstheme="minorHAnsi"/>
                <w:b w:val="0"/>
                <w:color w:val="000000" w:themeColor="text1"/>
                <w:sz w:val="24"/>
                <w:szCs w:val="24"/>
                <w:highlight w:val="yellow"/>
              </w:rPr>
            </w:pPr>
            <w:r w:rsidRPr="00EE0A97">
              <w:rPr>
                <w:rFonts w:cstheme="minorHAnsi"/>
                <w:b w:val="0"/>
                <w:color w:val="000000" w:themeColor="text1"/>
                <w:sz w:val="24"/>
                <w:szCs w:val="24"/>
              </w:rPr>
              <w:t>Results Validation</w:t>
            </w:r>
            <w:r w:rsidR="00D15EDB">
              <w:rPr>
                <w:rFonts w:cstheme="minorHAnsi"/>
                <w:b w:val="0"/>
                <w:color w:val="000000" w:themeColor="text1"/>
                <w:sz w:val="24"/>
                <w:szCs w:val="24"/>
              </w:rPr>
              <w:t xml:space="preserve"> Methodology</w:t>
            </w:r>
          </w:p>
        </w:tc>
        <w:tc>
          <w:tcPr>
            <w:tcW w:w="8395" w:type="dxa"/>
          </w:tcPr>
          <w:p w14:paraId="597251E6" w14:textId="6BCBB33F" w:rsidR="006139B5" w:rsidRPr="00EE0A97" w:rsidRDefault="006139B5" w:rsidP="00E519B6">
            <w:pPr>
              <w:cnfStyle w:val="000000000000" w:firstRow="0" w:lastRow="0" w:firstColumn="0" w:lastColumn="0" w:oddVBand="0" w:evenVBand="0" w:oddHBand="0" w:evenHBand="0" w:firstRowFirstColumn="0" w:firstRowLastColumn="0" w:lastRowFirstColumn="0" w:lastRowLastColumn="0"/>
              <w:rPr>
                <w:rFonts w:cstheme="minorHAnsi"/>
                <w:i/>
                <w:color w:val="000000" w:themeColor="text1"/>
                <w:sz w:val="24"/>
                <w:szCs w:val="24"/>
              </w:rPr>
            </w:pPr>
            <w:r w:rsidRPr="00EE0A97">
              <w:rPr>
                <w:rFonts w:cstheme="minorHAnsi"/>
                <w:color w:val="000000" w:themeColor="text1"/>
                <w:sz w:val="24"/>
                <w:szCs w:val="24"/>
              </w:rPr>
              <w:t>Determination</w:t>
            </w:r>
            <w:r w:rsidR="000029D7">
              <w:rPr>
                <w:rFonts w:cstheme="minorHAnsi"/>
                <w:color w:val="000000" w:themeColor="text1"/>
                <w:sz w:val="24"/>
                <w:szCs w:val="24"/>
              </w:rPr>
              <w:t xml:space="preserve"> of </w:t>
            </w:r>
            <w:r w:rsidR="00F77350">
              <w:rPr>
                <w:rFonts w:cstheme="minorHAnsi"/>
                <w:color w:val="000000" w:themeColor="text1"/>
                <w:sz w:val="24"/>
                <w:szCs w:val="24"/>
              </w:rPr>
              <w:t>whether the Result</w:t>
            </w:r>
            <w:r w:rsidR="00901CF0">
              <w:rPr>
                <w:rFonts w:cstheme="minorHAnsi"/>
                <w:color w:val="000000" w:themeColor="text1"/>
                <w:sz w:val="24"/>
                <w:szCs w:val="24"/>
              </w:rPr>
              <w:t>(</w:t>
            </w:r>
            <w:r w:rsidR="00F77350">
              <w:rPr>
                <w:rFonts w:cstheme="minorHAnsi"/>
                <w:color w:val="000000" w:themeColor="text1"/>
                <w:sz w:val="24"/>
                <w:szCs w:val="24"/>
              </w:rPr>
              <w:t>s</w:t>
            </w:r>
            <w:r w:rsidR="00901CF0">
              <w:rPr>
                <w:rFonts w:cstheme="minorHAnsi"/>
                <w:color w:val="000000" w:themeColor="text1"/>
                <w:sz w:val="24"/>
                <w:szCs w:val="24"/>
              </w:rPr>
              <w:t>)</w:t>
            </w:r>
            <w:r w:rsidR="00F77350">
              <w:rPr>
                <w:rFonts w:cstheme="minorHAnsi"/>
                <w:color w:val="000000" w:themeColor="text1"/>
                <w:sz w:val="24"/>
                <w:szCs w:val="24"/>
              </w:rPr>
              <w:t xml:space="preserve"> delivered by the RP is achieved </w:t>
            </w:r>
            <w:r w:rsidR="000029D7">
              <w:rPr>
                <w:rFonts w:cstheme="minorHAnsi"/>
                <w:color w:val="000000" w:themeColor="text1"/>
                <w:sz w:val="24"/>
                <w:szCs w:val="24"/>
              </w:rPr>
              <w:t xml:space="preserve">per </w:t>
            </w:r>
            <w:r w:rsidR="00F77350">
              <w:rPr>
                <w:rFonts w:cstheme="minorHAnsi"/>
                <w:color w:val="000000" w:themeColor="text1"/>
                <w:sz w:val="24"/>
                <w:szCs w:val="24"/>
              </w:rPr>
              <w:t>the requirement</w:t>
            </w:r>
            <w:r w:rsidR="000029D7">
              <w:rPr>
                <w:rFonts w:cstheme="minorHAnsi"/>
                <w:color w:val="000000" w:themeColor="text1"/>
                <w:sz w:val="24"/>
                <w:szCs w:val="24"/>
              </w:rPr>
              <w:t>s</w:t>
            </w:r>
            <w:r w:rsidR="00F77350">
              <w:rPr>
                <w:rFonts w:cstheme="minorHAnsi"/>
                <w:color w:val="000000" w:themeColor="text1"/>
                <w:sz w:val="24"/>
                <w:szCs w:val="24"/>
              </w:rPr>
              <w:t xml:space="preserve"> of this Agreement</w:t>
            </w:r>
            <w:r w:rsidR="00E519B6">
              <w:rPr>
                <w:rFonts w:cstheme="minorHAnsi"/>
                <w:color w:val="000000" w:themeColor="text1"/>
                <w:sz w:val="24"/>
                <w:szCs w:val="24"/>
              </w:rPr>
              <w:t xml:space="preserve"> </w:t>
            </w:r>
          </w:p>
        </w:tc>
      </w:tr>
      <w:tr w:rsidR="00D602A9" w:rsidRPr="00987608" w14:paraId="720C8AFD" w14:textId="77777777" w:rsidTr="00461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0AFF2065" w14:textId="148B5E6F" w:rsidR="00D602A9" w:rsidRPr="0026169A" w:rsidRDefault="00D602A9" w:rsidP="00D602A9">
            <w:pPr>
              <w:rPr>
                <w:rFonts w:cstheme="minorHAnsi"/>
                <w:b w:val="0"/>
                <w:color w:val="000000" w:themeColor="text1"/>
                <w:sz w:val="24"/>
                <w:szCs w:val="24"/>
              </w:rPr>
            </w:pPr>
            <w:r w:rsidRPr="004C1A09">
              <w:rPr>
                <w:rFonts w:cstheme="minorHAnsi"/>
                <w:b w:val="0"/>
                <w:color w:val="000000" w:themeColor="text1"/>
                <w:sz w:val="24"/>
                <w:szCs w:val="24"/>
              </w:rPr>
              <w:t>Target Result</w:t>
            </w:r>
          </w:p>
        </w:tc>
        <w:tc>
          <w:tcPr>
            <w:tcW w:w="8395" w:type="dxa"/>
          </w:tcPr>
          <w:p w14:paraId="788A708B" w14:textId="06ED28D8" w:rsidR="00D602A9" w:rsidRDefault="00D602A9" w:rsidP="00D602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C1A09">
              <w:rPr>
                <w:rFonts w:eastAsia="Times New Roman" w:cstheme="minorHAnsi"/>
                <w:sz w:val="24"/>
                <w:szCs w:val="24"/>
              </w:rPr>
              <w:t xml:space="preserve">Specifies a particular value for an indicator to be </w:t>
            </w:r>
            <w:r w:rsidR="009A5E4A">
              <w:rPr>
                <w:rFonts w:eastAsia="Times New Roman" w:cstheme="minorHAnsi"/>
                <w:sz w:val="24"/>
                <w:szCs w:val="24"/>
              </w:rPr>
              <w:t xml:space="preserve">achieved </w:t>
            </w:r>
            <w:r w:rsidRPr="004C1A09">
              <w:rPr>
                <w:rFonts w:eastAsia="Times New Roman" w:cstheme="minorHAnsi"/>
                <w:sz w:val="24"/>
                <w:szCs w:val="24"/>
              </w:rPr>
              <w:t xml:space="preserve">by the </w:t>
            </w:r>
            <w:r w:rsidR="009A5E4A">
              <w:rPr>
                <w:rFonts w:eastAsia="Times New Roman" w:cstheme="minorHAnsi"/>
                <w:sz w:val="24"/>
                <w:szCs w:val="24"/>
              </w:rPr>
              <w:t>end of the Deliverable Implementation Period</w:t>
            </w:r>
            <w:r w:rsidRPr="004C1A09">
              <w:rPr>
                <w:rFonts w:eastAsia="Times New Roman" w:cstheme="minorHAnsi"/>
                <w:sz w:val="24"/>
                <w:szCs w:val="24"/>
              </w:rPr>
              <w:t xml:space="preserve">. </w:t>
            </w:r>
          </w:p>
        </w:tc>
      </w:tr>
      <w:tr w:rsidR="00ED0565" w:rsidRPr="00987608" w14:paraId="492E8D00" w14:textId="77777777" w:rsidTr="00461624">
        <w:tc>
          <w:tcPr>
            <w:cnfStyle w:val="001000000000" w:firstRow="0" w:lastRow="0" w:firstColumn="1" w:lastColumn="0" w:oddVBand="0" w:evenVBand="0" w:oddHBand="0" w:evenHBand="0" w:firstRowFirstColumn="0" w:firstRowLastColumn="0" w:lastRowFirstColumn="0" w:lastRowLastColumn="0"/>
            <w:tcW w:w="2395" w:type="dxa"/>
          </w:tcPr>
          <w:p w14:paraId="55F550A3" w14:textId="16F69FAA" w:rsidR="00ED0565" w:rsidRPr="0026169A" w:rsidRDefault="00ED0565" w:rsidP="00D602A9">
            <w:pPr>
              <w:rPr>
                <w:rFonts w:cstheme="minorHAnsi"/>
                <w:b w:val="0"/>
                <w:color w:val="000000" w:themeColor="text1"/>
                <w:sz w:val="24"/>
                <w:szCs w:val="24"/>
              </w:rPr>
            </w:pPr>
            <w:r>
              <w:rPr>
                <w:rFonts w:cstheme="minorHAnsi"/>
                <w:b w:val="0"/>
                <w:color w:val="000000" w:themeColor="text1"/>
                <w:sz w:val="24"/>
                <w:szCs w:val="24"/>
              </w:rPr>
              <w:t>Working Capital</w:t>
            </w:r>
          </w:p>
        </w:tc>
        <w:tc>
          <w:tcPr>
            <w:tcW w:w="8395" w:type="dxa"/>
          </w:tcPr>
          <w:p w14:paraId="3F2352DC" w14:textId="433C74F7" w:rsidR="00ED0565" w:rsidRDefault="00350B7C" w:rsidP="00D602A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The capital</w:t>
            </w:r>
            <w:r w:rsidR="00E310B1">
              <w:rPr>
                <w:rFonts w:cstheme="minorHAnsi"/>
                <w:color w:val="000000" w:themeColor="text1"/>
                <w:sz w:val="24"/>
                <w:szCs w:val="24"/>
              </w:rPr>
              <w:t xml:space="preserve">/money </w:t>
            </w:r>
            <w:r w:rsidR="00ED0565" w:rsidRPr="00ED0565">
              <w:rPr>
                <w:rFonts w:cstheme="minorHAnsi"/>
                <w:color w:val="000000" w:themeColor="text1"/>
                <w:sz w:val="24"/>
                <w:szCs w:val="24"/>
              </w:rPr>
              <w:t xml:space="preserve">used </w:t>
            </w:r>
            <w:r w:rsidR="00E310B1">
              <w:rPr>
                <w:rFonts w:cstheme="minorHAnsi"/>
                <w:color w:val="000000" w:themeColor="text1"/>
                <w:sz w:val="24"/>
                <w:szCs w:val="24"/>
              </w:rPr>
              <w:t xml:space="preserve">by an organization to fund its </w:t>
            </w:r>
            <w:r w:rsidR="00ED0565" w:rsidRPr="00ED0565">
              <w:rPr>
                <w:rFonts w:cstheme="minorHAnsi"/>
                <w:color w:val="000000" w:themeColor="text1"/>
                <w:sz w:val="24"/>
                <w:szCs w:val="24"/>
              </w:rPr>
              <w:t xml:space="preserve">day-to-day </w:t>
            </w:r>
            <w:r w:rsidR="00E310B1">
              <w:rPr>
                <w:rFonts w:cstheme="minorHAnsi"/>
                <w:color w:val="000000" w:themeColor="text1"/>
                <w:sz w:val="24"/>
                <w:szCs w:val="24"/>
              </w:rPr>
              <w:t>operations, which in the context of PBPA will include project specific activities</w:t>
            </w:r>
            <w:r w:rsidR="00ED0565" w:rsidRPr="00ED0565">
              <w:rPr>
                <w:rFonts w:cstheme="minorHAnsi"/>
                <w:color w:val="000000" w:themeColor="text1"/>
                <w:sz w:val="24"/>
                <w:szCs w:val="24"/>
              </w:rPr>
              <w:t>.</w:t>
            </w:r>
          </w:p>
        </w:tc>
      </w:tr>
      <w:tr w:rsidR="00D602A9" w:rsidRPr="00987608" w14:paraId="1E43A45F" w14:textId="77777777" w:rsidTr="00461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0B66721D" w14:textId="77777777" w:rsidR="00D602A9" w:rsidRPr="0026169A" w:rsidRDefault="00D602A9" w:rsidP="00D602A9">
            <w:pPr>
              <w:rPr>
                <w:rFonts w:cstheme="minorHAnsi"/>
                <w:b w:val="0"/>
                <w:color w:val="000000" w:themeColor="text1"/>
                <w:sz w:val="24"/>
                <w:szCs w:val="24"/>
              </w:rPr>
            </w:pPr>
            <w:r w:rsidRPr="0026169A">
              <w:rPr>
                <w:rFonts w:cstheme="minorHAnsi"/>
                <w:b w:val="0"/>
                <w:color w:val="000000" w:themeColor="text1"/>
                <w:sz w:val="24"/>
                <w:szCs w:val="24"/>
              </w:rPr>
              <w:t xml:space="preserve">Working Capital Reimbursements </w:t>
            </w:r>
          </w:p>
        </w:tc>
        <w:tc>
          <w:tcPr>
            <w:tcW w:w="8395" w:type="dxa"/>
          </w:tcPr>
          <w:p w14:paraId="7434879E" w14:textId="7E90014F" w:rsidR="00D602A9" w:rsidRPr="00E210E0" w:rsidRDefault="00D602A9" w:rsidP="00D602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 xml:space="preserve">The reimbursement (i.e. payment in arrear) </w:t>
            </w:r>
            <w:r w:rsidRPr="00897BFF">
              <w:rPr>
                <w:rFonts w:cstheme="minorHAnsi"/>
                <w:color w:val="000000" w:themeColor="text1"/>
                <w:sz w:val="24"/>
                <w:szCs w:val="24"/>
              </w:rPr>
              <w:t xml:space="preserve">of </w:t>
            </w:r>
            <w:r>
              <w:rPr>
                <w:rFonts w:cstheme="minorHAnsi"/>
                <w:color w:val="000000" w:themeColor="text1"/>
                <w:sz w:val="24"/>
                <w:szCs w:val="24"/>
              </w:rPr>
              <w:t>actual expenditure incurred related to pre-agreed activities/</w:t>
            </w:r>
            <w:r w:rsidRPr="00897BFF">
              <w:rPr>
                <w:rFonts w:cstheme="minorHAnsi"/>
                <w:color w:val="000000" w:themeColor="text1"/>
                <w:sz w:val="24"/>
                <w:szCs w:val="24"/>
              </w:rPr>
              <w:t xml:space="preserve">budget lines </w:t>
            </w:r>
            <w:r>
              <w:rPr>
                <w:rFonts w:cstheme="minorHAnsi"/>
                <w:color w:val="000000" w:themeColor="text1"/>
                <w:sz w:val="24"/>
                <w:szCs w:val="24"/>
              </w:rPr>
              <w:t xml:space="preserve">required </w:t>
            </w:r>
            <w:r w:rsidRPr="00897BFF">
              <w:rPr>
                <w:rFonts w:cstheme="minorHAnsi"/>
                <w:color w:val="000000" w:themeColor="text1"/>
                <w:sz w:val="24"/>
                <w:szCs w:val="24"/>
              </w:rPr>
              <w:t xml:space="preserve">to achieve the required </w:t>
            </w:r>
            <w:r>
              <w:rPr>
                <w:rFonts w:cstheme="minorHAnsi"/>
                <w:color w:val="000000" w:themeColor="text1"/>
                <w:sz w:val="24"/>
                <w:szCs w:val="24"/>
              </w:rPr>
              <w:t>result</w:t>
            </w:r>
            <w:r w:rsidRPr="00897BFF">
              <w:rPr>
                <w:rFonts w:cstheme="minorHAnsi"/>
                <w:color w:val="000000" w:themeColor="text1"/>
                <w:sz w:val="24"/>
                <w:szCs w:val="24"/>
              </w:rPr>
              <w:t xml:space="preserve">(s) for the project. </w:t>
            </w:r>
          </w:p>
        </w:tc>
      </w:tr>
    </w:tbl>
    <w:p w14:paraId="2405A09D" w14:textId="77777777" w:rsidR="00905661" w:rsidRPr="00646085" w:rsidRDefault="00905661" w:rsidP="00D66E3D">
      <w:pPr>
        <w:rPr>
          <w:rFonts w:ascii="Calibri Light" w:hAnsi="Calibri Light"/>
          <w:i/>
        </w:rPr>
      </w:pPr>
    </w:p>
    <w:p w14:paraId="06EF612F" w14:textId="77777777" w:rsidR="00D66E3D" w:rsidRPr="005C6747" w:rsidRDefault="00D66E3D" w:rsidP="00D66E3D">
      <w:pPr>
        <w:rPr>
          <w:rFonts w:ascii="Calibri Light" w:hAnsi="Calibri Light"/>
          <w:sz w:val="24"/>
          <w:szCs w:val="24"/>
        </w:rPr>
      </w:pPr>
    </w:p>
    <w:p w14:paraId="286FF9C1" w14:textId="77777777" w:rsidR="00D66E3D" w:rsidRPr="005C6747" w:rsidRDefault="00D66E3D" w:rsidP="00D66E3D">
      <w:pPr>
        <w:rPr>
          <w:rFonts w:ascii="Calibri Light" w:hAnsi="Calibri Light"/>
        </w:rPr>
      </w:pPr>
    </w:p>
    <w:p w14:paraId="6ACD24FF" w14:textId="77777777" w:rsidR="00D66E3D" w:rsidRPr="005C6747" w:rsidRDefault="00D66E3D" w:rsidP="00D66E3D">
      <w:pPr>
        <w:rPr>
          <w:rFonts w:ascii="Calibri Light" w:hAnsi="Calibri Light"/>
          <w:b/>
          <w:sz w:val="24"/>
          <w:szCs w:val="24"/>
        </w:rPr>
      </w:pPr>
    </w:p>
    <w:p w14:paraId="5B113A34" w14:textId="2D2353ED" w:rsidR="00323BD1" w:rsidRPr="00A61DB8" w:rsidRDefault="004F09D4" w:rsidP="00323BD1">
      <w:pPr>
        <w:numPr>
          <w:ilvl w:val="12"/>
          <w:numId w:val="0"/>
        </w:numPr>
        <w:tabs>
          <w:tab w:val="center" w:pos="0"/>
          <w:tab w:val="left" w:pos="720"/>
          <w:tab w:val="left" w:pos="1080"/>
        </w:tabs>
        <w:suppressAutoHyphens/>
        <w:jc w:val="center"/>
        <w:rPr>
          <w:rFonts w:ascii="Myriad Pro" w:hAnsi="Myriad Pro" w:cs="Arial"/>
          <w:b/>
          <w:spacing w:val="-3"/>
          <w:szCs w:val="24"/>
        </w:rPr>
      </w:pPr>
      <w:r w:rsidRPr="00646085">
        <w:rPr>
          <w:rFonts w:ascii="Calibri Light" w:hAnsi="Calibri Light"/>
          <w:b/>
          <w:sz w:val="24"/>
          <w:szCs w:val="24"/>
        </w:rPr>
        <w:br w:type="page"/>
      </w:r>
      <w:r w:rsidR="00937800">
        <w:rPr>
          <w:rFonts w:ascii="Myriad Pro" w:hAnsi="Myriad Pro" w:cs="Arial"/>
          <w:b/>
          <w:spacing w:val="-3"/>
          <w:szCs w:val="24"/>
        </w:rPr>
        <w:lastRenderedPageBreak/>
        <w:t>PERFORMANCE-BASED</w:t>
      </w:r>
      <w:r w:rsidR="00323BD1">
        <w:rPr>
          <w:rFonts w:ascii="Myriad Pro" w:hAnsi="Myriad Pro" w:cs="Arial"/>
          <w:b/>
          <w:spacing w:val="-3"/>
          <w:szCs w:val="24"/>
        </w:rPr>
        <w:t xml:space="preserve"> PAYMENT AGREEMENT</w:t>
      </w:r>
    </w:p>
    <w:p w14:paraId="3EF2C890" w14:textId="77777777" w:rsidR="00323BD1" w:rsidRPr="00012BF2" w:rsidRDefault="00323BD1" w:rsidP="00323BD1">
      <w:pPr>
        <w:spacing w:after="120"/>
        <w:jc w:val="center"/>
      </w:pPr>
      <w:r w:rsidRPr="003953EC">
        <w:rPr>
          <w:rFonts w:ascii="Myriad Pro" w:hAnsi="Myriad Pro"/>
        </w:rPr>
        <w:t>[</w:t>
      </w:r>
      <w:r w:rsidRPr="005A7FDB">
        <w:rPr>
          <w:rFonts w:ascii="Myriad Pro" w:hAnsi="Myriad Pro"/>
          <w:b/>
        </w:rPr>
        <w:t>Reference No.</w:t>
      </w:r>
      <w:r w:rsidRPr="005A7FDB">
        <w:rPr>
          <w:rFonts w:ascii="Myriad Pro" w:hAnsi="Myriad Pro"/>
        </w:rPr>
        <w:t xml:space="preserve"> </w:t>
      </w:r>
      <w:r w:rsidRPr="005A7FDB">
        <w:rPr>
          <w:rFonts w:ascii="Myriad Pro" w:hAnsi="Myriad Pro"/>
          <w:i/>
        </w:rPr>
        <w:t>insert reference number, if any; if none, delete bracketed text</w:t>
      </w:r>
      <w:r w:rsidRPr="003953EC">
        <w:rPr>
          <w:rFonts w:ascii="Myriad Pro" w:hAnsi="Myriad Pro"/>
        </w:rPr>
        <w:t>]</w:t>
      </w:r>
    </w:p>
    <w:tbl>
      <w:tblPr>
        <w:tblW w:w="5300" w:type="pct"/>
        <w:tblInd w:w="-252" w:type="dxa"/>
        <w:tblCellMar>
          <w:top w:w="51" w:type="dxa"/>
          <w:bottom w:w="51" w:type="dxa"/>
        </w:tblCellMar>
        <w:tblLook w:val="0000" w:firstRow="0" w:lastRow="0" w:firstColumn="0" w:lastColumn="0" w:noHBand="0" w:noVBand="0"/>
      </w:tblPr>
      <w:tblGrid>
        <w:gridCol w:w="5439"/>
        <w:gridCol w:w="6001"/>
      </w:tblGrid>
      <w:tr w:rsidR="00323BD1" w:rsidRPr="00D209A6" w14:paraId="754986AC"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30516D4" w14:textId="77777777" w:rsidR="00323BD1" w:rsidRPr="00D209A6" w:rsidRDefault="00323BD1" w:rsidP="00CD7BA1">
            <w:pPr>
              <w:pStyle w:val="Block"/>
              <w:rPr>
                <w:rFonts w:ascii="Myriad Pro" w:hAnsi="Myriad Pro"/>
              </w:rPr>
            </w:pPr>
            <w:r w:rsidRPr="00D209A6">
              <w:rPr>
                <w:rFonts w:ascii="Myriad Pro" w:hAnsi="Myriad Pro"/>
              </w:rPr>
              <w:t>1.</w:t>
            </w:r>
            <w:r w:rsidRPr="00D209A6">
              <w:rPr>
                <w:rFonts w:ascii="Myriad Pro" w:hAnsi="Myriad Pro"/>
              </w:rPr>
              <w:tab/>
              <w:t>Country:</w:t>
            </w:r>
            <w:bookmarkStart w:id="1" w:name="Block_1"/>
            <w:r w:rsidRPr="00D209A6">
              <w:rPr>
                <w:rFonts w:ascii="Myriad Pro" w:hAnsi="Myriad Pro"/>
              </w:rPr>
              <w:t xml:space="preserve"> </w:t>
            </w:r>
            <w:bookmarkEnd w:id="1"/>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Host Country name]</w:instrText>
            </w:r>
            <w:r w:rsidRPr="00D209A6">
              <w:rPr>
                <w:rFonts w:ascii="Myriad Pro" w:hAnsi="Myriad Pro"/>
              </w:rPr>
              <w:fldChar w:fldCharType="end"/>
            </w:r>
          </w:p>
        </w:tc>
      </w:tr>
      <w:tr w:rsidR="00323BD1" w:rsidRPr="00D209A6" w14:paraId="12690B45"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0C07584" w14:textId="65C7247B" w:rsidR="00323BD1" w:rsidRPr="00D209A6" w:rsidRDefault="00323BD1" w:rsidP="00313C7F">
            <w:pPr>
              <w:pStyle w:val="Block"/>
              <w:rPr>
                <w:rFonts w:ascii="Myriad Pro" w:hAnsi="Myriad Pro"/>
              </w:rPr>
            </w:pPr>
            <w:r w:rsidRPr="00D209A6">
              <w:rPr>
                <w:rFonts w:ascii="Myriad Pro" w:hAnsi="Myriad Pro"/>
              </w:rPr>
              <w:t>2.</w:t>
            </w:r>
            <w:r w:rsidRPr="00D209A6">
              <w:rPr>
                <w:rFonts w:ascii="Myriad Pro" w:hAnsi="Myriad Pro"/>
              </w:rPr>
              <w:tab/>
            </w:r>
            <w:r>
              <w:rPr>
                <w:rFonts w:ascii="Myriad Pro" w:hAnsi="Myriad Pro"/>
              </w:rPr>
              <w:t xml:space="preserve">Responsible </w:t>
            </w:r>
            <w:r w:rsidR="008218CA">
              <w:rPr>
                <w:rFonts w:ascii="Myriad Pro" w:hAnsi="Myriad Pro"/>
              </w:rPr>
              <w:t>Party</w:t>
            </w:r>
            <w:r w:rsidRPr="00D209A6">
              <w:rPr>
                <w:rFonts w:ascii="Myriad Pro" w:hAnsi="Myriad Pro"/>
              </w:rPr>
              <w:t>:</w:t>
            </w:r>
            <w:bookmarkStart w:id="2" w:name="Block_2"/>
            <w:r w:rsidRPr="00D209A6">
              <w:rPr>
                <w:rFonts w:ascii="Myriad Pro" w:hAnsi="Myriad Pro"/>
              </w:rPr>
              <w:t xml:space="preserve"> </w:t>
            </w:r>
            <w:bookmarkEnd w:id="2"/>
            <w:r>
              <w:rPr>
                <w:rFonts w:ascii="Myriad Pro" w:hAnsi="Myriad Pro"/>
                <w:lang w:eastAsia="zh-CN"/>
              </w:rPr>
              <w:t xml:space="preserve">[Click here and enter the full name of the Responsible </w:t>
            </w:r>
            <w:r w:rsidR="008218CA">
              <w:rPr>
                <w:rFonts w:ascii="Myriad Pro" w:hAnsi="Myriad Pro"/>
                <w:lang w:eastAsia="zh-CN"/>
              </w:rPr>
              <w:t>Party</w:t>
            </w:r>
            <w:r>
              <w:rPr>
                <w:rFonts w:ascii="Myriad Pro" w:hAnsi="Myriad Pro"/>
                <w:lang w:eastAsia="zh-CN"/>
              </w:rPr>
              <w:t xml:space="preserve">] </w:t>
            </w:r>
            <w:r>
              <w:rPr>
                <w:rFonts w:ascii="Myriad Pro" w:hAnsi="Myriad Pro"/>
              </w:rPr>
              <w:t xml:space="preserve">incorporated under the laws of [Click here and enter the jurisdiction of the Responsible </w:t>
            </w:r>
            <w:r w:rsidR="0046570A">
              <w:rPr>
                <w:rFonts w:ascii="Myriad Pro" w:hAnsi="Myriad Pro"/>
              </w:rPr>
              <w:t>Par</w:t>
            </w:r>
            <w:r w:rsidR="00EE6926">
              <w:rPr>
                <w:rFonts w:ascii="Myriad Pro" w:hAnsi="Myriad Pro"/>
              </w:rPr>
              <w:t>ty] with</w:t>
            </w:r>
            <w:r>
              <w:rPr>
                <w:rFonts w:ascii="Myriad Pro" w:hAnsi="Myriad Pro"/>
              </w:rPr>
              <w:t xml:space="preserve"> address at [</w:t>
            </w:r>
            <w:r w:rsidR="00EE6926">
              <w:rPr>
                <w:rFonts w:ascii="Myriad Pro" w:hAnsi="Myriad Pro"/>
              </w:rPr>
              <w:t>Click</w:t>
            </w:r>
            <w:r>
              <w:rPr>
                <w:rFonts w:ascii="Myriad Pro" w:hAnsi="Myriad Pro"/>
              </w:rPr>
              <w:t xml:space="preserve"> here and enter the full address of the Responsible </w:t>
            </w:r>
            <w:r w:rsidR="0046570A">
              <w:rPr>
                <w:rFonts w:ascii="Myriad Pro" w:hAnsi="Myriad Pro"/>
              </w:rPr>
              <w:t>Party</w:t>
            </w:r>
            <w:r>
              <w:rPr>
                <w:rFonts w:ascii="Myriad Pro" w:hAnsi="Myriad Pro"/>
              </w:rPr>
              <w:t>]</w:t>
            </w:r>
          </w:p>
        </w:tc>
      </w:tr>
      <w:tr w:rsidR="00323BD1" w:rsidRPr="00D209A6" w14:paraId="1327DB98"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2E20006" w14:textId="00E602FF" w:rsidR="00323BD1" w:rsidRPr="00D209A6" w:rsidRDefault="00323BD1" w:rsidP="00AD257D">
            <w:pPr>
              <w:pStyle w:val="Block"/>
              <w:rPr>
                <w:rFonts w:ascii="Myriad Pro" w:hAnsi="Myriad Pro"/>
              </w:rPr>
            </w:pPr>
            <w:r w:rsidRPr="00D209A6">
              <w:rPr>
                <w:rFonts w:ascii="Myriad Pro" w:hAnsi="Myriad Pro"/>
              </w:rPr>
              <w:t>3.</w:t>
            </w:r>
            <w:r w:rsidRPr="00D209A6">
              <w:rPr>
                <w:rFonts w:ascii="Myriad Pro" w:hAnsi="Myriad Pro"/>
              </w:rPr>
              <w:tab/>
            </w:r>
            <w:r>
              <w:rPr>
                <w:rFonts w:ascii="Myriad Pro" w:hAnsi="Myriad Pro"/>
              </w:rPr>
              <w:t>Project</w:t>
            </w:r>
            <w:r w:rsidRPr="00D209A6">
              <w:rPr>
                <w:rFonts w:ascii="Myriad Pro" w:hAnsi="Myriad Pro"/>
              </w:rPr>
              <w:t xml:space="preserve"> </w:t>
            </w:r>
            <w:r>
              <w:rPr>
                <w:rFonts w:ascii="Myriad Pro" w:hAnsi="Myriad Pro"/>
              </w:rPr>
              <w:t xml:space="preserve">Number and </w:t>
            </w:r>
            <w:r w:rsidRPr="00D209A6">
              <w:rPr>
                <w:rFonts w:ascii="Myriad Pro" w:hAnsi="Myriad Pro"/>
              </w:rPr>
              <w:t>Title</w:t>
            </w:r>
            <w:r w:rsidR="00AD257D">
              <w:rPr>
                <w:rFonts w:ascii="Myriad Pro" w:hAnsi="Myriad Pro"/>
              </w:rPr>
              <w:t xml:space="preserve"> to which the Agreement relates</w:t>
            </w:r>
            <w:r w:rsidRPr="00D209A6">
              <w:rPr>
                <w:rFonts w:ascii="Myriad Pro" w:hAnsi="Myriad Pro"/>
              </w:rPr>
              <w:t>:</w:t>
            </w:r>
            <w:bookmarkStart w:id="3" w:name="Block_3"/>
            <w:r w:rsidRPr="00D209A6">
              <w:rPr>
                <w:rFonts w:ascii="Myriad Pro" w:hAnsi="Myriad Pro"/>
              </w:rPr>
              <w:t xml:space="preserve"> </w:t>
            </w:r>
            <w:bookmarkEnd w:id="3"/>
            <w:r>
              <w:rPr>
                <w:rFonts w:ascii="Myriad Pro" w:hAnsi="Myriad Pro"/>
              </w:rPr>
              <w:t xml:space="preserve"> </w:t>
            </w:r>
            <w:r>
              <w:rPr>
                <w:rFonts w:ascii="Myriad Pro" w:hAnsi="Myriad Pro"/>
              </w:rPr>
              <w:fldChar w:fldCharType="begin"/>
            </w:r>
            <w:r>
              <w:rPr>
                <w:rFonts w:ascii="Myriad Pro" w:hAnsi="Myriad Pro"/>
              </w:rPr>
              <w:instrText xml:space="preserve"> MACROBUTTON  AcceptAllChangesInDocAndStopTracking "[Click here and enter Project number (if any) and title]" </w:instrText>
            </w:r>
            <w:r>
              <w:rPr>
                <w:rFonts w:ascii="Myriad Pro" w:hAnsi="Myriad Pro"/>
              </w:rPr>
              <w:fldChar w:fldCharType="end"/>
            </w:r>
          </w:p>
        </w:tc>
      </w:tr>
      <w:tr w:rsidR="00AD257D" w:rsidRPr="00D209A6" w14:paraId="14EEF9CA"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1C95C84" w14:textId="1FA2CED1" w:rsidR="00AD257D" w:rsidRPr="00D209A6" w:rsidRDefault="00AD257D" w:rsidP="00AD257D">
            <w:pPr>
              <w:pStyle w:val="Block"/>
              <w:rPr>
                <w:rFonts w:ascii="Myriad Pro" w:hAnsi="Myriad Pro"/>
              </w:rPr>
            </w:pPr>
            <w:r>
              <w:rPr>
                <w:rFonts w:ascii="Myriad Pro" w:hAnsi="Myriad Pro"/>
              </w:rPr>
              <w:t xml:space="preserve">4.     Project Objectives: </w:t>
            </w:r>
            <w:r w:rsidRPr="00AD257D">
              <w:rPr>
                <w:rFonts w:ascii="Myriad Pro" w:hAnsi="Myriad Pro"/>
              </w:rPr>
              <w:t xml:space="preserve">[In this section, provide a context and linkage to the </w:t>
            </w:r>
            <w:proofErr w:type="spellStart"/>
            <w:r w:rsidRPr="00AD257D">
              <w:rPr>
                <w:rFonts w:ascii="Myriad Pro" w:hAnsi="Myriad Pro"/>
              </w:rPr>
              <w:t>Prodoc</w:t>
            </w:r>
            <w:proofErr w:type="spellEnd"/>
            <w:r>
              <w:rPr>
                <w:rFonts w:ascii="Myriad Pro" w:hAnsi="Myriad Pro"/>
              </w:rPr>
              <w:t>.  I</w:t>
            </w:r>
            <w:r w:rsidRPr="00AD257D">
              <w:rPr>
                <w:rFonts w:ascii="Myriad Pro" w:hAnsi="Myriad Pro"/>
              </w:rPr>
              <w:t>ncorporate a brief overview or summary of the project objectives, the Result</w:t>
            </w:r>
            <w:r>
              <w:rPr>
                <w:rFonts w:ascii="Myriad Pro" w:hAnsi="Myriad Pro"/>
              </w:rPr>
              <w:t>s</w:t>
            </w:r>
            <w:r w:rsidRPr="00AD257D">
              <w:rPr>
                <w:rFonts w:ascii="Myriad Pro" w:hAnsi="Myriad Pro"/>
              </w:rPr>
              <w:t xml:space="preserve"> being sought and the role of RP in the delivery of the activities and services that would achieve the Result</w:t>
            </w:r>
            <w:r>
              <w:rPr>
                <w:rFonts w:ascii="Myriad Pro" w:hAnsi="Myriad Pro"/>
              </w:rPr>
              <w:t xml:space="preserve">s/complete the </w:t>
            </w:r>
            <w:r w:rsidR="00877575">
              <w:rPr>
                <w:rFonts w:ascii="Myriad Pro" w:hAnsi="Myriad Pro"/>
              </w:rPr>
              <w:t>Deliverable(s)</w:t>
            </w:r>
            <w:r w:rsidRPr="00AD257D">
              <w:rPr>
                <w:rFonts w:ascii="Myriad Pro" w:hAnsi="Myriad Pro"/>
              </w:rPr>
              <w:t>.</w:t>
            </w:r>
            <w:r>
              <w:rPr>
                <w:rFonts w:ascii="Myriad Pro" w:hAnsi="Myriad Pro"/>
              </w:rPr>
              <w:t>]</w:t>
            </w:r>
          </w:p>
        </w:tc>
      </w:tr>
      <w:tr w:rsidR="00323BD1" w:rsidRPr="00D209A6" w14:paraId="1AC13991"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B2021E5" w14:textId="3A7D9F0E" w:rsidR="00323BD1" w:rsidRPr="00D209A6" w:rsidRDefault="003D28AE" w:rsidP="00070427">
            <w:pPr>
              <w:pStyle w:val="Block"/>
              <w:rPr>
                <w:rFonts w:ascii="Myriad Pro" w:hAnsi="Myriad Pro"/>
              </w:rPr>
            </w:pPr>
            <w:r>
              <w:rPr>
                <w:rFonts w:ascii="Myriad Pro" w:hAnsi="Myriad Pro"/>
              </w:rPr>
              <w:t>5</w:t>
            </w:r>
            <w:r w:rsidR="00323BD1" w:rsidRPr="00D209A6">
              <w:rPr>
                <w:rFonts w:ascii="Myriad Pro" w:hAnsi="Myriad Pro"/>
              </w:rPr>
              <w:t>.</w:t>
            </w:r>
            <w:r w:rsidR="00323BD1" w:rsidRPr="00D209A6">
              <w:rPr>
                <w:rFonts w:ascii="Myriad Pro" w:hAnsi="Myriad Pro"/>
              </w:rPr>
              <w:tab/>
            </w:r>
            <w:r w:rsidR="00877575">
              <w:rPr>
                <w:rFonts w:ascii="Myriad Pro" w:hAnsi="Myriad Pro"/>
              </w:rPr>
              <w:t>Deliverable(s)</w:t>
            </w:r>
            <w:r w:rsidR="00E43E28">
              <w:rPr>
                <w:rFonts w:ascii="Myriad Pro" w:hAnsi="Myriad Pro"/>
              </w:rPr>
              <w:t xml:space="preserve"> </w:t>
            </w:r>
            <w:r w:rsidR="00323BD1">
              <w:rPr>
                <w:rFonts w:ascii="Myriad Pro" w:hAnsi="Myriad Pro"/>
              </w:rPr>
              <w:t>Implementation Period</w:t>
            </w:r>
            <w:r w:rsidR="00323BD1" w:rsidRPr="00D209A6">
              <w:rPr>
                <w:rFonts w:ascii="Myriad Pro" w:hAnsi="Myriad Pro"/>
              </w:rPr>
              <w:t xml:space="preserve">: </w:t>
            </w:r>
            <w:r w:rsidR="00323BD1">
              <w:rPr>
                <w:rFonts w:ascii="Myriad Pro" w:hAnsi="Myriad Pro"/>
              </w:rPr>
              <w:t xml:space="preserve"> From</w:t>
            </w:r>
            <w:r w:rsidR="00DF6E75">
              <w:rPr>
                <w:rFonts w:ascii="Myriad Pro" w:hAnsi="Myriad Pro"/>
              </w:rPr>
              <w:t xml:space="preserve"> the Effective Date (as defined in the Agreement)</w:t>
            </w:r>
            <w:r w:rsidR="00323BD1">
              <w:rPr>
                <w:rFonts w:ascii="Myriad Pro" w:hAnsi="Myriad Pro"/>
              </w:rPr>
              <w:t xml:space="preserve"> to </w:t>
            </w:r>
            <w:r w:rsidR="00DF6E75">
              <w:rPr>
                <w:rFonts w:ascii="Myriad Pro" w:hAnsi="Myriad Pro"/>
              </w:rPr>
              <w:t xml:space="preserve">[x] months/years thereafter </w:t>
            </w:r>
            <w:r w:rsidR="00323BD1" w:rsidRPr="00D209A6">
              <w:rPr>
                <w:rFonts w:ascii="Myriad Pro" w:hAnsi="Myriad Pro"/>
              </w:rPr>
              <w:fldChar w:fldCharType="begin"/>
            </w:r>
            <w:r w:rsidR="00323BD1" w:rsidRPr="00D209A6">
              <w:rPr>
                <w:rFonts w:ascii="Myriad Pro" w:hAnsi="Myriad Pro"/>
              </w:rPr>
              <w:instrText xml:space="preserve"> MACROBUTTON NoMacro [Click </w:instrText>
            </w:r>
            <w:r w:rsidR="00323BD1" w:rsidRPr="00D209A6">
              <w:rPr>
                <w:rFonts w:ascii="Myriad Pro" w:hAnsi="Myriad Pro"/>
                <w:b/>
              </w:rPr>
              <w:instrText>here</w:instrText>
            </w:r>
            <w:r w:rsidR="00323BD1" w:rsidRPr="00D209A6">
              <w:rPr>
                <w:rFonts w:ascii="Myriad Pro" w:hAnsi="Myriad Pro"/>
              </w:rPr>
              <w:instrText xml:space="preserve"> and enter date]</w:instrText>
            </w:r>
            <w:r w:rsidR="00323BD1" w:rsidRPr="00D209A6">
              <w:rPr>
                <w:rFonts w:ascii="Myriad Pro" w:hAnsi="Myriad Pro"/>
              </w:rPr>
              <w:fldChar w:fldCharType="end"/>
            </w:r>
          </w:p>
        </w:tc>
      </w:tr>
      <w:tr w:rsidR="00323BD1" w:rsidRPr="00D209A6" w14:paraId="44628D71"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1CA2E65" w14:textId="004BA3F2" w:rsidR="00323BD1" w:rsidRPr="00D209A6" w:rsidRDefault="003D28AE" w:rsidP="00CD7BA1">
            <w:pPr>
              <w:pStyle w:val="Block"/>
              <w:rPr>
                <w:rFonts w:ascii="Myriad Pro" w:hAnsi="Myriad Pro"/>
              </w:rPr>
            </w:pPr>
            <w:r>
              <w:rPr>
                <w:rFonts w:ascii="Myriad Pro" w:hAnsi="Myriad Pro"/>
              </w:rPr>
              <w:t>6</w:t>
            </w:r>
            <w:r w:rsidR="00323BD1" w:rsidRPr="00D209A6">
              <w:rPr>
                <w:rFonts w:ascii="Myriad Pro" w:hAnsi="Myriad Pro"/>
              </w:rPr>
              <w:t>.</w:t>
            </w:r>
            <w:r w:rsidR="00323BD1" w:rsidRPr="00D209A6">
              <w:rPr>
                <w:rFonts w:ascii="Myriad Pro" w:hAnsi="Myriad Pro"/>
              </w:rPr>
              <w:tab/>
            </w:r>
            <w:r w:rsidR="00323BD1">
              <w:rPr>
                <w:rFonts w:ascii="Myriad Pro" w:hAnsi="Myriad Pro"/>
              </w:rPr>
              <w:t>Maximum Payment under this Agreement</w:t>
            </w:r>
            <w:r w:rsidR="00323BD1" w:rsidRPr="00D209A6">
              <w:rPr>
                <w:rFonts w:ascii="Myriad Pro" w:hAnsi="Myriad Pro"/>
              </w:rPr>
              <w:t xml:space="preserve">: </w:t>
            </w:r>
            <w:r w:rsidR="00323BD1">
              <w:rPr>
                <w:rFonts w:ascii="Myriad Pro" w:hAnsi="Myriad Pro"/>
              </w:rPr>
              <w:t xml:space="preserve">Up to the amount of </w:t>
            </w:r>
            <w:r w:rsidR="00323BD1" w:rsidRPr="00D209A6">
              <w:rPr>
                <w:rFonts w:ascii="Myriad Pro" w:hAnsi="Myriad Pro"/>
              </w:rPr>
              <w:fldChar w:fldCharType="begin"/>
            </w:r>
            <w:r w:rsidR="00323BD1" w:rsidRPr="00D209A6">
              <w:rPr>
                <w:rFonts w:ascii="Myriad Pro" w:hAnsi="Myriad Pro"/>
              </w:rPr>
              <w:instrText xml:space="preserve"> AutoTextList  \s "CurrencySign" \t "Right-click to select Currency"</w:instrText>
            </w:r>
            <w:r w:rsidR="00323BD1" w:rsidRPr="00D209A6">
              <w:rPr>
                <w:rFonts w:ascii="Myriad Pro" w:hAnsi="Myriad Pro"/>
              </w:rPr>
              <w:fldChar w:fldCharType="separate"/>
            </w:r>
            <w:r w:rsidR="00323BD1" w:rsidRPr="00D209A6">
              <w:rPr>
                <w:rFonts w:ascii="Myriad Pro" w:hAnsi="Myriad Pro"/>
              </w:rPr>
              <w:t>US$</w:t>
            </w:r>
            <w:r w:rsidR="00323BD1" w:rsidRPr="00D209A6">
              <w:rPr>
                <w:rFonts w:ascii="Myriad Pro" w:hAnsi="Myriad Pro"/>
              </w:rPr>
              <w:fldChar w:fldCharType="end"/>
            </w:r>
            <w:r w:rsidR="00323BD1" w:rsidRPr="00D209A6">
              <w:rPr>
                <w:rFonts w:ascii="Myriad Pro" w:hAnsi="Myriad Pro"/>
              </w:rPr>
              <w:t xml:space="preserve"> </w:t>
            </w:r>
            <w:r w:rsidR="00323BD1" w:rsidRPr="00D209A6">
              <w:rPr>
                <w:rFonts w:ascii="Myriad Pro" w:hAnsi="Myriad Pro"/>
              </w:rPr>
              <w:fldChar w:fldCharType="begin"/>
            </w:r>
            <w:r w:rsidR="00323BD1" w:rsidRPr="00D209A6">
              <w:rPr>
                <w:rFonts w:ascii="Myriad Pro" w:hAnsi="Myriad Pro"/>
              </w:rPr>
              <w:instrText xml:space="preserve"> MACROBUTTON NoMacro [Click </w:instrText>
            </w:r>
            <w:r w:rsidR="00323BD1" w:rsidRPr="00D209A6">
              <w:rPr>
                <w:rFonts w:ascii="Myriad Pro" w:hAnsi="Myriad Pro"/>
                <w:b/>
              </w:rPr>
              <w:instrText>here</w:instrText>
            </w:r>
            <w:r w:rsidR="00323BD1" w:rsidRPr="00D209A6">
              <w:rPr>
                <w:rFonts w:ascii="Myriad Pro" w:hAnsi="Myriad Pro"/>
              </w:rPr>
              <w:instrText xml:space="preserve"> and enter amount]</w:instrText>
            </w:r>
            <w:r w:rsidR="00323BD1" w:rsidRPr="00D209A6">
              <w:rPr>
                <w:rFonts w:ascii="Myriad Pro" w:hAnsi="Myriad Pro"/>
              </w:rPr>
              <w:fldChar w:fldCharType="end"/>
            </w:r>
            <w:r w:rsidR="00323BD1" w:rsidRPr="00D209A6">
              <w:rPr>
                <w:rFonts w:ascii="Myriad Pro" w:hAnsi="Myriad Pro"/>
              </w:rPr>
              <w:t xml:space="preserve"> (</w:t>
            </w:r>
            <w:r w:rsidR="00323BD1" w:rsidRPr="00D209A6">
              <w:rPr>
                <w:rFonts w:ascii="Myriad Pro" w:hAnsi="Myriad Pro"/>
              </w:rPr>
              <w:fldChar w:fldCharType="begin"/>
            </w:r>
            <w:r w:rsidR="00323BD1" w:rsidRPr="00D209A6">
              <w:rPr>
                <w:rFonts w:ascii="Myriad Pro" w:hAnsi="Myriad Pro"/>
              </w:rPr>
              <w:instrText xml:space="preserve"> MACROBUTTON NoMacro [Click </w:instrText>
            </w:r>
            <w:r w:rsidR="00323BD1" w:rsidRPr="00D209A6">
              <w:rPr>
                <w:rFonts w:ascii="Myriad Pro" w:hAnsi="Myriad Pro"/>
                <w:b/>
              </w:rPr>
              <w:instrText>here</w:instrText>
            </w:r>
            <w:r w:rsidR="00323BD1" w:rsidRPr="00D209A6">
              <w:rPr>
                <w:rFonts w:ascii="Myriad Pro" w:hAnsi="Myriad Pro"/>
              </w:rPr>
              <w:instrText xml:space="preserve"> and amount in words]</w:instrText>
            </w:r>
            <w:r w:rsidR="00323BD1" w:rsidRPr="00D209A6">
              <w:rPr>
                <w:rFonts w:ascii="Myriad Pro" w:hAnsi="Myriad Pro"/>
              </w:rPr>
              <w:fldChar w:fldCharType="end"/>
            </w:r>
            <w:r w:rsidR="00323BD1">
              <w:rPr>
                <w:rFonts w:ascii="Myriad Pro" w:hAnsi="Myriad Pro"/>
              </w:rPr>
              <w:t xml:space="preserve"> United States Dollars)</w:t>
            </w:r>
          </w:p>
        </w:tc>
      </w:tr>
      <w:tr w:rsidR="0079119C" w:rsidRPr="00D209A6" w14:paraId="462D8DD9"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F3F180E" w14:textId="172A0FB0" w:rsidR="0079119C" w:rsidRDefault="003D28AE" w:rsidP="00CD7BA1">
            <w:pPr>
              <w:pStyle w:val="Block"/>
              <w:rPr>
                <w:rFonts w:ascii="Myriad Pro" w:hAnsi="Myriad Pro"/>
              </w:rPr>
            </w:pPr>
            <w:r>
              <w:rPr>
                <w:rFonts w:ascii="Myriad Pro" w:hAnsi="Myriad Pro"/>
              </w:rPr>
              <w:t>7</w:t>
            </w:r>
            <w:r w:rsidR="0079119C">
              <w:rPr>
                <w:rFonts w:ascii="Myriad Pro" w:hAnsi="Myriad Pro"/>
              </w:rPr>
              <w:t xml:space="preserve">.     </w:t>
            </w:r>
            <w:r w:rsidR="00937800">
              <w:rPr>
                <w:rFonts w:ascii="Myriad Pro" w:hAnsi="Myriad Pro"/>
              </w:rPr>
              <w:t>Performance-Based</w:t>
            </w:r>
            <w:r w:rsidR="0079119C">
              <w:rPr>
                <w:rFonts w:ascii="Myriad Pro" w:hAnsi="Myriad Pro"/>
              </w:rPr>
              <w:t xml:space="preserve"> Payments (PBPs) on</w:t>
            </w:r>
            <w:r w:rsidR="00492FDF">
              <w:rPr>
                <w:rFonts w:ascii="Myriad Pro" w:hAnsi="Myriad Pro"/>
              </w:rPr>
              <w:t>l</w:t>
            </w:r>
            <w:r w:rsidR="0079119C">
              <w:rPr>
                <w:rFonts w:ascii="Myriad Pro" w:hAnsi="Myriad Pro"/>
              </w:rPr>
              <w:t>y [   ]</w:t>
            </w:r>
          </w:p>
          <w:p w14:paraId="7D7821FC" w14:textId="77777777" w:rsidR="00606A0A" w:rsidRDefault="00606A0A" w:rsidP="00CD7BA1">
            <w:pPr>
              <w:pStyle w:val="Block"/>
              <w:rPr>
                <w:rFonts w:ascii="Myriad Pro" w:hAnsi="Myriad Pro"/>
              </w:rPr>
            </w:pPr>
          </w:p>
          <w:p w14:paraId="1D803749" w14:textId="77777777" w:rsidR="0079119C" w:rsidRDefault="0079119C" w:rsidP="00553FF2">
            <w:pPr>
              <w:pStyle w:val="Block"/>
              <w:rPr>
                <w:rFonts w:ascii="Myriad Pro" w:hAnsi="Myriad Pro"/>
              </w:rPr>
            </w:pPr>
            <w:r>
              <w:rPr>
                <w:rFonts w:ascii="Myriad Pro" w:hAnsi="Myriad Pro"/>
              </w:rPr>
              <w:t xml:space="preserve">         PBPs </w:t>
            </w:r>
            <w:r w:rsidR="00553FF2">
              <w:rPr>
                <w:rFonts w:ascii="Myriad Pro" w:hAnsi="Myriad Pro"/>
              </w:rPr>
              <w:t>with</w:t>
            </w:r>
            <w:r>
              <w:rPr>
                <w:rFonts w:ascii="Myriad Pro" w:hAnsi="Myriad Pro"/>
              </w:rPr>
              <w:t xml:space="preserve"> Working Capital Reimbursement  [   ]</w:t>
            </w:r>
          </w:p>
          <w:p w14:paraId="04AEEFAE" w14:textId="4FD26FE6" w:rsidR="00657235" w:rsidRDefault="00657235" w:rsidP="00553FF2">
            <w:pPr>
              <w:pStyle w:val="Block"/>
              <w:rPr>
                <w:rFonts w:ascii="Myriad Pro" w:hAnsi="Myriad Pro"/>
              </w:rPr>
            </w:pPr>
          </w:p>
        </w:tc>
      </w:tr>
      <w:tr w:rsidR="00323BD1" w:rsidRPr="00D209A6" w14:paraId="0EC780FE"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3D8FD1A" w14:textId="70DD35CE" w:rsidR="00323BD1" w:rsidRPr="00D209A6" w:rsidRDefault="003D28AE" w:rsidP="00CD7BA1">
            <w:pPr>
              <w:pStyle w:val="Block"/>
              <w:rPr>
                <w:rFonts w:ascii="Myriad Pro" w:hAnsi="Myriad Pro"/>
              </w:rPr>
            </w:pPr>
            <w:r>
              <w:rPr>
                <w:rFonts w:ascii="Myriad Pro" w:hAnsi="Myriad Pro"/>
              </w:rPr>
              <w:t>8</w:t>
            </w:r>
            <w:r w:rsidR="00323BD1" w:rsidRPr="00D209A6">
              <w:rPr>
                <w:rFonts w:ascii="Myriad Pro" w:hAnsi="Myriad Pro"/>
              </w:rPr>
              <w:t>.</w:t>
            </w:r>
            <w:r w:rsidR="00323BD1" w:rsidRPr="00D209A6">
              <w:rPr>
                <w:rFonts w:ascii="Myriad Pro" w:hAnsi="Myriad Pro"/>
              </w:rPr>
              <w:tab/>
              <w:t xml:space="preserve">Information for </w:t>
            </w:r>
            <w:r w:rsidR="00323BD1">
              <w:rPr>
                <w:rFonts w:ascii="Myriad Pro" w:hAnsi="Myriad Pro"/>
              </w:rPr>
              <w:t xml:space="preserve">Responsible </w:t>
            </w:r>
            <w:r w:rsidR="0046570A">
              <w:rPr>
                <w:rFonts w:ascii="Myriad Pro" w:hAnsi="Myriad Pro"/>
              </w:rPr>
              <w:t>Party</w:t>
            </w:r>
            <w:r w:rsidR="00323BD1" w:rsidRPr="00D209A6">
              <w:rPr>
                <w:rFonts w:ascii="Myriad Pro" w:hAnsi="Myriad Pro"/>
              </w:rPr>
              <w:t xml:space="preserve"> Bank Account into Which </w:t>
            </w:r>
            <w:r w:rsidR="00323BD1">
              <w:rPr>
                <w:rFonts w:ascii="Myriad Pro" w:hAnsi="Myriad Pro"/>
              </w:rPr>
              <w:t>Payment</w:t>
            </w:r>
            <w:r w:rsidR="00323BD1" w:rsidRPr="00D209A6">
              <w:rPr>
                <w:rFonts w:ascii="Myriad Pro" w:hAnsi="Myriad Pro"/>
              </w:rPr>
              <w:t xml:space="preserve"> Will Be Disbursed:</w:t>
            </w:r>
          </w:p>
          <w:p w14:paraId="067278C9" w14:textId="77777777" w:rsidR="00323BD1" w:rsidRPr="00D209A6" w:rsidRDefault="00323BD1" w:rsidP="00CD7BA1">
            <w:pPr>
              <w:pStyle w:val="Block"/>
              <w:rPr>
                <w:rFonts w:ascii="Myriad Pro" w:hAnsi="Myriad Pro"/>
              </w:rPr>
            </w:pPr>
            <w:r w:rsidRPr="00D209A6">
              <w:rPr>
                <w:rFonts w:ascii="Myriad Pro" w:hAnsi="Myriad Pro"/>
              </w:rPr>
              <w:tab/>
              <w:t>Account</w:t>
            </w:r>
            <w:r>
              <w:rPr>
                <w:rFonts w:ascii="Myriad Pro" w:hAnsi="Myriad Pro"/>
              </w:rPr>
              <w:t xml:space="preserve"> Name</w:t>
            </w:r>
            <w:r w:rsidRPr="00D209A6">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Owner of Bank Account]</w:instrText>
            </w:r>
            <w:r w:rsidRPr="00D209A6">
              <w:rPr>
                <w:rFonts w:ascii="Myriad Pro" w:hAnsi="Myriad Pro"/>
              </w:rPr>
              <w:fldChar w:fldCharType="end"/>
            </w:r>
          </w:p>
          <w:p w14:paraId="70905C2E" w14:textId="77777777" w:rsidR="00323BD1" w:rsidRPr="00D209A6" w:rsidRDefault="00323BD1" w:rsidP="00CD7BA1">
            <w:pPr>
              <w:pStyle w:val="Block"/>
              <w:rPr>
                <w:rFonts w:ascii="Myriad Pro" w:hAnsi="Myriad Pro"/>
              </w:rPr>
            </w:pPr>
            <w:r w:rsidRPr="00D209A6">
              <w:rPr>
                <w:rFonts w:ascii="Myriad Pro" w:hAnsi="Myriad Pro"/>
              </w:rPr>
              <w:tab/>
              <w:t>Account Title:</w:t>
            </w:r>
            <w:bookmarkStart w:id="4" w:name="Block_10_1"/>
            <w:r w:rsidRPr="00D209A6">
              <w:rPr>
                <w:rFonts w:ascii="Myriad Pro" w:hAnsi="Myriad Pro"/>
              </w:rPr>
              <w:t xml:space="preserve"> </w:t>
            </w:r>
            <w:bookmarkEnd w:id="4"/>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Account Title]</w:instrText>
            </w:r>
            <w:r w:rsidRPr="00D209A6">
              <w:rPr>
                <w:rFonts w:ascii="Myriad Pro" w:hAnsi="Myriad Pro"/>
              </w:rPr>
              <w:fldChar w:fldCharType="end"/>
            </w:r>
          </w:p>
          <w:p w14:paraId="6D2D5482" w14:textId="77777777" w:rsidR="00323BD1" w:rsidRPr="00D209A6" w:rsidRDefault="00323BD1" w:rsidP="00CD7BA1">
            <w:pPr>
              <w:pStyle w:val="Block"/>
              <w:rPr>
                <w:rFonts w:ascii="Myriad Pro" w:hAnsi="Myriad Pro"/>
              </w:rPr>
            </w:pPr>
            <w:r w:rsidRPr="00D209A6">
              <w:rPr>
                <w:rFonts w:ascii="Myriad Pro" w:hAnsi="Myriad Pro"/>
              </w:rPr>
              <w:tab/>
              <w:t xml:space="preserve">Account </w:t>
            </w:r>
            <w:r>
              <w:rPr>
                <w:rFonts w:ascii="Myriad Pro" w:hAnsi="Myriad Pro"/>
              </w:rPr>
              <w:t>N</w:t>
            </w:r>
            <w:r w:rsidRPr="00D209A6">
              <w:rPr>
                <w:rFonts w:ascii="Myriad Pro" w:hAnsi="Myriad Pro"/>
              </w:rPr>
              <w:t>umber:</w:t>
            </w:r>
            <w:bookmarkStart w:id="5" w:name="Block_10_3"/>
            <w:r w:rsidRPr="00D209A6">
              <w:rPr>
                <w:rFonts w:ascii="Myriad Pro" w:hAnsi="Myriad Pro"/>
              </w:rPr>
              <w:t xml:space="preserve"> </w:t>
            </w:r>
            <w:bookmarkEnd w:id="5"/>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Account Number]</w:instrText>
            </w:r>
            <w:r w:rsidRPr="00D209A6">
              <w:rPr>
                <w:rFonts w:ascii="Myriad Pro" w:hAnsi="Myriad Pro"/>
              </w:rPr>
              <w:fldChar w:fldCharType="end"/>
            </w:r>
          </w:p>
          <w:p w14:paraId="7F0FEC8B" w14:textId="77777777" w:rsidR="00323BD1" w:rsidRPr="00D209A6" w:rsidRDefault="00323BD1" w:rsidP="00CD7BA1">
            <w:pPr>
              <w:pStyle w:val="Block"/>
              <w:rPr>
                <w:rFonts w:ascii="Myriad Pro" w:hAnsi="Myriad Pro"/>
              </w:rPr>
            </w:pPr>
            <w:r w:rsidRPr="00D209A6">
              <w:rPr>
                <w:rFonts w:ascii="Myriad Pro" w:hAnsi="Myriad Pro"/>
              </w:rPr>
              <w:tab/>
              <w:t xml:space="preserve">Bank </w:t>
            </w:r>
            <w:r>
              <w:rPr>
                <w:rFonts w:ascii="Myriad Pro" w:hAnsi="Myriad Pro"/>
              </w:rPr>
              <w:t>N</w:t>
            </w:r>
            <w:r w:rsidRPr="00D209A6">
              <w:rPr>
                <w:rFonts w:ascii="Myriad Pro" w:hAnsi="Myriad Pro"/>
              </w:rPr>
              <w:t>ame:</w:t>
            </w:r>
            <w:bookmarkStart w:id="6" w:name="Block_10_4"/>
            <w:r w:rsidRPr="00D209A6">
              <w:rPr>
                <w:rFonts w:ascii="Myriad Pro" w:hAnsi="Myriad Pro"/>
              </w:rPr>
              <w:t xml:space="preserve"> </w:t>
            </w:r>
            <w:bookmarkEnd w:id="6"/>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name]</w:instrText>
            </w:r>
            <w:r w:rsidRPr="00D209A6">
              <w:rPr>
                <w:rFonts w:ascii="Myriad Pro" w:hAnsi="Myriad Pro"/>
              </w:rPr>
              <w:fldChar w:fldCharType="end"/>
            </w:r>
          </w:p>
          <w:p w14:paraId="20F2914D" w14:textId="77777777" w:rsidR="00323BD1" w:rsidRPr="00D209A6" w:rsidRDefault="00323BD1" w:rsidP="00CD7BA1">
            <w:pPr>
              <w:pStyle w:val="Block"/>
              <w:rPr>
                <w:rFonts w:ascii="Myriad Pro" w:hAnsi="Myriad Pro"/>
              </w:rPr>
            </w:pPr>
            <w:r w:rsidRPr="00D209A6">
              <w:rPr>
                <w:rFonts w:ascii="Myriad Pro" w:hAnsi="Myriad Pro"/>
              </w:rPr>
              <w:tab/>
              <w:t xml:space="preserve">Bank </w:t>
            </w:r>
            <w:r>
              <w:rPr>
                <w:rFonts w:ascii="Myriad Pro" w:hAnsi="Myriad Pro"/>
              </w:rPr>
              <w:t>A</w:t>
            </w:r>
            <w:r w:rsidRPr="00D209A6">
              <w:rPr>
                <w:rFonts w:ascii="Myriad Pro" w:hAnsi="Myriad Pro"/>
              </w:rPr>
              <w:t xml:space="preserve">ddress: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Address]</w:instrText>
            </w:r>
            <w:r w:rsidRPr="00D209A6">
              <w:rPr>
                <w:rFonts w:ascii="Myriad Pro" w:hAnsi="Myriad Pro"/>
              </w:rPr>
              <w:fldChar w:fldCharType="end"/>
            </w:r>
          </w:p>
          <w:p w14:paraId="14BCF3BE" w14:textId="77777777" w:rsidR="00323BD1" w:rsidRPr="00D209A6" w:rsidRDefault="00323BD1" w:rsidP="00CD7BA1">
            <w:pPr>
              <w:pStyle w:val="Block"/>
              <w:rPr>
                <w:rFonts w:ascii="Myriad Pro" w:hAnsi="Myriad Pro"/>
                <w:lang w:val="de-DE"/>
              </w:rPr>
            </w:pPr>
            <w:r w:rsidRPr="00D209A6">
              <w:rPr>
                <w:rFonts w:ascii="Myriad Pro" w:hAnsi="Myriad Pro"/>
              </w:rPr>
              <w:tab/>
            </w:r>
            <w:r w:rsidRPr="00D209A6">
              <w:rPr>
                <w:rFonts w:ascii="Myriad Pro" w:hAnsi="Myriad Pro"/>
                <w:lang w:val="de-DE"/>
              </w:rPr>
              <w:t>Bank SWIFT Code:</w:t>
            </w:r>
            <w:bookmarkStart w:id="7" w:name="Block_10_6"/>
            <w:r w:rsidRPr="00D209A6">
              <w:rPr>
                <w:rFonts w:ascii="Myriad Pro" w:hAnsi="Myriad Pro"/>
                <w:lang w:val="de-DE"/>
              </w:rPr>
              <w:t xml:space="preserve"> </w:t>
            </w:r>
            <w:bookmarkEnd w:id="7"/>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SWIFT Code]</w:instrText>
            </w:r>
            <w:r w:rsidRPr="00D209A6">
              <w:rPr>
                <w:rFonts w:ascii="Myriad Pro" w:hAnsi="Myriad Pro"/>
              </w:rPr>
              <w:fldChar w:fldCharType="end"/>
            </w:r>
          </w:p>
          <w:p w14:paraId="2FDF7F6A" w14:textId="77777777" w:rsidR="00323BD1" w:rsidRPr="00D209A6" w:rsidRDefault="00323BD1" w:rsidP="00CD7BA1">
            <w:pPr>
              <w:pStyle w:val="Block"/>
              <w:rPr>
                <w:rFonts w:ascii="Myriad Pro" w:hAnsi="Myriad Pro"/>
                <w:lang w:val="de-DE"/>
              </w:rPr>
            </w:pPr>
            <w:r w:rsidRPr="00D209A6">
              <w:rPr>
                <w:rFonts w:ascii="Myriad Pro" w:hAnsi="Myriad Pro"/>
              </w:rPr>
              <w:tab/>
            </w:r>
            <w:r w:rsidRPr="00D209A6">
              <w:rPr>
                <w:rFonts w:ascii="Myriad Pro" w:hAnsi="Myriad Pro"/>
                <w:lang w:val="de-DE"/>
              </w:rPr>
              <w:t>Bank Code:</w:t>
            </w:r>
            <w:bookmarkStart w:id="8" w:name="Block_10_7"/>
            <w:r w:rsidRPr="00D209A6">
              <w:rPr>
                <w:rFonts w:ascii="Myriad Pro" w:hAnsi="Myriad Pro"/>
                <w:lang w:val="de-DE"/>
              </w:rPr>
              <w:t xml:space="preserve"> </w:t>
            </w:r>
            <w:bookmarkEnd w:id="8"/>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Code]</w:instrText>
            </w:r>
            <w:r w:rsidRPr="00D209A6">
              <w:rPr>
                <w:rFonts w:ascii="Myriad Pro" w:hAnsi="Myriad Pro"/>
              </w:rPr>
              <w:fldChar w:fldCharType="end"/>
            </w:r>
          </w:p>
          <w:p w14:paraId="2C27D29C" w14:textId="77777777" w:rsidR="00323BD1" w:rsidRPr="00D209A6" w:rsidRDefault="00323BD1" w:rsidP="00CD7BA1">
            <w:pPr>
              <w:pStyle w:val="Block"/>
              <w:rPr>
                <w:rFonts w:ascii="Myriad Pro" w:hAnsi="Myriad Pro"/>
              </w:rPr>
            </w:pPr>
            <w:r w:rsidRPr="00D209A6">
              <w:rPr>
                <w:rFonts w:ascii="Myriad Pro" w:hAnsi="Myriad Pro"/>
              </w:rPr>
              <w:tab/>
              <w:t>Routing instructions for disbursements:</w:t>
            </w:r>
            <w:bookmarkStart w:id="9" w:name="Block_10_8"/>
            <w:r w:rsidRPr="00D209A6">
              <w:rPr>
                <w:rFonts w:ascii="Myriad Pro" w:hAnsi="Myriad Pro"/>
              </w:rPr>
              <w:t xml:space="preserve"> </w:t>
            </w:r>
            <w:bookmarkEnd w:id="9"/>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any additional instructions]</w:instrText>
            </w:r>
            <w:r w:rsidRPr="00D209A6">
              <w:rPr>
                <w:rFonts w:ascii="Myriad Pro" w:hAnsi="Myriad Pro"/>
              </w:rPr>
              <w:fldChar w:fldCharType="end"/>
            </w:r>
          </w:p>
        </w:tc>
      </w:tr>
      <w:tr w:rsidR="00323BD1" w:rsidRPr="00D209A6" w14:paraId="4A7F8BAB"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6AC4D58" w14:textId="545D68B6" w:rsidR="00323BD1" w:rsidRDefault="003D28AE" w:rsidP="00CD7BA1">
            <w:pPr>
              <w:pStyle w:val="Block"/>
              <w:ind w:left="0" w:firstLine="0"/>
              <w:rPr>
                <w:rFonts w:ascii="Myriad Pro" w:hAnsi="Myriad Pro"/>
              </w:rPr>
            </w:pPr>
            <w:r>
              <w:rPr>
                <w:rFonts w:ascii="Myriad Pro" w:hAnsi="Myriad Pro"/>
              </w:rPr>
              <w:t>9</w:t>
            </w:r>
            <w:r w:rsidR="00323BD1">
              <w:rPr>
                <w:rFonts w:ascii="Myriad Pro" w:hAnsi="Myriad Pro"/>
              </w:rPr>
              <w:t xml:space="preserve">.   </w:t>
            </w:r>
          </w:p>
          <w:p w14:paraId="6B1FDDDE" w14:textId="1E86F838" w:rsidR="00323BD1" w:rsidRDefault="00DF6E75" w:rsidP="00CD7BA1">
            <w:pPr>
              <w:pStyle w:val="Block"/>
              <w:ind w:left="0" w:firstLine="0"/>
              <w:rPr>
                <w:rFonts w:ascii="Myriad Pro" w:hAnsi="Myriad Pro"/>
              </w:rPr>
            </w:pPr>
            <w:r>
              <w:rPr>
                <w:rFonts w:ascii="Myriad Pro" w:hAnsi="Myriad Pro"/>
              </w:rPr>
              <w:t xml:space="preserve">Number of </w:t>
            </w:r>
            <w:r w:rsidR="00877575">
              <w:rPr>
                <w:rFonts w:ascii="Myriad Pro" w:hAnsi="Myriad Pro"/>
              </w:rPr>
              <w:t>Deliverable(s)</w:t>
            </w:r>
            <w:r w:rsidR="00323BD1">
              <w:rPr>
                <w:rFonts w:ascii="Myriad Pro" w:hAnsi="Myriad Pro"/>
              </w:rPr>
              <w:t xml:space="preserve">                                  [     ]</w:t>
            </w:r>
          </w:p>
          <w:p w14:paraId="408F70A1" w14:textId="77777777" w:rsidR="00323BD1" w:rsidRDefault="00323BD1" w:rsidP="00CD7BA1">
            <w:pPr>
              <w:pStyle w:val="Block"/>
              <w:ind w:left="0" w:firstLine="0"/>
              <w:rPr>
                <w:rFonts w:ascii="Myriad Pro" w:hAnsi="Myriad Pro"/>
              </w:rPr>
            </w:pPr>
          </w:p>
          <w:p w14:paraId="59E0A861" w14:textId="6ECD5584" w:rsidR="00323BD1" w:rsidRDefault="00877575" w:rsidP="00CD7BA1">
            <w:pPr>
              <w:pStyle w:val="Block"/>
              <w:ind w:left="0" w:firstLine="0"/>
              <w:rPr>
                <w:rFonts w:ascii="Myriad Pro" w:hAnsi="Myriad Pro"/>
              </w:rPr>
            </w:pPr>
            <w:r>
              <w:rPr>
                <w:rFonts w:ascii="Myriad Pro" w:hAnsi="Myriad Pro"/>
              </w:rPr>
              <w:t>Deliverable(s)</w:t>
            </w:r>
            <w:r w:rsidR="00323BD1">
              <w:rPr>
                <w:rFonts w:ascii="Myriad Pro" w:hAnsi="Myriad Pro"/>
              </w:rPr>
              <w:t xml:space="preserve"> are fully described in </w:t>
            </w:r>
            <w:r w:rsidR="00FD3D76">
              <w:rPr>
                <w:rFonts w:ascii="Myriad Pro" w:hAnsi="Myriad Pro"/>
              </w:rPr>
              <w:t>Annex</w:t>
            </w:r>
            <w:r w:rsidR="00323BD1">
              <w:rPr>
                <w:rFonts w:ascii="Myriad Pro" w:hAnsi="Myriad Pro"/>
              </w:rPr>
              <w:t xml:space="preserve"> </w:t>
            </w:r>
            <w:r w:rsidR="00070427">
              <w:rPr>
                <w:rFonts w:ascii="Myriad Pro" w:hAnsi="Myriad Pro"/>
              </w:rPr>
              <w:t>A-3</w:t>
            </w:r>
            <w:r w:rsidR="00323BD1">
              <w:rPr>
                <w:rFonts w:ascii="Myriad Pro" w:hAnsi="Myriad Pro"/>
              </w:rPr>
              <w:t>.</w:t>
            </w:r>
          </w:p>
          <w:p w14:paraId="1AA86D8D" w14:textId="77777777" w:rsidR="00323BD1" w:rsidDel="00BA3F08" w:rsidRDefault="00323BD1" w:rsidP="00CD7BA1">
            <w:pPr>
              <w:pStyle w:val="Block"/>
              <w:ind w:left="0" w:firstLine="0"/>
              <w:rPr>
                <w:rFonts w:ascii="Myriad Pro" w:hAnsi="Myriad Pro"/>
              </w:rPr>
            </w:pPr>
          </w:p>
        </w:tc>
      </w:tr>
      <w:tr w:rsidR="00323BD1" w:rsidRPr="00D209A6" w14:paraId="049F3DBD" w14:textId="77777777" w:rsidTr="00CD7BA1">
        <w:trPr>
          <w:cantSplit/>
        </w:trPr>
        <w:tc>
          <w:tcPr>
            <w:tcW w:w="2377" w:type="pct"/>
            <w:tcBorders>
              <w:top w:val="single" w:sz="3" w:space="0" w:color="000000"/>
              <w:left w:val="single" w:sz="3" w:space="0" w:color="000000"/>
              <w:bottom w:val="single" w:sz="3" w:space="0" w:color="000000"/>
              <w:right w:val="single" w:sz="3" w:space="0" w:color="000000"/>
            </w:tcBorders>
          </w:tcPr>
          <w:p w14:paraId="1A1E09F9" w14:textId="5656A0B0" w:rsidR="00323BD1" w:rsidRPr="00D209A6" w:rsidRDefault="003D28AE" w:rsidP="00CD7BA1">
            <w:pPr>
              <w:pStyle w:val="Block"/>
              <w:rPr>
                <w:rFonts w:ascii="Myriad Pro" w:hAnsi="Myriad Pro"/>
              </w:rPr>
            </w:pPr>
            <w:r>
              <w:rPr>
                <w:rFonts w:ascii="Myriad Pro" w:hAnsi="Myriad Pro"/>
              </w:rPr>
              <w:t>10</w:t>
            </w:r>
            <w:r w:rsidR="00323BD1" w:rsidRPr="00D209A6">
              <w:rPr>
                <w:rFonts w:ascii="Myriad Pro" w:hAnsi="Myriad Pro"/>
              </w:rPr>
              <w:t>.</w:t>
            </w:r>
            <w:r w:rsidR="00323BD1" w:rsidRPr="00D209A6">
              <w:rPr>
                <w:rFonts w:ascii="Myriad Pro" w:hAnsi="Myriad Pro"/>
              </w:rPr>
              <w:tab/>
              <w:t xml:space="preserve">Notices to </w:t>
            </w:r>
            <w:r w:rsidR="00323BD1">
              <w:rPr>
                <w:rFonts w:ascii="Myriad Pro" w:hAnsi="Myriad Pro"/>
              </w:rPr>
              <w:t>Responsible Parties</w:t>
            </w:r>
            <w:r w:rsidR="00323BD1" w:rsidRPr="00D209A6">
              <w:rPr>
                <w:rFonts w:ascii="Myriad Pro" w:hAnsi="Myriad Pro"/>
              </w:rPr>
              <w:t>:</w:t>
            </w:r>
          </w:p>
          <w:p w14:paraId="0D7149AF" w14:textId="77777777" w:rsidR="00323BD1" w:rsidRDefault="00323BD1" w:rsidP="00CD7BA1">
            <w:pPr>
              <w:pStyle w:val="Block"/>
              <w:rPr>
                <w:rFonts w:ascii="Myriad Pro" w:hAnsi="Myriad Pro"/>
              </w:rPr>
            </w:pPr>
            <w:r>
              <w:rPr>
                <w:rFonts w:ascii="Myriad Pro" w:hAnsi="Myriad Pro"/>
              </w:rPr>
              <w:t>Name:</w:t>
            </w:r>
          </w:p>
          <w:p w14:paraId="4E248934" w14:textId="77777777" w:rsidR="00323BD1" w:rsidRDefault="00323BD1" w:rsidP="00CD7BA1">
            <w:pPr>
              <w:pStyle w:val="Block"/>
              <w:rPr>
                <w:rFonts w:ascii="Myriad Pro" w:hAnsi="Myriad Pro"/>
              </w:rPr>
            </w:pPr>
            <w:r>
              <w:rPr>
                <w:rFonts w:ascii="Myriad Pro" w:hAnsi="Myriad Pro"/>
              </w:rPr>
              <w:t>Address:</w:t>
            </w:r>
          </w:p>
          <w:p w14:paraId="6AB0666E" w14:textId="77777777" w:rsidR="00323BD1" w:rsidRDefault="00323BD1" w:rsidP="00CD7BA1">
            <w:pPr>
              <w:pStyle w:val="Block"/>
              <w:rPr>
                <w:rFonts w:ascii="Myriad Pro" w:hAnsi="Myriad Pro"/>
              </w:rPr>
            </w:pPr>
          </w:p>
          <w:p w14:paraId="0C56824D" w14:textId="77777777" w:rsidR="00323BD1" w:rsidRDefault="00323BD1" w:rsidP="00CD7BA1">
            <w:pPr>
              <w:pStyle w:val="Block"/>
              <w:rPr>
                <w:rFonts w:ascii="Myriad Pro" w:hAnsi="Myriad Pro"/>
              </w:rPr>
            </w:pPr>
          </w:p>
          <w:p w14:paraId="6DD16C82" w14:textId="77777777" w:rsidR="00323BD1" w:rsidRDefault="00323BD1" w:rsidP="00CD7BA1">
            <w:pPr>
              <w:pStyle w:val="Block"/>
              <w:rPr>
                <w:rFonts w:ascii="Myriad Pro" w:hAnsi="Myriad Pro"/>
              </w:rPr>
            </w:pPr>
            <w:r>
              <w:rPr>
                <w:rFonts w:ascii="Myriad Pro" w:hAnsi="Myriad Pro"/>
              </w:rPr>
              <w:t>Tel:</w:t>
            </w:r>
          </w:p>
          <w:p w14:paraId="163C9B55" w14:textId="77777777" w:rsidR="00323BD1" w:rsidRDefault="00323BD1" w:rsidP="00CD7BA1">
            <w:pPr>
              <w:pStyle w:val="Block"/>
              <w:rPr>
                <w:rFonts w:ascii="Myriad Pro" w:hAnsi="Myriad Pro"/>
              </w:rPr>
            </w:pPr>
            <w:r>
              <w:rPr>
                <w:rFonts w:ascii="Myriad Pro" w:hAnsi="Myriad Pro"/>
              </w:rPr>
              <w:t>Fax:</w:t>
            </w:r>
          </w:p>
          <w:p w14:paraId="2E1FD922" w14:textId="77777777" w:rsidR="00323BD1" w:rsidRDefault="00323BD1" w:rsidP="00CD7BA1">
            <w:pPr>
              <w:pStyle w:val="Block"/>
              <w:rPr>
                <w:rFonts w:ascii="Myriad Pro" w:hAnsi="Myriad Pro"/>
              </w:rPr>
            </w:pPr>
            <w:r>
              <w:rPr>
                <w:rFonts w:ascii="Myriad Pro" w:hAnsi="Myriad Pro"/>
              </w:rPr>
              <w:t>Email:</w:t>
            </w:r>
          </w:p>
          <w:p w14:paraId="16D9AB3F" w14:textId="77777777" w:rsidR="00323BD1" w:rsidRPr="00E66D72" w:rsidRDefault="00323BD1" w:rsidP="00CD7BA1"/>
          <w:p w14:paraId="378B44B6" w14:textId="77777777" w:rsidR="00323BD1" w:rsidRPr="00E66D72" w:rsidRDefault="00323BD1" w:rsidP="00CD7BA1"/>
          <w:p w14:paraId="74D7D620" w14:textId="77777777" w:rsidR="00323BD1" w:rsidRPr="00E66D72" w:rsidRDefault="00323BD1" w:rsidP="00CD7BA1"/>
          <w:p w14:paraId="173E8BEE" w14:textId="77777777" w:rsidR="00323BD1" w:rsidRPr="00E66D72" w:rsidRDefault="00323BD1" w:rsidP="00CD7BA1"/>
          <w:p w14:paraId="558AD824" w14:textId="77777777" w:rsidR="00323BD1" w:rsidRPr="00E66D72" w:rsidRDefault="00323BD1" w:rsidP="00CD7BA1"/>
          <w:p w14:paraId="4A92BD23" w14:textId="77777777" w:rsidR="00323BD1" w:rsidRPr="00E66D72" w:rsidRDefault="00323BD1" w:rsidP="00CD7BA1"/>
        </w:tc>
        <w:tc>
          <w:tcPr>
            <w:tcW w:w="2623" w:type="pct"/>
            <w:tcBorders>
              <w:top w:val="single" w:sz="3" w:space="0" w:color="000000"/>
              <w:left w:val="single" w:sz="3" w:space="0" w:color="000000"/>
              <w:bottom w:val="single" w:sz="3" w:space="0" w:color="000000"/>
              <w:right w:val="single" w:sz="3" w:space="0" w:color="000000"/>
            </w:tcBorders>
          </w:tcPr>
          <w:p w14:paraId="7A6EBC4E" w14:textId="545F63F7" w:rsidR="00323BD1" w:rsidRPr="00D209A6" w:rsidRDefault="008B1B74" w:rsidP="00CD7BA1">
            <w:pPr>
              <w:pStyle w:val="Block"/>
              <w:rPr>
                <w:rFonts w:ascii="Myriad Pro" w:hAnsi="Myriad Pro"/>
              </w:rPr>
            </w:pPr>
            <w:r>
              <w:rPr>
                <w:rFonts w:ascii="Myriad Pro" w:hAnsi="Myriad Pro"/>
              </w:rPr>
              <w:t>1</w:t>
            </w:r>
            <w:r w:rsidR="003D28AE">
              <w:rPr>
                <w:rFonts w:ascii="Myriad Pro" w:hAnsi="Myriad Pro"/>
              </w:rPr>
              <w:t>1</w:t>
            </w:r>
            <w:r w:rsidR="00323BD1" w:rsidRPr="00D209A6">
              <w:rPr>
                <w:rFonts w:ascii="Myriad Pro" w:hAnsi="Myriad Pro"/>
              </w:rPr>
              <w:t>.</w:t>
            </w:r>
            <w:r w:rsidR="00323BD1" w:rsidRPr="00D209A6">
              <w:rPr>
                <w:rFonts w:ascii="Myriad Pro" w:hAnsi="Myriad Pro"/>
              </w:rPr>
              <w:tab/>
              <w:t xml:space="preserve">Notices to </w:t>
            </w:r>
            <w:r w:rsidR="00323BD1">
              <w:rPr>
                <w:rFonts w:ascii="Myriad Pro" w:hAnsi="Myriad Pro"/>
              </w:rPr>
              <w:t>UNDP</w:t>
            </w:r>
            <w:r w:rsidR="00323BD1" w:rsidRPr="00D209A6">
              <w:rPr>
                <w:rFonts w:ascii="Myriad Pro" w:hAnsi="Myriad Pro"/>
              </w:rPr>
              <w:t>:</w:t>
            </w:r>
          </w:p>
          <w:p w14:paraId="053AFF51" w14:textId="77777777" w:rsidR="00323BD1" w:rsidRDefault="00323BD1" w:rsidP="00CD7BA1">
            <w:pPr>
              <w:pStyle w:val="Block"/>
              <w:rPr>
                <w:rFonts w:ascii="Myriad Pro" w:hAnsi="Myriad Pro"/>
              </w:rPr>
            </w:pPr>
            <w:r>
              <w:rPr>
                <w:rFonts w:ascii="Myriad Pro" w:hAnsi="Myriad Pro"/>
              </w:rPr>
              <w:t>Name:</w:t>
            </w:r>
          </w:p>
          <w:p w14:paraId="43616705" w14:textId="77777777" w:rsidR="00323BD1" w:rsidRDefault="00323BD1" w:rsidP="00CD7BA1">
            <w:pPr>
              <w:pStyle w:val="Block"/>
              <w:rPr>
                <w:rFonts w:ascii="Myriad Pro" w:hAnsi="Myriad Pro"/>
              </w:rPr>
            </w:pPr>
            <w:r>
              <w:rPr>
                <w:rFonts w:ascii="Myriad Pro" w:hAnsi="Myriad Pro"/>
              </w:rPr>
              <w:t>Address:</w:t>
            </w:r>
          </w:p>
          <w:p w14:paraId="0ABA052F" w14:textId="77777777" w:rsidR="00323BD1" w:rsidRDefault="00323BD1" w:rsidP="00CD7BA1">
            <w:pPr>
              <w:pStyle w:val="Block"/>
              <w:rPr>
                <w:rFonts w:ascii="Myriad Pro" w:hAnsi="Myriad Pro"/>
              </w:rPr>
            </w:pPr>
          </w:p>
          <w:p w14:paraId="1D6591CD" w14:textId="77777777" w:rsidR="00323BD1" w:rsidRDefault="00323BD1" w:rsidP="00CD7BA1">
            <w:pPr>
              <w:pStyle w:val="Block"/>
              <w:rPr>
                <w:rFonts w:ascii="Myriad Pro" w:hAnsi="Myriad Pro"/>
              </w:rPr>
            </w:pPr>
          </w:p>
          <w:p w14:paraId="5C972203" w14:textId="77777777" w:rsidR="00323BD1" w:rsidRDefault="00323BD1" w:rsidP="00CD7BA1">
            <w:pPr>
              <w:pStyle w:val="Block"/>
              <w:rPr>
                <w:rFonts w:ascii="Myriad Pro" w:hAnsi="Myriad Pro"/>
              </w:rPr>
            </w:pPr>
            <w:r>
              <w:rPr>
                <w:rFonts w:ascii="Myriad Pro" w:hAnsi="Myriad Pro"/>
              </w:rPr>
              <w:t>Tel:</w:t>
            </w:r>
          </w:p>
          <w:p w14:paraId="2D00C44D" w14:textId="77777777" w:rsidR="00323BD1" w:rsidRDefault="00323BD1" w:rsidP="00CD7BA1">
            <w:pPr>
              <w:pStyle w:val="Block"/>
              <w:rPr>
                <w:rFonts w:ascii="Myriad Pro" w:hAnsi="Myriad Pro"/>
              </w:rPr>
            </w:pPr>
            <w:r>
              <w:rPr>
                <w:rFonts w:ascii="Myriad Pro" w:hAnsi="Myriad Pro"/>
              </w:rPr>
              <w:t>Fax:</w:t>
            </w:r>
          </w:p>
          <w:p w14:paraId="11779771" w14:textId="77777777" w:rsidR="00323BD1" w:rsidRPr="00D209A6" w:rsidRDefault="00323BD1" w:rsidP="00CD7BA1">
            <w:pPr>
              <w:pStyle w:val="Block"/>
              <w:rPr>
                <w:rFonts w:ascii="Myriad Pro" w:hAnsi="Myriad Pro"/>
              </w:rPr>
            </w:pPr>
            <w:r>
              <w:rPr>
                <w:rFonts w:ascii="Myriad Pro" w:hAnsi="Myriad Pro"/>
              </w:rPr>
              <w:t>Email:</w:t>
            </w:r>
          </w:p>
          <w:p w14:paraId="33F978E2" w14:textId="77777777" w:rsidR="00323BD1" w:rsidRPr="00D209A6" w:rsidRDefault="00323BD1" w:rsidP="00CD7BA1">
            <w:pPr>
              <w:pStyle w:val="Block"/>
              <w:ind w:left="0" w:firstLine="0"/>
              <w:rPr>
                <w:rFonts w:ascii="Myriad Pro" w:hAnsi="Myriad Pro"/>
                <w:lang w:val="fr-FR"/>
              </w:rPr>
            </w:pPr>
          </w:p>
        </w:tc>
      </w:tr>
      <w:tr w:rsidR="00323BD1" w:rsidRPr="00D209A6" w14:paraId="4387DA87"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C1021A5" w14:textId="6A8AE760" w:rsidR="00323BD1" w:rsidRPr="00D209A6" w:rsidRDefault="00323BD1" w:rsidP="00CD7BA1">
            <w:pPr>
              <w:pStyle w:val="Block"/>
              <w:rPr>
                <w:rFonts w:ascii="Myriad Pro" w:hAnsi="Myriad Pro"/>
              </w:rPr>
            </w:pPr>
            <w:r>
              <w:rPr>
                <w:rFonts w:ascii="Myriad Pro" w:hAnsi="Myriad Pro"/>
              </w:rPr>
              <w:lastRenderedPageBreak/>
              <w:t>1</w:t>
            </w:r>
            <w:r w:rsidR="008B1B74">
              <w:rPr>
                <w:rFonts w:ascii="Myriad Pro" w:hAnsi="Myriad Pro"/>
              </w:rPr>
              <w:t>1</w:t>
            </w:r>
            <w:r w:rsidRPr="00D209A6">
              <w:rPr>
                <w:rFonts w:ascii="Myriad Pro" w:hAnsi="Myriad Pro"/>
              </w:rPr>
              <w:t>.</w:t>
            </w:r>
            <w:bookmarkStart w:id="10" w:name="OLE_LINK1"/>
            <w:bookmarkStart w:id="11" w:name="OLE_LINK2"/>
            <w:r w:rsidRPr="00D209A6">
              <w:rPr>
                <w:rFonts w:ascii="Myriad Pro" w:hAnsi="Myriad Pro"/>
              </w:rPr>
              <w:tab/>
            </w:r>
            <w:bookmarkEnd w:id="10"/>
            <w:bookmarkEnd w:id="11"/>
            <w:r w:rsidRPr="00D209A6">
              <w:rPr>
                <w:rFonts w:ascii="Myriad Pro" w:hAnsi="Myriad Pro"/>
              </w:rPr>
              <w:t xml:space="preserve">Signed for </w:t>
            </w:r>
            <w:r>
              <w:rPr>
                <w:rFonts w:ascii="Myriad Pro" w:hAnsi="Myriad Pro"/>
                <w:b/>
              </w:rPr>
              <w:t xml:space="preserve">[Click here and enter the name of the Responsible </w:t>
            </w:r>
            <w:r w:rsidR="00116E15">
              <w:rPr>
                <w:rFonts w:ascii="Myriad Pro" w:hAnsi="Myriad Pro"/>
                <w:b/>
              </w:rPr>
              <w:t>Party</w:t>
            </w:r>
            <w:r>
              <w:rPr>
                <w:rFonts w:ascii="Myriad Pro" w:hAnsi="Myriad Pro"/>
                <w:b/>
              </w:rPr>
              <w:t>]</w:t>
            </w:r>
            <w:r w:rsidRPr="00D209A6">
              <w:rPr>
                <w:rFonts w:ascii="Myriad Pro" w:hAnsi="Myriad Pro"/>
              </w:rPr>
              <w:t>by its Authorized Representative</w:t>
            </w:r>
          </w:p>
          <w:p w14:paraId="41E7BAAA" w14:textId="77777777" w:rsidR="00323BD1" w:rsidRPr="00D209A6" w:rsidRDefault="00323BD1" w:rsidP="00CD7BA1">
            <w:pPr>
              <w:pStyle w:val="Blocksignature"/>
              <w:rPr>
                <w:rFonts w:ascii="Myriad Pro" w:hAnsi="Myriad Pro"/>
              </w:rPr>
            </w:pPr>
            <w:r w:rsidRPr="00D209A6">
              <w:rPr>
                <w:rFonts w:ascii="Myriad Pro" w:hAnsi="Myriad Pro"/>
              </w:rPr>
              <w:t xml:space="preserve">Date: </w:t>
            </w:r>
            <w:r w:rsidRPr="00D209A6">
              <w:rPr>
                <w:rFonts w:ascii="Myriad Pro" w:hAnsi="Myriad Pro"/>
              </w:rPr>
              <w:tab/>
            </w:r>
            <w:r w:rsidRPr="00D209A6">
              <w:rPr>
                <w:rFonts w:ascii="Myriad Pro" w:hAnsi="Myriad Pro"/>
              </w:rPr>
              <w:tab/>
              <w:t xml:space="preserve">Signature: </w:t>
            </w:r>
            <w:bookmarkStart w:id="12" w:name="Block_15_1"/>
            <w:r w:rsidRPr="00D209A6">
              <w:rPr>
                <w:rFonts w:ascii="Myriad Pro" w:hAnsi="Myriad Pro"/>
              </w:rPr>
              <w:tab/>
            </w:r>
          </w:p>
          <w:bookmarkEnd w:id="12"/>
          <w:p w14:paraId="71F0F22F" w14:textId="77777777" w:rsidR="00323BD1" w:rsidRPr="00D209A6" w:rsidRDefault="00323BD1" w:rsidP="00CD7BA1">
            <w:pPr>
              <w:pStyle w:val="Block"/>
              <w:rPr>
                <w:rFonts w:ascii="Myriad Pro" w:hAnsi="Myriad Pro"/>
              </w:rPr>
            </w:pPr>
          </w:p>
        </w:tc>
      </w:tr>
      <w:tr w:rsidR="00323BD1" w:rsidRPr="00D209A6" w14:paraId="32AF6856"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DD744C9" w14:textId="6DDB363F" w:rsidR="00323BD1" w:rsidRPr="00D209A6" w:rsidRDefault="008B1B74" w:rsidP="00CD7BA1">
            <w:pPr>
              <w:pStyle w:val="Block"/>
              <w:rPr>
                <w:rFonts w:ascii="Myriad Pro" w:hAnsi="Myriad Pro"/>
              </w:rPr>
            </w:pPr>
            <w:r>
              <w:rPr>
                <w:rFonts w:ascii="Myriad Pro" w:hAnsi="Myriad Pro"/>
              </w:rPr>
              <w:t>12</w:t>
            </w:r>
            <w:r w:rsidR="00323BD1" w:rsidRPr="00D209A6">
              <w:rPr>
                <w:rFonts w:ascii="Myriad Pro" w:hAnsi="Myriad Pro"/>
              </w:rPr>
              <w:t>.</w:t>
            </w:r>
            <w:r w:rsidR="00323BD1" w:rsidRPr="00D209A6">
              <w:rPr>
                <w:rFonts w:ascii="Myriad Pro" w:hAnsi="Myriad Pro"/>
              </w:rPr>
              <w:tab/>
              <w:t xml:space="preserve">Signed for </w:t>
            </w:r>
            <w:r w:rsidR="00323BD1">
              <w:rPr>
                <w:rFonts w:ascii="Myriad Pro" w:hAnsi="Myriad Pro"/>
              </w:rPr>
              <w:t xml:space="preserve">the </w:t>
            </w:r>
            <w:r w:rsidR="00323BD1" w:rsidRPr="00497667">
              <w:rPr>
                <w:rFonts w:ascii="Myriad Pro" w:hAnsi="Myriad Pro"/>
                <w:b/>
              </w:rPr>
              <w:t xml:space="preserve">United Nations Development </w:t>
            </w:r>
            <w:proofErr w:type="spellStart"/>
            <w:r w:rsidR="00323BD1" w:rsidRPr="00497667">
              <w:rPr>
                <w:rFonts w:ascii="Myriad Pro" w:hAnsi="Myriad Pro"/>
                <w:b/>
              </w:rPr>
              <w:t>Programme</w:t>
            </w:r>
            <w:proofErr w:type="spellEnd"/>
            <w:r w:rsidR="00323BD1" w:rsidRPr="00D209A6">
              <w:rPr>
                <w:rFonts w:ascii="Myriad Pro" w:hAnsi="Myriad Pro"/>
              </w:rPr>
              <w:t xml:space="preserve"> by its Authorized Representative</w:t>
            </w:r>
          </w:p>
          <w:p w14:paraId="5676A165" w14:textId="77777777" w:rsidR="00323BD1" w:rsidRPr="00D209A6" w:rsidRDefault="00323BD1" w:rsidP="00CD7BA1">
            <w:pPr>
              <w:pStyle w:val="Blocksignature"/>
              <w:rPr>
                <w:rFonts w:ascii="Myriad Pro" w:hAnsi="Myriad Pro"/>
              </w:rPr>
            </w:pPr>
            <w:r w:rsidRPr="00D209A6">
              <w:rPr>
                <w:rFonts w:ascii="Myriad Pro" w:hAnsi="Myriad Pro"/>
              </w:rPr>
              <w:t xml:space="preserve">Date: </w:t>
            </w:r>
            <w:r w:rsidRPr="00D209A6">
              <w:rPr>
                <w:rFonts w:ascii="Myriad Pro" w:hAnsi="Myriad Pro"/>
              </w:rPr>
              <w:tab/>
            </w:r>
            <w:r w:rsidRPr="00D209A6">
              <w:rPr>
                <w:rFonts w:ascii="Myriad Pro" w:hAnsi="Myriad Pro"/>
              </w:rPr>
              <w:tab/>
              <w:t xml:space="preserve">Signature: </w:t>
            </w:r>
            <w:r w:rsidRPr="00D209A6">
              <w:rPr>
                <w:rFonts w:ascii="Myriad Pro" w:hAnsi="Myriad Pro"/>
              </w:rPr>
              <w:tab/>
            </w:r>
          </w:p>
          <w:p w14:paraId="201A7962" w14:textId="77777777" w:rsidR="00323BD1" w:rsidRPr="00D209A6" w:rsidRDefault="00323BD1" w:rsidP="00CD7BA1">
            <w:pPr>
              <w:pStyle w:val="Block"/>
              <w:rPr>
                <w:rFonts w:ascii="Myriad Pro" w:hAnsi="Myriad Pro"/>
              </w:rPr>
            </w:pPr>
          </w:p>
        </w:tc>
      </w:tr>
      <w:tr w:rsidR="00492FDF" w:rsidRPr="00D209A6" w14:paraId="1EE5F39B"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B868BFD" w14:textId="3A50774C" w:rsidR="00492FDF" w:rsidRDefault="00492FDF" w:rsidP="00CD7BA1">
            <w:pPr>
              <w:pStyle w:val="Block"/>
              <w:rPr>
                <w:rFonts w:ascii="Myriad Pro" w:hAnsi="Myriad Pro"/>
              </w:rPr>
            </w:pPr>
            <w:r>
              <w:rPr>
                <w:rFonts w:ascii="Myriad Pro" w:hAnsi="Myriad Pro"/>
              </w:rPr>
              <w:t>1</w:t>
            </w:r>
            <w:r w:rsidR="008B1B74">
              <w:rPr>
                <w:rFonts w:ascii="Myriad Pro" w:hAnsi="Myriad Pro"/>
              </w:rPr>
              <w:t>3</w:t>
            </w:r>
            <w:r>
              <w:rPr>
                <w:rFonts w:ascii="Myriad Pro" w:hAnsi="Myriad Pro"/>
              </w:rPr>
              <w:t>.</w:t>
            </w:r>
            <w:r w:rsidR="008B1B74">
              <w:rPr>
                <w:rFonts w:ascii="Myriad Pro" w:hAnsi="Myriad Pro"/>
              </w:rPr>
              <w:t xml:space="preserve">   </w:t>
            </w:r>
            <w:r w:rsidR="00313C7F">
              <w:rPr>
                <w:rFonts w:ascii="Myriad Pro" w:hAnsi="Myriad Pro"/>
              </w:rPr>
              <w:t xml:space="preserve">Name of the </w:t>
            </w:r>
            <w:r w:rsidR="008B1B74">
              <w:rPr>
                <w:rFonts w:ascii="Myriad Pro" w:hAnsi="Myriad Pro"/>
              </w:rPr>
              <w:t>Independent Assessor (IA):</w:t>
            </w:r>
          </w:p>
          <w:p w14:paraId="63B54359" w14:textId="77777777" w:rsidR="008B1B74" w:rsidRDefault="008B1B74" w:rsidP="00CD7BA1">
            <w:pPr>
              <w:pStyle w:val="Block"/>
              <w:rPr>
                <w:rFonts w:ascii="Myriad Pro" w:hAnsi="Myriad Pro"/>
              </w:rPr>
            </w:pPr>
          </w:p>
          <w:p w14:paraId="30C1D9BE" w14:textId="4AE93B5B" w:rsidR="008B1B74" w:rsidRPr="008B1B74" w:rsidRDefault="008B1B74" w:rsidP="008B1B74">
            <w:pPr>
              <w:pStyle w:val="Block"/>
              <w:rPr>
                <w:rFonts w:ascii="Myriad Pro" w:hAnsi="Myriad Pro"/>
              </w:rPr>
            </w:pPr>
            <w:r>
              <w:rPr>
                <w:rFonts w:ascii="Myriad Pro" w:hAnsi="Myriad Pro"/>
              </w:rPr>
              <w:t xml:space="preserve">       </w:t>
            </w:r>
            <w:r w:rsidRPr="008B1B74">
              <w:rPr>
                <w:rFonts w:ascii="Myriad Pro" w:hAnsi="Myriad Pro"/>
              </w:rPr>
              <w:t>Name:</w:t>
            </w:r>
          </w:p>
          <w:p w14:paraId="17CB1608" w14:textId="7096DD36" w:rsidR="008B1B74" w:rsidRPr="008B1B74" w:rsidRDefault="008B1B74" w:rsidP="008B1B74">
            <w:pPr>
              <w:pStyle w:val="Block"/>
              <w:rPr>
                <w:rFonts w:ascii="Myriad Pro" w:hAnsi="Myriad Pro"/>
              </w:rPr>
            </w:pPr>
            <w:r>
              <w:rPr>
                <w:rFonts w:ascii="Myriad Pro" w:hAnsi="Myriad Pro"/>
              </w:rPr>
              <w:t xml:space="preserve">       </w:t>
            </w:r>
            <w:r w:rsidRPr="008B1B74">
              <w:rPr>
                <w:rFonts w:ascii="Myriad Pro" w:hAnsi="Myriad Pro"/>
              </w:rPr>
              <w:t>Address:</w:t>
            </w:r>
          </w:p>
          <w:p w14:paraId="2A7E1AA9" w14:textId="09D4E1EA" w:rsidR="008B1B74" w:rsidRPr="008B1B74" w:rsidRDefault="008B1B74" w:rsidP="008B1B74">
            <w:pPr>
              <w:pStyle w:val="Block"/>
              <w:rPr>
                <w:rFonts w:ascii="Myriad Pro" w:hAnsi="Myriad Pro"/>
              </w:rPr>
            </w:pPr>
            <w:r>
              <w:rPr>
                <w:rFonts w:ascii="Myriad Pro" w:hAnsi="Myriad Pro"/>
              </w:rPr>
              <w:t xml:space="preserve">       </w:t>
            </w:r>
            <w:r w:rsidRPr="008B1B74">
              <w:rPr>
                <w:rFonts w:ascii="Myriad Pro" w:hAnsi="Myriad Pro"/>
              </w:rPr>
              <w:t>Tel:</w:t>
            </w:r>
          </w:p>
          <w:p w14:paraId="42D18B4E" w14:textId="46EB8A7A" w:rsidR="008B1B74" w:rsidRPr="008B1B74" w:rsidRDefault="008B1B74" w:rsidP="008B1B74">
            <w:pPr>
              <w:pStyle w:val="Block"/>
              <w:rPr>
                <w:rFonts w:ascii="Myriad Pro" w:hAnsi="Myriad Pro"/>
              </w:rPr>
            </w:pPr>
            <w:r>
              <w:rPr>
                <w:rFonts w:ascii="Myriad Pro" w:hAnsi="Myriad Pro"/>
              </w:rPr>
              <w:t xml:space="preserve">       </w:t>
            </w:r>
            <w:r w:rsidRPr="008B1B74">
              <w:rPr>
                <w:rFonts w:ascii="Myriad Pro" w:hAnsi="Myriad Pro"/>
              </w:rPr>
              <w:t>Fax:</w:t>
            </w:r>
          </w:p>
          <w:p w14:paraId="66B14193" w14:textId="77777777" w:rsidR="008B1B74" w:rsidRDefault="008B1B74" w:rsidP="008B1B74">
            <w:pPr>
              <w:pStyle w:val="Block"/>
              <w:rPr>
                <w:rFonts w:ascii="Myriad Pro" w:hAnsi="Myriad Pro"/>
              </w:rPr>
            </w:pPr>
            <w:r>
              <w:rPr>
                <w:rFonts w:ascii="Myriad Pro" w:hAnsi="Myriad Pro"/>
              </w:rPr>
              <w:t xml:space="preserve">       </w:t>
            </w:r>
            <w:r w:rsidRPr="008B1B74">
              <w:rPr>
                <w:rFonts w:ascii="Myriad Pro" w:hAnsi="Myriad Pro"/>
              </w:rPr>
              <w:t>Email:</w:t>
            </w:r>
          </w:p>
          <w:p w14:paraId="392D800A" w14:textId="77777777" w:rsidR="008B1B74" w:rsidRDefault="008B1B74" w:rsidP="008B1B74">
            <w:pPr>
              <w:pStyle w:val="Block"/>
              <w:rPr>
                <w:rFonts w:ascii="Myriad Pro" w:hAnsi="Myriad Pro"/>
              </w:rPr>
            </w:pPr>
          </w:p>
          <w:p w14:paraId="7B074002" w14:textId="77777777" w:rsidR="008B1B74" w:rsidRDefault="00313C7F" w:rsidP="00313C7F">
            <w:pPr>
              <w:pStyle w:val="Block"/>
              <w:rPr>
                <w:rFonts w:ascii="Myriad Pro" w:hAnsi="Myriad Pro"/>
              </w:rPr>
            </w:pPr>
            <w:r w:rsidRPr="00313C7F">
              <w:rPr>
                <w:rFonts w:ascii="Myriad Pro" w:hAnsi="Myriad Pro"/>
              </w:rPr>
              <w:t xml:space="preserve">The Independent Assessor indicated </w:t>
            </w:r>
            <w:r>
              <w:rPr>
                <w:rFonts w:ascii="Myriad Pro" w:hAnsi="Myriad Pro"/>
              </w:rPr>
              <w:t>above</w:t>
            </w:r>
            <w:r w:rsidRPr="00313C7F">
              <w:rPr>
                <w:rFonts w:ascii="Myriad Pro" w:hAnsi="Myriad Pro"/>
              </w:rPr>
              <w:t xml:space="preserve"> acknowledges its role as set forth in this Agreement, and as more fully detailed in the IAA it has signed with UNDP:</w:t>
            </w:r>
          </w:p>
          <w:p w14:paraId="602F953F" w14:textId="77777777" w:rsidR="00313C7F" w:rsidRDefault="00313C7F" w:rsidP="00313C7F">
            <w:pPr>
              <w:pStyle w:val="Block"/>
              <w:rPr>
                <w:rFonts w:ascii="Myriad Pro" w:hAnsi="Myriad Pro"/>
              </w:rPr>
            </w:pPr>
          </w:p>
          <w:p w14:paraId="56DAB1DB" w14:textId="66C88D16" w:rsidR="00313C7F" w:rsidRDefault="00313C7F" w:rsidP="00313C7F">
            <w:pPr>
              <w:pStyle w:val="Block"/>
              <w:rPr>
                <w:rFonts w:ascii="Myriad Pro" w:hAnsi="Myriad Pro"/>
              </w:rPr>
            </w:pPr>
            <w:r>
              <w:rPr>
                <w:rFonts w:ascii="Myriad Pro" w:hAnsi="Myriad Pro"/>
              </w:rPr>
              <w:t>Date: ______________________                                             Signature: _____________________________________</w:t>
            </w:r>
          </w:p>
        </w:tc>
      </w:tr>
      <w:tr w:rsidR="00323BD1" w:rsidRPr="00D209A6" w14:paraId="7254D321"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E428CE1" w14:textId="77777777" w:rsidR="00323BD1" w:rsidRPr="00D209A6" w:rsidRDefault="00323BD1" w:rsidP="00CD7BA1">
            <w:pPr>
              <w:pStyle w:val="Blockboldmiddletab"/>
              <w:tabs>
                <w:tab w:val="clear" w:pos="360"/>
                <w:tab w:val="left" w:pos="0"/>
              </w:tabs>
              <w:ind w:left="0" w:firstLine="0"/>
              <w:rPr>
                <w:rFonts w:ascii="Myriad Pro" w:hAnsi="Myriad Pro"/>
              </w:rPr>
            </w:pPr>
            <w:r w:rsidRPr="009E6F25">
              <w:rPr>
                <w:rFonts w:ascii="Myriad Pro" w:hAnsi="Myriad Pro"/>
              </w:rPr>
              <w:t xml:space="preserve">The following documents constitute the entire </w:t>
            </w:r>
            <w:r>
              <w:rPr>
                <w:rFonts w:ascii="Myriad Pro" w:hAnsi="Myriad Pro"/>
              </w:rPr>
              <w:t>A</w:t>
            </w:r>
            <w:r w:rsidRPr="009E6F25">
              <w:rPr>
                <w:rFonts w:ascii="Myriad Pro" w:hAnsi="Myriad Pro"/>
              </w:rPr>
              <w:t>greement between the Parties and supersedes all prior agreements, understandings, communications and representations concerning the subject matter</w:t>
            </w:r>
            <w:r w:rsidRPr="00D209A6">
              <w:rPr>
                <w:rFonts w:ascii="Myriad Pro" w:hAnsi="Myriad Pro"/>
              </w:rPr>
              <w:t>:</w:t>
            </w:r>
          </w:p>
          <w:p w14:paraId="52A17BBD" w14:textId="77777777" w:rsidR="008D2961" w:rsidRDefault="008D2961" w:rsidP="00CD7BA1">
            <w:pPr>
              <w:pStyle w:val="Blockboldmiddletab"/>
              <w:ind w:left="0" w:firstLine="0"/>
              <w:rPr>
                <w:rFonts w:ascii="Myriad Pro" w:hAnsi="Myriad Pro"/>
              </w:rPr>
            </w:pPr>
          </w:p>
          <w:p w14:paraId="2A233ADA" w14:textId="74649B29" w:rsidR="00323BD1" w:rsidRDefault="00323BD1" w:rsidP="00CD7BA1">
            <w:pPr>
              <w:pStyle w:val="Blockboldmiddletab"/>
              <w:ind w:left="0" w:firstLine="0"/>
              <w:rPr>
                <w:rFonts w:ascii="Myriad Pro" w:hAnsi="Myriad Pro"/>
              </w:rPr>
            </w:pPr>
            <w:bookmarkStart w:id="13" w:name="_Hlk495604350"/>
            <w:r>
              <w:rPr>
                <w:rFonts w:ascii="Myriad Pro" w:hAnsi="Myriad Pro"/>
              </w:rPr>
              <w:t>This face sheet (“Face Sheet”)</w:t>
            </w:r>
          </w:p>
          <w:p w14:paraId="24958FFE" w14:textId="77777777" w:rsidR="00323BD1" w:rsidRPr="00D209A6" w:rsidRDefault="00323BD1" w:rsidP="00CD7BA1">
            <w:pPr>
              <w:pStyle w:val="Blockboldmiddletab"/>
              <w:rPr>
                <w:rFonts w:ascii="Myriad Pro" w:hAnsi="Myriad Pro"/>
              </w:rPr>
            </w:pPr>
            <w:r>
              <w:rPr>
                <w:rFonts w:ascii="Myriad Pro" w:hAnsi="Myriad Pro"/>
              </w:rPr>
              <w:t>General</w:t>
            </w:r>
            <w:r w:rsidRPr="00D209A6">
              <w:rPr>
                <w:rFonts w:ascii="Myriad Pro" w:hAnsi="Myriad Pro"/>
              </w:rPr>
              <w:t xml:space="preserve"> Terms and Conditions</w:t>
            </w:r>
            <w:r w:rsidRPr="00D209A6">
              <w:rPr>
                <w:rFonts w:ascii="Myriad Pro" w:hAnsi="Myriad Pro"/>
              </w:rPr>
              <w:tab/>
            </w:r>
          </w:p>
          <w:p w14:paraId="18C1D21A" w14:textId="0225C184" w:rsidR="00323BD1" w:rsidRDefault="00FD3D76" w:rsidP="00CD7BA1">
            <w:pPr>
              <w:pStyle w:val="Blockboldmiddletab"/>
              <w:tabs>
                <w:tab w:val="clear" w:pos="360"/>
                <w:tab w:val="left" w:pos="0"/>
              </w:tabs>
              <w:ind w:left="0" w:firstLine="0"/>
              <w:rPr>
                <w:rFonts w:ascii="Myriad Pro" w:hAnsi="Myriad Pro"/>
              </w:rPr>
            </w:pPr>
            <w:r>
              <w:rPr>
                <w:rFonts w:ascii="Myriad Pro" w:hAnsi="Myriad Pro"/>
              </w:rPr>
              <w:t>Annex</w:t>
            </w:r>
            <w:r w:rsidR="00323BD1" w:rsidRPr="00D209A6">
              <w:rPr>
                <w:rFonts w:ascii="Myriad Pro" w:hAnsi="Myriad Pro"/>
              </w:rPr>
              <w:t xml:space="preserve"> A – </w:t>
            </w:r>
            <w:r w:rsidR="008C60B0">
              <w:rPr>
                <w:rFonts w:ascii="Myriad Pro" w:hAnsi="Myriad Pro"/>
              </w:rPr>
              <w:t>Validation Method</w:t>
            </w:r>
            <w:r w:rsidR="00EF1845">
              <w:rPr>
                <w:rFonts w:ascii="Myriad Pro" w:hAnsi="Myriad Pro"/>
              </w:rPr>
              <w:t>ology</w:t>
            </w:r>
          </w:p>
          <w:p w14:paraId="5EA5E637" w14:textId="324B4E29" w:rsidR="00323BD1" w:rsidRDefault="00FD3D76" w:rsidP="00CD7BA1">
            <w:pPr>
              <w:pStyle w:val="Blockboldmiddletab"/>
              <w:tabs>
                <w:tab w:val="clear" w:pos="360"/>
                <w:tab w:val="left" w:pos="0"/>
              </w:tabs>
              <w:ind w:left="0" w:firstLine="0"/>
              <w:rPr>
                <w:rFonts w:ascii="Myriad Pro" w:hAnsi="Myriad Pro"/>
              </w:rPr>
            </w:pPr>
            <w:r>
              <w:rPr>
                <w:rFonts w:ascii="Myriad Pro" w:hAnsi="Myriad Pro"/>
              </w:rPr>
              <w:t>Annex</w:t>
            </w:r>
            <w:r w:rsidR="00323BD1">
              <w:rPr>
                <w:rFonts w:ascii="Myriad Pro" w:hAnsi="Myriad Pro"/>
              </w:rPr>
              <w:t xml:space="preserve"> </w:t>
            </w:r>
            <w:r w:rsidR="008C60B0">
              <w:rPr>
                <w:rFonts w:ascii="Myriad Pro" w:hAnsi="Myriad Pro"/>
              </w:rPr>
              <w:t>A-1</w:t>
            </w:r>
            <w:r w:rsidR="00323BD1">
              <w:rPr>
                <w:rFonts w:ascii="Myriad Pro" w:hAnsi="Myriad Pro"/>
              </w:rPr>
              <w:t xml:space="preserve"> –</w:t>
            </w:r>
            <w:r w:rsidR="009E6F20">
              <w:rPr>
                <w:rFonts w:ascii="Myriad Pro" w:hAnsi="Myriad Pro"/>
              </w:rPr>
              <w:t xml:space="preserve"> </w:t>
            </w:r>
            <w:r w:rsidR="00323BD1">
              <w:rPr>
                <w:rFonts w:ascii="Myriad Pro" w:hAnsi="Myriad Pro"/>
              </w:rPr>
              <w:t>Results</w:t>
            </w:r>
            <w:r w:rsidR="008C60B0">
              <w:rPr>
                <w:rFonts w:ascii="Myriad Pro" w:hAnsi="Myriad Pro"/>
              </w:rPr>
              <w:t xml:space="preserve"> Framework</w:t>
            </w:r>
            <w:r w:rsidR="00DB1C51">
              <w:rPr>
                <w:rFonts w:ascii="Myriad Pro" w:hAnsi="Myriad Pro"/>
              </w:rPr>
              <w:t xml:space="preserve"> </w:t>
            </w:r>
          </w:p>
          <w:p w14:paraId="3B22C88E" w14:textId="0E024BAC" w:rsidR="008C60B0" w:rsidRDefault="00FD3D76" w:rsidP="008C60B0">
            <w:pPr>
              <w:pStyle w:val="Blockboldmiddletab"/>
              <w:tabs>
                <w:tab w:val="clear" w:pos="360"/>
                <w:tab w:val="left" w:pos="0"/>
              </w:tabs>
              <w:ind w:left="0" w:firstLine="0"/>
              <w:rPr>
                <w:rFonts w:ascii="Myriad Pro" w:hAnsi="Myriad Pro"/>
              </w:rPr>
            </w:pPr>
            <w:r>
              <w:rPr>
                <w:rFonts w:ascii="Myriad Pro" w:hAnsi="Myriad Pro"/>
              </w:rPr>
              <w:t>Annex</w:t>
            </w:r>
            <w:r w:rsidR="008C60B0">
              <w:rPr>
                <w:rFonts w:ascii="Myriad Pro" w:hAnsi="Myriad Pro"/>
              </w:rPr>
              <w:t xml:space="preserve"> A-2 –</w:t>
            </w:r>
            <w:r w:rsidR="00DB1C51">
              <w:rPr>
                <w:rFonts w:ascii="Myriad Pro" w:hAnsi="Myriad Pro"/>
              </w:rPr>
              <w:t xml:space="preserve"> </w:t>
            </w:r>
            <w:r w:rsidR="008C60B0">
              <w:rPr>
                <w:rFonts w:ascii="Myriad Pro" w:hAnsi="Myriad Pro"/>
              </w:rPr>
              <w:t>Results</w:t>
            </w:r>
            <w:r w:rsidR="009E495A">
              <w:rPr>
                <w:rFonts w:ascii="Myriad Pro" w:hAnsi="Myriad Pro"/>
              </w:rPr>
              <w:t>/Performance Threshold</w:t>
            </w:r>
            <w:r w:rsidR="008C60B0">
              <w:rPr>
                <w:rFonts w:ascii="Myriad Pro" w:hAnsi="Myriad Pro"/>
              </w:rPr>
              <w:t xml:space="preserve"> Validation</w:t>
            </w:r>
            <w:r w:rsidR="00DB1C51">
              <w:rPr>
                <w:rFonts w:ascii="Myriad Pro" w:hAnsi="Myriad Pro"/>
              </w:rPr>
              <w:t xml:space="preserve"> Format</w:t>
            </w:r>
          </w:p>
          <w:p w14:paraId="417DC17E" w14:textId="091DB19F" w:rsidR="008C60B0" w:rsidRDefault="00FD3D76" w:rsidP="00CD7BA1">
            <w:pPr>
              <w:pStyle w:val="Blockboldmiddletab"/>
              <w:tabs>
                <w:tab w:val="clear" w:pos="360"/>
                <w:tab w:val="left" w:pos="0"/>
              </w:tabs>
              <w:ind w:left="0" w:firstLine="0"/>
              <w:rPr>
                <w:rFonts w:ascii="Myriad Pro" w:hAnsi="Myriad Pro"/>
              </w:rPr>
            </w:pPr>
            <w:r>
              <w:rPr>
                <w:rFonts w:ascii="Myriad Pro" w:hAnsi="Myriad Pro"/>
              </w:rPr>
              <w:t>Annex</w:t>
            </w:r>
            <w:r w:rsidR="008C60B0">
              <w:rPr>
                <w:rFonts w:ascii="Myriad Pro" w:hAnsi="Myriad Pro"/>
              </w:rPr>
              <w:t xml:space="preserve"> A-3 –</w:t>
            </w:r>
            <w:r w:rsidR="009E6F20">
              <w:rPr>
                <w:rFonts w:ascii="Myriad Pro" w:hAnsi="Myriad Pro"/>
              </w:rPr>
              <w:t xml:space="preserve"> </w:t>
            </w:r>
            <w:r w:rsidR="009E495A">
              <w:rPr>
                <w:rFonts w:ascii="Myriad Pro" w:hAnsi="Myriad Pro"/>
              </w:rPr>
              <w:t xml:space="preserve">Deliverable(s) and </w:t>
            </w:r>
            <w:r w:rsidR="00937800">
              <w:rPr>
                <w:rFonts w:ascii="Myriad Pro" w:hAnsi="Myriad Pro"/>
              </w:rPr>
              <w:t>Performance-Based</w:t>
            </w:r>
            <w:r w:rsidR="00E82B6F">
              <w:rPr>
                <w:rFonts w:ascii="Myriad Pro" w:hAnsi="Myriad Pro"/>
              </w:rPr>
              <w:t xml:space="preserve"> </w:t>
            </w:r>
            <w:r w:rsidR="008C60B0">
              <w:rPr>
                <w:rFonts w:ascii="Myriad Pro" w:hAnsi="Myriad Pro"/>
              </w:rPr>
              <w:t xml:space="preserve">Payment </w:t>
            </w:r>
            <w:r w:rsidR="009E495A">
              <w:rPr>
                <w:rFonts w:ascii="Myriad Pro" w:hAnsi="Myriad Pro"/>
              </w:rPr>
              <w:t>Terms</w:t>
            </w:r>
            <w:r w:rsidR="00DB1C51">
              <w:rPr>
                <w:rFonts w:ascii="Myriad Pro" w:hAnsi="Myriad Pro"/>
              </w:rPr>
              <w:t xml:space="preserve"> </w:t>
            </w:r>
          </w:p>
          <w:p w14:paraId="5359F0AF" w14:textId="5333D3B6" w:rsidR="008C60B0" w:rsidRDefault="00FD3D76" w:rsidP="00CD7BA1">
            <w:pPr>
              <w:pStyle w:val="Blockboldmiddletab"/>
              <w:tabs>
                <w:tab w:val="clear" w:pos="360"/>
                <w:tab w:val="left" w:pos="0"/>
              </w:tabs>
              <w:ind w:left="0" w:firstLine="0"/>
              <w:rPr>
                <w:rFonts w:ascii="Myriad Pro" w:hAnsi="Myriad Pro"/>
              </w:rPr>
            </w:pPr>
            <w:r>
              <w:rPr>
                <w:rFonts w:ascii="Myriad Pro" w:hAnsi="Myriad Pro"/>
              </w:rPr>
              <w:t>Annex</w:t>
            </w:r>
            <w:r w:rsidR="008C60B0">
              <w:rPr>
                <w:rFonts w:ascii="Myriad Pro" w:hAnsi="Myriad Pro"/>
              </w:rPr>
              <w:t xml:space="preserve"> B –</w:t>
            </w:r>
            <w:r w:rsidR="00B216AC">
              <w:rPr>
                <w:rFonts w:ascii="Myriad Pro" w:hAnsi="Myriad Pro"/>
              </w:rPr>
              <w:t xml:space="preserve"> </w:t>
            </w:r>
            <w:r w:rsidR="008C60B0">
              <w:rPr>
                <w:rFonts w:ascii="Myriad Pro" w:hAnsi="Myriad Pro"/>
              </w:rPr>
              <w:t>Independent Assessor Agreement</w:t>
            </w:r>
          </w:p>
          <w:p w14:paraId="1D7DC3B8" w14:textId="2730D760" w:rsidR="00323BD1" w:rsidRDefault="00FD3D76" w:rsidP="00CD7BA1">
            <w:pPr>
              <w:pStyle w:val="Blockboldmiddletab"/>
              <w:tabs>
                <w:tab w:val="clear" w:pos="360"/>
                <w:tab w:val="left" w:pos="0"/>
              </w:tabs>
              <w:ind w:left="0" w:firstLine="0"/>
              <w:rPr>
                <w:rFonts w:ascii="Myriad Pro" w:hAnsi="Myriad Pro"/>
              </w:rPr>
            </w:pPr>
            <w:r>
              <w:rPr>
                <w:rFonts w:ascii="Myriad Pro" w:hAnsi="Myriad Pro"/>
              </w:rPr>
              <w:t>Annex</w:t>
            </w:r>
            <w:r w:rsidR="00323BD1">
              <w:rPr>
                <w:rFonts w:ascii="Myriad Pro" w:hAnsi="Myriad Pro"/>
              </w:rPr>
              <w:t xml:space="preserve"> C</w:t>
            </w:r>
            <w:r w:rsidR="009E6F20">
              <w:rPr>
                <w:rFonts w:ascii="Myriad Pro" w:hAnsi="Myriad Pro"/>
              </w:rPr>
              <w:t xml:space="preserve"> </w:t>
            </w:r>
            <w:r w:rsidR="00323BD1">
              <w:rPr>
                <w:rFonts w:ascii="Myriad Pro" w:hAnsi="Myriad Pro"/>
              </w:rPr>
              <w:t xml:space="preserve">– </w:t>
            </w:r>
            <w:r w:rsidR="008C60B0">
              <w:rPr>
                <w:rFonts w:ascii="Myriad Pro" w:hAnsi="Myriad Pro"/>
              </w:rPr>
              <w:t>Budget</w:t>
            </w:r>
            <w:r w:rsidR="001B18B4">
              <w:rPr>
                <w:rFonts w:ascii="Myriad Pro" w:hAnsi="Myriad Pro"/>
              </w:rPr>
              <w:t xml:space="preserve"> (will be attached only if the Agreement provides for working capital reimbursements).</w:t>
            </w:r>
          </w:p>
          <w:p w14:paraId="3453D72D" w14:textId="17C33BFE" w:rsidR="005C3D41" w:rsidRDefault="00FD3D76" w:rsidP="005C3D41">
            <w:pPr>
              <w:pStyle w:val="Blockboldmiddletab"/>
              <w:tabs>
                <w:tab w:val="clear" w:pos="360"/>
                <w:tab w:val="left" w:pos="0"/>
              </w:tabs>
              <w:ind w:left="0" w:firstLine="0"/>
              <w:rPr>
                <w:rFonts w:ascii="Myriad Pro" w:hAnsi="Myriad Pro"/>
              </w:rPr>
            </w:pPr>
            <w:r>
              <w:rPr>
                <w:rFonts w:ascii="Myriad Pro" w:hAnsi="Myriad Pro"/>
              </w:rPr>
              <w:t>Annex</w:t>
            </w:r>
            <w:r w:rsidR="005C3D41">
              <w:rPr>
                <w:rFonts w:ascii="Myriad Pro" w:hAnsi="Myriad Pro"/>
              </w:rPr>
              <w:t xml:space="preserve"> D</w:t>
            </w:r>
            <w:r w:rsidR="009E6F20">
              <w:rPr>
                <w:rFonts w:ascii="Myriad Pro" w:hAnsi="Myriad Pro"/>
              </w:rPr>
              <w:t xml:space="preserve"> </w:t>
            </w:r>
            <w:r w:rsidR="005C3D41">
              <w:rPr>
                <w:rFonts w:ascii="Myriad Pro" w:hAnsi="Myriad Pro"/>
              </w:rPr>
              <w:t xml:space="preserve">– </w:t>
            </w:r>
            <w:r w:rsidR="005C3D41" w:rsidRPr="006D3CDB">
              <w:rPr>
                <w:rFonts w:ascii="Myriad Pro" w:hAnsi="Myriad Pro"/>
              </w:rPr>
              <w:t>N</w:t>
            </w:r>
            <w:r w:rsidR="00E82B6F">
              <w:rPr>
                <w:rFonts w:ascii="Myriad Pro" w:hAnsi="Myriad Pro"/>
              </w:rPr>
              <w:t xml:space="preserve">ature and Schedule of </w:t>
            </w:r>
            <w:r w:rsidR="005C3D41" w:rsidRPr="006D3CDB">
              <w:rPr>
                <w:rFonts w:ascii="Myriad Pro" w:hAnsi="Myriad Pro"/>
              </w:rPr>
              <w:t>A</w:t>
            </w:r>
            <w:r w:rsidR="00E82B6F">
              <w:rPr>
                <w:rFonts w:ascii="Myriad Pro" w:hAnsi="Myriad Pro"/>
              </w:rPr>
              <w:t xml:space="preserve">ssurance </w:t>
            </w:r>
            <w:r w:rsidR="005C3D41" w:rsidRPr="006D3CDB">
              <w:rPr>
                <w:rFonts w:ascii="Myriad Pro" w:hAnsi="Myriad Pro"/>
              </w:rPr>
              <w:t>A</w:t>
            </w:r>
            <w:r w:rsidR="00E82B6F">
              <w:rPr>
                <w:rFonts w:ascii="Myriad Pro" w:hAnsi="Myriad Pro"/>
              </w:rPr>
              <w:t>ctivities</w:t>
            </w:r>
          </w:p>
          <w:p w14:paraId="120B5CE3" w14:textId="37E14901" w:rsidR="008C60B0" w:rsidRDefault="00FD3D76" w:rsidP="008C60B0">
            <w:pPr>
              <w:pStyle w:val="Blockboldmiddletab"/>
              <w:tabs>
                <w:tab w:val="clear" w:pos="360"/>
                <w:tab w:val="left" w:pos="0"/>
              </w:tabs>
              <w:ind w:left="0" w:firstLine="0"/>
              <w:rPr>
                <w:rFonts w:ascii="Myriad Pro" w:hAnsi="Myriad Pro"/>
              </w:rPr>
            </w:pPr>
            <w:r>
              <w:rPr>
                <w:rFonts w:ascii="Myriad Pro" w:hAnsi="Myriad Pro"/>
              </w:rPr>
              <w:t>Annex</w:t>
            </w:r>
            <w:r w:rsidR="008C60B0">
              <w:rPr>
                <w:rFonts w:ascii="Myriad Pro" w:hAnsi="Myriad Pro"/>
              </w:rPr>
              <w:t xml:space="preserve"> </w:t>
            </w:r>
            <w:r w:rsidR="00E82B6F">
              <w:rPr>
                <w:rFonts w:ascii="Myriad Pro" w:hAnsi="Myriad Pro"/>
              </w:rPr>
              <w:t>E</w:t>
            </w:r>
            <w:r w:rsidR="009E6F20">
              <w:rPr>
                <w:rFonts w:ascii="Myriad Pro" w:hAnsi="Myriad Pro"/>
              </w:rPr>
              <w:t xml:space="preserve"> </w:t>
            </w:r>
            <w:r w:rsidR="008C60B0">
              <w:rPr>
                <w:rFonts w:ascii="Myriad Pro" w:hAnsi="Myriad Pro"/>
              </w:rPr>
              <w:t>– RP’s Financial Reporting Format</w:t>
            </w:r>
            <w:r w:rsidR="00DB1C51">
              <w:rPr>
                <w:rFonts w:ascii="Myriad Pro" w:hAnsi="Myriad Pro"/>
              </w:rPr>
              <w:t xml:space="preserve"> </w:t>
            </w:r>
          </w:p>
          <w:p w14:paraId="7B1682EF" w14:textId="58BA7B03" w:rsidR="008C60B0" w:rsidRDefault="00FD3D76" w:rsidP="008C60B0">
            <w:pPr>
              <w:pStyle w:val="Blockboldmiddletab"/>
              <w:tabs>
                <w:tab w:val="clear" w:pos="360"/>
                <w:tab w:val="left" w:pos="0"/>
              </w:tabs>
              <w:ind w:left="0" w:firstLine="0"/>
              <w:rPr>
                <w:rFonts w:ascii="Myriad Pro" w:hAnsi="Myriad Pro"/>
              </w:rPr>
            </w:pPr>
            <w:r>
              <w:rPr>
                <w:rFonts w:ascii="Myriad Pro" w:hAnsi="Myriad Pro"/>
              </w:rPr>
              <w:t>Annex</w:t>
            </w:r>
            <w:r w:rsidR="008C60B0">
              <w:rPr>
                <w:rFonts w:ascii="Myriad Pro" w:hAnsi="Myriad Pro"/>
              </w:rPr>
              <w:t xml:space="preserve"> F</w:t>
            </w:r>
            <w:r w:rsidR="00DB1C51">
              <w:rPr>
                <w:rFonts w:ascii="Myriad Pro" w:hAnsi="Myriad Pro"/>
              </w:rPr>
              <w:t xml:space="preserve"> </w:t>
            </w:r>
            <w:r w:rsidR="008C60B0">
              <w:rPr>
                <w:rFonts w:ascii="Myriad Pro" w:hAnsi="Myriad Pro"/>
              </w:rPr>
              <w:t xml:space="preserve">– </w:t>
            </w:r>
            <w:r w:rsidR="00DB1C51">
              <w:rPr>
                <w:rFonts w:ascii="Myriad Pro" w:hAnsi="Myriad Pro"/>
              </w:rPr>
              <w:t xml:space="preserve">Results </w:t>
            </w:r>
            <w:r w:rsidR="008C60B0">
              <w:rPr>
                <w:rFonts w:ascii="Myriad Pro" w:hAnsi="Myriad Pro"/>
              </w:rPr>
              <w:t>Reporting Format</w:t>
            </w:r>
          </w:p>
          <w:p w14:paraId="05190741" w14:textId="050DFF28" w:rsidR="008C60B0" w:rsidRDefault="00FD3D76" w:rsidP="008C60B0">
            <w:pPr>
              <w:pStyle w:val="Blockboldmiddletab"/>
              <w:tabs>
                <w:tab w:val="clear" w:pos="360"/>
                <w:tab w:val="left" w:pos="0"/>
              </w:tabs>
              <w:ind w:left="0" w:firstLine="0"/>
              <w:rPr>
                <w:rFonts w:ascii="Myriad Pro" w:hAnsi="Myriad Pro"/>
              </w:rPr>
            </w:pPr>
            <w:r>
              <w:rPr>
                <w:rFonts w:ascii="Myriad Pro" w:hAnsi="Myriad Pro"/>
              </w:rPr>
              <w:t>Annex</w:t>
            </w:r>
            <w:r w:rsidR="008C60B0">
              <w:rPr>
                <w:rFonts w:ascii="Myriad Pro" w:hAnsi="Myriad Pro"/>
              </w:rPr>
              <w:t xml:space="preserve"> G</w:t>
            </w:r>
            <w:r w:rsidR="009E6F20">
              <w:rPr>
                <w:rFonts w:ascii="Myriad Pro" w:hAnsi="Myriad Pro"/>
              </w:rPr>
              <w:t xml:space="preserve"> </w:t>
            </w:r>
            <w:r w:rsidR="008C60B0">
              <w:rPr>
                <w:rFonts w:ascii="Myriad Pro" w:hAnsi="Myriad Pro"/>
              </w:rPr>
              <w:t>– Request for Payment</w:t>
            </w:r>
            <w:r w:rsidR="00482172">
              <w:rPr>
                <w:rFonts w:ascii="Myriad Pro" w:hAnsi="Myriad Pro"/>
              </w:rPr>
              <w:t xml:space="preserve"> Format</w:t>
            </w:r>
          </w:p>
          <w:p w14:paraId="263529E4" w14:textId="05024593" w:rsidR="00B90983" w:rsidRDefault="00FD3D76" w:rsidP="008C60B0">
            <w:pPr>
              <w:pStyle w:val="Blockboldmiddletab"/>
              <w:tabs>
                <w:tab w:val="clear" w:pos="360"/>
                <w:tab w:val="left" w:pos="0"/>
              </w:tabs>
              <w:ind w:left="0" w:firstLine="0"/>
              <w:rPr>
                <w:rFonts w:ascii="Myriad Pro" w:hAnsi="Myriad Pro"/>
              </w:rPr>
            </w:pPr>
            <w:r>
              <w:rPr>
                <w:rFonts w:ascii="Myriad Pro" w:hAnsi="Myriad Pro"/>
              </w:rPr>
              <w:t>Annex</w:t>
            </w:r>
            <w:r w:rsidR="00B90983" w:rsidRPr="00B90983">
              <w:rPr>
                <w:rFonts w:ascii="Myriad Pro" w:hAnsi="Myriad Pro"/>
              </w:rPr>
              <w:t xml:space="preserve"> </w:t>
            </w:r>
            <w:r w:rsidR="00E82B6F">
              <w:rPr>
                <w:rFonts w:ascii="Myriad Pro" w:hAnsi="Myriad Pro"/>
              </w:rPr>
              <w:t>H</w:t>
            </w:r>
            <w:r w:rsidR="009E6F20">
              <w:rPr>
                <w:rFonts w:ascii="Myriad Pro" w:hAnsi="Myriad Pro"/>
              </w:rPr>
              <w:t xml:space="preserve"> – </w:t>
            </w:r>
            <w:r w:rsidR="00B90983" w:rsidRPr="00B90983">
              <w:rPr>
                <w:rFonts w:ascii="Myriad Pro" w:hAnsi="Myriad Pro"/>
              </w:rPr>
              <w:t>Reporting on Minimum Progress Thresholds</w:t>
            </w:r>
            <w:r w:rsidR="00DB1C51">
              <w:rPr>
                <w:rFonts w:ascii="Myriad Pro" w:hAnsi="Myriad Pro"/>
              </w:rPr>
              <w:t xml:space="preserve"> </w:t>
            </w:r>
          </w:p>
          <w:p w14:paraId="1D1FDD79" w14:textId="4333DA0A" w:rsidR="008C60B0" w:rsidRDefault="00FD3D76" w:rsidP="008C60B0">
            <w:pPr>
              <w:pStyle w:val="Blockboldmiddletab"/>
              <w:tabs>
                <w:tab w:val="clear" w:pos="360"/>
                <w:tab w:val="left" w:pos="0"/>
              </w:tabs>
              <w:ind w:left="0" w:firstLine="0"/>
              <w:rPr>
                <w:rFonts w:ascii="Myriad Pro" w:hAnsi="Myriad Pro"/>
              </w:rPr>
            </w:pPr>
            <w:r>
              <w:rPr>
                <w:rFonts w:ascii="Myriad Pro" w:hAnsi="Myriad Pro"/>
              </w:rPr>
              <w:t>Annex</w:t>
            </w:r>
            <w:r w:rsidR="008C60B0">
              <w:rPr>
                <w:rFonts w:ascii="Myriad Pro" w:hAnsi="Myriad Pro"/>
              </w:rPr>
              <w:t xml:space="preserve"> </w:t>
            </w:r>
            <w:r w:rsidR="00E82B6F">
              <w:rPr>
                <w:rFonts w:ascii="Myriad Pro" w:hAnsi="Myriad Pro"/>
              </w:rPr>
              <w:t xml:space="preserve">I </w:t>
            </w:r>
            <w:r w:rsidR="008C60B0">
              <w:rPr>
                <w:rFonts w:ascii="Myriad Pro" w:hAnsi="Myriad Pro"/>
              </w:rPr>
              <w:t>– Project Document</w:t>
            </w:r>
            <w:r w:rsidR="00DB1C51">
              <w:rPr>
                <w:rFonts w:ascii="Myriad Pro" w:hAnsi="Myriad Pro"/>
              </w:rPr>
              <w:t xml:space="preserve"> </w:t>
            </w:r>
            <w:bookmarkEnd w:id="13"/>
          </w:p>
          <w:p w14:paraId="5E8F35FC" w14:textId="77777777" w:rsidR="008C60B0" w:rsidRDefault="008C60B0" w:rsidP="008C60B0">
            <w:pPr>
              <w:pStyle w:val="Blockboldmiddletab"/>
              <w:tabs>
                <w:tab w:val="clear" w:pos="360"/>
                <w:tab w:val="left" w:pos="0"/>
              </w:tabs>
              <w:ind w:left="0" w:firstLine="0"/>
              <w:rPr>
                <w:rFonts w:ascii="Myriad Pro" w:hAnsi="Myriad Pro"/>
              </w:rPr>
            </w:pPr>
          </w:p>
          <w:p w14:paraId="306F1830" w14:textId="77777777" w:rsidR="005C3D41" w:rsidRDefault="005C3D41" w:rsidP="005C3D41">
            <w:pPr>
              <w:pStyle w:val="Blockboldmiddletab"/>
              <w:tabs>
                <w:tab w:val="clear" w:pos="360"/>
                <w:tab w:val="left" w:pos="0"/>
              </w:tabs>
              <w:ind w:left="0" w:firstLine="0"/>
              <w:rPr>
                <w:rFonts w:ascii="Myriad Pro" w:hAnsi="Myriad Pro"/>
              </w:rPr>
            </w:pPr>
          </w:p>
          <w:p w14:paraId="004B581E" w14:textId="77777777" w:rsidR="005C3D41" w:rsidRDefault="005C3D41" w:rsidP="00CD7BA1">
            <w:pPr>
              <w:pStyle w:val="Blockboldmiddletab"/>
              <w:tabs>
                <w:tab w:val="clear" w:pos="360"/>
                <w:tab w:val="left" w:pos="0"/>
              </w:tabs>
              <w:ind w:left="0" w:firstLine="0"/>
              <w:rPr>
                <w:rFonts w:ascii="Myriad Pro" w:hAnsi="Myriad Pro"/>
              </w:rPr>
            </w:pPr>
          </w:p>
          <w:p w14:paraId="7CCA275B" w14:textId="77777777" w:rsidR="00323BD1" w:rsidRPr="00D209A6" w:rsidRDefault="00323BD1" w:rsidP="00CD7BA1">
            <w:pPr>
              <w:pStyle w:val="Blockboldmiddletab"/>
              <w:tabs>
                <w:tab w:val="clear" w:pos="360"/>
                <w:tab w:val="left" w:pos="0"/>
              </w:tabs>
              <w:ind w:left="0" w:firstLine="0"/>
              <w:rPr>
                <w:rFonts w:ascii="Myriad Pro" w:hAnsi="Myriad Pro"/>
              </w:rPr>
            </w:pPr>
            <w:r w:rsidRPr="00DF3D70">
              <w:rPr>
                <w:rFonts w:ascii="Myriad Pro" w:hAnsi="Myriad Pro"/>
              </w:rPr>
              <w:t>If there is inconsistency between any of the documents forming part of this Agreement, those documents will be interpreted in the above order of priority.</w:t>
            </w:r>
          </w:p>
        </w:tc>
      </w:tr>
      <w:tr w:rsidR="00323BD1" w:rsidRPr="00D209A6" w14:paraId="698FD972" w14:textId="77777777" w:rsidTr="00CD7BA1">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B34899B" w14:textId="77777777" w:rsidR="00323BD1" w:rsidRPr="009E6F25" w:rsidRDefault="00323BD1" w:rsidP="00CD7BA1">
            <w:pPr>
              <w:pStyle w:val="Blockboldmiddletab"/>
              <w:tabs>
                <w:tab w:val="clear" w:pos="360"/>
                <w:tab w:val="left" w:pos="0"/>
              </w:tabs>
              <w:ind w:left="0" w:firstLine="0"/>
              <w:rPr>
                <w:rFonts w:ascii="Myriad Pro" w:hAnsi="Myriad Pro"/>
              </w:rPr>
            </w:pPr>
          </w:p>
        </w:tc>
      </w:tr>
    </w:tbl>
    <w:p w14:paraId="4E95D7F5" w14:textId="77777777" w:rsidR="00323BD1" w:rsidRDefault="00323BD1" w:rsidP="00323BD1">
      <w:pPr>
        <w:rPr>
          <w:rFonts w:ascii="Myriad Pro" w:hAnsi="Myriad Pro"/>
        </w:rPr>
      </w:pPr>
    </w:p>
    <w:p w14:paraId="658AC145" w14:textId="77777777" w:rsidR="00323BD1" w:rsidRPr="00646085" w:rsidRDefault="00323BD1" w:rsidP="00323BD1">
      <w:pPr>
        <w:tabs>
          <w:tab w:val="left" w:pos="2370"/>
        </w:tabs>
        <w:rPr>
          <w:rFonts w:ascii="Calibri Light" w:hAnsi="Calibri Light"/>
          <w:b/>
          <w:sz w:val="24"/>
          <w:szCs w:val="24"/>
        </w:rPr>
      </w:pPr>
      <w:r w:rsidRPr="00646085">
        <w:rPr>
          <w:rFonts w:ascii="Calibri Light" w:hAnsi="Calibri Light"/>
          <w:b/>
          <w:sz w:val="24"/>
          <w:szCs w:val="24"/>
        </w:rPr>
        <w:br w:type="page"/>
      </w:r>
    </w:p>
    <w:p w14:paraId="17256A28" w14:textId="77777777" w:rsidR="004F09D4" w:rsidRPr="00646085" w:rsidRDefault="00293556" w:rsidP="00A80BDC">
      <w:pPr>
        <w:tabs>
          <w:tab w:val="left" w:pos="2370"/>
        </w:tabs>
        <w:rPr>
          <w:rFonts w:ascii="Calibri Light" w:hAnsi="Calibri Light"/>
          <w:b/>
          <w:sz w:val="24"/>
          <w:szCs w:val="24"/>
        </w:rPr>
      </w:pPr>
      <w:r>
        <w:rPr>
          <w:rFonts w:ascii="Calibri Light" w:hAnsi="Calibri Light"/>
          <w:b/>
          <w:sz w:val="24"/>
          <w:szCs w:val="24"/>
        </w:rPr>
        <w:lastRenderedPageBreak/>
        <w:t xml:space="preserve"> </w:t>
      </w:r>
      <w:r w:rsidR="00ED24B5">
        <w:rPr>
          <w:rFonts w:ascii="Calibri Light" w:hAnsi="Calibri Light"/>
          <w:b/>
          <w:sz w:val="24"/>
          <w:szCs w:val="24"/>
        </w:rPr>
        <w:t xml:space="preserve">  </w:t>
      </w:r>
    </w:p>
    <w:p w14:paraId="11663E33" w14:textId="77777777" w:rsidR="00972EDE" w:rsidRPr="00C6514A" w:rsidRDefault="00972EDE" w:rsidP="00972EDE">
      <w:pPr>
        <w:tabs>
          <w:tab w:val="left" w:pos="2370"/>
        </w:tabs>
        <w:jc w:val="center"/>
        <w:rPr>
          <w:b/>
          <w:sz w:val="32"/>
          <w:szCs w:val="32"/>
        </w:rPr>
      </w:pPr>
      <w:r w:rsidRPr="00C6514A">
        <w:rPr>
          <w:b/>
          <w:sz w:val="32"/>
          <w:szCs w:val="32"/>
        </w:rPr>
        <w:t xml:space="preserve">Performance-Based </w:t>
      </w:r>
      <w:r w:rsidR="009008C1">
        <w:rPr>
          <w:b/>
          <w:sz w:val="32"/>
          <w:szCs w:val="32"/>
        </w:rPr>
        <w:t>Payment</w:t>
      </w:r>
      <w:r w:rsidRPr="00C6514A">
        <w:rPr>
          <w:b/>
          <w:sz w:val="32"/>
          <w:szCs w:val="32"/>
        </w:rPr>
        <w:t xml:space="preserve"> Agreement</w:t>
      </w:r>
    </w:p>
    <w:p w14:paraId="3BFE6B37" w14:textId="77777777" w:rsidR="00972EDE" w:rsidRDefault="00972EDE" w:rsidP="003B0DE0">
      <w:pPr>
        <w:tabs>
          <w:tab w:val="left" w:pos="2370"/>
        </w:tabs>
        <w:jc w:val="both"/>
        <w:rPr>
          <w:rFonts w:asciiTheme="majorHAnsi" w:hAnsiTheme="majorHAnsi"/>
          <w:b/>
          <w:sz w:val="32"/>
          <w:szCs w:val="32"/>
        </w:rPr>
      </w:pPr>
    </w:p>
    <w:p w14:paraId="58DB1E22" w14:textId="77777777" w:rsidR="00825A1C" w:rsidRDefault="00972EDE" w:rsidP="003B0DE0">
      <w:pPr>
        <w:pStyle w:val="BodyText"/>
        <w:tabs>
          <w:tab w:val="left" w:pos="2403"/>
          <w:tab w:val="left" w:pos="6919"/>
        </w:tabs>
        <w:spacing w:line="249" w:lineRule="auto"/>
        <w:ind w:left="720" w:right="148"/>
        <w:jc w:val="both"/>
        <w:rPr>
          <w:rFonts w:asciiTheme="majorHAnsi" w:hAnsiTheme="majorHAnsi"/>
          <w:color w:val="363636"/>
          <w:w w:val="105"/>
          <w:sz w:val="24"/>
          <w:szCs w:val="24"/>
        </w:rPr>
      </w:pPr>
      <w:r w:rsidRPr="00825A1C">
        <w:rPr>
          <w:rFonts w:asciiTheme="majorHAnsi" w:hAnsiTheme="majorHAnsi"/>
          <w:color w:val="494949"/>
          <w:w w:val="105"/>
          <w:sz w:val="24"/>
          <w:szCs w:val="24"/>
        </w:rPr>
        <w:tab/>
      </w:r>
    </w:p>
    <w:p w14:paraId="691FD172" w14:textId="02D9E308" w:rsidR="00965082" w:rsidRPr="00374FCD" w:rsidRDefault="00972EDE" w:rsidP="003B0DE0">
      <w:pPr>
        <w:pStyle w:val="BodyText"/>
        <w:spacing w:line="249" w:lineRule="auto"/>
        <w:ind w:left="720" w:right="215"/>
        <w:jc w:val="both"/>
        <w:rPr>
          <w:rFonts w:ascii="Calibri Light" w:hAnsi="Calibri Light"/>
          <w:b/>
          <w:sz w:val="24"/>
          <w:szCs w:val="24"/>
        </w:rPr>
      </w:pPr>
      <w:r w:rsidRPr="00825A1C">
        <w:rPr>
          <w:rFonts w:asciiTheme="majorHAnsi" w:hAnsiTheme="majorHAnsi"/>
          <w:color w:val="363636"/>
          <w:w w:val="105"/>
          <w:sz w:val="24"/>
          <w:szCs w:val="24"/>
        </w:rPr>
        <w:t xml:space="preserve">This </w:t>
      </w:r>
      <w:r w:rsidR="00825A1C" w:rsidRPr="00825A1C">
        <w:rPr>
          <w:rFonts w:asciiTheme="majorHAnsi" w:hAnsiTheme="majorHAnsi"/>
          <w:color w:val="363636"/>
          <w:w w:val="105"/>
          <w:sz w:val="24"/>
          <w:szCs w:val="24"/>
        </w:rPr>
        <w:t>P</w:t>
      </w:r>
      <w:r w:rsidR="00825A1C">
        <w:rPr>
          <w:rFonts w:asciiTheme="majorHAnsi" w:hAnsiTheme="majorHAnsi"/>
          <w:color w:val="363636"/>
          <w:w w:val="105"/>
          <w:sz w:val="24"/>
          <w:szCs w:val="24"/>
        </w:rPr>
        <w:t xml:space="preserve">erformance-Based </w:t>
      </w:r>
      <w:r w:rsidR="009008C1">
        <w:rPr>
          <w:rFonts w:asciiTheme="majorHAnsi" w:hAnsiTheme="majorHAnsi"/>
          <w:color w:val="363636"/>
          <w:w w:val="105"/>
          <w:sz w:val="24"/>
          <w:szCs w:val="24"/>
        </w:rPr>
        <w:t xml:space="preserve">Payment </w:t>
      </w:r>
      <w:r w:rsidR="00825A1C">
        <w:rPr>
          <w:rFonts w:asciiTheme="majorHAnsi" w:hAnsiTheme="majorHAnsi"/>
          <w:color w:val="363636"/>
          <w:w w:val="105"/>
          <w:sz w:val="24"/>
          <w:szCs w:val="24"/>
        </w:rPr>
        <w:t xml:space="preserve">Agreement </w:t>
      </w:r>
      <w:r w:rsidR="0028609B">
        <w:rPr>
          <w:rFonts w:asciiTheme="majorHAnsi" w:hAnsiTheme="majorHAnsi"/>
          <w:color w:val="363636"/>
          <w:w w:val="105"/>
          <w:sz w:val="24"/>
          <w:szCs w:val="24"/>
          <w:u w:val="single" w:color="000000"/>
        </w:rPr>
        <w:t>(</w:t>
      </w:r>
      <w:r w:rsidR="000A1A36">
        <w:rPr>
          <w:rFonts w:asciiTheme="majorHAnsi" w:hAnsiTheme="majorHAnsi"/>
          <w:b/>
          <w:color w:val="363636"/>
          <w:w w:val="105"/>
          <w:sz w:val="24"/>
          <w:szCs w:val="24"/>
          <w:u w:val="single" w:color="000000"/>
        </w:rPr>
        <w:t>PB</w:t>
      </w:r>
      <w:r w:rsidR="009008C1">
        <w:rPr>
          <w:rFonts w:asciiTheme="majorHAnsi" w:hAnsiTheme="majorHAnsi"/>
          <w:b/>
          <w:color w:val="363636"/>
          <w:w w:val="105"/>
          <w:sz w:val="24"/>
          <w:szCs w:val="24"/>
          <w:u w:val="single" w:color="000000"/>
        </w:rPr>
        <w:t>P</w:t>
      </w:r>
      <w:r w:rsidR="000A1A36">
        <w:rPr>
          <w:rFonts w:asciiTheme="majorHAnsi" w:hAnsiTheme="majorHAnsi"/>
          <w:b/>
          <w:color w:val="363636"/>
          <w:w w:val="105"/>
          <w:sz w:val="24"/>
          <w:szCs w:val="24"/>
          <w:u w:val="single" w:color="000000"/>
        </w:rPr>
        <w:t>A</w:t>
      </w:r>
      <w:r w:rsidR="00825A1C">
        <w:rPr>
          <w:rFonts w:asciiTheme="majorHAnsi" w:hAnsiTheme="majorHAnsi"/>
          <w:color w:val="363636"/>
          <w:w w:val="105"/>
          <w:sz w:val="24"/>
          <w:szCs w:val="24"/>
          <w:u w:val="single" w:color="000000"/>
        </w:rPr>
        <w:t>)</w:t>
      </w:r>
      <w:r w:rsidR="00437777">
        <w:rPr>
          <w:rFonts w:asciiTheme="majorHAnsi" w:hAnsiTheme="majorHAnsi"/>
          <w:color w:val="363636"/>
          <w:w w:val="105"/>
          <w:sz w:val="24"/>
          <w:szCs w:val="24"/>
        </w:rPr>
        <w:t>,</w:t>
      </w:r>
      <w:r w:rsidR="00083770">
        <w:rPr>
          <w:rFonts w:asciiTheme="majorHAnsi" w:hAnsiTheme="majorHAnsi"/>
          <w:color w:val="363636"/>
          <w:w w:val="105"/>
          <w:sz w:val="24"/>
          <w:szCs w:val="24"/>
        </w:rPr>
        <w:t xml:space="preserve"> herein referred to as </w:t>
      </w:r>
      <w:r w:rsidR="009008C1">
        <w:rPr>
          <w:rFonts w:asciiTheme="majorHAnsi" w:hAnsiTheme="majorHAnsi"/>
          <w:color w:val="363636"/>
          <w:w w:val="105"/>
          <w:sz w:val="24"/>
          <w:szCs w:val="24"/>
        </w:rPr>
        <w:t xml:space="preserve">the </w:t>
      </w:r>
      <w:r w:rsidR="00CD7240">
        <w:rPr>
          <w:rFonts w:asciiTheme="majorHAnsi" w:hAnsiTheme="majorHAnsi"/>
          <w:color w:val="363636"/>
          <w:w w:val="105"/>
          <w:sz w:val="24"/>
          <w:szCs w:val="24"/>
        </w:rPr>
        <w:t>“Agreement</w:t>
      </w:r>
      <w:r w:rsidR="00083770">
        <w:rPr>
          <w:rFonts w:asciiTheme="majorHAnsi" w:hAnsiTheme="majorHAnsi"/>
          <w:color w:val="363636"/>
          <w:w w:val="105"/>
          <w:sz w:val="24"/>
          <w:szCs w:val="24"/>
        </w:rPr>
        <w:t>”,</w:t>
      </w:r>
      <w:r w:rsidR="00437777">
        <w:rPr>
          <w:rFonts w:asciiTheme="majorHAnsi" w:hAnsiTheme="majorHAnsi"/>
          <w:color w:val="363636"/>
          <w:w w:val="105"/>
          <w:sz w:val="24"/>
          <w:szCs w:val="24"/>
        </w:rPr>
        <w:t xml:space="preserve"> </w:t>
      </w:r>
      <w:r w:rsidRPr="00825A1C">
        <w:rPr>
          <w:rFonts w:asciiTheme="majorHAnsi" w:hAnsiTheme="majorHAnsi"/>
          <w:color w:val="363636"/>
          <w:w w:val="105"/>
          <w:sz w:val="24"/>
          <w:szCs w:val="24"/>
        </w:rPr>
        <w:t xml:space="preserve">is </w:t>
      </w:r>
      <w:r w:rsidR="00825A1C">
        <w:rPr>
          <w:rFonts w:asciiTheme="majorHAnsi" w:hAnsiTheme="majorHAnsi"/>
          <w:color w:val="363636"/>
          <w:w w:val="105"/>
          <w:sz w:val="24"/>
          <w:szCs w:val="24"/>
        </w:rPr>
        <w:t xml:space="preserve">entered </w:t>
      </w:r>
      <w:r w:rsidR="00161AF5">
        <w:rPr>
          <w:rFonts w:asciiTheme="majorHAnsi" w:hAnsiTheme="majorHAnsi"/>
          <w:color w:val="363636"/>
          <w:w w:val="105"/>
          <w:sz w:val="24"/>
          <w:szCs w:val="24"/>
        </w:rPr>
        <w:t>into</w:t>
      </w:r>
      <w:r w:rsidR="00410F7C">
        <w:rPr>
          <w:rFonts w:asciiTheme="majorHAnsi" w:hAnsiTheme="majorHAnsi"/>
          <w:color w:val="363636"/>
          <w:w w:val="105"/>
          <w:sz w:val="24"/>
          <w:szCs w:val="24"/>
        </w:rPr>
        <w:t xml:space="preserve"> on</w:t>
      </w:r>
      <w:r w:rsidR="00161AF5">
        <w:rPr>
          <w:rFonts w:asciiTheme="majorHAnsi" w:hAnsiTheme="majorHAnsi"/>
          <w:color w:val="363636"/>
          <w:w w:val="105"/>
          <w:sz w:val="24"/>
          <w:szCs w:val="24"/>
        </w:rPr>
        <w:t xml:space="preserve"> </w:t>
      </w:r>
      <w:proofErr w:type="spellStart"/>
      <w:r w:rsidR="00CD7E9E">
        <w:rPr>
          <w:rFonts w:asciiTheme="majorHAnsi" w:hAnsiTheme="majorHAnsi"/>
          <w:color w:val="363636"/>
          <w:w w:val="105"/>
          <w:sz w:val="24"/>
          <w:szCs w:val="24"/>
        </w:rPr>
        <w:t>xxxxx</w:t>
      </w:r>
      <w:proofErr w:type="spellEnd"/>
      <w:r w:rsidR="00CD7E9E">
        <w:rPr>
          <w:rFonts w:asciiTheme="majorHAnsi" w:hAnsiTheme="majorHAnsi"/>
          <w:color w:val="363636"/>
          <w:w w:val="105"/>
          <w:sz w:val="24"/>
          <w:szCs w:val="24"/>
        </w:rPr>
        <w:t xml:space="preserve"> (</w:t>
      </w:r>
      <w:r w:rsidR="009A011C" w:rsidRPr="00DC52F0">
        <w:rPr>
          <w:rFonts w:asciiTheme="majorHAnsi" w:hAnsiTheme="majorHAnsi"/>
          <w:b/>
          <w:color w:val="363636"/>
          <w:w w:val="105"/>
          <w:sz w:val="24"/>
          <w:szCs w:val="24"/>
        </w:rPr>
        <w:t xml:space="preserve">Execution </w:t>
      </w:r>
      <w:r w:rsidR="00CD7E9E" w:rsidRPr="00DC52F0">
        <w:rPr>
          <w:rFonts w:asciiTheme="majorHAnsi" w:hAnsiTheme="majorHAnsi"/>
          <w:b/>
          <w:color w:val="363636"/>
          <w:w w:val="105"/>
          <w:sz w:val="24"/>
          <w:szCs w:val="24"/>
        </w:rPr>
        <w:t>date</w:t>
      </w:r>
      <w:r w:rsidR="00CD7E9E">
        <w:rPr>
          <w:rFonts w:asciiTheme="majorHAnsi" w:hAnsiTheme="majorHAnsi"/>
          <w:color w:val="363636"/>
          <w:w w:val="105"/>
          <w:sz w:val="24"/>
          <w:szCs w:val="24"/>
        </w:rPr>
        <w:t xml:space="preserve">), </w:t>
      </w:r>
      <w:r w:rsidR="00965082">
        <w:rPr>
          <w:rFonts w:asciiTheme="majorHAnsi" w:hAnsiTheme="majorHAnsi"/>
          <w:color w:val="363636"/>
          <w:w w:val="105"/>
          <w:sz w:val="24"/>
          <w:szCs w:val="24"/>
        </w:rPr>
        <w:t xml:space="preserve">by and </w:t>
      </w:r>
      <w:r w:rsidR="00825A1C">
        <w:rPr>
          <w:rFonts w:asciiTheme="majorHAnsi" w:hAnsiTheme="majorHAnsi"/>
          <w:color w:val="363636"/>
          <w:w w:val="105"/>
          <w:sz w:val="24"/>
          <w:szCs w:val="24"/>
        </w:rPr>
        <w:t>between Unit</w:t>
      </w:r>
      <w:r w:rsidR="00965082">
        <w:rPr>
          <w:rFonts w:asciiTheme="majorHAnsi" w:hAnsiTheme="majorHAnsi"/>
          <w:color w:val="363636"/>
          <w:w w:val="105"/>
          <w:sz w:val="24"/>
          <w:szCs w:val="24"/>
        </w:rPr>
        <w:t xml:space="preserve">ed Nations Development </w:t>
      </w:r>
      <w:proofErr w:type="spellStart"/>
      <w:r w:rsidR="00965082">
        <w:rPr>
          <w:rFonts w:asciiTheme="majorHAnsi" w:hAnsiTheme="majorHAnsi"/>
          <w:color w:val="363636"/>
          <w:w w:val="105"/>
          <w:sz w:val="24"/>
          <w:szCs w:val="24"/>
        </w:rPr>
        <w:t>Program</w:t>
      </w:r>
      <w:r w:rsidR="002B2CF8">
        <w:rPr>
          <w:rFonts w:asciiTheme="majorHAnsi" w:hAnsiTheme="majorHAnsi"/>
          <w:color w:val="363636"/>
          <w:w w:val="105"/>
          <w:sz w:val="24"/>
          <w:szCs w:val="24"/>
        </w:rPr>
        <w:t>me</w:t>
      </w:r>
      <w:proofErr w:type="spellEnd"/>
      <w:r w:rsidR="00965082">
        <w:rPr>
          <w:rFonts w:asciiTheme="majorHAnsi" w:hAnsiTheme="majorHAnsi"/>
          <w:color w:val="363636"/>
          <w:w w:val="105"/>
          <w:sz w:val="24"/>
          <w:szCs w:val="24"/>
        </w:rPr>
        <w:t xml:space="preserve"> (UNDP),</w:t>
      </w:r>
      <w:r w:rsidR="00825A1C" w:rsidRPr="006C3B3A">
        <w:rPr>
          <w:rFonts w:asciiTheme="majorHAnsi" w:hAnsiTheme="majorHAnsi"/>
          <w:b/>
          <w:color w:val="363636"/>
          <w:w w:val="105"/>
          <w:sz w:val="24"/>
          <w:szCs w:val="24"/>
        </w:rPr>
        <w:t xml:space="preserve"> </w:t>
      </w:r>
      <w:proofErr w:type="spellStart"/>
      <w:r w:rsidR="00825A1C">
        <w:rPr>
          <w:rFonts w:asciiTheme="majorHAnsi" w:hAnsiTheme="majorHAnsi"/>
          <w:color w:val="363636"/>
          <w:w w:val="105"/>
          <w:sz w:val="24"/>
          <w:szCs w:val="24"/>
        </w:rPr>
        <w:t>xxxxxxxxxx</w:t>
      </w:r>
      <w:proofErr w:type="spellEnd"/>
      <w:r w:rsidR="00825A1C">
        <w:rPr>
          <w:rFonts w:asciiTheme="majorHAnsi" w:hAnsiTheme="majorHAnsi"/>
          <w:color w:val="363636"/>
          <w:w w:val="105"/>
          <w:sz w:val="24"/>
          <w:szCs w:val="24"/>
        </w:rPr>
        <w:t xml:space="preserve"> (name of the </w:t>
      </w:r>
      <w:proofErr w:type="spellStart"/>
      <w:r w:rsidR="00CD7E9E">
        <w:rPr>
          <w:rFonts w:asciiTheme="majorHAnsi" w:hAnsiTheme="majorHAnsi"/>
          <w:color w:val="363636"/>
          <w:w w:val="105"/>
          <w:sz w:val="24"/>
          <w:szCs w:val="24"/>
        </w:rPr>
        <w:t>Program</w:t>
      </w:r>
      <w:r w:rsidR="00A41432">
        <w:rPr>
          <w:rFonts w:asciiTheme="majorHAnsi" w:hAnsiTheme="majorHAnsi"/>
          <w:color w:val="363636"/>
          <w:w w:val="105"/>
          <w:sz w:val="24"/>
          <w:szCs w:val="24"/>
        </w:rPr>
        <w:t>me</w:t>
      </w:r>
      <w:proofErr w:type="spellEnd"/>
      <w:r w:rsidR="00CD7E9E">
        <w:rPr>
          <w:rFonts w:asciiTheme="majorHAnsi" w:hAnsiTheme="majorHAnsi"/>
          <w:color w:val="363636"/>
          <w:w w:val="105"/>
          <w:sz w:val="24"/>
          <w:szCs w:val="24"/>
        </w:rPr>
        <w:t xml:space="preserve"> </w:t>
      </w:r>
      <w:r w:rsidR="00825A1C">
        <w:rPr>
          <w:rFonts w:asciiTheme="majorHAnsi" w:hAnsiTheme="majorHAnsi"/>
          <w:color w:val="363636"/>
          <w:w w:val="105"/>
          <w:sz w:val="24"/>
          <w:szCs w:val="24"/>
        </w:rPr>
        <w:t>Government</w:t>
      </w:r>
      <w:r w:rsidR="00E11609">
        <w:rPr>
          <w:rFonts w:asciiTheme="majorHAnsi" w:hAnsiTheme="majorHAnsi"/>
          <w:color w:val="363636"/>
          <w:w w:val="105"/>
          <w:sz w:val="24"/>
          <w:szCs w:val="24"/>
        </w:rPr>
        <w:t>, non-UN IGO</w:t>
      </w:r>
      <w:r w:rsidR="00825A1C">
        <w:rPr>
          <w:rFonts w:asciiTheme="majorHAnsi" w:hAnsiTheme="majorHAnsi"/>
          <w:color w:val="363636"/>
          <w:w w:val="105"/>
          <w:sz w:val="24"/>
          <w:szCs w:val="24"/>
        </w:rPr>
        <w:t xml:space="preserve"> or Civil Society Organization </w:t>
      </w:r>
      <w:r w:rsidR="006C3B3A">
        <w:rPr>
          <w:rFonts w:asciiTheme="majorHAnsi" w:hAnsiTheme="majorHAnsi"/>
          <w:color w:val="363636"/>
          <w:w w:val="105"/>
          <w:sz w:val="24"/>
          <w:szCs w:val="24"/>
        </w:rPr>
        <w:t>or a Non-Gov</w:t>
      </w:r>
      <w:r w:rsidR="00CD7E9E">
        <w:rPr>
          <w:rFonts w:asciiTheme="majorHAnsi" w:hAnsiTheme="majorHAnsi"/>
          <w:color w:val="363636"/>
          <w:w w:val="105"/>
          <w:sz w:val="24"/>
          <w:szCs w:val="24"/>
        </w:rPr>
        <w:t>ernmental Organization</w:t>
      </w:r>
      <w:r w:rsidR="00C0392D">
        <w:rPr>
          <w:rFonts w:asciiTheme="majorHAnsi" w:hAnsiTheme="majorHAnsi"/>
          <w:color w:val="363636"/>
          <w:w w:val="105"/>
          <w:sz w:val="24"/>
          <w:szCs w:val="24"/>
        </w:rPr>
        <w:t>)</w:t>
      </w:r>
      <w:r w:rsidR="00965082">
        <w:rPr>
          <w:rFonts w:asciiTheme="majorHAnsi" w:hAnsiTheme="majorHAnsi"/>
          <w:color w:val="363636"/>
          <w:w w:val="105"/>
          <w:sz w:val="24"/>
          <w:szCs w:val="24"/>
        </w:rPr>
        <w:t xml:space="preserve"> as the</w:t>
      </w:r>
      <w:r w:rsidR="00437777">
        <w:rPr>
          <w:rFonts w:asciiTheme="majorHAnsi" w:hAnsiTheme="majorHAnsi"/>
          <w:color w:val="363636"/>
          <w:w w:val="105"/>
          <w:sz w:val="24"/>
          <w:szCs w:val="24"/>
        </w:rPr>
        <w:t xml:space="preserve"> </w:t>
      </w:r>
      <w:r w:rsidR="00CB3D8C">
        <w:rPr>
          <w:rFonts w:asciiTheme="majorHAnsi" w:hAnsiTheme="majorHAnsi"/>
          <w:b/>
          <w:color w:val="363636"/>
          <w:w w:val="105"/>
          <w:sz w:val="24"/>
          <w:szCs w:val="24"/>
        </w:rPr>
        <w:t>Responsible</w:t>
      </w:r>
      <w:r w:rsidR="006C3B3A" w:rsidRPr="00965082">
        <w:rPr>
          <w:rFonts w:asciiTheme="majorHAnsi" w:hAnsiTheme="majorHAnsi"/>
          <w:b/>
          <w:color w:val="363636"/>
          <w:w w:val="105"/>
          <w:sz w:val="24"/>
          <w:szCs w:val="24"/>
        </w:rPr>
        <w:t xml:space="preserve"> </w:t>
      </w:r>
      <w:r w:rsidR="009A011C" w:rsidRPr="00965082">
        <w:rPr>
          <w:rFonts w:asciiTheme="majorHAnsi" w:hAnsiTheme="majorHAnsi"/>
          <w:b/>
          <w:color w:val="363636"/>
          <w:w w:val="105"/>
          <w:sz w:val="24"/>
          <w:szCs w:val="24"/>
        </w:rPr>
        <w:t>Part</w:t>
      </w:r>
      <w:r w:rsidR="00BA7A81">
        <w:rPr>
          <w:rFonts w:asciiTheme="majorHAnsi" w:hAnsiTheme="majorHAnsi"/>
          <w:b/>
          <w:color w:val="363636"/>
          <w:w w:val="105"/>
          <w:sz w:val="24"/>
          <w:szCs w:val="24"/>
        </w:rPr>
        <w:t>y</w:t>
      </w:r>
      <w:r w:rsidR="009A011C">
        <w:rPr>
          <w:rFonts w:asciiTheme="majorHAnsi" w:hAnsiTheme="majorHAnsi"/>
          <w:color w:val="363636"/>
          <w:w w:val="105"/>
          <w:sz w:val="24"/>
          <w:szCs w:val="24"/>
        </w:rPr>
        <w:t xml:space="preserve"> (</w:t>
      </w:r>
      <w:r w:rsidR="00CB3D8C">
        <w:rPr>
          <w:rFonts w:asciiTheme="majorHAnsi" w:hAnsiTheme="majorHAnsi"/>
          <w:b/>
          <w:color w:val="363636"/>
          <w:w w:val="105"/>
          <w:sz w:val="24"/>
          <w:szCs w:val="24"/>
        </w:rPr>
        <w:t>RP</w:t>
      </w:r>
      <w:r w:rsidR="007C67CC">
        <w:rPr>
          <w:rFonts w:asciiTheme="majorHAnsi" w:hAnsiTheme="majorHAnsi"/>
          <w:color w:val="363636"/>
          <w:w w:val="105"/>
          <w:sz w:val="24"/>
          <w:szCs w:val="24"/>
        </w:rPr>
        <w:t xml:space="preserve">), </w:t>
      </w:r>
      <w:r w:rsidR="007C67CC">
        <w:rPr>
          <w:rFonts w:ascii="Calibri Light" w:hAnsi="Calibri Light"/>
          <w:color w:val="363636"/>
          <w:sz w:val="24"/>
          <w:szCs w:val="24"/>
        </w:rPr>
        <w:t>each</w:t>
      </w:r>
      <w:r w:rsidR="00B51585">
        <w:rPr>
          <w:rFonts w:ascii="Calibri Light" w:hAnsi="Calibri Light"/>
          <w:color w:val="363636"/>
          <w:sz w:val="24"/>
          <w:szCs w:val="24"/>
        </w:rPr>
        <w:t xml:space="preserve"> a </w:t>
      </w:r>
      <w:r w:rsidR="009E529A" w:rsidRPr="00C0392D">
        <w:rPr>
          <w:rFonts w:ascii="Calibri Light" w:hAnsi="Calibri Light"/>
          <w:b/>
          <w:color w:val="363636"/>
          <w:sz w:val="24"/>
          <w:szCs w:val="24"/>
        </w:rPr>
        <w:t>“</w:t>
      </w:r>
      <w:r w:rsidR="00B51585" w:rsidRPr="00C0392D">
        <w:rPr>
          <w:rFonts w:ascii="Calibri Light" w:hAnsi="Calibri Light"/>
          <w:b/>
          <w:color w:val="363636"/>
          <w:sz w:val="24"/>
          <w:szCs w:val="24"/>
        </w:rPr>
        <w:t>Party</w:t>
      </w:r>
      <w:r w:rsidR="009E529A" w:rsidRPr="00C0392D">
        <w:rPr>
          <w:rFonts w:ascii="Calibri Light" w:hAnsi="Calibri Light"/>
          <w:b/>
          <w:color w:val="363636"/>
          <w:sz w:val="24"/>
          <w:szCs w:val="24"/>
        </w:rPr>
        <w:t>”</w:t>
      </w:r>
      <w:r w:rsidR="00B51585">
        <w:rPr>
          <w:rFonts w:ascii="Calibri Light" w:hAnsi="Calibri Light"/>
          <w:color w:val="363636"/>
          <w:sz w:val="24"/>
          <w:szCs w:val="24"/>
        </w:rPr>
        <w:t xml:space="preserve"> and jointly </w:t>
      </w:r>
      <w:r w:rsidR="00F932AC">
        <w:rPr>
          <w:rFonts w:ascii="Calibri Light" w:hAnsi="Calibri Light"/>
          <w:color w:val="363636"/>
          <w:sz w:val="24"/>
          <w:szCs w:val="24"/>
        </w:rPr>
        <w:t xml:space="preserve">referred </w:t>
      </w:r>
      <w:r w:rsidR="00B51585">
        <w:rPr>
          <w:rFonts w:ascii="Calibri Light" w:hAnsi="Calibri Light"/>
          <w:color w:val="363636"/>
          <w:sz w:val="24"/>
          <w:szCs w:val="24"/>
        </w:rPr>
        <w:t xml:space="preserve">to </w:t>
      </w:r>
      <w:r w:rsidR="00965082" w:rsidRPr="00374FCD">
        <w:rPr>
          <w:rFonts w:ascii="Calibri Light" w:hAnsi="Calibri Light"/>
          <w:color w:val="363636"/>
          <w:sz w:val="24"/>
          <w:szCs w:val="24"/>
        </w:rPr>
        <w:t xml:space="preserve">herein as the </w:t>
      </w:r>
      <w:r w:rsidR="00965082" w:rsidRPr="00374FCD">
        <w:rPr>
          <w:rFonts w:ascii="Calibri Light" w:hAnsi="Calibri Light"/>
          <w:b/>
          <w:color w:val="363636"/>
          <w:sz w:val="24"/>
          <w:szCs w:val="24"/>
        </w:rPr>
        <w:t>"Parties."</w:t>
      </w:r>
      <w:r w:rsidR="00CD7240">
        <w:rPr>
          <w:rFonts w:ascii="Calibri Light" w:hAnsi="Calibri Light"/>
          <w:b/>
          <w:color w:val="363636"/>
          <w:sz w:val="24"/>
          <w:szCs w:val="24"/>
        </w:rPr>
        <w:t xml:space="preserve"> </w:t>
      </w:r>
    </w:p>
    <w:p w14:paraId="04B2ED1E" w14:textId="77777777" w:rsidR="00965082" w:rsidRDefault="00965082" w:rsidP="003B0DE0">
      <w:pPr>
        <w:pStyle w:val="BodyText"/>
        <w:tabs>
          <w:tab w:val="left" w:pos="2403"/>
          <w:tab w:val="left" w:pos="6919"/>
        </w:tabs>
        <w:spacing w:line="249" w:lineRule="auto"/>
        <w:ind w:left="720" w:right="148"/>
        <w:jc w:val="both"/>
        <w:rPr>
          <w:rFonts w:asciiTheme="majorHAnsi" w:hAnsiTheme="majorHAnsi"/>
          <w:color w:val="363636"/>
          <w:w w:val="105"/>
          <w:sz w:val="24"/>
          <w:szCs w:val="24"/>
        </w:rPr>
      </w:pPr>
    </w:p>
    <w:p w14:paraId="5F3F3E2F" w14:textId="5970038C" w:rsidR="006C3B3A" w:rsidRPr="00690530" w:rsidRDefault="0045258F" w:rsidP="003B0DE0">
      <w:pPr>
        <w:pStyle w:val="BodyText"/>
        <w:tabs>
          <w:tab w:val="left" w:pos="2403"/>
          <w:tab w:val="left" w:pos="6919"/>
        </w:tabs>
        <w:spacing w:line="249" w:lineRule="auto"/>
        <w:ind w:left="720" w:right="148"/>
        <w:jc w:val="both"/>
        <w:rPr>
          <w:rFonts w:asciiTheme="majorHAnsi" w:hAnsiTheme="majorHAnsi"/>
          <w:color w:val="363636"/>
          <w:w w:val="105"/>
          <w:sz w:val="24"/>
          <w:szCs w:val="24"/>
        </w:rPr>
      </w:pPr>
      <w:r w:rsidRPr="00825A1C">
        <w:rPr>
          <w:rFonts w:asciiTheme="majorHAnsi" w:hAnsiTheme="majorHAnsi"/>
          <w:b/>
          <w:color w:val="363636"/>
          <w:w w:val="105"/>
          <w:sz w:val="24"/>
          <w:szCs w:val="24"/>
        </w:rPr>
        <w:t>WHEREAS</w:t>
      </w:r>
      <w:r w:rsidR="00965082">
        <w:rPr>
          <w:rFonts w:asciiTheme="majorHAnsi" w:hAnsiTheme="majorHAnsi"/>
          <w:color w:val="363636"/>
          <w:w w:val="105"/>
          <w:sz w:val="24"/>
          <w:szCs w:val="24"/>
        </w:rPr>
        <w:t xml:space="preserve">, </w:t>
      </w:r>
      <w:r w:rsidR="00BA7A81">
        <w:rPr>
          <w:rFonts w:asciiTheme="majorHAnsi" w:hAnsiTheme="majorHAnsi"/>
          <w:color w:val="363636"/>
          <w:w w:val="105"/>
          <w:sz w:val="24"/>
          <w:szCs w:val="24"/>
        </w:rPr>
        <w:t>[</w:t>
      </w:r>
      <w:r w:rsidR="00965082">
        <w:rPr>
          <w:rFonts w:asciiTheme="majorHAnsi" w:hAnsiTheme="majorHAnsi"/>
          <w:color w:val="363636"/>
          <w:w w:val="105"/>
          <w:sz w:val="24"/>
          <w:szCs w:val="24"/>
        </w:rPr>
        <w:t xml:space="preserve">name of the </w:t>
      </w:r>
      <w:proofErr w:type="spellStart"/>
      <w:r w:rsidR="00965082">
        <w:rPr>
          <w:rFonts w:asciiTheme="majorHAnsi" w:hAnsiTheme="majorHAnsi"/>
          <w:color w:val="363636"/>
          <w:w w:val="105"/>
          <w:sz w:val="24"/>
          <w:szCs w:val="24"/>
        </w:rPr>
        <w:t>Program</w:t>
      </w:r>
      <w:r w:rsidR="00D03576">
        <w:rPr>
          <w:rFonts w:asciiTheme="majorHAnsi" w:hAnsiTheme="majorHAnsi"/>
          <w:color w:val="363636"/>
          <w:w w:val="105"/>
          <w:sz w:val="24"/>
          <w:szCs w:val="24"/>
        </w:rPr>
        <w:t>me</w:t>
      </w:r>
      <w:proofErr w:type="spellEnd"/>
      <w:r w:rsidR="00965082">
        <w:rPr>
          <w:rFonts w:asciiTheme="majorHAnsi" w:hAnsiTheme="majorHAnsi"/>
          <w:color w:val="363636"/>
          <w:w w:val="105"/>
          <w:sz w:val="24"/>
          <w:szCs w:val="24"/>
        </w:rPr>
        <w:t xml:space="preserve"> Government</w:t>
      </w:r>
      <w:r w:rsidR="00E11609">
        <w:rPr>
          <w:rFonts w:asciiTheme="majorHAnsi" w:hAnsiTheme="majorHAnsi"/>
          <w:color w:val="363636"/>
          <w:w w:val="105"/>
          <w:sz w:val="24"/>
          <w:szCs w:val="24"/>
        </w:rPr>
        <w:t>, non-UN IGO</w:t>
      </w:r>
      <w:r w:rsidR="00965082">
        <w:rPr>
          <w:rFonts w:asciiTheme="majorHAnsi" w:hAnsiTheme="majorHAnsi"/>
          <w:color w:val="363636"/>
          <w:w w:val="105"/>
          <w:sz w:val="24"/>
          <w:szCs w:val="24"/>
        </w:rPr>
        <w:t xml:space="preserve"> or Civil Society Organization or a Non-Governmental Organization</w:t>
      </w:r>
      <w:r w:rsidR="00BA7A81">
        <w:rPr>
          <w:rFonts w:asciiTheme="majorHAnsi" w:hAnsiTheme="majorHAnsi"/>
          <w:color w:val="363636"/>
          <w:w w:val="105"/>
          <w:sz w:val="24"/>
          <w:szCs w:val="24"/>
        </w:rPr>
        <w:t>]</w:t>
      </w:r>
      <w:r w:rsidR="00965082">
        <w:rPr>
          <w:rFonts w:asciiTheme="majorHAnsi" w:hAnsiTheme="majorHAnsi"/>
          <w:color w:val="363636"/>
          <w:w w:val="105"/>
          <w:sz w:val="24"/>
          <w:szCs w:val="24"/>
        </w:rPr>
        <w:t xml:space="preserve"> </w:t>
      </w:r>
      <w:r>
        <w:rPr>
          <w:rFonts w:asciiTheme="majorHAnsi" w:hAnsiTheme="majorHAnsi"/>
          <w:color w:val="363636"/>
          <w:w w:val="105"/>
          <w:sz w:val="24"/>
          <w:szCs w:val="24"/>
        </w:rPr>
        <w:t xml:space="preserve">has been </w:t>
      </w:r>
      <w:r w:rsidR="00F945E7">
        <w:rPr>
          <w:rFonts w:asciiTheme="majorHAnsi" w:hAnsiTheme="majorHAnsi"/>
          <w:color w:val="363636"/>
          <w:w w:val="105"/>
          <w:sz w:val="24"/>
          <w:szCs w:val="24"/>
        </w:rPr>
        <w:t xml:space="preserve">selected </w:t>
      </w:r>
      <w:r>
        <w:rPr>
          <w:rFonts w:asciiTheme="majorHAnsi" w:hAnsiTheme="majorHAnsi"/>
          <w:color w:val="363636"/>
          <w:w w:val="105"/>
          <w:sz w:val="24"/>
          <w:szCs w:val="24"/>
        </w:rPr>
        <w:t xml:space="preserve">as </w:t>
      </w:r>
      <w:r w:rsidR="00965082">
        <w:rPr>
          <w:rFonts w:asciiTheme="majorHAnsi" w:hAnsiTheme="majorHAnsi"/>
          <w:color w:val="363636"/>
          <w:w w:val="105"/>
          <w:sz w:val="24"/>
          <w:szCs w:val="24"/>
        </w:rPr>
        <w:t xml:space="preserve">the </w:t>
      </w:r>
      <w:r w:rsidR="00A41432" w:rsidRPr="00CB3D8C">
        <w:rPr>
          <w:rFonts w:asciiTheme="majorHAnsi" w:hAnsiTheme="majorHAnsi"/>
          <w:color w:val="363636"/>
          <w:w w:val="105"/>
          <w:sz w:val="24"/>
          <w:szCs w:val="24"/>
        </w:rPr>
        <w:t>R</w:t>
      </w:r>
      <w:r w:rsidR="00BA7A81">
        <w:rPr>
          <w:rFonts w:asciiTheme="majorHAnsi" w:hAnsiTheme="majorHAnsi"/>
          <w:color w:val="363636"/>
          <w:w w:val="105"/>
          <w:sz w:val="24"/>
          <w:szCs w:val="24"/>
        </w:rPr>
        <w:t>esponsible Party</w:t>
      </w:r>
      <w:r>
        <w:rPr>
          <w:rFonts w:asciiTheme="majorHAnsi" w:hAnsiTheme="majorHAnsi"/>
          <w:color w:val="363636"/>
          <w:w w:val="105"/>
          <w:sz w:val="24"/>
          <w:szCs w:val="24"/>
        </w:rPr>
        <w:t xml:space="preserve"> </w:t>
      </w:r>
      <w:r w:rsidR="006C3B3A">
        <w:rPr>
          <w:rFonts w:asciiTheme="majorHAnsi" w:hAnsiTheme="majorHAnsi"/>
          <w:color w:val="363636"/>
          <w:w w:val="105"/>
          <w:sz w:val="24"/>
          <w:szCs w:val="24"/>
        </w:rPr>
        <w:t>to carry</w:t>
      </w:r>
      <w:r w:rsidR="0030424D">
        <w:rPr>
          <w:rFonts w:asciiTheme="majorHAnsi" w:hAnsiTheme="majorHAnsi"/>
          <w:color w:val="363636"/>
          <w:w w:val="105"/>
          <w:sz w:val="24"/>
          <w:szCs w:val="24"/>
        </w:rPr>
        <w:t xml:space="preserve"> </w:t>
      </w:r>
      <w:r w:rsidR="006C3B3A">
        <w:rPr>
          <w:rFonts w:asciiTheme="majorHAnsi" w:hAnsiTheme="majorHAnsi"/>
          <w:color w:val="363636"/>
          <w:w w:val="105"/>
          <w:sz w:val="24"/>
          <w:szCs w:val="24"/>
        </w:rPr>
        <w:t>out substantive development activities</w:t>
      </w:r>
      <w:r w:rsidR="0050079D">
        <w:rPr>
          <w:rFonts w:asciiTheme="majorHAnsi" w:hAnsiTheme="majorHAnsi"/>
          <w:color w:val="363636"/>
          <w:w w:val="105"/>
          <w:sz w:val="24"/>
          <w:szCs w:val="24"/>
        </w:rPr>
        <w:t xml:space="preserve"> to </w:t>
      </w:r>
      <w:r w:rsidR="004016A1">
        <w:rPr>
          <w:rFonts w:asciiTheme="majorHAnsi" w:hAnsiTheme="majorHAnsi"/>
          <w:color w:val="363636"/>
          <w:w w:val="105"/>
          <w:sz w:val="24"/>
          <w:szCs w:val="24"/>
        </w:rPr>
        <w:t xml:space="preserve">achieve </w:t>
      </w:r>
      <w:r w:rsidR="0082595B">
        <w:rPr>
          <w:rFonts w:asciiTheme="majorHAnsi" w:hAnsiTheme="majorHAnsi"/>
          <w:color w:val="363636"/>
          <w:w w:val="105"/>
          <w:sz w:val="24"/>
          <w:szCs w:val="24"/>
        </w:rPr>
        <w:t xml:space="preserve">results (hereinafter </w:t>
      </w:r>
      <w:r w:rsidR="005D5657">
        <w:rPr>
          <w:rFonts w:asciiTheme="majorHAnsi" w:hAnsiTheme="majorHAnsi"/>
          <w:color w:val="363636"/>
          <w:w w:val="105"/>
          <w:sz w:val="24"/>
          <w:szCs w:val="24"/>
        </w:rPr>
        <w:t>referred</w:t>
      </w:r>
      <w:r w:rsidR="0082595B">
        <w:rPr>
          <w:rFonts w:asciiTheme="majorHAnsi" w:hAnsiTheme="majorHAnsi"/>
          <w:color w:val="363636"/>
          <w:w w:val="105"/>
          <w:sz w:val="24"/>
          <w:szCs w:val="24"/>
        </w:rPr>
        <w:t xml:space="preserve"> to as “Result</w:t>
      </w:r>
      <w:r w:rsidR="00B8045B">
        <w:rPr>
          <w:rFonts w:asciiTheme="majorHAnsi" w:hAnsiTheme="majorHAnsi"/>
          <w:color w:val="363636"/>
          <w:w w:val="105"/>
          <w:sz w:val="24"/>
          <w:szCs w:val="24"/>
        </w:rPr>
        <w:t>(</w:t>
      </w:r>
      <w:r w:rsidR="0082595B">
        <w:rPr>
          <w:rFonts w:asciiTheme="majorHAnsi" w:hAnsiTheme="majorHAnsi"/>
          <w:color w:val="363636"/>
          <w:w w:val="105"/>
          <w:sz w:val="24"/>
          <w:szCs w:val="24"/>
        </w:rPr>
        <w:t>s</w:t>
      </w:r>
      <w:r w:rsidR="00B8045B">
        <w:rPr>
          <w:rFonts w:asciiTheme="majorHAnsi" w:hAnsiTheme="majorHAnsi"/>
          <w:color w:val="363636"/>
          <w:w w:val="105"/>
          <w:sz w:val="24"/>
          <w:szCs w:val="24"/>
        </w:rPr>
        <w:t>)</w:t>
      </w:r>
      <w:r w:rsidR="0082595B">
        <w:rPr>
          <w:rFonts w:asciiTheme="majorHAnsi" w:hAnsiTheme="majorHAnsi"/>
          <w:color w:val="363636"/>
          <w:w w:val="105"/>
          <w:sz w:val="24"/>
          <w:szCs w:val="24"/>
        </w:rPr>
        <w:t xml:space="preserve">”) as set out in Annex A-1, and complete the </w:t>
      </w:r>
      <w:r w:rsidR="00E11609" w:rsidRPr="00104B5B">
        <w:rPr>
          <w:rFonts w:asciiTheme="majorHAnsi" w:hAnsiTheme="majorHAnsi"/>
          <w:color w:val="363636"/>
          <w:w w:val="105"/>
          <w:sz w:val="24"/>
          <w:szCs w:val="24"/>
        </w:rPr>
        <w:t>deliverables</w:t>
      </w:r>
      <w:r w:rsidR="0050079D">
        <w:rPr>
          <w:rFonts w:asciiTheme="majorHAnsi" w:hAnsiTheme="majorHAnsi"/>
          <w:color w:val="363636"/>
          <w:w w:val="105"/>
          <w:sz w:val="24"/>
          <w:szCs w:val="24"/>
        </w:rPr>
        <w:t xml:space="preserve"> </w:t>
      </w:r>
      <w:r w:rsidR="0082595B">
        <w:rPr>
          <w:rFonts w:asciiTheme="majorHAnsi" w:hAnsiTheme="majorHAnsi"/>
          <w:color w:val="363636"/>
          <w:w w:val="105"/>
          <w:sz w:val="24"/>
          <w:szCs w:val="24"/>
        </w:rPr>
        <w:t>(hereinafter referred to as “</w:t>
      </w:r>
      <w:r w:rsidR="00877575">
        <w:rPr>
          <w:rFonts w:asciiTheme="majorHAnsi" w:hAnsiTheme="majorHAnsi"/>
          <w:color w:val="363636"/>
          <w:w w:val="105"/>
          <w:sz w:val="24"/>
          <w:szCs w:val="24"/>
        </w:rPr>
        <w:t>Deliverable(s)</w:t>
      </w:r>
      <w:r w:rsidR="0082595B">
        <w:rPr>
          <w:rFonts w:asciiTheme="majorHAnsi" w:hAnsiTheme="majorHAnsi"/>
          <w:color w:val="363636"/>
          <w:w w:val="105"/>
          <w:sz w:val="24"/>
          <w:szCs w:val="24"/>
        </w:rPr>
        <w:t xml:space="preserve">”) as set </w:t>
      </w:r>
      <w:r w:rsidR="0082595B" w:rsidRPr="00690530">
        <w:rPr>
          <w:rFonts w:asciiTheme="majorHAnsi" w:hAnsiTheme="majorHAnsi"/>
          <w:color w:val="363636"/>
          <w:w w:val="105"/>
          <w:sz w:val="24"/>
          <w:szCs w:val="24"/>
        </w:rPr>
        <w:t xml:space="preserve">forth </w:t>
      </w:r>
      <w:r w:rsidR="00437777" w:rsidRPr="00690530">
        <w:rPr>
          <w:rFonts w:asciiTheme="majorHAnsi" w:hAnsiTheme="majorHAnsi"/>
          <w:color w:val="363636"/>
          <w:w w:val="105"/>
          <w:sz w:val="24"/>
          <w:szCs w:val="24"/>
        </w:rPr>
        <w:t xml:space="preserve">in </w:t>
      </w:r>
      <w:r w:rsidR="00FD3D76" w:rsidRPr="00104B5B">
        <w:rPr>
          <w:rFonts w:asciiTheme="majorHAnsi" w:hAnsiTheme="majorHAnsi"/>
          <w:color w:val="363636"/>
          <w:w w:val="105"/>
          <w:sz w:val="24"/>
          <w:szCs w:val="24"/>
        </w:rPr>
        <w:t>Annex</w:t>
      </w:r>
      <w:r w:rsidR="005747F6" w:rsidRPr="00104B5B">
        <w:rPr>
          <w:rFonts w:asciiTheme="majorHAnsi" w:hAnsiTheme="majorHAnsi"/>
          <w:color w:val="363636"/>
          <w:w w:val="105"/>
          <w:sz w:val="24"/>
          <w:szCs w:val="24"/>
        </w:rPr>
        <w:t xml:space="preserve"> </w:t>
      </w:r>
      <w:r w:rsidR="00C00BF5" w:rsidRPr="00104B5B">
        <w:rPr>
          <w:rFonts w:asciiTheme="majorHAnsi" w:hAnsiTheme="majorHAnsi"/>
          <w:color w:val="363636"/>
          <w:w w:val="105"/>
          <w:sz w:val="24"/>
          <w:szCs w:val="24"/>
        </w:rPr>
        <w:t>A-</w:t>
      </w:r>
      <w:r w:rsidR="00E11609" w:rsidRPr="00104B5B">
        <w:rPr>
          <w:rFonts w:asciiTheme="majorHAnsi" w:hAnsiTheme="majorHAnsi"/>
          <w:color w:val="363636"/>
          <w:w w:val="105"/>
          <w:sz w:val="24"/>
          <w:szCs w:val="24"/>
        </w:rPr>
        <w:t>3</w:t>
      </w:r>
      <w:r w:rsidR="00E11609" w:rsidRPr="00690530">
        <w:rPr>
          <w:rFonts w:asciiTheme="majorHAnsi" w:hAnsiTheme="majorHAnsi"/>
          <w:color w:val="363636"/>
          <w:w w:val="105"/>
          <w:sz w:val="24"/>
          <w:szCs w:val="24"/>
        </w:rPr>
        <w:t xml:space="preserve"> </w:t>
      </w:r>
      <w:r w:rsidR="005747F6" w:rsidRPr="00690530">
        <w:rPr>
          <w:rFonts w:asciiTheme="majorHAnsi" w:hAnsiTheme="majorHAnsi"/>
          <w:color w:val="363636"/>
          <w:w w:val="105"/>
          <w:sz w:val="24"/>
          <w:szCs w:val="24"/>
        </w:rPr>
        <w:t>of</w:t>
      </w:r>
      <w:r w:rsidR="007714E6" w:rsidRPr="00690530">
        <w:rPr>
          <w:rFonts w:asciiTheme="majorHAnsi" w:hAnsiTheme="majorHAnsi"/>
          <w:color w:val="363636"/>
          <w:w w:val="105"/>
          <w:sz w:val="24"/>
          <w:szCs w:val="24"/>
        </w:rPr>
        <w:t xml:space="preserve"> this Agreement</w:t>
      </w:r>
      <w:r w:rsidR="006C3B3A" w:rsidRPr="00690530">
        <w:rPr>
          <w:rFonts w:asciiTheme="majorHAnsi" w:hAnsiTheme="majorHAnsi"/>
          <w:color w:val="363636"/>
          <w:w w:val="105"/>
          <w:sz w:val="24"/>
          <w:szCs w:val="24"/>
        </w:rPr>
        <w:t xml:space="preserve">; </w:t>
      </w:r>
    </w:p>
    <w:p w14:paraId="18418A50" w14:textId="77777777" w:rsidR="006C3B3A" w:rsidRPr="00690530" w:rsidRDefault="006C3B3A" w:rsidP="003B0DE0">
      <w:pPr>
        <w:pStyle w:val="BodyText"/>
        <w:tabs>
          <w:tab w:val="left" w:pos="2403"/>
          <w:tab w:val="left" w:pos="6919"/>
        </w:tabs>
        <w:spacing w:line="249" w:lineRule="auto"/>
        <w:ind w:left="720" w:right="148"/>
        <w:jc w:val="both"/>
        <w:rPr>
          <w:rFonts w:asciiTheme="majorHAnsi" w:hAnsiTheme="majorHAnsi"/>
          <w:color w:val="363636"/>
          <w:w w:val="105"/>
          <w:sz w:val="24"/>
          <w:szCs w:val="24"/>
        </w:rPr>
      </w:pPr>
    </w:p>
    <w:p w14:paraId="2563CE7E" w14:textId="26CD8FBD" w:rsidR="0045258F" w:rsidRPr="00690530" w:rsidRDefault="0045258F" w:rsidP="003B0DE0">
      <w:pPr>
        <w:pStyle w:val="BodyText"/>
        <w:spacing w:before="1" w:line="249" w:lineRule="auto"/>
        <w:ind w:left="720" w:right="61"/>
        <w:jc w:val="both"/>
        <w:rPr>
          <w:rFonts w:asciiTheme="majorHAnsi" w:hAnsiTheme="majorHAnsi"/>
          <w:color w:val="363636"/>
          <w:w w:val="105"/>
          <w:sz w:val="24"/>
          <w:szCs w:val="24"/>
        </w:rPr>
      </w:pPr>
      <w:r w:rsidRPr="00690530">
        <w:rPr>
          <w:rFonts w:asciiTheme="majorHAnsi" w:hAnsiTheme="majorHAnsi"/>
          <w:b/>
          <w:color w:val="363636"/>
          <w:w w:val="105"/>
          <w:sz w:val="24"/>
          <w:szCs w:val="24"/>
        </w:rPr>
        <w:t>WHEREAS</w:t>
      </w:r>
      <w:r w:rsidRPr="00690530">
        <w:rPr>
          <w:rFonts w:asciiTheme="majorHAnsi" w:hAnsiTheme="majorHAnsi"/>
          <w:color w:val="363636"/>
          <w:w w:val="105"/>
          <w:sz w:val="24"/>
          <w:szCs w:val="24"/>
        </w:rPr>
        <w:t xml:space="preserve">, </w:t>
      </w:r>
      <w:r w:rsidR="005250DE" w:rsidRPr="00690530">
        <w:rPr>
          <w:rFonts w:asciiTheme="majorHAnsi" w:hAnsiTheme="majorHAnsi"/>
          <w:color w:val="363636"/>
          <w:w w:val="105"/>
          <w:sz w:val="24"/>
          <w:szCs w:val="24"/>
        </w:rPr>
        <w:t xml:space="preserve">UNDP has determined that </w:t>
      </w:r>
      <w:r w:rsidR="00E11609" w:rsidRPr="00690530">
        <w:rPr>
          <w:rFonts w:asciiTheme="majorHAnsi" w:hAnsiTheme="majorHAnsi"/>
          <w:color w:val="363636"/>
          <w:w w:val="105"/>
          <w:sz w:val="24"/>
          <w:szCs w:val="24"/>
        </w:rPr>
        <w:t xml:space="preserve">a </w:t>
      </w:r>
      <w:r w:rsidRPr="00690530">
        <w:rPr>
          <w:rFonts w:asciiTheme="majorHAnsi" w:hAnsiTheme="majorHAnsi"/>
          <w:color w:val="363636"/>
          <w:w w:val="105"/>
          <w:sz w:val="24"/>
          <w:szCs w:val="24"/>
        </w:rPr>
        <w:t xml:space="preserve">Performance-based </w:t>
      </w:r>
      <w:r w:rsidR="0072411B" w:rsidRPr="00690530">
        <w:rPr>
          <w:rFonts w:asciiTheme="majorHAnsi" w:hAnsiTheme="majorHAnsi"/>
          <w:color w:val="363636"/>
          <w:w w:val="105"/>
          <w:sz w:val="24"/>
          <w:szCs w:val="24"/>
        </w:rPr>
        <w:t xml:space="preserve">Payment </w:t>
      </w:r>
      <w:r w:rsidRPr="00690530">
        <w:rPr>
          <w:rFonts w:asciiTheme="majorHAnsi" w:hAnsiTheme="majorHAnsi"/>
          <w:color w:val="363636"/>
          <w:w w:val="105"/>
          <w:sz w:val="24"/>
          <w:szCs w:val="24"/>
        </w:rPr>
        <w:t>Agreement create</w:t>
      </w:r>
      <w:r w:rsidR="00E11609" w:rsidRPr="00690530">
        <w:rPr>
          <w:rFonts w:asciiTheme="majorHAnsi" w:hAnsiTheme="majorHAnsi"/>
          <w:color w:val="363636"/>
          <w:w w:val="105"/>
          <w:sz w:val="24"/>
          <w:szCs w:val="24"/>
        </w:rPr>
        <w:t>s</w:t>
      </w:r>
      <w:r w:rsidRPr="00690530">
        <w:rPr>
          <w:rFonts w:asciiTheme="majorHAnsi" w:hAnsiTheme="majorHAnsi"/>
          <w:color w:val="363636"/>
          <w:w w:val="105"/>
          <w:sz w:val="24"/>
          <w:szCs w:val="24"/>
        </w:rPr>
        <w:t xml:space="preserve"> incentives </w:t>
      </w:r>
      <w:r w:rsidR="0030424D" w:rsidRPr="00690530">
        <w:rPr>
          <w:rFonts w:asciiTheme="majorHAnsi" w:hAnsiTheme="majorHAnsi"/>
          <w:color w:val="363636"/>
          <w:w w:val="105"/>
          <w:sz w:val="24"/>
          <w:szCs w:val="24"/>
        </w:rPr>
        <w:t>for</w:t>
      </w:r>
      <w:r w:rsidR="00CD7240" w:rsidRPr="00690530">
        <w:rPr>
          <w:rFonts w:asciiTheme="majorHAnsi" w:hAnsiTheme="majorHAnsi"/>
          <w:color w:val="363636"/>
          <w:w w:val="105"/>
          <w:sz w:val="24"/>
          <w:szCs w:val="24"/>
        </w:rPr>
        <w:t xml:space="preserve"> </w:t>
      </w:r>
      <w:r w:rsidR="00D03576" w:rsidRPr="00690530">
        <w:rPr>
          <w:rFonts w:asciiTheme="majorHAnsi" w:hAnsiTheme="majorHAnsi"/>
          <w:color w:val="363636"/>
          <w:w w:val="105"/>
          <w:sz w:val="24"/>
          <w:szCs w:val="24"/>
        </w:rPr>
        <w:t xml:space="preserve">the </w:t>
      </w:r>
      <w:r w:rsidR="00A41432" w:rsidRPr="00690530">
        <w:rPr>
          <w:rFonts w:asciiTheme="majorHAnsi" w:hAnsiTheme="majorHAnsi"/>
          <w:color w:val="363636"/>
          <w:w w:val="105"/>
          <w:sz w:val="24"/>
          <w:szCs w:val="24"/>
        </w:rPr>
        <w:t>R</w:t>
      </w:r>
      <w:r w:rsidR="0030424D" w:rsidRPr="00690530">
        <w:rPr>
          <w:rFonts w:asciiTheme="majorHAnsi" w:hAnsiTheme="majorHAnsi"/>
          <w:color w:val="363636"/>
          <w:w w:val="105"/>
          <w:sz w:val="24"/>
          <w:szCs w:val="24"/>
        </w:rPr>
        <w:t>P</w:t>
      </w:r>
      <w:r w:rsidRPr="00690530">
        <w:rPr>
          <w:rFonts w:asciiTheme="majorHAnsi" w:hAnsiTheme="majorHAnsi"/>
          <w:color w:val="363636"/>
          <w:w w:val="105"/>
          <w:sz w:val="24"/>
          <w:szCs w:val="24"/>
        </w:rPr>
        <w:t xml:space="preserve"> to </w:t>
      </w:r>
      <w:r w:rsidR="00A53D20" w:rsidRPr="00690530">
        <w:rPr>
          <w:rFonts w:asciiTheme="majorHAnsi" w:hAnsiTheme="majorHAnsi"/>
          <w:color w:val="363636"/>
          <w:w w:val="105"/>
          <w:sz w:val="24"/>
          <w:szCs w:val="24"/>
        </w:rPr>
        <w:t xml:space="preserve">provide </w:t>
      </w:r>
      <w:r w:rsidRPr="00690530">
        <w:rPr>
          <w:rFonts w:asciiTheme="majorHAnsi" w:hAnsiTheme="majorHAnsi"/>
          <w:color w:val="363636"/>
          <w:w w:val="105"/>
          <w:sz w:val="24"/>
          <w:szCs w:val="24"/>
        </w:rPr>
        <w:t xml:space="preserve">innovative service delivery methods </w:t>
      </w:r>
      <w:r w:rsidR="009442EF" w:rsidRPr="00690530">
        <w:rPr>
          <w:rFonts w:asciiTheme="majorHAnsi" w:hAnsiTheme="majorHAnsi"/>
          <w:color w:val="363636"/>
          <w:w w:val="105"/>
          <w:sz w:val="24"/>
          <w:szCs w:val="24"/>
        </w:rPr>
        <w:t xml:space="preserve">and quality performance </w:t>
      </w:r>
      <w:r w:rsidRPr="00690530">
        <w:rPr>
          <w:rFonts w:asciiTheme="majorHAnsi" w:hAnsiTheme="majorHAnsi"/>
          <w:color w:val="363636"/>
          <w:w w:val="105"/>
          <w:sz w:val="24"/>
          <w:szCs w:val="24"/>
        </w:rPr>
        <w:t xml:space="preserve">with the goal of achieving </w:t>
      </w:r>
      <w:r w:rsidR="009442EF" w:rsidRPr="00690530">
        <w:rPr>
          <w:rFonts w:asciiTheme="majorHAnsi" w:hAnsiTheme="majorHAnsi"/>
          <w:color w:val="363636"/>
          <w:w w:val="105"/>
          <w:sz w:val="24"/>
          <w:szCs w:val="24"/>
        </w:rPr>
        <w:t xml:space="preserve">the </w:t>
      </w:r>
      <w:r w:rsidR="00A8556D" w:rsidRPr="00690530">
        <w:rPr>
          <w:rFonts w:asciiTheme="majorHAnsi" w:hAnsiTheme="majorHAnsi"/>
          <w:color w:val="363636"/>
          <w:w w:val="105"/>
          <w:sz w:val="24"/>
          <w:szCs w:val="24"/>
        </w:rPr>
        <w:t>Result</w:t>
      </w:r>
      <w:r w:rsidR="00901CF0">
        <w:rPr>
          <w:rFonts w:asciiTheme="majorHAnsi" w:hAnsiTheme="majorHAnsi"/>
          <w:color w:val="363636"/>
          <w:w w:val="105"/>
          <w:sz w:val="24"/>
          <w:szCs w:val="24"/>
        </w:rPr>
        <w:t>(</w:t>
      </w:r>
      <w:r w:rsidR="00A8556D" w:rsidRPr="00690530">
        <w:rPr>
          <w:rFonts w:asciiTheme="majorHAnsi" w:hAnsiTheme="majorHAnsi"/>
          <w:color w:val="363636"/>
          <w:w w:val="105"/>
          <w:sz w:val="24"/>
          <w:szCs w:val="24"/>
        </w:rPr>
        <w:t>s</w:t>
      </w:r>
      <w:r w:rsidR="00901CF0">
        <w:rPr>
          <w:rFonts w:asciiTheme="majorHAnsi" w:hAnsiTheme="majorHAnsi"/>
          <w:color w:val="363636"/>
          <w:w w:val="105"/>
          <w:sz w:val="24"/>
          <w:szCs w:val="24"/>
        </w:rPr>
        <w:t>)</w:t>
      </w:r>
      <w:r w:rsidRPr="00690530">
        <w:rPr>
          <w:rFonts w:asciiTheme="majorHAnsi" w:hAnsiTheme="majorHAnsi"/>
          <w:color w:val="363636"/>
          <w:w w:val="105"/>
          <w:sz w:val="24"/>
          <w:szCs w:val="24"/>
        </w:rPr>
        <w:t xml:space="preserve">; </w:t>
      </w:r>
    </w:p>
    <w:p w14:paraId="00F590CB" w14:textId="77777777" w:rsidR="0045258F" w:rsidRPr="00690530" w:rsidRDefault="0045258F" w:rsidP="003B0DE0">
      <w:pPr>
        <w:pStyle w:val="BodyText"/>
        <w:tabs>
          <w:tab w:val="left" w:pos="2403"/>
          <w:tab w:val="left" w:pos="6919"/>
        </w:tabs>
        <w:spacing w:line="249" w:lineRule="auto"/>
        <w:ind w:left="720" w:right="148"/>
        <w:jc w:val="both"/>
        <w:rPr>
          <w:rFonts w:asciiTheme="majorHAnsi" w:hAnsiTheme="majorHAnsi"/>
          <w:b/>
          <w:color w:val="363636"/>
          <w:w w:val="105"/>
          <w:sz w:val="24"/>
          <w:szCs w:val="24"/>
        </w:rPr>
      </w:pPr>
    </w:p>
    <w:p w14:paraId="67C06721" w14:textId="560C9417" w:rsidR="00640F88" w:rsidRDefault="006C3B3A" w:rsidP="003B0DE0">
      <w:pPr>
        <w:pStyle w:val="BodyText"/>
        <w:tabs>
          <w:tab w:val="left" w:pos="2403"/>
          <w:tab w:val="left" w:pos="6919"/>
        </w:tabs>
        <w:spacing w:line="249" w:lineRule="auto"/>
        <w:ind w:left="720" w:right="148"/>
        <w:jc w:val="both"/>
        <w:rPr>
          <w:rFonts w:asciiTheme="majorHAnsi" w:hAnsiTheme="majorHAnsi"/>
          <w:b/>
          <w:color w:val="363636"/>
          <w:w w:val="105"/>
          <w:sz w:val="24"/>
          <w:szCs w:val="24"/>
        </w:rPr>
      </w:pPr>
      <w:r w:rsidRPr="00690530">
        <w:rPr>
          <w:rFonts w:asciiTheme="majorHAnsi" w:hAnsiTheme="majorHAnsi"/>
          <w:b/>
          <w:color w:val="363636"/>
          <w:w w:val="105"/>
          <w:sz w:val="24"/>
          <w:szCs w:val="24"/>
        </w:rPr>
        <w:t xml:space="preserve">WHEREAS, </w:t>
      </w:r>
      <w:r w:rsidRPr="00690530">
        <w:rPr>
          <w:rFonts w:asciiTheme="majorHAnsi" w:hAnsiTheme="majorHAnsi"/>
          <w:color w:val="363636"/>
          <w:w w:val="105"/>
          <w:sz w:val="24"/>
          <w:szCs w:val="24"/>
        </w:rPr>
        <w:t xml:space="preserve">UNDP has agreed </w:t>
      </w:r>
      <w:r w:rsidR="0028609B" w:rsidRPr="00690530">
        <w:rPr>
          <w:rFonts w:asciiTheme="majorHAnsi" w:hAnsiTheme="majorHAnsi"/>
          <w:color w:val="363636"/>
          <w:w w:val="105"/>
          <w:sz w:val="24"/>
          <w:szCs w:val="24"/>
        </w:rPr>
        <w:t xml:space="preserve">to </w:t>
      </w:r>
      <w:r w:rsidR="0077305C" w:rsidRPr="00690530">
        <w:rPr>
          <w:rFonts w:asciiTheme="majorHAnsi" w:hAnsiTheme="majorHAnsi"/>
          <w:color w:val="363636"/>
          <w:w w:val="105"/>
          <w:sz w:val="24"/>
          <w:szCs w:val="24"/>
        </w:rPr>
        <w:t xml:space="preserve">make </w:t>
      </w:r>
      <w:r w:rsidR="00CF44F2" w:rsidRPr="00690530">
        <w:rPr>
          <w:rFonts w:asciiTheme="majorHAnsi" w:hAnsiTheme="majorHAnsi"/>
          <w:b/>
          <w:color w:val="363636"/>
          <w:w w:val="105"/>
          <w:sz w:val="24"/>
          <w:szCs w:val="24"/>
        </w:rPr>
        <w:t>performance</w:t>
      </w:r>
      <w:r w:rsidR="0028609B" w:rsidRPr="00690530">
        <w:rPr>
          <w:rFonts w:asciiTheme="majorHAnsi" w:hAnsiTheme="majorHAnsi"/>
          <w:b/>
          <w:color w:val="363636"/>
          <w:w w:val="105"/>
          <w:sz w:val="24"/>
          <w:szCs w:val="24"/>
        </w:rPr>
        <w:t xml:space="preserve">-based </w:t>
      </w:r>
      <w:r w:rsidR="000A1A36" w:rsidRPr="00690530">
        <w:rPr>
          <w:rFonts w:asciiTheme="majorHAnsi" w:hAnsiTheme="majorHAnsi"/>
          <w:b/>
          <w:color w:val="363636"/>
          <w:w w:val="105"/>
          <w:sz w:val="24"/>
          <w:szCs w:val="24"/>
        </w:rPr>
        <w:t xml:space="preserve">payments </w:t>
      </w:r>
      <w:r w:rsidR="00CF44F2" w:rsidRPr="00690530">
        <w:rPr>
          <w:rFonts w:asciiTheme="majorHAnsi" w:hAnsiTheme="majorHAnsi"/>
          <w:b/>
          <w:color w:val="363636"/>
          <w:w w:val="105"/>
          <w:sz w:val="24"/>
          <w:szCs w:val="24"/>
        </w:rPr>
        <w:t>(“PBPs”</w:t>
      </w:r>
      <w:r w:rsidR="0082595B" w:rsidRPr="00690530">
        <w:rPr>
          <w:rFonts w:asciiTheme="majorHAnsi" w:hAnsiTheme="majorHAnsi"/>
          <w:b/>
          <w:color w:val="363636"/>
          <w:w w:val="105"/>
          <w:sz w:val="24"/>
          <w:szCs w:val="24"/>
        </w:rPr>
        <w:t>)</w:t>
      </w:r>
      <w:r w:rsidR="00CF44F2" w:rsidRPr="00690530">
        <w:rPr>
          <w:rFonts w:asciiTheme="majorHAnsi" w:hAnsiTheme="majorHAnsi"/>
          <w:b/>
          <w:color w:val="363636"/>
          <w:w w:val="105"/>
          <w:sz w:val="24"/>
          <w:szCs w:val="24"/>
        </w:rPr>
        <w:t xml:space="preserve"> </w:t>
      </w:r>
      <w:r w:rsidR="0028609B" w:rsidRPr="00690530">
        <w:rPr>
          <w:rFonts w:asciiTheme="majorHAnsi" w:hAnsiTheme="majorHAnsi"/>
          <w:color w:val="363636"/>
          <w:w w:val="105"/>
          <w:sz w:val="24"/>
          <w:szCs w:val="24"/>
        </w:rPr>
        <w:t xml:space="preserve">to </w:t>
      </w:r>
      <w:r w:rsidR="00640F88" w:rsidRPr="00690530">
        <w:rPr>
          <w:rFonts w:asciiTheme="majorHAnsi" w:hAnsiTheme="majorHAnsi"/>
          <w:color w:val="363636"/>
          <w:w w:val="105"/>
          <w:sz w:val="24"/>
          <w:szCs w:val="24"/>
        </w:rPr>
        <w:t xml:space="preserve">the </w:t>
      </w:r>
      <w:r w:rsidR="00A41432" w:rsidRPr="00104B5B">
        <w:rPr>
          <w:rFonts w:asciiTheme="majorHAnsi" w:hAnsiTheme="majorHAnsi"/>
          <w:color w:val="363636"/>
          <w:w w:val="105"/>
          <w:sz w:val="24"/>
          <w:szCs w:val="24"/>
        </w:rPr>
        <w:t>R</w:t>
      </w:r>
      <w:r w:rsidR="00437777" w:rsidRPr="00104B5B">
        <w:rPr>
          <w:rFonts w:asciiTheme="majorHAnsi" w:hAnsiTheme="majorHAnsi"/>
          <w:color w:val="363636"/>
          <w:w w:val="105"/>
          <w:sz w:val="24"/>
          <w:szCs w:val="24"/>
        </w:rPr>
        <w:t>P</w:t>
      </w:r>
      <w:r w:rsidR="00437777" w:rsidRPr="00690530">
        <w:rPr>
          <w:rFonts w:asciiTheme="majorHAnsi" w:hAnsiTheme="majorHAnsi"/>
          <w:color w:val="363636"/>
          <w:w w:val="105"/>
          <w:sz w:val="24"/>
          <w:szCs w:val="24"/>
        </w:rPr>
        <w:t>,</w:t>
      </w:r>
      <w:r w:rsidR="00640F88" w:rsidRPr="00690530">
        <w:rPr>
          <w:rFonts w:asciiTheme="majorHAnsi" w:hAnsiTheme="majorHAnsi"/>
          <w:color w:val="363636"/>
          <w:w w:val="105"/>
          <w:sz w:val="24"/>
          <w:szCs w:val="24"/>
        </w:rPr>
        <w:t xml:space="preserve"> </w:t>
      </w:r>
      <w:r w:rsidR="0028609B" w:rsidRPr="00690530">
        <w:rPr>
          <w:rFonts w:asciiTheme="majorHAnsi" w:hAnsiTheme="majorHAnsi"/>
          <w:color w:val="363636"/>
          <w:w w:val="105"/>
          <w:sz w:val="24"/>
          <w:szCs w:val="24"/>
        </w:rPr>
        <w:t xml:space="preserve">upon </w:t>
      </w:r>
      <w:r w:rsidR="00437777" w:rsidRPr="00690530">
        <w:rPr>
          <w:rFonts w:asciiTheme="majorHAnsi" w:hAnsiTheme="majorHAnsi"/>
          <w:color w:val="363636"/>
          <w:w w:val="105"/>
          <w:sz w:val="24"/>
          <w:szCs w:val="24"/>
        </w:rPr>
        <w:t xml:space="preserve">the </w:t>
      </w:r>
      <w:r w:rsidR="0082595B" w:rsidRPr="00690530">
        <w:rPr>
          <w:rFonts w:asciiTheme="majorHAnsi" w:hAnsiTheme="majorHAnsi"/>
          <w:color w:val="363636"/>
          <w:w w:val="105"/>
          <w:sz w:val="24"/>
          <w:szCs w:val="24"/>
        </w:rPr>
        <w:t xml:space="preserve">completion </w:t>
      </w:r>
      <w:r w:rsidR="0050079D" w:rsidRPr="00690530">
        <w:rPr>
          <w:rFonts w:asciiTheme="majorHAnsi" w:hAnsiTheme="majorHAnsi"/>
          <w:color w:val="363636"/>
          <w:w w:val="105"/>
          <w:sz w:val="24"/>
          <w:szCs w:val="24"/>
        </w:rPr>
        <w:t xml:space="preserve">of the </w:t>
      </w:r>
      <w:r w:rsidR="00877575" w:rsidRPr="00690530">
        <w:rPr>
          <w:rFonts w:asciiTheme="majorHAnsi" w:hAnsiTheme="majorHAnsi"/>
          <w:color w:val="363636"/>
          <w:w w:val="105"/>
          <w:sz w:val="24"/>
          <w:szCs w:val="24"/>
        </w:rPr>
        <w:t>Deliverable(s)</w:t>
      </w:r>
      <w:r w:rsidR="00A85C09" w:rsidRPr="00690530">
        <w:rPr>
          <w:rFonts w:asciiTheme="majorHAnsi" w:hAnsiTheme="majorHAnsi"/>
          <w:color w:val="363636"/>
          <w:w w:val="105"/>
          <w:sz w:val="24"/>
          <w:szCs w:val="24"/>
        </w:rPr>
        <w:t xml:space="preserve"> </w:t>
      </w:r>
      <w:r w:rsidR="0050079D" w:rsidRPr="00690530">
        <w:rPr>
          <w:rFonts w:asciiTheme="majorHAnsi" w:hAnsiTheme="majorHAnsi"/>
          <w:color w:val="363636"/>
          <w:w w:val="105"/>
          <w:sz w:val="24"/>
          <w:szCs w:val="24"/>
        </w:rPr>
        <w:t xml:space="preserve">within the </w:t>
      </w:r>
      <w:r w:rsidR="000576E6" w:rsidRPr="00690530">
        <w:rPr>
          <w:rFonts w:asciiTheme="majorHAnsi" w:hAnsiTheme="majorHAnsi"/>
          <w:color w:val="363636"/>
          <w:w w:val="105"/>
          <w:sz w:val="24"/>
          <w:szCs w:val="24"/>
        </w:rPr>
        <w:t xml:space="preserve">related </w:t>
      </w:r>
      <w:r w:rsidR="0050079D" w:rsidRPr="00690530">
        <w:rPr>
          <w:rFonts w:asciiTheme="majorHAnsi" w:hAnsiTheme="majorHAnsi"/>
          <w:color w:val="363636"/>
          <w:w w:val="105"/>
          <w:sz w:val="24"/>
          <w:szCs w:val="24"/>
        </w:rPr>
        <w:t>time</w:t>
      </w:r>
      <w:r w:rsidR="000576E6" w:rsidRPr="00690530">
        <w:rPr>
          <w:rFonts w:asciiTheme="majorHAnsi" w:hAnsiTheme="majorHAnsi"/>
          <w:color w:val="363636"/>
          <w:w w:val="105"/>
          <w:sz w:val="24"/>
          <w:szCs w:val="24"/>
        </w:rPr>
        <w:t>-</w:t>
      </w:r>
      <w:r w:rsidR="0050079D" w:rsidRPr="00690530">
        <w:rPr>
          <w:rFonts w:asciiTheme="majorHAnsi" w:hAnsiTheme="majorHAnsi"/>
          <w:color w:val="363636"/>
          <w:w w:val="105"/>
          <w:sz w:val="24"/>
          <w:szCs w:val="24"/>
        </w:rPr>
        <w:t>frame</w:t>
      </w:r>
      <w:r w:rsidR="000576E6" w:rsidRPr="00690530">
        <w:rPr>
          <w:rFonts w:asciiTheme="majorHAnsi" w:hAnsiTheme="majorHAnsi"/>
          <w:color w:val="363636"/>
          <w:w w:val="105"/>
          <w:sz w:val="24"/>
          <w:szCs w:val="24"/>
        </w:rPr>
        <w:t xml:space="preserve"> specified in Annex A-3</w:t>
      </w:r>
      <w:r w:rsidR="00C44589" w:rsidRPr="00690530">
        <w:rPr>
          <w:rFonts w:asciiTheme="majorHAnsi" w:hAnsiTheme="majorHAnsi"/>
          <w:color w:val="363636"/>
          <w:w w:val="105"/>
          <w:sz w:val="24"/>
          <w:szCs w:val="24"/>
        </w:rPr>
        <w:t xml:space="preserve">, </w:t>
      </w:r>
      <w:r w:rsidR="0028609B" w:rsidRPr="00690530">
        <w:rPr>
          <w:rFonts w:asciiTheme="majorHAnsi" w:hAnsiTheme="majorHAnsi"/>
          <w:color w:val="363636"/>
          <w:w w:val="105"/>
          <w:sz w:val="24"/>
          <w:szCs w:val="24"/>
        </w:rPr>
        <w:t xml:space="preserve">that will contribute to </w:t>
      </w:r>
      <w:r w:rsidR="00EE6926" w:rsidRPr="00690530">
        <w:rPr>
          <w:rFonts w:asciiTheme="majorHAnsi" w:hAnsiTheme="majorHAnsi"/>
          <w:color w:val="363636"/>
          <w:w w:val="105"/>
          <w:sz w:val="24"/>
          <w:szCs w:val="24"/>
        </w:rPr>
        <w:t>achieving</w:t>
      </w:r>
      <w:r w:rsidR="008B1B9C" w:rsidRPr="00690530">
        <w:rPr>
          <w:rFonts w:asciiTheme="majorHAnsi" w:hAnsiTheme="majorHAnsi"/>
          <w:color w:val="363636"/>
          <w:w w:val="105"/>
          <w:sz w:val="24"/>
          <w:szCs w:val="24"/>
        </w:rPr>
        <w:t xml:space="preserve"> the </w:t>
      </w:r>
      <w:r w:rsidR="00F4132B" w:rsidRPr="00690530">
        <w:rPr>
          <w:rFonts w:asciiTheme="majorHAnsi" w:hAnsiTheme="majorHAnsi"/>
          <w:color w:val="363636"/>
          <w:w w:val="105"/>
          <w:sz w:val="24"/>
          <w:szCs w:val="24"/>
        </w:rPr>
        <w:t xml:space="preserve">development </w:t>
      </w:r>
      <w:r w:rsidR="0028609B" w:rsidRPr="00690530">
        <w:rPr>
          <w:rFonts w:asciiTheme="majorHAnsi" w:hAnsiTheme="majorHAnsi"/>
          <w:color w:val="363636"/>
          <w:w w:val="105"/>
          <w:sz w:val="24"/>
          <w:szCs w:val="24"/>
        </w:rPr>
        <w:t xml:space="preserve">outcomes </w:t>
      </w:r>
      <w:r w:rsidR="008B1B9C" w:rsidRPr="00690530">
        <w:rPr>
          <w:rFonts w:asciiTheme="majorHAnsi" w:hAnsiTheme="majorHAnsi"/>
          <w:color w:val="363636"/>
          <w:w w:val="105"/>
          <w:sz w:val="24"/>
          <w:szCs w:val="24"/>
        </w:rPr>
        <w:t>set forth in the</w:t>
      </w:r>
      <w:r w:rsidR="0028609B" w:rsidRPr="00690530">
        <w:rPr>
          <w:rFonts w:asciiTheme="majorHAnsi" w:hAnsiTheme="majorHAnsi"/>
          <w:color w:val="363636"/>
          <w:w w:val="105"/>
          <w:sz w:val="24"/>
          <w:szCs w:val="24"/>
        </w:rPr>
        <w:t xml:space="preserve"> </w:t>
      </w:r>
      <w:r w:rsidR="001845CB" w:rsidRPr="00690530">
        <w:rPr>
          <w:rFonts w:asciiTheme="majorHAnsi" w:hAnsiTheme="majorHAnsi"/>
          <w:color w:val="363636"/>
          <w:w w:val="105"/>
          <w:sz w:val="24"/>
          <w:szCs w:val="24"/>
        </w:rPr>
        <w:t>Project Document (“</w:t>
      </w:r>
      <w:proofErr w:type="spellStart"/>
      <w:r w:rsidR="000344BE" w:rsidRPr="00690530">
        <w:rPr>
          <w:rFonts w:asciiTheme="majorHAnsi" w:hAnsiTheme="majorHAnsi"/>
          <w:b/>
          <w:color w:val="363636"/>
          <w:w w:val="105"/>
          <w:sz w:val="24"/>
          <w:szCs w:val="24"/>
        </w:rPr>
        <w:t>Prodoc</w:t>
      </w:r>
      <w:proofErr w:type="spellEnd"/>
      <w:r w:rsidR="001845CB" w:rsidRPr="00690530">
        <w:rPr>
          <w:rFonts w:asciiTheme="majorHAnsi" w:hAnsiTheme="majorHAnsi"/>
          <w:color w:val="363636"/>
          <w:w w:val="105"/>
          <w:sz w:val="24"/>
          <w:szCs w:val="24"/>
        </w:rPr>
        <w:t>”)</w:t>
      </w:r>
      <w:r w:rsidR="002A7265" w:rsidRPr="00690530">
        <w:rPr>
          <w:rFonts w:asciiTheme="majorHAnsi" w:hAnsiTheme="majorHAnsi"/>
          <w:color w:val="363636"/>
          <w:w w:val="105"/>
          <w:sz w:val="24"/>
          <w:szCs w:val="24"/>
        </w:rPr>
        <w:t>,</w:t>
      </w:r>
      <w:r w:rsidR="00FB0053" w:rsidRPr="00690530">
        <w:rPr>
          <w:rFonts w:asciiTheme="majorHAnsi" w:hAnsiTheme="majorHAnsi"/>
          <w:color w:val="363636"/>
          <w:w w:val="105"/>
          <w:sz w:val="24"/>
          <w:szCs w:val="24"/>
        </w:rPr>
        <w:t xml:space="preserve"> </w:t>
      </w:r>
      <w:r w:rsidR="005D5657" w:rsidRPr="00690530">
        <w:rPr>
          <w:rFonts w:asciiTheme="majorHAnsi" w:hAnsiTheme="majorHAnsi"/>
          <w:color w:val="363636"/>
          <w:w w:val="105"/>
          <w:sz w:val="24"/>
          <w:szCs w:val="24"/>
        </w:rPr>
        <w:t>attached</w:t>
      </w:r>
      <w:r w:rsidR="00C455AA" w:rsidRPr="00690530">
        <w:rPr>
          <w:rFonts w:asciiTheme="majorHAnsi" w:hAnsiTheme="majorHAnsi"/>
          <w:color w:val="363636"/>
          <w:w w:val="105"/>
          <w:sz w:val="24"/>
          <w:szCs w:val="24"/>
        </w:rPr>
        <w:t xml:space="preserve"> as</w:t>
      </w:r>
      <w:r w:rsidR="00FB0053" w:rsidRPr="00690530">
        <w:rPr>
          <w:rFonts w:asciiTheme="majorHAnsi" w:hAnsiTheme="majorHAnsi"/>
          <w:color w:val="363636"/>
          <w:w w:val="105"/>
          <w:sz w:val="24"/>
          <w:szCs w:val="24"/>
        </w:rPr>
        <w:t xml:space="preserve"> </w:t>
      </w:r>
      <w:r w:rsidR="00FD3D76" w:rsidRPr="00690530">
        <w:rPr>
          <w:rFonts w:asciiTheme="majorHAnsi" w:hAnsiTheme="majorHAnsi"/>
          <w:color w:val="363636"/>
          <w:w w:val="105"/>
          <w:sz w:val="24"/>
          <w:szCs w:val="24"/>
        </w:rPr>
        <w:t>Annex</w:t>
      </w:r>
      <w:r w:rsidR="00FB0053" w:rsidRPr="00690530">
        <w:rPr>
          <w:rFonts w:asciiTheme="majorHAnsi" w:hAnsiTheme="majorHAnsi"/>
          <w:color w:val="363636"/>
          <w:w w:val="105"/>
          <w:sz w:val="24"/>
          <w:szCs w:val="24"/>
        </w:rPr>
        <w:t xml:space="preserve"> </w:t>
      </w:r>
      <w:r w:rsidR="006C74CF" w:rsidRPr="00690530">
        <w:rPr>
          <w:rFonts w:asciiTheme="majorHAnsi" w:hAnsiTheme="majorHAnsi"/>
          <w:color w:val="363636"/>
          <w:w w:val="105"/>
          <w:sz w:val="24"/>
          <w:szCs w:val="24"/>
        </w:rPr>
        <w:t>I</w:t>
      </w:r>
      <w:r w:rsidR="006B4655" w:rsidRPr="00690530">
        <w:rPr>
          <w:rFonts w:asciiTheme="majorHAnsi" w:hAnsiTheme="majorHAnsi"/>
          <w:b/>
          <w:color w:val="363636"/>
          <w:w w:val="105"/>
          <w:sz w:val="24"/>
          <w:szCs w:val="24"/>
        </w:rPr>
        <w:t>;</w:t>
      </w:r>
    </w:p>
    <w:p w14:paraId="5B413D59" w14:textId="77777777" w:rsidR="00B60899" w:rsidRPr="00CD7E9E" w:rsidRDefault="00B60899" w:rsidP="003B0DE0">
      <w:pPr>
        <w:pStyle w:val="BodyText"/>
        <w:tabs>
          <w:tab w:val="left" w:pos="2403"/>
          <w:tab w:val="left" w:pos="6919"/>
        </w:tabs>
        <w:spacing w:line="249" w:lineRule="auto"/>
        <w:ind w:left="720" w:right="148"/>
        <w:jc w:val="both"/>
        <w:rPr>
          <w:rFonts w:asciiTheme="majorHAnsi" w:hAnsiTheme="majorHAnsi"/>
          <w:b/>
          <w:color w:val="363636"/>
          <w:w w:val="105"/>
          <w:sz w:val="24"/>
          <w:szCs w:val="24"/>
        </w:rPr>
      </w:pPr>
    </w:p>
    <w:p w14:paraId="2954E608" w14:textId="37101310" w:rsidR="0028609B" w:rsidRDefault="0028609B" w:rsidP="003B0DE0">
      <w:pPr>
        <w:pStyle w:val="BodyText"/>
        <w:spacing w:before="1" w:line="247" w:lineRule="auto"/>
        <w:ind w:left="720" w:right="375"/>
        <w:jc w:val="both"/>
        <w:rPr>
          <w:rFonts w:asciiTheme="majorHAnsi" w:hAnsiTheme="majorHAnsi"/>
          <w:color w:val="363636"/>
          <w:w w:val="105"/>
          <w:sz w:val="24"/>
          <w:szCs w:val="24"/>
        </w:rPr>
      </w:pPr>
      <w:r w:rsidRPr="00437777">
        <w:rPr>
          <w:rFonts w:asciiTheme="majorHAnsi" w:hAnsiTheme="majorHAnsi"/>
          <w:b/>
          <w:color w:val="363636"/>
          <w:w w:val="105"/>
          <w:sz w:val="24"/>
          <w:szCs w:val="24"/>
        </w:rPr>
        <w:t>WHEREAS</w:t>
      </w:r>
      <w:r w:rsidRPr="009F021D">
        <w:rPr>
          <w:rFonts w:asciiTheme="majorHAnsi" w:hAnsiTheme="majorHAnsi"/>
          <w:color w:val="363636"/>
          <w:w w:val="105"/>
          <w:sz w:val="24"/>
          <w:szCs w:val="24"/>
        </w:rPr>
        <w:t xml:space="preserve">, </w:t>
      </w:r>
      <w:r w:rsidR="006C74CF" w:rsidRPr="00104B5B">
        <w:rPr>
          <w:rFonts w:asciiTheme="majorHAnsi" w:hAnsiTheme="majorHAnsi"/>
          <w:color w:val="363636"/>
          <w:w w:val="105"/>
          <w:sz w:val="24"/>
          <w:szCs w:val="24"/>
        </w:rPr>
        <w:t>PBP</w:t>
      </w:r>
      <w:r w:rsidR="00895231" w:rsidRPr="00104B5B">
        <w:rPr>
          <w:rFonts w:asciiTheme="majorHAnsi" w:hAnsiTheme="majorHAnsi"/>
          <w:color w:val="363636"/>
          <w:w w:val="105"/>
          <w:sz w:val="24"/>
          <w:szCs w:val="24"/>
        </w:rPr>
        <w:t>s</w:t>
      </w:r>
      <w:r w:rsidR="00895231" w:rsidRPr="007D2B4C">
        <w:rPr>
          <w:rFonts w:asciiTheme="majorHAnsi" w:hAnsiTheme="majorHAnsi"/>
          <w:color w:val="363636"/>
          <w:w w:val="105"/>
          <w:sz w:val="24"/>
          <w:szCs w:val="24"/>
        </w:rPr>
        <w:t xml:space="preserve"> </w:t>
      </w:r>
      <w:r w:rsidR="000344BE">
        <w:rPr>
          <w:rFonts w:asciiTheme="majorHAnsi" w:hAnsiTheme="majorHAnsi"/>
          <w:color w:val="363636"/>
          <w:w w:val="105"/>
          <w:sz w:val="24"/>
          <w:szCs w:val="24"/>
        </w:rPr>
        <w:t>by UNDP</w:t>
      </w:r>
      <w:r w:rsidR="00CD7E9E">
        <w:rPr>
          <w:rFonts w:asciiTheme="majorHAnsi" w:hAnsiTheme="majorHAnsi"/>
          <w:color w:val="363636"/>
          <w:w w:val="105"/>
          <w:sz w:val="24"/>
          <w:szCs w:val="24"/>
        </w:rPr>
        <w:t xml:space="preserve"> to </w:t>
      </w:r>
      <w:r w:rsidR="006C74CF" w:rsidRPr="00E928CD">
        <w:rPr>
          <w:rFonts w:asciiTheme="majorHAnsi" w:hAnsiTheme="majorHAnsi"/>
          <w:color w:val="363636"/>
          <w:w w:val="105"/>
          <w:sz w:val="24"/>
          <w:szCs w:val="24"/>
        </w:rPr>
        <w:t xml:space="preserve">the </w:t>
      </w:r>
      <w:r w:rsidR="00A85C09" w:rsidRPr="00104B5B">
        <w:rPr>
          <w:rFonts w:asciiTheme="majorHAnsi" w:hAnsiTheme="majorHAnsi"/>
          <w:color w:val="363636"/>
          <w:w w:val="105"/>
          <w:sz w:val="24"/>
          <w:szCs w:val="24"/>
        </w:rPr>
        <w:t>R</w:t>
      </w:r>
      <w:r w:rsidR="00CD7E9E" w:rsidRPr="00104B5B">
        <w:rPr>
          <w:rFonts w:asciiTheme="majorHAnsi" w:hAnsiTheme="majorHAnsi"/>
          <w:color w:val="363636"/>
          <w:w w:val="105"/>
          <w:sz w:val="24"/>
          <w:szCs w:val="24"/>
        </w:rPr>
        <w:t>P</w:t>
      </w:r>
      <w:r w:rsidR="000344BE" w:rsidRPr="00E928CD">
        <w:rPr>
          <w:rFonts w:asciiTheme="majorHAnsi" w:hAnsiTheme="majorHAnsi"/>
          <w:color w:val="363636"/>
          <w:w w:val="105"/>
          <w:sz w:val="24"/>
          <w:szCs w:val="24"/>
        </w:rPr>
        <w:t>,</w:t>
      </w:r>
      <w:r w:rsidR="000344BE">
        <w:rPr>
          <w:rFonts w:asciiTheme="majorHAnsi" w:hAnsiTheme="majorHAnsi"/>
          <w:color w:val="363636"/>
          <w:w w:val="105"/>
          <w:sz w:val="24"/>
          <w:szCs w:val="24"/>
        </w:rPr>
        <w:t xml:space="preserve"> </w:t>
      </w:r>
      <w:r w:rsidRPr="009F021D">
        <w:rPr>
          <w:rFonts w:asciiTheme="majorHAnsi" w:hAnsiTheme="majorHAnsi"/>
          <w:color w:val="363636"/>
          <w:w w:val="105"/>
          <w:sz w:val="24"/>
          <w:szCs w:val="24"/>
        </w:rPr>
        <w:t xml:space="preserve">pursuant to this </w:t>
      </w:r>
      <w:r w:rsidR="0072411B">
        <w:rPr>
          <w:rFonts w:asciiTheme="majorHAnsi" w:hAnsiTheme="majorHAnsi"/>
          <w:color w:val="363636"/>
          <w:w w:val="105"/>
          <w:sz w:val="24"/>
          <w:szCs w:val="24"/>
        </w:rPr>
        <w:t>Agreement</w:t>
      </w:r>
      <w:r w:rsidR="000344BE">
        <w:rPr>
          <w:rFonts w:asciiTheme="majorHAnsi" w:hAnsiTheme="majorHAnsi"/>
          <w:color w:val="363636"/>
          <w:w w:val="105"/>
          <w:sz w:val="24"/>
          <w:szCs w:val="24"/>
        </w:rPr>
        <w:t>,</w:t>
      </w:r>
      <w:r w:rsidR="009F021D" w:rsidRPr="009F021D">
        <w:rPr>
          <w:rFonts w:asciiTheme="majorHAnsi" w:hAnsiTheme="majorHAnsi"/>
          <w:color w:val="363636"/>
          <w:w w:val="105"/>
          <w:sz w:val="24"/>
          <w:szCs w:val="24"/>
        </w:rPr>
        <w:t xml:space="preserve"> </w:t>
      </w:r>
      <w:r w:rsidRPr="009F021D">
        <w:rPr>
          <w:rFonts w:asciiTheme="majorHAnsi" w:hAnsiTheme="majorHAnsi"/>
          <w:color w:val="363636"/>
          <w:w w:val="105"/>
          <w:sz w:val="24"/>
          <w:szCs w:val="24"/>
        </w:rPr>
        <w:t xml:space="preserve">will be </w:t>
      </w:r>
      <w:r w:rsidR="006B4655" w:rsidRPr="006B4655">
        <w:rPr>
          <w:rFonts w:asciiTheme="majorHAnsi" w:hAnsiTheme="majorHAnsi"/>
          <w:color w:val="363636"/>
          <w:w w:val="105"/>
          <w:sz w:val="24"/>
          <w:szCs w:val="24"/>
        </w:rPr>
        <w:t xml:space="preserve">contingent upon </w:t>
      </w:r>
      <w:r w:rsidR="009F021D">
        <w:rPr>
          <w:rFonts w:asciiTheme="majorHAnsi" w:hAnsiTheme="majorHAnsi"/>
          <w:color w:val="363636"/>
          <w:w w:val="105"/>
          <w:sz w:val="24"/>
          <w:szCs w:val="24"/>
        </w:rPr>
        <w:t>the</w:t>
      </w:r>
      <w:r w:rsidRPr="009F021D">
        <w:rPr>
          <w:rFonts w:asciiTheme="majorHAnsi" w:hAnsiTheme="majorHAnsi"/>
          <w:color w:val="363636"/>
          <w:w w:val="105"/>
          <w:sz w:val="24"/>
          <w:szCs w:val="24"/>
        </w:rPr>
        <w:t xml:space="preserve"> </w:t>
      </w:r>
      <w:r w:rsidR="006C56EC">
        <w:rPr>
          <w:rFonts w:asciiTheme="majorHAnsi" w:hAnsiTheme="majorHAnsi"/>
          <w:color w:val="363636"/>
          <w:w w:val="105"/>
          <w:sz w:val="24"/>
          <w:szCs w:val="24"/>
        </w:rPr>
        <w:t xml:space="preserve">completion </w:t>
      </w:r>
      <w:r w:rsidR="009F021D">
        <w:rPr>
          <w:rFonts w:asciiTheme="majorHAnsi" w:hAnsiTheme="majorHAnsi"/>
          <w:color w:val="363636"/>
          <w:w w:val="105"/>
          <w:sz w:val="24"/>
          <w:szCs w:val="24"/>
        </w:rPr>
        <w:t>of the</w:t>
      </w:r>
      <w:r w:rsidR="009F021D" w:rsidRPr="009F021D">
        <w:rPr>
          <w:rFonts w:asciiTheme="majorHAnsi" w:hAnsiTheme="majorHAnsi"/>
          <w:color w:val="363636"/>
          <w:w w:val="105"/>
          <w:sz w:val="24"/>
          <w:szCs w:val="24"/>
        </w:rPr>
        <w:t xml:space="preserve"> </w:t>
      </w:r>
      <w:r w:rsidR="00877575">
        <w:rPr>
          <w:rFonts w:asciiTheme="majorHAnsi" w:hAnsiTheme="majorHAnsi"/>
          <w:color w:val="363636"/>
          <w:w w:val="105"/>
          <w:sz w:val="24"/>
          <w:szCs w:val="24"/>
        </w:rPr>
        <w:t>Deliverable(s)</w:t>
      </w:r>
      <w:r w:rsidR="00D44BD8">
        <w:rPr>
          <w:rFonts w:asciiTheme="majorHAnsi" w:hAnsiTheme="majorHAnsi"/>
          <w:color w:val="363636"/>
          <w:w w:val="105"/>
          <w:sz w:val="24"/>
          <w:szCs w:val="24"/>
        </w:rPr>
        <w:t xml:space="preserve"> </w:t>
      </w:r>
      <w:r w:rsidR="000344BE">
        <w:rPr>
          <w:rFonts w:asciiTheme="majorHAnsi" w:hAnsiTheme="majorHAnsi"/>
          <w:color w:val="363636"/>
          <w:w w:val="105"/>
          <w:sz w:val="24"/>
          <w:szCs w:val="24"/>
        </w:rPr>
        <w:t xml:space="preserve">as </w:t>
      </w:r>
      <w:r w:rsidR="006C74CF">
        <w:rPr>
          <w:rFonts w:asciiTheme="majorHAnsi" w:hAnsiTheme="majorHAnsi"/>
          <w:color w:val="363636"/>
          <w:w w:val="105"/>
          <w:sz w:val="24"/>
          <w:szCs w:val="24"/>
        </w:rPr>
        <w:t>specified in</w:t>
      </w:r>
      <w:r w:rsidR="00E833FC">
        <w:rPr>
          <w:rFonts w:asciiTheme="majorHAnsi" w:hAnsiTheme="majorHAnsi"/>
          <w:color w:val="363636"/>
          <w:w w:val="105"/>
          <w:sz w:val="24"/>
          <w:szCs w:val="24"/>
        </w:rPr>
        <w:t xml:space="preserve"> this Agreement</w:t>
      </w:r>
      <w:r w:rsidR="006B4655">
        <w:rPr>
          <w:rFonts w:asciiTheme="majorHAnsi" w:hAnsiTheme="majorHAnsi"/>
          <w:color w:val="363636"/>
          <w:w w:val="105"/>
          <w:sz w:val="24"/>
          <w:szCs w:val="24"/>
        </w:rPr>
        <w:t xml:space="preserve">, </w:t>
      </w:r>
      <w:r w:rsidR="009301A7">
        <w:rPr>
          <w:rFonts w:asciiTheme="majorHAnsi" w:hAnsiTheme="majorHAnsi"/>
          <w:color w:val="363636"/>
          <w:w w:val="105"/>
          <w:sz w:val="24"/>
          <w:szCs w:val="24"/>
        </w:rPr>
        <w:t xml:space="preserve">verified </w:t>
      </w:r>
      <w:r w:rsidR="00AC771A">
        <w:rPr>
          <w:rFonts w:asciiTheme="majorHAnsi" w:hAnsiTheme="majorHAnsi"/>
          <w:color w:val="363636"/>
          <w:w w:val="105"/>
          <w:sz w:val="24"/>
          <w:szCs w:val="24"/>
        </w:rPr>
        <w:t xml:space="preserve">by the </w:t>
      </w:r>
      <w:r w:rsidR="00E52FC7">
        <w:rPr>
          <w:rFonts w:asciiTheme="majorHAnsi" w:hAnsiTheme="majorHAnsi"/>
          <w:color w:val="363636"/>
          <w:w w:val="105"/>
          <w:sz w:val="24"/>
          <w:szCs w:val="24"/>
        </w:rPr>
        <w:t>Independent Assessor (“</w:t>
      </w:r>
      <w:r w:rsidR="00AC771A">
        <w:rPr>
          <w:rFonts w:asciiTheme="majorHAnsi" w:hAnsiTheme="majorHAnsi"/>
          <w:color w:val="363636"/>
          <w:w w:val="105"/>
          <w:sz w:val="24"/>
          <w:szCs w:val="24"/>
        </w:rPr>
        <w:t>IA</w:t>
      </w:r>
      <w:r w:rsidR="00E52FC7">
        <w:rPr>
          <w:rFonts w:asciiTheme="majorHAnsi" w:hAnsiTheme="majorHAnsi"/>
          <w:color w:val="363636"/>
          <w:w w:val="105"/>
          <w:sz w:val="24"/>
          <w:szCs w:val="24"/>
        </w:rPr>
        <w:t>”)</w:t>
      </w:r>
      <w:r w:rsidR="00AC771A">
        <w:rPr>
          <w:rFonts w:asciiTheme="majorHAnsi" w:hAnsiTheme="majorHAnsi"/>
          <w:color w:val="363636"/>
          <w:w w:val="105"/>
          <w:sz w:val="24"/>
          <w:szCs w:val="24"/>
        </w:rPr>
        <w:t xml:space="preserve"> through the </w:t>
      </w:r>
      <w:r w:rsidR="00F4132B">
        <w:rPr>
          <w:rFonts w:asciiTheme="majorHAnsi" w:hAnsiTheme="majorHAnsi"/>
          <w:color w:val="363636"/>
          <w:sz w:val="24"/>
          <w:szCs w:val="24"/>
        </w:rPr>
        <w:t>Validation</w:t>
      </w:r>
      <w:r w:rsidR="00AC771A">
        <w:rPr>
          <w:rFonts w:asciiTheme="majorHAnsi" w:hAnsiTheme="majorHAnsi"/>
          <w:color w:val="363636"/>
          <w:sz w:val="24"/>
          <w:szCs w:val="24"/>
        </w:rPr>
        <w:t xml:space="preserve"> Methodology</w:t>
      </w:r>
      <w:r w:rsidR="000344BE">
        <w:rPr>
          <w:rFonts w:asciiTheme="majorHAnsi" w:hAnsiTheme="majorHAnsi"/>
          <w:color w:val="363636"/>
          <w:w w:val="105"/>
          <w:sz w:val="24"/>
          <w:szCs w:val="24"/>
        </w:rPr>
        <w:t>, described in</w:t>
      </w:r>
      <w:r w:rsidR="0050079D">
        <w:rPr>
          <w:rFonts w:asciiTheme="majorHAnsi" w:hAnsiTheme="majorHAnsi"/>
          <w:color w:val="363636"/>
          <w:w w:val="105"/>
          <w:sz w:val="24"/>
          <w:szCs w:val="24"/>
        </w:rPr>
        <w:t xml:space="preserve"> the</w:t>
      </w:r>
      <w:r w:rsidR="000344BE">
        <w:rPr>
          <w:rFonts w:asciiTheme="majorHAnsi" w:hAnsiTheme="majorHAnsi"/>
          <w:color w:val="363636"/>
          <w:w w:val="105"/>
          <w:sz w:val="24"/>
          <w:szCs w:val="24"/>
        </w:rPr>
        <w:t xml:space="preserve"> </w:t>
      </w:r>
      <w:r w:rsidR="00FD3D76">
        <w:rPr>
          <w:rFonts w:asciiTheme="majorHAnsi" w:hAnsiTheme="majorHAnsi"/>
          <w:color w:val="363636"/>
          <w:w w:val="105"/>
          <w:sz w:val="24"/>
          <w:szCs w:val="24"/>
        </w:rPr>
        <w:t>Annex</w:t>
      </w:r>
      <w:r w:rsidR="000344BE">
        <w:rPr>
          <w:rFonts w:asciiTheme="majorHAnsi" w:hAnsiTheme="majorHAnsi"/>
          <w:color w:val="363636"/>
          <w:w w:val="105"/>
          <w:sz w:val="24"/>
          <w:szCs w:val="24"/>
        </w:rPr>
        <w:t xml:space="preserve"> A</w:t>
      </w:r>
      <w:r w:rsidR="00CD7E9E">
        <w:rPr>
          <w:rFonts w:asciiTheme="majorHAnsi" w:hAnsiTheme="majorHAnsi"/>
          <w:color w:val="363636"/>
          <w:w w:val="105"/>
          <w:sz w:val="24"/>
          <w:szCs w:val="24"/>
        </w:rPr>
        <w:t xml:space="preserve"> </w:t>
      </w:r>
      <w:r w:rsidR="00574E47">
        <w:rPr>
          <w:rFonts w:asciiTheme="majorHAnsi" w:hAnsiTheme="majorHAnsi"/>
          <w:color w:val="363636"/>
          <w:w w:val="105"/>
          <w:sz w:val="24"/>
          <w:szCs w:val="24"/>
        </w:rPr>
        <w:t>(</w:t>
      </w:r>
      <w:r w:rsidR="006C74CF">
        <w:rPr>
          <w:rFonts w:asciiTheme="majorHAnsi" w:hAnsiTheme="majorHAnsi"/>
          <w:color w:val="363636"/>
          <w:w w:val="105"/>
          <w:sz w:val="24"/>
          <w:szCs w:val="24"/>
        </w:rPr>
        <w:t>en</w:t>
      </w:r>
      <w:r w:rsidR="00574E47">
        <w:rPr>
          <w:rFonts w:asciiTheme="majorHAnsi" w:hAnsiTheme="majorHAnsi"/>
          <w:color w:val="363636"/>
          <w:w w:val="105"/>
          <w:sz w:val="24"/>
          <w:szCs w:val="24"/>
        </w:rPr>
        <w:t>titled</w:t>
      </w:r>
      <w:r w:rsidR="001D0F4A">
        <w:rPr>
          <w:rFonts w:asciiTheme="majorHAnsi" w:hAnsiTheme="majorHAnsi"/>
          <w:color w:val="363636"/>
          <w:w w:val="105"/>
          <w:sz w:val="24"/>
          <w:szCs w:val="24"/>
        </w:rPr>
        <w:t xml:space="preserve"> </w:t>
      </w:r>
      <w:r w:rsidR="00574E47">
        <w:rPr>
          <w:rFonts w:asciiTheme="majorHAnsi" w:hAnsiTheme="majorHAnsi"/>
          <w:color w:val="363636"/>
          <w:w w:val="105"/>
          <w:sz w:val="24"/>
          <w:szCs w:val="24"/>
        </w:rPr>
        <w:t>“</w:t>
      </w:r>
      <w:r w:rsidR="00F4132B">
        <w:rPr>
          <w:rFonts w:asciiTheme="majorHAnsi" w:hAnsiTheme="majorHAnsi"/>
          <w:b/>
          <w:color w:val="363636"/>
          <w:w w:val="105"/>
          <w:sz w:val="24"/>
          <w:szCs w:val="24"/>
        </w:rPr>
        <w:t xml:space="preserve">Validation </w:t>
      </w:r>
      <w:r w:rsidR="00E833FC">
        <w:rPr>
          <w:rFonts w:asciiTheme="majorHAnsi" w:hAnsiTheme="majorHAnsi"/>
          <w:b/>
          <w:color w:val="363636"/>
          <w:w w:val="105"/>
          <w:sz w:val="24"/>
          <w:szCs w:val="24"/>
        </w:rPr>
        <w:t>Methodology</w:t>
      </w:r>
      <w:r w:rsidR="001D0F4A">
        <w:rPr>
          <w:rFonts w:asciiTheme="majorHAnsi" w:hAnsiTheme="majorHAnsi"/>
          <w:color w:val="363636"/>
          <w:w w:val="105"/>
          <w:sz w:val="24"/>
          <w:szCs w:val="24"/>
        </w:rPr>
        <w:t xml:space="preserve">”) </w:t>
      </w:r>
      <w:r w:rsidR="00CD7E9E">
        <w:rPr>
          <w:rFonts w:asciiTheme="majorHAnsi" w:hAnsiTheme="majorHAnsi"/>
          <w:color w:val="363636"/>
          <w:w w:val="105"/>
          <w:sz w:val="24"/>
          <w:szCs w:val="24"/>
        </w:rPr>
        <w:t xml:space="preserve">of this </w:t>
      </w:r>
      <w:r w:rsidR="0072411B">
        <w:rPr>
          <w:rFonts w:asciiTheme="majorHAnsi" w:hAnsiTheme="majorHAnsi"/>
          <w:color w:val="363636"/>
          <w:w w:val="105"/>
          <w:sz w:val="24"/>
          <w:szCs w:val="24"/>
        </w:rPr>
        <w:t>Agreement</w:t>
      </w:r>
      <w:r w:rsidR="00D03576">
        <w:rPr>
          <w:rFonts w:asciiTheme="majorHAnsi" w:hAnsiTheme="majorHAnsi"/>
          <w:color w:val="363636"/>
          <w:w w:val="105"/>
          <w:sz w:val="24"/>
          <w:szCs w:val="24"/>
        </w:rPr>
        <w:t>,</w:t>
      </w:r>
      <w:r w:rsidR="00EE61DF">
        <w:rPr>
          <w:rFonts w:asciiTheme="majorHAnsi" w:hAnsiTheme="majorHAnsi"/>
          <w:color w:val="363636"/>
          <w:w w:val="105"/>
          <w:sz w:val="24"/>
          <w:szCs w:val="24"/>
        </w:rPr>
        <w:t xml:space="preserve"> that includes a monitoring sch</w:t>
      </w:r>
      <w:r w:rsidR="00846BEA">
        <w:rPr>
          <w:rFonts w:asciiTheme="majorHAnsi" w:hAnsiTheme="majorHAnsi"/>
          <w:color w:val="363636"/>
          <w:w w:val="105"/>
          <w:sz w:val="24"/>
          <w:szCs w:val="24"/>
        </w:rPr>
        <w:t>edule</w:t>
      </w:r>
      <w:r w:rsidR="0076366C">
        <w:rPr>
          <w:rFonts w:asciiTheme="majorHAnsi" w:hAnsiTheme="majorHAnsi"/>
          <w:color w:val="363636"/>
          <w:w w:val="105"/>
          <w:sz w:val="24"/>
          <w:szCs w:val="24"/>
        </w:rPr>
        <w:t xml:space="preserve"> to assess </w:t>
      </w:r>
      <w:r w:rsidR="00846BEA">
        <w:rPr>
          <w:rFonts w:asciiTheme="majorHAnsi" w:hAnsiTheme="majorHAnsi"/>
          <w:color w:val="363636"/>
          <w:w w:val="105"/>
          <w:sz w:val="24"/>
          <w:szCs w:val="24"/>
        </w:rPr>
        <w:t xml:space="preserve">the minimum progress </w:t>
      </w:r>
      <w:r w:rsidR="006C56EC">
        <w:rPr>
          <w:rFonts w:asciiTheme="majorHAnsi" w:hAnsiTheme="majorHAnsi"/>
          <w:color w:val="363636"/>
          <w:w w:val="105"/>
          <w:sz w:val="24"/>
          <w:szCs w:val="24"/>
        </w:rPr>
        <w:t xml:space="preserve">thresholds </w:t>
      </w:r>
      <w:r w:rsidR="006B4655">
        <w:rPr>
          <w:rFonts w:asciiTheme="majorHAnsi" w:hAnsiTheme="majorHAnsi"/>
          <w:color w:val="363636"/>
          <w:w w:val="105"/>
          <w:sz w:val="24"/>
          <w:szCs w:val="24"/>
        </w:rPr>
        <w:t>that need to be achieved in order for this Agreement to continue;</w:t>
      </w:r>
    </w:p>
    <w:p w14:paraId="390978BB" w14:textId="77777777" w:rsidR="009A011C" w:rsidRDefault="00BE4D76" w:rsidP="003B0DE0">
      <w:pPr>
        <w:pStyle w:val="BodyText"/>
        <w:spacing w:before="1" w:line="247" w:lineRule="auto"/>
        <w:ind w:left="720" w:right="375"/>
        <w:jc w:val="both"/>
        <w:rPr>
          <w:rFonts w:asciiTheme="majorHAnsi" w:hAnsiTheme="majorHAnsi"/>
          <w:color w:val="363636"/>
          <w:w w:val="105"/>
          <w:sz w:val="24"/>
          <w:szCs w:val="24"/>
        </w:rPr>
      </w:pPr>
      <w:r>
        <w:rPr>
          <w:rFonts w:asciiTheme="majorHAnsi" w:hAnsiTheme="majorHAnsi"/>
          <w:color w:val="363636"/>
          <w:w w:val="105"/>
          <w:sz w:val="24"/>
          <w:szCs w:val="24"/>
        </w:rPr>
        <w:t xml:space="preserve"> </w:t>
      </w:r>
    </w:p>
    <w:p w14:paraId="3B695DC6" w14:textId="5351E82D" w:rsidR="00D8300D" w:rsidRPr="00D60196" w:rsidRDefault="009A011C" w:rsidP="003B0DE0">
      <w:pPr>
        <w:pStyle w:val="BodyText"/>
        <w:spacing w:before="1" w:line="247" w:lineRule="auto"/>
        <w:ind w:left="720" w:right="375"/>
        <w:jc w:val="both"/>
        <w:rPr>
          <w:rFonts w:asciiTheme="majorHAnsi" w:hAnsiTheme="majorHAnsi"/>
          <w:color w:val="363636"/>
          <w:w w:val="105"/>
          <w:sz w:val="24"/>
          <w:szCs w:val="24"/>
        </w:rPr>
      </w:pPr>
      <w:r w:rsidRPr="00D60196">
        <w:rPr>
          <w:rFonts w:asciiTheme="majorHAnsi" w:hAnsiTheme="majorHAnsi"/>
          <w:b/>
          <w:color w:val="363636"/>
          <w:w w:val="105"/>
          <w:sz w:val="24"/>
          <w:szCs w:val="24"/>
        </w:rPr>
        <w:t>WHEREAS</w:t>
      </w:r>
      <w:r w:rsidRPr="00D60196">
        <w:rPr>
          <w:rFonts w:asciiTheme="majorHAnsi" w:hAnsiTheme="majorHAnsi"/>
          <w:color w:val="363636"/>
          <w:w w:val="105"/>
          <w:sz w:val="24"/>
          <w:szCs w:val="24"/>
        </w:rPr>
        <w:t xml:space="preserve">, </w:t>
      </w:r>
      <w:r w:rsidR="002B2CF8" w:rsidRPr="00D60196">
        <w:rPr>
          <w:rFonts w:asciiTheme="majorHAnsi" w:hAnsiTheme="majorHAnsi"/>
          <w:color w:val="363636"/>
          <w:w w:val="105"/>
          <w:sz w:val="24"/>
          <w:szCs w:val="24"/>
        </w:rPr>
        <w:t>UNDP</w:t>
      </w:r>
      <w:r w:rsidR="00301CEC" w:rsidRPr="00D60196">
        <w:rPr>
          <w:rFonts w:asciiTheme="majorHAnsi" w:hAnsiTheme="majorHAnsi"/>
          <w:color w:val="363636"/>
          <w:w w:val="105"/>
          <w:sz w:val="24"/>
          <w:szCs w:val="24"/>
        </w:rPr>
        <w:t xml:space="preserve"> </w:t>
      </w:r>
      <w:r w:rsidR="008F5CD2">
        <w:rPr>
          <w:rFonts w:asciiTheme="majorHAnsi" w:hAnsiTheme="majorHAnsi"/>
          <w:color w:val="363636"/>
          <w:w w:val="105"/>
          <w:sz w:val="24"/>
          <w:szCs w:val="24"/>
        </w:rPr>
        <w:t xml:space="preserve">has </w:t>
      </w:r>
      <w:r w:rsidR="00212807">
        <w:rPr>
          <w:rFonts w:asciiTheme="majorHAnsi" w:hAnsiTheme="majorHAnsi"/>
          <w:color w:val="363636"/>
          <w:w w:val="105"/>
          <w:sz w:val="24"/>
          <w:szCs w:val="24"/>
        </w:rPr>
        <w:t>engage</w:t>
      </w:r>
      <w:r w:rsidR="008F5CD2">
        <w:rPr>
          <w:rFonts w:asciiTheme="majorHAnsi" w:hAnsiTheme="majorHAnsi"/>
          <w:color w:val="363636"/>
          <w:w w:val="105"/>
          <w:sz w:val="24"/>
          <w:szCs w:val="24"/>
        </w:rPr>
        <w:t>d</w:t>
      </w:r>
      <w:r w:rsidR="00212807" w:rsidRPr="00D60196">
        <w:rPr>
          <w:rFonts w:asciiTheme="majorHAnsi" w:hAnsiTheme="majorHAnsi"/>
          <w:color w:val="363636"/>
          <w:w w:val="105"/>
          <w:sz w:val="24"/>
          <w:szCs w:val="24"/>
        </w:rPr>
        <w:t xml:space="preserve"> </w:t>
      </w:r>
      <w:r w:rsidR="0045258F" w:rsidRPr="00D60196">
        <w:rPr>
          <w:rFonts w:asciiTheme="majorHAnsi" w:hAnsiTheme="majorHAnsi"/>
          <w:color w:val="363636"/>
          <w:w w:val="105"/>
          <w:sz w:val="24"/>
          <w:szCs w:val="24"/>
        </w:rPr>
        <w:t>and enter</w:t>
      </w:r>
      <w:r w:rsidR="008F5CD2">
        <w:rPr>
          <w:rFonts w:asciiTheme="majorHAnsi" w:hAnsiTheme="majorHAnsi"/>
          <w:color w:val="363636"/>
          <w:w w:val="105"/>
          <w:sz w:val="24"/>
          <w:szCs w:val="24"/>
        </w:rPr>
        <w:t>ed</w:t>
      </w:r>
      <w:r w:rsidR="0045258F" w:rsidRPr="00D60196">
        <w:rPr>
          <w:rFonts w:asciiTheme="majorHAnsi" w:hAnsiTheme="majorHAnsi"/>
          <w:color w:val="363636"/>
          <w:w w:val="105"/>
          <w:sz w:val="24"/>
          <w:szCs w:val="24"/>
        </w:rPr>
        <w:t xml:space="preserve"> into an agreement </w:t>
      </w:r>
      <w:r w:rsidR="00E52FC7">
        <w:rPr>
          <w:rFonts w:asciiTheme="majorHAnsi" w:hAnsiTheme="majorHAnsi"/>
          <w:color w:val="363636"/>
          <w:w w:val="105"/>
          <w:sz w:val="24"/>
          <w:szCs w:val="24"/>
        </w:rPr>
        <w:t xml:space="preserve">with the IA specified in Block </w:t>
      </w:r>
      <w:r w:rsidR="008B1B74">
        <w:rPr>
          <w:rFonts w:asciiTheme="majorHAnsi" w:hAnsiTheme="majorHAnsi"/>
          <w:color w:val="363636"/>
          <w:w w:val="105"/>
          <w:sz w:val="24"/>
          <w:szCs w:val="24"/>
        </w:rPr>
        <w:t>13</w:t>
      </w:r>
      <w:r w:rsidR="00E52FC7">
        <w:rPr>
          <w:rFonts w:asciiTheme="majorHAnsi" w:hAnsiTheme="majorHAnsi"/>
          <w:color w:val="363636"/>
          <w:w w:val="105"/>
          <w:sz w:val="24"/>
          <w:szCs w:val="24"/>
        </w:rPr>
        <w:t xml:space="preserve"> of the Face Sheet</w:t>
      </w:r>
      <w:r w:rsidR="00C7256E">
        <w:rPr>
          <w:rFonts w:asciiTheme="majorHAnsi" w:hAnsiTheme="majorHAnsi"/>
          <w:color w:val="363636"/>
          <w:w w:val="105"/>
          <w:sz w:val="24"/>
          <w:szCs w:val="24"/>
        </w:rPr>
        <w:t xml:space="preserve"> through an </w:t>
      </w:r>
      <w:r w:rsidR="00C7256E" w:rsidRPr="00C7256E">
        <w:rPr>
          <w:rFonts w:asciiTheme="majorHAnsi" w:hAnsiTheme="majorHAnsi"/>
          <w:b/>
          <w:color w:val="363636"/>
          <w:w w:val="105"/>
          <w:sz w:val="24"/>
          <w:szCs w:val="24"/>
        </w:rPr>
        <w:t>Independent Assessor Agreement (IAA)</w:t>
      </w:r>
      <w:r w:rsidR="00C7256E">
        <w:rPr>
          <w:rFonts w:asciiTheme="majorHAnsi" w:hAnsiTheme="majorHAnsi"/>
          <w:color w:val="363636"/>
          <w:w w:val="105"/>
          <w:sz w:val="24"/>
          <w:szCs w:val="24"/>
        </w:rPr>
        <w:t xml:space="preserve"> attached hereto as Annex B)</w:t>
      </w:r>
      <w:r w:rsidR="008B1B74">
        <w:rPr>
          <w:rFonts w:asciiTheme="majorHAnsi" w:hAnsiTheme="majorHAnsi"/>
          <w:color w:val="363636"/>
          <w:w w:val="105"/>
          <w:sz w:val="24"/>
          <w:szCs w:val="24"/>
        </w:rPr>
        <w:t>,</w:t>
      </w:r>
      <w:r w:rsidR="00E52FC7">
        <w:rPr>
          <w:rFonts w:asciiTheme="majorHAnsi" w:hAnsiTheme="majorHAnsi"/>
          <w:color w:val="363636"/>
          <w:w w:val="105"/>
          <w:sz w:val="24"/>
          <w:szCs w:val="24"/>
        </w:rPr>
        <w:t xml:space="preserve"> and with whom the RP is already acquainted through the de</w:t>
      </w:r>
      <w:r w:rsidR="00C7256E">
        <w:rPr>
          <w:rFonts w:asciiTheme="majorHAnsi" w:hAnsiTheme="majorHAnsi"/>
          <w:color w:val="363636"/>
          <w:w w:val="105"/>
          <w:sz w:val="24"/>
          <w:szCs w:val="24"/>
        </w:rPr>
        <w:t>velo</w:t>
      </w:r>
      <w:r w:rsidR="00E52FC7">
        <w:rPr>
          <w:rFonts w:asciiTheme="majorHAnsi" w:hAnsiTheme="majorHAnsi"/>
          <w:color w:val="363636"/>
          <w:w w:val="105"/>
          <w:sz w:val="24"/>
          <w:szCs w:val="24"/>
        </w:rPr>
        <w:t>pment of this Agreement</w:t>
      </w:r>
      <w:r w:rsidR="008B1B74">
        <w:rPr>
          <w:rFonts w:asciiTheme="majorHAnsi" w:hAnsiTheme="majorHAnsi"/>
          <w:color w:val="363636"/>
          <w:w w:val="105"/>
          <w:sz w:val="24"/>
          <w:szCs w:val="24"/>
        </w:rPr>
        <w:t>,</w:t>
      </w:r>
      <w:r w:rsidR="00E52FC7">
        <w:rPr>
          <w:rFonts w:asciiTheme="majorHAnsi" w:hAnsiTheme="majorHAnsi"/>
          <w:color w:val="363636"/>
          <w:w w:val="105"/>
          <w:sz w:val="24"/>
          <w:szCs w:val="24"/>
        </w:rPr>
        <w:t xml:space="preserve"> to</w:t>
      </w:r>
      <w:r w:rsidR="00212807">
        <w:rPr>
          <w:rFonts w:asciiTheme="majorHAnsi" w:hAnsiTheme="majorHAnsi"/>
          <w:color w:val="363636"/>
          <w:w w:val="105"/>
          <w:sz w:val="24"/>
          <w:szCs w:val="24"/>
        </w:rPr>
        <w:t xml:space="preserve"> perform the tasks assigned to the IA </w:t>
      </w:r>
      <w:r w:rsidR="0026097C">
        <w:rPr>
          <w:rFonts w:asciiTheme="majorHAnsi" w:hAnsiTheme="majorHAnsi"/>
          <w:color w:val="363636"/>
          <w:w w:val="105"/>
          <w:sz w:val="24"/>
          <w:szCs w:val="24"/>
        </w:rPr>
        <w:t xml:space="preserve">as described in </w:t>
      </w:r>
      <w:r w:rsidR="00212807">
        <w:rPr>
          <w:rFonts w:asciiTheme="majorHAnsi" w:hAnsiTheme="majorHAnsi"/>
          <w:color w:val="363636"/>
          <w:w w:val="105"/>
          <w:sz w:val="24"/>
          <w:szCs w:val="24"/>
        </w:rPr>
        <w:t>this Agreement</w:t>
      </w:r>
      <w:r w:rsidR="00D8300D" w:rsidRPr="00D60196">
        <w:rPr>
          <w:rFonts w:asciiTheme="majorHAnsi" w:hAnsiTheme="majorHAnsi"/>
          <w:color w:val="363636"/>
          <w:w w:val="105"/>
          <w:sz w:val="24"/>
          <w:szCs w:val="24"/>
        </w:rPr>
        <w:t xml:space="preserve">; </w:t>
      </w:r>
    </w:p>
    <w:p w14:paraId="543F457A" w14:textId="77777777" w:rsidR="00D8300D" w:rsidRDefault="00D8300D" w:rsidP="003B0DE0">
      <w:pPr>
        <w:pStyle w:val="BodyText"/>
        <w:spacing w:before="1" w:line="247" w:lineRule="auto"/>
        <w:ind w:left="720" w:right="375"/>
        <w:jc w:val="both"/>
        <w:rPr>
          <w:rFonts w:asciiTheme="majorHAnsi" w:hAnsiTheme="majorHAnsi"/>
          <w:color w:val="363636"/>
          <w:w w:val="105"/>
          <w:sz w:val="24"/>
          <w:szCs w:val="24"/>
        </w:rPr>
      </w:pPr>
    </w:p>
    <w:p w14:paraId="1A593D47" w14:textId="74E1BEE3" w:rsidR="009F021D" w:rsidRPr="00690530" w:rsidRDefault="006B4655" w:rsidP="003B0DE0">
      <w:pPr>
        <w:pStyle w:val="BodyText"/>
        <w:spacing w:before="1" w:line="247" w:lineRule="auto"/>
        <w:ind w:left="720" w:right="375"/>
        <w:jc w:val="both"/>
        <w:rPr>
          <w:rFonts w:asciiTheme="majorHAnsi" w:hAnsiTheme="majorHAnsi"/>
          <w:color w:val="363636"/>
          <w:w w:val="105"/>
          <w:sz w:val="24"/>
          <w:szCs w:val="24"/>
        </w:rPr>
      </w:pPr>
      <w:r>
        <w:rPr>
          <w:rFonts w:asciiTheme="majorHAnsi" w:hAnsiTheme="majorHAnsi"/>
          <w:b/>
          <w:color w:val="363636"/>
          <w:w w:val="105"/>
          <w:sz w:val="24"/>
          <w:szCs w:val="24"/>
        </w:rPr>
        <w:t>WHEREAS</w:t>
      </w:r>
      <w:r>
        <w:rPr>
          <w:rFonts w:asciiTheme="majorHAnsi" w:hAnsiTheme="majorHAnsi"/>
          <w:color w:val="363636"/>
          <w:w w:val="105"/>
          <w:sz w:val="24"/>
          <w:szCs w:val="24"/>
        </w:rPr>
        <w:t>,</w:t>
      </w:r>
      <w:r w:rsidR="00D8300D">
        <w:rPr>
          <w:rFonts w:asciiTheme="majorHAnsi" w:hAnsiTheme="majorHAnsi"/>
          <w:color w:val="363636"/>
          <w:w w:val="105"/>
          <w:sz w:val="24"/>
          <w:szCs w:val="24"/>
        </w:rPr>
        <w:t xml:space="preserve"> </w:t>
      </w:r>
      <w:r w:rsidR="00D60196">
        <w:rPr>
          <w:rFonts w:asciiTheme="majorHAnsi" w:hAnsiTheme="majorHAnsi"/>
          <w:color w:val="363636"/>
          <w:w w:val="105"/>
          <w:sz w:val="24"/>
          <w:szCs w:val="24"/>
        </w:rPr>
        <w:t xml:space="preserve">prior to signing </w:t>
      </w:r>
      <w:r w:rsidR="00993E79">
        <w:rPr>
          <w:rFonts w:asciiTheme="majorHAnsi" w:hAnsiTheme="majorHAnsi"/>
          <w:color w:val="363636"/>
          <w:w w:val="105"/>
          <w:sz w:val="24"/>
          <w:szCs w:val="24"/>
        </w:rPr>
        <w:t xml:space="preserve">this </w:t>
      </w:r>
      <w:r w:rsidR="008D0B4D">
        <w:rPr>
          <w:rFonts w:asciiTheme="majorHAnsi" w:hAnsiTheme="majorHAnsi"/>
          <w:color w:val="363636"/>
          <w:w w:val="105"/>
          <w:sz w:val="24"/>
          <w:szCs w:val="24"/>
        </w:rPr>
        <w:t xml:space="preserve">Agreement </w:t>
      </w:r>
      <w:r w:rsidR="001D0F4A" w:rsidRPr="00D8300D">
        <w:rPr>
          <w:rFonts w:asciiTheme="majorHAnsi" w:hAnsiTheme="majorHAnsi"/>
          <w:color w:val="363636"/>
          <w:w w:val="105"/>
          <w:sz w:val="24"/>
          <w:szCs w:val="24"/>
        </w:rPr>
        <w:t>the I</w:t>
      </w:r>
      <w:r w:rsidR="00627216">
        <w:rPr>
          <w:rFonts w:asciiTheme="majorHAnsi" w:hAnsiTheme="majorHAnsi"/>
          <w:color w:val="363636"/>
          <w:w w:val="105"/>
          <w:sz w:val="24"/>
          <w:szCs w:val="24"/>
        </w:rPr>
        <w:t>A</w:t>
      </w:r>
      <w:r w:rsidR="001D0F4A" w:rsidRPr="00D8300D">
        <w:rPr>
          <w:rFonts w:asciiTheme="majorHAnsi" w:hAnsiTheme="majorHAnsi"/>
          <w:color w:val="363636"/>
          <w:w w:val="105"/>
          <w:sz w:val="24"/>
          <w:szCs w:val="24"/>
        </w:rPr>
        <w:t xml:space="preserve"> </w:t>
      </w:r>
      <w:r w:rsidR="00586401">
        <w:rPr>
          <w:rFonts w:asciiTheme="majorHAnsi" w:hAnsiTheme="majorHAnsi"/>
          <w:color w:val="363636"/>
          <w:w w:val="105"/>
          <w:sz w:val="24"/>
          <w:szCs w:val="24"/>
        </w:rPr>
        <w:t xml:space="preserve">has </w:t>
      </w:r>
      <w:r w:rsidR="001D0F4A" w:rsidRPr="00D8300D">
        <w:rPr>
          <w:rFonts w:asciiTheme="majorHAnsi" w:hAnsiTheme="majorHAnsi"/>
          <w:color w:val="363636"/>
          <w:w w:val="105"/>
          <w:sz w:val="24"/>
          <w:szCs w:val="24"/>
        </w:rPr>
        <w:t>perform</w:t>
      </w:r>
      <w:r w:rsidR="00586401">
        <w:rPr>
          <w:rFonts w:asciiTheme="majorHAnsi" w:hAnsiTheme="majorHAnsi"/>
          <w:color w:val="363636"/>
          <w:w w:val="105"/>
          <w:sz w:val="24"/>
          <w:szCs w:val="24"/>
        </w:rPr>
        <w:t>ed</w:t>
      </w:r>
      <w:r w:rsidR="001D0F4A" w:rsidRPr="00D8300D">
        <w:rPr>
          <w:rFonts w:asciiTheme="majorHAnsi" w:hAnsiTheme="majorHAnsi"/>
          <w:color w:val="363636"/>
          <w:w w:val="105"/>
          <w:sz w:val="24"/>
          <w:szCs w:val="24"/>
        </w:rPr>
        <w:t xml:space="preserve"> </w:t>
      </w:r>
      <w:r w:rsidR="00B51585">
        <w:rPr>
          <w:rFonts w:asciiTheme="majorHAnsi" w:hAnsiTheme="majorHAnsi"/>
          <w:color w:val="363636"/>
          <w:w w:val="105"/>
          <w:sz w:val="24"/>
          <w:szCs w:val="24"/>
        </w:rPr>
        <w:t>a</w:t>
      </w:r>
      <w:r w:rsidR="004F6F01">
        <w:rPr>
          <w:rFonts w:asciiTheme="majorHAnsi" w:hAnsiTheme="majorHAnsi"/>
          <w:color w:val="363636"/>
          <w:w w:val="105"/>
          <w:sz w:val="24"/>
          <w:szCs w:val="24"/>
        </w:rPr>
        <w:t xml:space="preserve"> </w:t>
      </w:r>
      <w:r w:rsidR="001D0F4A" w:rsidRPr="00D8300D">
        <w:rPr>
          <w:rFonts w:asciiTheme="majorHAnsi" w:hAnsiTheme="majorHAnsi"/>
          <w:color w:val="363636"/>
          <w:w w:val="105"/>
          <w:sz w:val="24"/>
          <w:szCs w:val="24"/>
        </w:rPr>
        <w:t xml:space="preserve">scope of work </w:t>
      </w:r>
      <w:r w:rsidR="00D8300D">
        <w:rPr>
          <w:rFonts w:asciiTheme="majorHAnsi" w:hAnsiTheme="majorHAnsi"/>
          <w:color w:val="363636"/>
          <w:w w:val="105"/>
          <w:sz w:val="24"/>
          <w:szCs w:val="24"/>
        </w:rPr>
        <w:t xml:space="preserve">as set forth in </w:t>
      </w:r>
      <w:r w:rsidR="00F34505">
        <w:rPr>
          <w:rFonts w:asciiTheme="majorHAnsi" w:hAnsiTheme="majorHAnsi"/>
          <w:color w:val="363636"/>
          <w:w w:val="105"/>
          <w:sz w:val="24"/>
          <w:szCs w:val="24"/>
        </w:rPr>
        <w:t>the V</w:t>
      </w:r>
      <w:r w:rsidR="007C0D35">
        <w:rPr>
          <w:rFonts w:asciiTheme="majorHAnsi" w:hAnsiTheme="majorHAnsi"/>
          <w:color w:val="363636"/>
          <w:w w:val="105"/>
          <w:sz w:val="24"/>
          <w:szCs w:val="24"/>
        </w:rPr>
        <w:t>alidation</w:t>
      </w:r>
      <w:r w:rsidR="00F34505">
        <w:rPr>
          <w:rFonts w:asciiTheme="majorHAnsi" w:hAnsiTheme="majorHAnsi"/>
          <w:color w:val="363636"/>
          <w:w w:val="105"/>
          <w:sz w:val="24"/>
          <w:szCs w:val="24"/>
        </w:rPr>
        <w:t xml:space="preserve"> </w:t>
      </w:r>
      <w:r w:rsidR="0063328E">
        <w:rPr>
          <w:rFonts w:asciiTheme="majorHAnsi" w:hAnsiTheme="majorHAnsi"/>
          <w:color w:val="363636"/>
          <w:w w:val="105"/>
          <w:sz w:val="24"/>
          <w:szCs w:val="24"/>
        </w:rPr>
        <w:t xml:space="preserve"> </w:t>
      </w:r>
      <w:r w:rsidR="00F34505">
        <w:rPr>
          <w:rFonts w:asciiTheme="majorHAnsi" w:hAnsiTheme="majorHAnsi"/>
          <w:color w:val="363636"/>
          <w:w w:val="105"/>
          <w:sz w:val="24"/>
          <w:szCs w:val="24"/>
        </w:rPr>
        <w:t>Method</w:t>
      </w:r>
      <w:r w:rsidR="0063328E">
        <w:rPr>
          <w:rFonts w:asciiTheme="majorHAnsi" w:hAnsiTheme="majorHAnsi"/>
          <w:color w:val="363636"/>
          <w:w w:val="105"/>
          <w:sz w:val="24"/>
          <w:szCs w:val="24"/>
        </w:rPr>
        <w:t>ology</w:t>
      </w:r>
      <w:r w:rsidR="00EA67A6">
        <w:rPr>
          <w:rFonts w:asciiTheme="majorHAnsi" w:hAnsiTheme="majorHAnsi"/>
          <w:color w:val="363636"/>
          <w:w w:val="105"/>
          <w:sz w:val="24"/>
          <w:szCs w:val="24"/>
        </w:rPr>
        <w:t xml:space="preserve"> </w:t>
      </w:r>
      <w:r w:rsidR="002443DD">
        <w:rPr>
          <w:rFonts w:asciiTheme="majorHAnsi" w:hAnsiTheme="majorHAnsi"/>
          <w:color w:val="363636"/>
          <w:w w:val="105"/>
          <w:sz w:val="24"/>
          <w:szCs w:val="24"/>
        </w:rPr>
        <w:t xml:space="preserve"> </w:t>
      </w:r>
      <w:r w:rsidR="00D8300D">
        <w:rPr>
          <w:rFonts w:asciiTheme="majorHAnsi" w:hAnsiTheme="majorHAnsi"/>
          <w:color w:val="363636"/>
          <w:w w:val="105"/>
          <w:sz w:val="24"/>
          <w:szCs w:val="24"/>
        </w:rPr>
        <w:t xml:space="preserve">including </w:t>
      </w:r>
      <w:r w:rsidR="00663296">
        <w:rPr>
          <w:rFonts w:asciiTheme="majorHAnsi" w:hAnsiTheme="majorHAnsi"/>
          <w:color w:val="363636"/>
          <w:w w:val="105"/>
          <w:sz w:val="24"/>
          <w:szCs w:val="24"/>
        </w:rPr>
        <w:t>a</w:t>
      </w:r>
      <w:r w:rsidR="00F34505">
        <w:rPr>
          <w:rFonts w:asciiTheme="majorHAnsi" w:hAnsiTheme="majorHAnsi"/>
          <w:color w:val="363636"/>
          <w:w w:val="105"/>
          <w:sz w:val="24"/>
          <w:szCs w:val="24"/>
        </w:rPr>
        <w:t>)</w:t>
      </w:r>
      <w:r w:rsidR="00663296">
        <w:rPr>
          <w:rFonts w:asciiTheme="majorHAnsi" w:hAnsiTheme="majorHAnsi"/>
          <w:color w:val="363636"/>
          <w:w w:val="105"/>
          <w:sz w:val="24"/>
          <w:szCs w:val="24"/>
        </w:rPr>
        <w:t xml:space="preserve"> </w:t>
      </w:r>
      <w:r w:rsidR="008D0B4D">
        <w:rPr>
          <w:rFonts w:asciiTheme="majorHAnsi" w:hAnsiTheme="majorHAnsi"/>
          <w:color w:val="363636"/>
          <w:w w:val="105"/>
          <w:sz w:val="24"/>
          <w:szCs w:val="24"/>
        </w:rPr>
        <w:t xml:space="preserve">verification </w:t>
      </w:r>
      <w:r w:rsidR="00663296">
        <w:rPr>
          <w:rFonts w:asciiTheme="majorHAnsi" w:hAnsiTheme="majorHAnsi"/>
          <w:color w:val="363636"/>
          <w:w w:val="105"/>
          <w:sz w:val="24"/>
          <w:szCs w:val="24"/>
        </w:rPr>
        <w:t xml:space="preserve">of </w:t>
      </w:r>
      <w:r w:rsidR="00D8300D">
        <w:rPr>
          <w:rFonts w:asciiTheme="majorHAnsi" w:hAnsiTheme="majorHAnsi"/>
          <w:color w:val="363636"/>
          <w:w w:val="105"/>
          <w:sz w:val="24"/>
          <w:szCs w:val="24"/>
        </w:rPr>
        <w:t xml:space="preserve">the </w:t>
      </w:r>
      <w:r w:rsidR="00663296">
        <w:rPr>
          <w:rFonts w:asciiTheme="majorHAnsi" w:hAnsiTheme="majorHAnsi"/>
          <w:color w:val="363636"/>
          <w:w w:val="105"/>
          <w:sz w:val="24"/>
          <w:szCs w:val="24"/>
        </w:rPr>
        <w:t>theory of change</w:t>
      </w:r>
      <w:r w:rsidR="009D58C2">
        <w:rPr>
          <w:rFonts w:asciiTheme="majorHAnsi" w:hAnsiTheme="majorHAnsi"/>
          <w:color w:val="363636"/>
          <w:w w:val="105"/>
          <w:sz w:val="24"/>
          <w:szCs w:val="24"/>
        </w:rPr>
        <w:t xml:space="preserve"> and the definition of the specific </w:t>
      </w:r>
      <w:r w:rsidR="00600D83">
        <w:rPr>
          <w:rFonts w:asciiTheme="majorHAnsi" w:hAnsiTheme="majorHAnsi"/>
          <w:color w:val="363636"/>
          <w:w w:val="105"/>
          <w:sz w:val="24"/>
          <w:szCs w:val="24"/>
        </w:rPr>
        <w:t>Result</w:t>
      </w:r>
      <w:r w:rsidR="00901CF0">
        <w:rPr>
          <w:rFonts w:asciiTheme="majorHAnsi" w:hAnsiTheme="majorHAnsi"/>
          <w:color w:val="363636"/>
          <w:w w:val="105"/>
          <w:sz w:val="24"/>
          <w:szCs w:val="24"/>
        </w:rPr>
        <w:t>(</w:t>
      </w:r>
      <w:r w:rsidR="00600D83">
        <w:rPr>
          <w:rFonts w:asciiTheme="majorHAnsi" w:hAnsiTheme="majorHAnsi"/>
          <w:color w:val="363636"/>
          <w:w w:val="105"/>
          <w:sz w:val="24"/>
          <w:szCs w:val="24"/>
        </w:rPr>
        <w:t>s</w:t>
      </w:r>
      <w:r w:rsidR="00901CF0">
        <w:rPr>
          <w:rFonts w:asciiTheme="majorHAnsi" w:hAnsiTheme="majorHAnsi"/>
          <w:color w:val="363636"/>
          <w:w w:val="105"/>
          <w:sz w:val="24"/>
          <w:szCs w:val="24"/>
        </w:rPr>
        <w:t>)</w:t>
      </w:r>
      <w:r w:rsidR="00600D83">
        <w:rPr>
          <w:rFonts w:asciiTheme="majorHAnsi" w:hAnsiTheme="majorHAnsi"/>
          <w:color w:val="363636"/>
          <w:w w:val="105"/>
          <w:sz w:val="24"/>
          <w:szCs w:val="24"/>
        </w:rPr>
        <w:t xml:space="preserve"> </w:t>
      </w:r>
      <w:r w:rsidR="009D58C2">
        <w:rPr>
          <w:rFonts w:asciiTheme="majorHAnsi" w:hAnsiTheme="majorHAnsi"/>
          <w:color w:val="363636"/>
          <w:w w:val="105"/>
          <w:sz w:val="24"/>
          <w:szCs w:val="24"/>
        </w:rPr>
        <w:t>to be delivered by the Responsible Party</w:t>
      </w:r>
      <w:r w:rsidR="00663296">
        <w:rPr>
          <w:rFonts w:asciiTheme="majorHAnsi" w:hAnsiTheme="majorHAnsi"/>
          <w:color w:val="363636"/>
          <w:w w:val="105"/>
          <w:sz w:val="24"/>
          <w:szCs w:val="24"/>
        </w:rPr>
        <w:t xml:space="preserve">, </w:t>
      </w:r>
      <w:r w:rsidR="00F34505">
        <w:rPr>
          <w:rFonts w:asciiTheme="majorHAnsi" w:hAnsiTheme="majorHAnsi"/>
          <w:color w:val="363636"/>
          <w:w w:val="105"/>
          <w:sz w:val="24"/>
          <w:szCs w:val="24"/>
        </w:rPr>
        <w:t xml:space="preserve">b) </w:t>
      </w:r>
      <w:r w:rsidR="00236746">
        <w:rPr>
          <w:rFonts w:asciiTheme="majorHAnsi" w:hAnsiTheme="majorHAnsi"/>
          <w:color w:val="363636"/>
          <w:w w:val="105"/>
          <w:sz w:val="24"/>
          <w:szCs w:val="24"/>
        </w:rPr>
        <w:t>[</w:t>
      </w:r>
      <w:r w:rsidR="004F0EA6">
        <w:rPr>
          <w:rFonts w:asciiTheme="majorHAnsi" w:hAnsiTheme="majorHAnsi"/>
          <w:color w:val="363636"/>
          <w:w w:val="105"/>
          <w:sz w:val="24"/>
          <w:szCs w:val="24"/>
        </w:rPr>
        <w:t>validation</w:t>
      </w:r>
      <w:r w:rsidR="00236746">
        <w:rPr>
          <w:rFonts w:asciiTheme="majorHAnsi" w:hAnsiTheme="majorHAnsi"/>
          <w:color w:val="363636"/>
          <w:w w:val="105"/>
          <w:sz w:val="24"/>
          <w:szCs w:val="24"/>
        </w:rPr>
        <w:t>/</w:t>
      </w:r>
      <w:r w:rsidR="00D8300D">
        <w:rPr>
          <w:rFonts w:asciiTheme="majorHAnsi" w:hAnsiTheme="majorHAnsi"/>
          <w:color w:val="363636"/>
          <w:w w:val="105"/>
          <w:sz w:val="24"/>
          <w:szCs w:val="24"/>
        </w:rPr>
        <w:t>development</w:t>
      </w:r>
      <w:r w:rsidR="00236746">
        <w:rPr>
          <w:rFonts w:asciiTheme="majorHAnsi" w:hAnsiTheme="majorHAnsi"/>
          <w:color w:val="363636"/>
          <w:w w:val="105"/>
          <w:sz w:val="24"/>
          <w:szCs w:val="24"/>
        </w:rPr>
        <w:t>]</w:t>
      </w:r>
      <w:r w:rsidR="00D8300D">
        <w:rPr>
          <w:rFonts w:asciiTheme="majorHAnsi" w:hAnsiTheme="majorHAnsi"/>
          <w:color w:val="363636"/>
          <w:w w:val="105"/>
          <w:sz w:val="24"/>
          <w:szCs w:val="24"/>
        </w:rPr>
        <w:t xml:space="preserve"> of </w:t>
      </w:r>
      <w:r w:rsidR="009D58C2">
        <w:rPr>
          <w:rFonts w:asciiTheme="majorHAnsi" w:hAnsiTheme="majorHAnsi"/>
          <w:color w:val="363636"/>
          <w:w w:val="105"/>
          <w:sz w:val="24"/>
          <w:szCs w:val="24"/>
        </w:rPr>
        <w:t xml:space="preserve">objectively verifiable </w:t>
      </w:r>
      <w:r w:rsidR="0045258F">
        <w:rPr>
          <w:rFonts w:asciiTheme="majorHAnsi" w:hAnsiTheme="majorHAnsi"/>
          <w:color w:val="363636"/>
          <w:w w:val="105"/>
          <w:sz w:val="24"/>
          <w:szCs w:val="24"/>
        </w:rPr>
        <w:t>indicators</w:t>
      </w:r>
      <w:r w:rsidR="009D58C2">
        <w:rPr>
          <w:rFonts w:asciiTheme="majorHAnsi" w:hAnsiTheme="majorHAnsi"/>
          <w:color w:val="363636"/>
          <w:w w:val="105"/>
          <w:sz w:val="24"/>
          <w:szCs w:val="24"/>
        </w:rPr>
        <w:t xml:space="preserve"> to measure the achievement of </w:t>
      </w:r>
      <w:r w:rsidR="00694B4F">
        <w:rPr>
          <w:rFonts w:asciiTheme="majorHAnsi" w:hAnsiTheme="majorHAnsi"/>
          <w:color w:val="363636"/>
          <w:w w:val="105"/>
          <w:sz w:val="24"/>
          <w:szCs w:val="24"/>
        </w:rPr>
        <w:t>Result</w:t>
      </w:r>
      <w:r w:rsidR="00901CF0">
        <w:rPr>
          <w:rFonts w:asciiTheme="majorHAnsi" w:hAnsiTheme="majorHAnsi"/>
          <w:color w:val="363636"/>
          <w:w w:val="105"/>
          <w:sz w:val="24"/>
          <w:szCs w:val="24"/>
        </w:rPr>
        <w:t>(</w:t>
      </w:r>
      <w:r w:rsidR="00694B4F">
        <w:rPr>
          <w:rFonts w:asciiTheme="majorHAnsi" w:hAnsiTheme="majorHAnsi"/>
          <w:color w:val="363636"/>
          <w:w w:val="105"/>
          <w:sz w:val="24"/>
          <w:szCs w:val="24"/>
        </w:rPr>
        <w:t>s</w:t>
      </w:r>
      <w:r w:rsidR="00901CF0">
        <w:rPr>
          <w:rFonts w:asciiTheme="majorHAnsi" w:hAnsiTheme="majorHAnsi"/>
          <w:color w:val="363636"/>
          <w:w w:val="105"/>
          <w:sz w:val="24"/>
          <w:szCs w:val="24"/>
        </w:rPr>
        <w:t>)</w:t>
      </w:r>
      <w:r w:rsidR="00694B4F">
        <w:rPr>
          <w:rFonts w:asciiTheme="majorHAnsi" w:hAnsiTheme="majorHAnsi"/>
          <w:color w:val="363636"/>
          <w:w w:val="105"/>
          <w:sz w:val="24"/>
          <w:szCs w:val="24"/>
        </w:rPr>
        <w:t xml:space="preserve"> </w:t>
      </w:r>
      <w:r w:rsidR="009136B1">
        <w:rPr>
          <w:rFonts w:asciiTheme="majorHAnsi" w:hAnsiTheme="majorHAnsi"/>
          <w:color w:val="363636"/>
          <w:w w:val="105"/>
          <w:sz w:val="24"/>
          <w:szCs w:val="24"/>
        </w:rPr>
        <w:t>with a</w:t>
      </w:r>
      <w:r w:rsidR="004271E1">
        <w:rPr>
          <w:rFonts w:asciiTheme="majorHAnsi" w:hAnsiTheme="majorHAnsi"/>
          <w:color w:val="363636"/>
          <w:w w:val="105"/>
          <w:sz w:val="24"/>
          <w:szCs w:val="24"/>
        </w:rPr>
        <w:t xml:space="preserve"> clear </w:t>
      </w:r>
      <w:r w:rsidR="00236746">
        <w:rPr>
          <w:rFonts w:asciiTheme="majorHAnsi" w:hAnsiTheme="majorHAnsi"/>
          <w:color w:val="363636"/>
          <w:w w:val="105"/>
          <w:sz w:val="24"/>
          <w:szCs w:val="24"/>
        </w:rPr>
        <w:t xml:space="preserve">definition of </w:t>
      </w:r>
      <w:r w:rsidR="009136B1">
        <w:rPr>
          <w:rFonts w:asciiTheme="majorHAnsi" w:hAnsiTheme="majorHAnsi"/>
          <w:color w:val="363636"/>
          <w:w w:val="105"/>
          <w:sz w:val="24"/>
          <w:szCs w:val="24"/>
        </w:rPr>
        <w:t xml:space="preserve">data sources and </w:t>
      </w:r>
      <w:r w:rsidR="004F0EA6">
        <w:rPr>
          <w:rFonts w:asciiTheme="majorHAnsi" w:hAnsiTheme="majorHAnsi"/>
          <w:color w:val="363636"/>
          <w:w w:val="105"/>
          <w:sz w:val="24"/>
          <w:szCs w:val="24"/>
        </w:rPr>
        <w:t>validation</w:t>
      </w:r>
      <w:r w:rsidR="009136B1">
        <w:rPr>
          <w:rFonts w:asciiTheme="majorHAnsi" w:hAnsiTheme="majorHAnsi"/>
          <w:color w:val="363636"/>
          <w:w w:val="105"/>
          <w:sz w:val="24"/>
          <w:szCs w:val="24"/>
        </w:rPr>
        <w:t xml:space="preserve"> techniques</w:t>
      </w:r>
      <w:r w:rsidR="0045258F">
        <w:rPr>
          <w:rFonts w:asciiTheme="majorHAnsi" w:hAnsiTheme="majorHAnsi"/>
          <w:color w:val="363636"/>
          <w:w w:val="105"/>
          <w:sz w:val="24"/>
          <w:szCs w:val="24"/>
        </w:rPr>
        <w:t>,</w:t>
      </w:r>
      <w:r w:rsidR="009136B1">
        <w:rPr>
          <w:rFonts w:asciiTheme="majorHAnsi" w:hAnsiTheme="majorHAnsi"/>
          <w:color w:val="363636"/>
          <w:w w:val="105"/>
          <w:sz w:val="24"/>
          <w:szCs w:val="24"/>
        </w:rPr>
        <w:t xml:space="preserve"> </w:t>
      </w:r>
      <w:r w:rsidR="00490C68" w:rsidRPr="00200527">
        <w:rPr>
          <w:rFonts w:asciiTheme="majorHAnsi" w:hAnsiTheme="majorHAnsi"/>
          <w:color w:val="363636"/>
          <w:w w:val="105"/>
          <w:sz w:val="24"/>
          <w:szCs w:val="24"/>
        </w:rPr>
        <w:t xml:space="preserve">and setting of suitably ambitious but realistic </w:t>
      </w:r>
      <w:r w:rsidR="001F5428">
        <w:rPr>
          <w:rFonts w:asciiTheme="majorHAnsi" w:hAnsiTheme="majorHAnsi"/>
          <w:color w:val="363636"/>
          <w:w w:val="105"/>
          <w:sz w:val="24"/>
          <w:szCs w:val="24"/>
        </w:rPr>
        <w:t>milesto</w:t>
      </w:r>
      <w:r w:rsidR="001F5428" w:rsidRPr="00690530">
        <w:rPr>
          <w:rFonts w:asciiTheme="majorHAnsi" w:hAnsiTheme="majorHAnsi"/>
          <w:color w:val="363636"/>
          <w:w w:val="105"/>
          <w:sz w:val="24"/>
          <w:szCs w:val="24"/>
        </w:rPr>
        <w:t>ne</w:t>
      </w:r>
      <w:r w:rsidR="00490C68" w:rsidRPr="00690530">
        <w:rPr>
          <w:rFonts w:asciiTheme="majorHAnsi" w:hAnsiTheme="majorHAnsi"/>
          <w:color w:val="363636"/>
          <w:w w:val="105"/>
          <w:sz w:val="24"/>
          <w:szCs w:val="24"/>
        </w:rPr>
        <w:t xml:space="preserve"> and target results for each indicator, </w:t>
      </w:r>
      <w:r w:rsidR="009136B1" w:rsidRPr="00690530">
        <w:rPr>
          <w:rFonts w:asciiTheme="majorHAnsi" w:hAnsiTheme="majorHAnsi"/>
          <w:color w:val="363636"/>
          <w:w w:val="105"/>
          <w:sz w:val="24"/>
          <w:szCs w:val="24"/>
        </w:rPr>
        <w:t>and</w:t>
      </w:r>
      <w:r w:rsidR="00F34505" w:rsidRPr="00690530">
        <w:rPr>
          <w:rFonts w:asciiTheme="majorHAnsi" w:hAnsiTheme="majorHAnsi"/>
          <w:color w:val="363636"/>
          <w:w w:val="105"/>
          <w:sz w:val="24"/>
          <w:szCs w:val="24"/>
        </w:rPr>
        <w:t xml:space="preserve"> c)</w:t>
      </w:r>
      <w:r w:rsidR="00E478AF" w:rsidRPr="00690530">
        <w:rPr>
          <w:rFonts w:asciiTheme="majorHAnsi" w:hAnsiTheme="majorHAnsi"/>
          <w:color w:val="363636"/>
          <w:w w:val="105"/>
          <w:sz w:val="24"/>
          <w:szCs w:val="24"/>
        </w:rPr>
        <w:t xml:space="preserve"> </w:t>
      </w:r>
      <w:r w:rsidR="00937508" w:rsidRPr="00690530">
        <w:rPr>
          <w:rFonts w:asciiTheme="majorHAnsi" w:hAnsiTheme="majorHAnsi"/>
          <w:color w:val="363636"/>
          <w:w w:val="105"/>
          <w:sz w:val="24"/>
          <w:szCs w:val="24"/>
        </w:rPr>
        <w:t>[</w:t>
      </w:r>
      <w:r w:rsidR="004F0EA6" w:rsidRPr="00690530">
        <w:rPr>
          <w:rFonts w:asciiTheme="majorHAnsi" w:hAnsiTheme="majorHAnsi"/>
          <w:color w:val="363636"/>
          <w:w w:val="105"/>
          <w:sz w:val="24"/>
          <w:szCs w:val="24"/>
        </w:rPr>
        <w:t>validation</w:t>
      </w:r>
      <w:r w:rsidR="00937508" w:rsidRPr="00690530">
        <w:rPr>
          <w:rFonts w:asciiTheme="majorHAnsi" w:hAnsiTheme="majorHAnsi"/>
          <w:color w:val="363636"/>
          <w:w w:val="105"/>
          <w:sz w:val="24"/>
          <w:szCs w:val="24"/>
        </w:rPr>
        <w:t xml:space="preserve">/development of] </w:t>
      </w:r>
      <w:r w:rsidR="009136B1" w:rsidRPr="00690530">
        <w:rPr>
          <w:rFonts w:asciiTheme="majorHAnsi" w:hAnsiTheme="majorHAnsi"/>
          <w:color w:val="363636"/>
          <w:w w:val="105"/>
          <w:sz w:val="24"/>
          <w:szCs w:val="24"/>
        </w:rPr>
        <w:t xml:space="preserve">a </w:t>
      </w:r>
      <w:r w:rsidR="00027AC8" w:rsidRPr="00690530">
        <w:rPr>
          <w:rFonts w:asciiTheme="majorHAnsi" w:hAnsiTheme="majorHAnsi"/>
          <w:color w:val="363636"/>
          <w:w w:val="105"/>
          <w:sz w:val="24"/>
          <w:szCs w:val="24"/>
        </w:rPr>
        <w:t xml:space="preserve">Deliverables and </w:t>
      </w:r>
      <w:r w:rsidR="006237CB" w:rsidRPr="00690530">
        <w:rPr>
          <w:rFonts w:asciiTheme="majorHAnsi" w:hAnsiTheme="majorHAnsi"/>
          <w:color w:val="363636"/>
          <w:w w:val="105"/>
          <w:sz w:val="24"/>
          <w:szCs w:val="24"/>
        </w:rPr>
        <w:t>Performance</w:t>
      </w:r>
      <w:r w:rsidR="00027AC8" w:rsidRPr="00690530">
        <w:rPr>
          <w:rFonts w:asciiTheme="majorHAnsi" w:hAnsiTheme="majorHAnsi"/>
          <w:color w:val="363636"/>
          <w:w w:val="105"/>
          <w:sz w:val="24"/>
          <w:szCs w:val="24"/>
        </w:rPr>
        <w:t>-</w:t>
      </w:r>
      <w:r w:rsidR="00AB327B" w:rsidRPr="00690530">
        <w:rPr>
          <w:rFonts w:asciiTheme="majorHAnsi" w:hAnsiTheme="majorHAnsi"/>
          <w:color w:val="363636"/>
          <w:w w:val="105"/>
          <w:sz w:val="24"/>
          <w:szCs w:val="24"/>
        </w:rPr>
        <w:t xml:space="preserve">Based </w:t>
      </w:r>
      <w:r w:rsidR="00490C68" w:rsidRPr="00690530">
        <w:rPr>
          <w:rFonts w:asciiTheme="majorHAnsi" w:hAnsiTheme="majorHAnsi"/>
          <w:color w:val="363636"/>
          <w:w w:val="105"/>
          <w:sz w:val="24"/>
          <w:szCs w:val="24"/>
        </w:rPr>
        <w:t xml:space="preserve">Payment </w:t>
      </w:r>
      <w:r w:rsidR="00763711" w:rsidRPr="00690530">
        <w:rPr>
          <w:rFonts w:asciiTheme="majorHAnsi" w:hAnsiTheme="majorHAnsi"/>
          <w:color w:val="363636"/>
          <w:w w:val="105"/>
          <w:sz w:val="24"/>
          <w:szCs w:val="24"/>
        </w:rPr>
        <w:t xml:space="preserve">Terms </w:t>
      </w:r>
      <w:r w:rsidR="002443DD" w:rsidRPr="00690530">
        <w:rPr>
          <w:rFonts w:asciiTheme="majorHAnsi" w:hAnsiTheme="majorHAnsi"/>
          <w:color w:val="363636"/>
          <w:w w:val="105"/>
          <w:sz w:val="24"/>
          <w:szCs w:val="24"/>
        </w:rPr>
        <w:t xml:space="preserve">as set forth in </w:t>
      </w:r>
      <w:r w:rsidR="00FD3D76" w:rsidRPr="00690530">
        <w:rPr>
          <w:rFonts w:asciiTheme="majorHAnsi" w:hAnsiTheme="majorHAnsi"/>
          <w:b/>
          <w:color w:val="363636"/>
          <w:w w:val="105"/>
          <w:sz w:val="24"/>
          <w:szCs w:val="24"/>
        </w:rPr>
        <w:t>Annex</w:t>
      </w:r>
      <w:r w:rsidR="00DB7B72" w:rsidRPr="00690530">
        <w:rPr>
          <w:rFonts w:asciiTheme="majorHAnsi" w:hAnsiTheme="majorHAnsi"/>
          <w:b/>
          <w:color w:val="363636"/>
          <w:w w:val="105"/>
          <w:sz w:val="24"/>
          <w:szCs w:val="24"/>
        </w:rPr>
        <w:t xml:space="preserve"> A-3</w:t>
      </w:r>
      <w:r w:rsidR="002443DD" w:rsidRPr="00690530">
        <w:rPr>
          <w:rFonts w:asciiTheme="majorHAnsi" w:hAnsiTheme="majorHAnsi"/>
          <w:color w:val="363636"/>
          <w:w w:val="105"/>
          <w:sz w:val="24"/>
          <w:szCs w:val="24"/>
        </w:rPr>
        <w:t xml:space="preserve"> (hereinafter referred to as </w:t>
      </w:r>
      <w:r w:rsidR="002443DD" w:rsidRPr="00690530">
        <w:rPr>
          <w:rFonts w:asciiTheme="majorHAnsi" w:hAnsiTheme="majorHAnsi"/>
          <w:color w:val="363636"/>
          <w:w w:val="105"/>
          <w:sz w:val="24"/>
          <w:szCs w:val="24"/>
        </w:rPr>
        <w:lastRenderedPageBreak/>
        <w:t>“Payment Terms”)</w:t>
      </w:r>
      <w:r w:rsidR="00DB7B72" w:rsidRPr="00690530">
        <w:rPr>
          <w:rFonts w:asciiTheme="majorHAnsi" w:hAnsiTheme="majorHAnsi"/>
          <w:color w:val="363636"/>
          <w:w w:val="105"/>
          <w:sz w:val="24"/>
          <w:szCs w:val="24"/>
        </w:rPr>
        <w:t xml:space="preserve"> </w:t>
      </w:r>
      <w:r w:rsidR="009136B1" w:rsidRPr="00690530">
        <w:rPr>
          <w:rFonts w:asciiTheme="majorHAnsi" w:hAnsiTheme="majorHAnsi"/>
          <w:color w:val="363636"/>
          <w:w w:val="105"/>
          <w:sz w:val="24"/>
          <w:szCs w:val="24"/>
        </w:rPr>
        <w:t xml:space="preserve">linked to the </w:t>
      </w:r>
      <w:r w:rsidR="00490C68" w:rsidRPr="00690530">
        <w:rPr>
          <w:rFonts w:asciiTheme="majorHAnsi" w:hAnsiTheme="majorHAnsi"/>
          <w:color w:val="363636"/>
          <w:w w:val="105"/>
          <w:sz w:val="24"/>
          <w:szCs w:val="24"/>
        </w:rPr>
        <w:t xml:space="preserve">validation and certification </w:t>
      </w:r>
      <w:r w:rsidR="009136B1" w:rsidRPr="00690530">
        <w:rPr>
          <w:rFonts w:asciiTheme="majorHAnsi" w:hAnsiTheme="majorHAnsi"/>
          <w:color w:val="363636"/>
          <w:w w:val="105"/>
          <w:sz w:val="24"/>
          <w:szCs w:val="24"/>
        </w:rPr>
        <w:t xml:space="preserve">of </w:t>
      </w:r>
      <w:r w:rsidR="00877575" w:rsidRPr="00690530">
        <w:rPr>
          <w:rFonts w:asciiTheme="majorHAnsi" w:hAnsiTheme="majorHAnsi"/>
          <w:color w:val="363636"/>
          <w:w w:val="105"/>
          <w:sz w:val="24"/>
          <w:szCs w:val="24"/>
        </w:rPr>
        <w:t>Deliverable(s)</w:t>
      </w:r>
      <w:r w:rsidR="00CD7F24" w:rsidRPr="00690530">
        <w:rPr>
          <w:rFonts w:asciiTheme="majorHAnsi" w:hAnsiTheme="majorHAnsi"/>
          <w:color w:val="363636"/>
          <w:w w:val="105"/>
          <w:sz w:val="24"/>
          <w:szCs w:val="24"/>
        </w:rPr>
        <w:t xml:space="preserve"> </w:t>
      </w:r>
      <w:r w:rsidR="009136B1" w:rsidRPr="00690530">
        <w:rPr>
          <w:rFonts w:asciiTheme="majorHAnsi" w:hAnsiTheme="majorHAnsi"/>
          <w:color w:val="363636"/>
          <w:w w:val="105"/>
          <w:sz w:val="24"/>
          <w:szCs w:val="24"/>
        </w:rPr>
        <w:t xml:space="preserve">achieved by the </w:t>
      </w:r>
      <w:r w:rsidR="00077A3B" w:rsidRPr="00690530">
        <w:rPr>
          <w:rFonts w:asciiTheme="majorHAnsi" w:hAnsiTheme="majorHAnsi"/>
          <w:color w:val="363636"/>
          <w:w w:val="105"/>
          <w:sz w:val="24"/>
          <w:szCs w:val="24"/>
        </w:rPr>
        <w:t>RP</w:t>
      </w:r>
      <w:r w:rsidR="0030424D" w:rsidRPr="00690530">
        <w:rPr>
          <w:rFonts w:asciiTheme="majorHAnsi" w:hAnsiTheme="majorHAnsi"/>
          <w:color w:val="363636"/>
          <w:w w:val="105"/>
          <w:sz w:val="24"/>
          <w:szCs w:val="24"/>
        </w:rPr>
        <w:t>;</w:t>
      </w:r>
      <w:r w:rsidR="00200527" w:rsidRPr="00690530">
        <w:rPr>
          <w:rFonts w:asciiTheme="majorHAnsi" w:hAnsiTheme="majorHAnsi"/>
          <w:color w:val="363636"/>
          <w:w w:val="105"/>
          <w:sz w:val="24"/>
          <w:szCs w:val="24"/>
        </w:rPr>
        <w:t xml:space="preserve"> </w:t>
      </w:r>
    </w:p>
    <w:p w14:paraId="6C908C1B" w14:textId="77777777" w:rsidR="00E91541" w:rsidRPr="00690530" w:rsidRDefault="00E91541" w:rsidP="003B0DE0">
      <w:pPr>
        <w:pStyle w:val="BodyText"/>
        <w:spacing w:before="1" w:line="247" w:lineRule="auto"/>
        <w:ind w:left="720" w:right="375"/>
        <w:jc w:val="both"/>
        <w:rPr>
          <w:rFonts w:asciiTheme="majorHAnsi" w:hAnsiTheme="majorHAnsi"/>
          <w:color w:val="363636"/>
          <w:w w:val="105"/>
          <w:sz w:val="24"/>
          <w:szCs w:val="24"/>
        </w:rPr>
      </w:pPr>
    </w:p>
    <w:p w14:paraId="641971CF" w14:textId="7C997F8A" w:rsidR="00B57855" w:rsidRPr="00690530" w:rsidRDefault="00B57855" w:rsidP="003B0DE0">
      <w:pPr>
        <w:pStyle w:val="BodyText"/>
        <w:spacing w:before="1" w:line="247" w:lineRule="auto"/>
        <w:ind w:left="720" w:right="375"/>
        <w:jc w:val="both"/>
        <w:rPr>
          <w:rFonts w:asciiTheme="majorHAnsi" w:hAnsiTheme="majorHAnsi"/>
          <w:b/>
          <w:color w:val="363636"/>
          <w:w w:val="105"/>
          <w:sz w:val="24"/>
          <w:szCs w:val="24"/>
        </w:rPr>
      </w:pPr>
      <w:r w:rsidRPr="00690530">
        <w:rPr>
          <w:rFonts w:asciiTheme="majorHAnsi" w:hAnsiTheme="majorHAnsi"/>
          <w:b/>
          <w:color w:val="363636"/>
          <w:w w:val="105"/>
          <w:sz w:val="24"/>
          <w:szCs w:val="24"/>
        </w:rPr>
        <w:t>WHEREAS</w:t>
      </w:r>
      <w:r w:rsidRPr="00690530">
        <w:rPr>
          <w:rFonts w:asciiTheme="majorHAnsi" w:hAnsiTheme="majorHAnsi"/>
          <w:color w:val="363636"/>
          <w:w w:val="105"/>
          <w:sz w:val="24"/>
          <w:szCs w:val="24"/>
        </w:rPr>
        <w:t xml:space="preserve"> the </w:t>
      </w:r>
      <w:r w:rsidR="0071447F" w:rsidRPr="00690530">
        <w:rPr>
          <w:rFonts w:asciiTheme="majorHAnsi" w:hAnsiTheme="majorHAnsi"/>
          <w:color w:val="363636"/>
          <w:w w:val="105"/>
          <w:sz w:val="24"/>
          <w:szCs w:val="24"/>
        </w:rPr>
        <w:t xml:space="preserve">Deliverable(s) are part of a Project </w:t>
      </w:r>
      <w:r w:rsidR="00BF4BEC" w:rsidRPr="00690530">
        <w:rPr>
          <w:rFonts w:asciiTheme="majorHAnsi" w:hAnsiTheme="majorHAnsi"/>
          <w:color w:val="363636"/>
          <w:w w:val="105"/>
          <w:sz w:val="24"/>
          <w:szCs w:val="24"/>
        </w:rPr>
        <w:t>indicated in Block 3 of the Face Sheet</w:t>
      </w:r>
      <w:r w:rsidR="00C455AA" w:rsidRPr="00690530">
        <w:rPr>
          <w:rFonts w:asciiTheme="majorHAnsi" w:hAnsiTheme="majorHAnsi"/>
          <w:color w:val="363636"/>
          <w:w w:val="105"/>
          <w:sz w:val="24"/>
          <w:szCs w:val="24"/>
        </w:rPr>
        <w:t xml:space="preserve"> </w:t>
      </w:r>
      <w:r w:rsidR="0071447F" w:rsidRPr="00690530">
        <w:rPr>
          <w:rFonts w:asciiTheme="majorHAnsi" w:hAnsiTheme="majorHAnsi"/>
          <w:color w:val="363636"/>
          <w:w w:val="105"/>
          <w:sz w:val="24"/>
          <w:szCs w:val="24"/>
        </w:rPr>
        <w:t xml:space="preserve">for which the Project Document establishes the </w:t>
      </w:r>
      <w:r w:rsidRPr="00690530">
        <w:rPr>
          <w:rFonts w:asciiTheme="majorHAnsi" w:hAnsiTheme="majorHAnsi"/>
          <w:color w:val="363636"/>
          <w:w w:val="105"/>
          <w:sz w:val="24"/>
          <w:szCs w:val="24"/>
        </w:rPr>
        <w:t xml:space="preserve">Project Board </w:t>
      </w:r>
      <w:r w:rsidR="0071447F" w:rsidRPr="00690530">
        <w:rPr>
          <w:rFonts w:asciiTheme="majorHAnsi" w:hAnsiTheme="majorHAnsi"/>
          <w:color w:val="363636"/>
          <w:w w:val="105"/>
          <w:sz w:val="24"/>
          <w:szCs w:val="24"/>
        </w:rPr>
        <w:t xml:space="preserve">as a governance mechanism.  As the </w:t>
      </w:r>
      <w:r w:rsidR="00C455AA" w:rsidRPr="00690530">
        <w:rPr>
          <w:rFonts w:asciiTheme="majorHAnsi" w:hAnsiTheme="majorHAnsi"/>
          <w:color w:val="363636"/>
          <w:w w:val="105"/>
          <w:sz w:val="24"/>
          <w:szCs w:val="24"/>
        </w:rPr>
        <w:t xml:space="preserve">achievement of Result(s) and completion of </w:t>
      </w:r>
      <w:r w:rsidR="0071447F" w:rsidRPr="00690530">
        <w:rPr>
          <w:rFonts w:asciiTheme="majorHAnsi" w:hAnsiTheme="majorHAnsi"/>
          <w:color w:val="363636"/>
          <w:w w:val="105"/>
          <w:sz w:val="24"/>
          <w:szCs w:val="24"/>
        </w:rPr>
        <w:t>Deliverable</w:t>
      </w:r>
      <w:r w:rsidR="00C455AA" w:rsidRPr="00690530">
        <w:rPr>
          <w:rFonts w:asciiTheme="majorHAnsi" w:hAnsiTheme="majorHAnsi"/>
          <w:color w:val="363636"/>
          <w:w w:val="105"/>
          <w:sz w:val="24"/>
          <w:szCs w:val="24"/>
        </w:rPr>
        <w:t>(</w:t>
      </w:r>
      <w:r w:rsidR="0071447F" w:rsidRPr="00690530">
        <w:rPr>
          <w:rFonts w:asciiTheme="majorHAnsi" w:hAnsiTheme="majorHAnsi"/>
          <w:color w:val="363636"/>
          <w:w w:val="105"/>
          <w:sz w:val="24"/>
          <w:szCs w:val="24"/>
        </w:rPr>
        <w:t>s</w:t>
      </w:r>
      <w:r w:rsidR="00C455AA" w:rsidRPr="00690530">
        <w:rPr>
          <w:rFonts w:asciiTheme="majorHAnsi" w:hAnsiTheme="majorHAnsi"/>
          <w:color w:val="363636"/>
          <w:w w:val="105"/>
          <w:sz w:val="24"/>
          <w:szCs w:val="24"/>
        </w:rPr>
        <w:t>)</w:t>
      </w:r>
      <w:r w:rsidR="0071447F" w:rsidRPr="00690530">
        <w:rPr>
          <w:rFonts w:asciiTheme="majorHAnsi" w:hAnsiTheme="majorHAnsi"/>
          <w:color w:val="363636"/>
          <w:w w:val="105"/>
          <w:sz w:val="24"/>
          <w:szCs w:val="24"/>
        </w:rPr>
        <w:t xml:space="preserve"> are closely intertwined with the overall success of the Project, the </w:t>
      </w:r>
      <w:r w:rsidR="00C455AA" w:rsidRPr="00690530">
        <w:rPr>
          <w:rFonts w:asciiTheme="majorHAnsi" w:hAnsiTheme="majorHAnsi"/>
          <w:color w:val="363636"/>
          <w:w w:val="105"/>
          <w:sz w:val="24"/>
          <w:szCs w:val="24"/>
        </w:rPr>
        <w:t>Project Board</w:t>
      </w:r>
      <w:r w:rsidR="0071447F" w:rsidRPr="00690530">
        <w:rPr>
          <w:rFonts w:asciiTheme="majorHAnsi" w:hAnsiTheme="majorHAnsi"/>
          <w:color w:val="363636"/>
          <w:w w:val="105"/>
          <w:sz w:val="24"/>
          <w:szCs w:val="24"/>
        </w:rPr>
        <w:t xml:space="preserve">  </w:t>
      </w:r>
      <w:r w:rsidR="00C455AA" w:rsidRPr="00690530">
        <w:rPr>
          <w:rFonts w:asciiTheme="majorHAnsi" w:hAnsiTheme="majorHAnsi"/>
          <w:color w:val="363636"/>
          <w:w w:val="105"/>
          <w:sz w:val="24"/>
          <w:szCs w:val="24"/>
        </w:rPr>
        <w:t>mak</w:t>
      </w:r>
      <w:r w:rsidR="00C0280D" w:rsidRPr="00690530">
        <w:rPr>
          <w:rFonts w:asciiTheme="majorHAnsi" w:hAnsiTheme="majorHAnsi"/>
          <w:color w:val="363636"/>
          <w:w w:val="105"/>
          <w:sz w:val="24"/>
          <w:szCs w:val="24"/>
        </w:rPr>
        <w:t>es</w:t>
      </w:r>
      <w:r w:rsidR="0071447F" w:rsidRPr="00690530">
        <w:rPr>
          <w:rFonts w:asciiTheme="majorHAnsi" w:hAnsiTheme="majorHAnsi"/>
          <w:color w:val="363636"/>
          <w:w w:val="105"/>
          <w:sz w:val="24"/>
          <w:szCs w:val="24"/>
        </w:rPr>
        <w:t xml:space="preserve"> recommendations as specified in this Agreement and in the Project Document attached hereto as Annex I</w:t>
      </w:r>
      <w:r w:rsidR="009C1A9A" w:rsidRPr="00690530">
        <w:rPr>
          <w:rFonts w:asciiTheme="majorHAnsi" w:hAnsiTheme="majorHAnsi"/>
          <w:color w:val="363636"/>
          <w:w w:val="105"/>
          <w:sz w:val="24"/>
          <w:szCs w:val="24"/>
        </w:rPr>
        <w:t>;</w:t>
      </w:r>
      <w:r w:rsidR="0071447F" w:rsidRPr="00690530">
        <w:rPr>
          <w:rFonts w:asciiTheme="majorHAnsi" w:hAnsiTheme="majorHAnsi"/>
          <w:color w:val="363636"/>
          <w:w w:val="105"/>
          <w:sz w:val="24"/>
          <w:szCs w:val="24"/>
        </w:rPr>
        <w:t xml:space="preserve">  </w:t>
      </w:r>
    </w:p>
    <w:p w14:paraId="3019C3CB" w14:textId="77777777" w:rsidR="00B57855" w:rsidRPr="00690530" w:rsidRDefault="00B57855" w:rsidP="003B0DE0">
      <w:pPr>
        <w:pStyle w:val="BodyText"/>
        <w:spacing w:before="1" w:line="247" w:lineRule="auto"/>
        <w:ind w:left="720" w:right="375"/>
        <w:jc w:val="both"/>
        <w:rPr>
          <w:rFonts w:asciiTheme="majorHAnsi" w:hAnsiTheme="majorHAnsi"/>
          <w:b/>
          <w:color w:val="363636"/>
          <w:w w:val="105"/>
          <w:sz w:val="24"/>
          <w:szCs w:val="24"/>
        </w:rPr>
      </w:pPr>
    </w:p>
    <w:p w14:paraId="005BD44F" w14:textId="62778AF9" w:rsidR="00212807" w:rsidRPr="00690530" w:rsidRDefault="00212807" w:rsidP="003B0DE0">
      <w:pPr>
        <w:pStyle w:val="BodyText"/>
        <w:spacing w:before="1" w:line="247" w:lineRule="auto"/>
        <w:ind w:left="720" w:right="375"/>
        <w:jc w:val="both"/>
        <w:rPr>
          <w:rFonts w:asciiTheme="majorHAnsi" w:hAnsiTheme="majorHAnsi"/>
          <w:b/>
          <w:color w:val="363636"/>
          <w:w w:val="105"/>
          <w:sz w:val="24"/>
          <w:szCs w:val="24"/>
        </w:rPr>
      </w:pPr>
      <w:r w:rsidRPr="00690530">
        <w:rPr>
          <w:rFonts w:asciiTheme="majorHAnsi" w:hAnsiTheme="majorHAnsi"/>
          <w:b/>
          <w:color w:val="363636"/>
          <w:w w:val="105"/>
          <w:sz w:val="24"/>
          <w:szCs w:val="24"/>
        </w:rPr>
        <w:t>WHEREAS</w:t>
      </w:r>
      <w:r w:rsidR="000A5A74" w:rsidRPr="00690530">
        <w:rPr>
          <w:rFonts w:asciiTheme="majorHAnsi" w:hAnsiTheme="majorHAnsi"/>
          <w:b/>
          <w:color w:val="363636"/>
          <w:w w:val="105"/>
          <w:sz w:val="24"/>
          <w:szCs w:val="24"/>
        </w:rPr>
        <w:t>,</w:t>
      </w:r>
      <w:r w:rsidRPr="00690530">
        <w:rPr>
          <w:rFonts w:asciiTheme="majorHAnsi" w:hAnsiTheme="majorHAnsi"/>
          <w:b/>
          <w:color w:val="363636"/>
          <w:w w:val="105"/>
          <w:sz w:val="24"/>
          <w:szCs w:val="24"/>
        </w:rPr>
        <w:t xml:space="preserve"> </w:t>
      </w:r>
      <w:r w:rsidRPr="00690530">
        <w:rPr>
          <w:rFonts w:asciiTheme="majorHAnsi" w:hAnsiTheme="majorHAnsi"/>
          <w:color w:val="363636"/>
          <w:w w:val="105"/>
          <w:sz w:val="24"/>
          <w:szCs w:val="24"/>
        </w:rPr>
        <w:t xml:space="preserve">the Parties agree to be bound by the </w:t>
      </w:r>
      <w:r w:rsidR="001F5428" w:rsidRPr="00690530">
        <w:rPr>
          <w:rFonts w:asciiTheme="majorHAnsi" w:hAnsiTheme="majorHAnsi"/>
          <w:color w:val="363636"/>
          <w:w w:val="105"/>
          <w:sz w:val="24"/>
          <w:szCs w:val="24"/>
        </w:rPr>
        <w:t>Validation</w:t>
      </w:r>
      <w:r w:rsidR="007B2C57" w:rsidRPr="00690530">
        <w:rPr>
          <w:rFonts w:asciiTheme="majorHAnsi" w:hAnsiTheme="majorHAnsi"/>
          <w:color w:val="363636"/>
          <w:w w:val="105"/>
          <w:sz w:val="24"/>
          <w:szCs w:val="24"/>
        </w:rPr>
        <w:t xml:space="preserve"> </w:t>
      </w:r>
      <w:r w:rsidR="005D5BDA" w:rsidRPr="00690530">
        <w:rPr>
          <w:rFonts w:asciiTheme="majorHAnsi" w:hAnsiTheme="majorHAnsi"/>
          <w:color w:val="363636"/>
          <w:w w:val="105"/>
          <w:sz w:val="24"/>
          <w:szCs w:val="24"/>
        </w:rPr>
        <w:t xml:space="preserve">Methodology </w:t>
      </w:r>
      <w:r w:rsidRPr="00690530">
        <w:rPr>
          <w:rFonts w:asciiTheme="majorHAnsi" w:hAnsiTheme="majorHAnsi"/>
          <w:color w:val="363636"/>
          <w:w w:val="105"/>
          <w:sz w:val="24"/>
          <w:szCs w:val="24"/>
        </w:rPr>
        <w:t>and the decision</w:t>
      </w:r>
      <w:r w:rsidR="00070972" w:rsidRPr="00690530">
        <w:rPr>
          <w:rFonts w:asciiTheme="majorHAnsi" w:hAnsiTheme="majorHAnsi"/>
          <w:color w:val="363636"/>
          <w:w w:val="105"/>
          <w:sz w:val="24"/>
          <w:szCs w:val="24"/>
        </w:rPr>
        <w:t xml:space="preserve"> making process regarding the </w:t>
      </w:r>
      <w:r w:rsidR="00877575" w:rsidRPr="00690530">
        <w:rPr>
          <w:rFonts w:asciiTheme="majorHAnsi" w:hAnsiTheme="majorHAnsi"/>
          <w:color w:val="363636"/>
          <w:w w:val="105"/>
          <w:sz w:val="24"/>
          <w:szCs w:val="24"/>
        </w:rPr>
        <w:t>Deliverable(s)</w:t>
      </w:r>
      <w:r w:rsidR="00070972" w:rsidRPr="00690530">
        <w:rPr>
          <w:rFonts w:asciiTheme="majorHAnsi" w:hAnsiTheme="majorHAnsi"/>
          <w:color w:val="363636"/>
          <w:w w:val="105"/>
          <w:sz w:val="24"/>
          <w:szCs w:val="24"/>
        </w:rPr>
        <w:t xml:space="preserve"> (including with respect to the PBPs and the working capital reimbursement</w:t>
      </w:r>
      <w:r w:rsidR="00D104BA" w:rsidRPr="00690530">
        <w:rPr>
          <w:rFonts w:asciiTheme="majorHAnsi" w:hAnsiTheme="majorHAnsi"/>
          <w:color w:val="363636"/>
          <w:w w:val="105"/>
          <w:sz w:val="24"/>
          <w:szCs w:val="24"/>
        </w:rPr>
        <w:t>s</w:t>
      </w:r>
      <w:r w:rsidR="00070972" w:rsidRPr="00690530">
        <w:rPr>
          <w:rFonts w:asciiTheme="majorHAnsi" w:hAnsiTheme="majorHAnsi"/>
          <w:color w:val="363636"/>
          <w:w w:val="105"/>
          <w:sz w:val="24"/>
          <w:szCs w:val="24"/>
        </w:rPr>
        <w:t xml:space="preserve"> as set forth in this Agreement</w:t>
      </w:r>
      <w:r w:rsidR="00B96EBE" w:rsidRPr="00690530">
        <w:rPr>
          <w:rFonts w:asciiTheme="majorHAnsi" w:hAnsiTheme="majorHAnsi"/>
          <w:color w:val="363636"/>
          <w:w w:val="105"/>
          <w:sz w:val="24"/>
          <w:szCs w:val="24"/>
        </w:rPr>
        <w:t>;</w:t>
      </w:r>
    </w:p>
    <w:p w14:paraId="5DEC8EC6" w14:textId="77777777" w:rsidR="00212807" w:rsidRPr="00690530" w:rsidRDefault="00212807" w:rsidP="003B0DE0">
      <w:pPr>
        <w:pStyle w:val="BodyText"/>
        <w:spacing w:before="1" w:line="247" w:lineRule="auto"/>
        <w:ind w:left="720" w:right="375"/>
        <w:jc w:val="both"/>
        <w:rPr>
          <w:rFonts w:asciiTheme="majorHAnsi" w:hAnsiTheme="majorHAnsi"/>
          <w:b/>
          <w:color w:val="363636"/>
          <w:w w:val="105"/>
          <w:sz w:val="24"/>
          <w:szCs w:val="24"/>
        </w:rPr>
      </w:pPr>
    </w:p>
    <w:p w14:paraId="572E24FC" w14:textId="3704087B" w:rsidR="009F021D" w:rsidRPr="009F021D" w:rsidRDefault="009F021D" w:rsidP="003B0DE0">
      <w:pPr>
        <w:pStyle w:val="BodyText"/>
        <w:spacing w:before="1" w:line="247" w:lineRule="auto"/>
        <w:ind w:left="720" w:right="375"/>
        <w:jc w:val="both"/>
        <w:rPr>
          <w:rFonts w:asciiTheme="majorHAnsi" w:hAnsiTheme="majorHAnsi"/>
          <w:color w:val="363636"/>
          <w:w w:val="105"/>
          <w:sz w:val="24"/>
          <w:szCs w:val="24"/>
        </w:rPr>
      </w:pPr>
      <w:r w:rsidRPr="00690530">
        <w:rPr>
          <w:rFonts w:asciiTheme="majorHAnsi" w:hAnsiTheme="majorHAnsi"/>
          <w:b/>
          <w:color w:val="363636"/>
          <w:w w:val="105"/>
          <w:sz w:val="24"/>
          <w:szCs w:val="24"/>
        </w:rPr>
        <w:t>WHEREAS,</w:t>
      </w:r>
      <w:r w:rsidRPr="00690530">
        <w:rPr>
          <w:rFonts w:asciiTheme="majorHAnsi" w:hAnsiTheme="majorHAnsi"/>
          <w:color w:val="363636"/>
          <w:w w:val="105"/>
          <w:sz w:val="24"/>
          <w:szCs w:val="24"/>
        </w:rPr>
        <w:t xml:space="preserve"> </w:t>
      </w:r>
      <w:r w:rsidR="001B18B4" w:rsidRPr="00690530">
        <w:rPr>
          <w:rFonts w:asciiTheme="majorHAnsi" w:hAnsiTheme="majorHAnsi"/>
          <w:b/>
          <w:color w:val="363636"/>
          <w:w w:val="105"/>
          <w:sz w:val="24"/>
          <w:szCs w:val="24"/>
        </w:rPr>
        <w:t xml:space="preserve">to the extent that the Agreement provides for working capital reimbursements, </w:t>
      </w:r>
      <w:r w:rsidR="00194DA1" w:rsidRPr="00690530">
        <w:rPr>
          <w:rFonts w:asciiTheme="majorHAnsi" w:hAnsiTheme="majorHAnsi"/>
          <w:b/>
          <w:color w:val="363636"/>
          <w:w w:val="105"/>
          <w:sz w:val="24"/>
          <w:szCs w:val="24"/>
        </w:rPr>
        <w:t xml:space="preserve">the Project Budget set forth in </w:t>
      </w:r>
      <w:r w:rsidR="00FD3D76" w:rsidRPr="00690530">
        <w:rPr>
          <w:rFonts w:asciiTheme="majorHAnsi" w:hAnsiTheme="majorHAnsi"/>
          <w:b/>
          <w:color w:val="363636"/>
          <w:w w:val="105"/>
          <w:sz w:val="24"/>
          <w:szCs w:val="24"/>
        </w:rPr>
        <w:t>Annex</w:t>
      </w:r>
      <w:r w:rsidR="00C737A1" w:rsidRPr="00690530">
        <w:rPr>
          <w:rFonts w:asciiTheme="majorHAnsi" w:hAnsiTheme="majorHAnsi"/>
          <w:b/>
          <w:color w:val="363636"/>
          <w:w w:val="105"/>
          <w:sz w:val="24"/>
          <w:szCs w:val="24"/>
        </w:rPr>
        <w:t xml:space="preserve"> C</w:t>
      </w:r>
      <w:r w:rsidRPr="00690530">
        <w:rPr>
          <w:rFonts w:asciiTheme="majorHAnsi" w:hAnsiTheme="majorHAnsi"/>
          <w:color w:val="363636"/>
          <w:w w:val="105"/>
          <w:sz w:val="24"/>
          <w:szCs w:val="24"/>
        </w:rPr>
        <w:t xml:space="preserve"> </w:t>
      </w:r>
      <w:r w:rsidR="001B18B4" w:rsidRPr="00690530">
        <w:rPr>
          <w:rFonts w:asciiTheme="majorHAnsi" w:hAnsiTheme="majorHAnsi"/>
          <w:color w:val="363636"/>
          <w:w w:val="105"/>
          <w:sz w:val="24"/>
          <w:szCs w:val="24"/>
        </w:rPr>
        <w:t xml:space="preserve">will </w:t>
      </w:r>
      <w:r w:rsidR="007C67CC" w:rsidRPr="00690530">
        <w:rPr>
          <w:rFonts w:asciiTheme="majorHAnsi" w:hAnsiTheme="majorHAnsi"/>
          <w:color w:val="363636"/>
          <w:w w:val="105"/>
          <w:sz w:val="24"/>
          <w:szCs w:val="24"/>
        </w:rPr>
        <w:t>contain the</w:t>
      </w:r>
      <w:r w:rsidR="000344BE" w:rsidRPr="00690530">
        <w:rPr>
          <w:rFonts w:asciiTheme="majorHAnsi" w:hAnsiTheme="majorHAnsi"/>
          <w:color w:val="363636"/>
          <w:w w:val="105"/>
          <w:sz w:val="24"/>
          <w:szCs w:val="24"/>
        </w:rPr>
        <w:t xml:space="preserve"> </w:t>
      </w:r>
      <w:r w:rsidR="001B18B4" w:rsidRPr="00690530">
        <w:rPr>
          <w:rFonts w:asciiTheme="majorHAnsi" w:hAnsiTheme="majorHAnsi"/>
          <w:color w:val="363636"/>
          <w:w w:val="105"/>
          <w:sz w:val="24"/>
          <w:szCs w:val="24"/>
        </w:rPr>
        <w:t xml:space="preserve">terms and </w:t>
      </w:r>
      <w:r w:rsidR="009B4355" w:rsidRPr="00690530">
        <w:rPr>
          <w:rFonts w:asciiTheme="majorHAnsi" w:hAnsiTheme="majorHAnsi"/>
          <w:color w:val="363636"/>
          <w:w w:val="105"/>
          <w:sz w:val="24"/>
          <w:szCs w:val="24"/>
        </w:rPr>
        <w:t xml:space="preserve">conditions </w:t>
      </w:r>
      <w:r w:rsidR="001B18B4" w:rsidRPr="00690530">
        <w:rPr>
          <w:rFonts w:asciiTheme="majorHAnsi" w:hAnsiTheme="majorHAnsi"/>
          <w:color w:val="363636"/>
          <w:w w:val="105"/>
          <w:sz w:val="24"/>
          <w:szCs w:val="24"/>
        </w:rPr>
        <w:t xml:space="preserve">related to </w:t>
      </w:r>
      <w:r w:rsidR="005D5657" w:rsidRPr="00690530">
        <w:rPr>
          <w:rFonts w:asciiTheme="majorHAnsi" w:hAnsiTheme="majorHAnsi"/>
          <w:color w:val="363636"/>
          <w:w w:val="105"/>
          <w:sz w:val="24"/>
          <w:szCs w:val="24"/>
        </w:rPr>
        <w:t>such reimbursements</w:t>
      </w:r>
      <w:r w:rsidR="001B18B4" w:rsidRPr="00690530">
        <w:rPr>
          <w:rFonts w:asciiTheme="majorHAnsi" w:hAnsiTheme="majorHAnsi"/>
          <w:color w:val="363636"/>
          <w:w w:val="105"/>
          <w:sz w:val="24"/>
          <w:szCs w:val="24"/>
        </w:rPr>
        <w:t xml:space="preserve"> </w:t>
      </w:r>
      <w:r w:rsidRPr="00690530">
        <w:rPr>
          <w:rFonts w:asciiTheme="majorHAnsi" w:hAnsiTheme="majorHAnsi"/>
          <w:color w:val="363636"/>
          <w:w w:val="105"/>
          <w:sz w:val="24"/>
          <w:szCs w:val="24"/>
        </w:rPr>
        <w:t xml:space="preserve">to be made by </w:t>
      </w:r>
      <w:r w:rsidR="000344BE" w:rsidRPr="00690530">
        <w:rPr>
          <w:rFonts w:asciiTheme="majorHAnsi" w:hAnsiTheme="majorHAnsi"/>
          <w:color w:val="363636"/>
          <w:w w:val="105"/>
          <w:sz w:val="24"/>
          <w:szCs w:val="24"/>
        </w:rPr>
        <w:t>UNDP</w:t>
      </w:r>
      <w:r w:rsidRPr="00690530">
        <w:rPr>
          <w:rFonts w:asciiTheme="majorHAnsi" w:hAnsiTheme="majorHAnsi"/>
          <w:color w:val="363636"/>
          <w:w w:val="105"/>
          <w:sz w:val="24"/>
          <w:szCs w:val="24"/>
        </w:rPr>
        <w:t xml:space="preserve"> to </w:t>
      </w:r>
      <w:r w:rsidR="007874D6" w:rsidRPr="00690530">
        <w:rPr>
          <w:rFonts w:asciiTheme="majorHAnsi" w:hAnsiTheme="majorHAnsi"/>
          <w:color w:val="363636"/>
          <w:w w:val="105"/>
          <w:sz w:val="24"/>
          <w:szCs w:val="24"/>
        </w:rPr>
        <w:t>the</w:t>
      </w:r>
      <w:r w:rsidR="007874D6">
        <w:rPr>
          <w:rFonts w:asciiTheme="majorHAnsi" w:hAnsiTheme="majorHAnsi"/>
          <w:color w:val="363636"/>
          <w:w w:val="105"/>
          <w:sz w:val="24"/>
          <w:szCs w:val="24"/>
        </w:rPr>
        <w:t xml:space="preserve"> </w:t>
      </w:r>
      <w:r w:rsidR="00595B57">
        <w:rPr>
          <w:rFonts w:asciiTheme="majorHAnsi" w:hAnsiTheme="majorHAnsi"/>
          <w:color w:val="363636"/>
          <w:w w:val="105"/>
          <w:sz w:val="24"/>
          <w:szCs w:val="24"/>
        </w:rPr>
        <w:t>R</w:t>
      </w:r>
      <w:r>
        <w:rPr>
          <w:rFonts w:asciiTheme="majorHAnsi" w:hAnsiTheme="majorHAnsi"/>
          <w:color w:val="363636"/>
          <w:w w:val="105"/>
          <w:sz w:val="24"/>
          <w:szCs w:val="24"/>
        </w:rPr>
        <w:t>P</w:t>
      </w:r>
      <w:r w:rsidR="000344BE">
        <w:rPr>
          <w:rFonts w:asciiTheme="majorHAnsi" w:hAnsiTheme="majorHAnsi"/>
          <w:color w:val="363636"/>
          <w:w w:val="105"/>
          <w:sz w:val="24"/>
          <w:szCs w:val="24"/>
        </w:rPr>
        <w:t xml:space="preserve">; </w:t>
      </w:r>
      <w:r w:rsidR="00437777">
        <w:rPr>
          <w:rFonts w:asciiTheme="majorHAnsi" w:hAnsiTheme="majorHAnsi"/>
          <w:color w:val="363636"/>
          <w:w w:val="105"/>
          <w:sz w:val="24"/>
          <w:szCs w:val="24"/>
        </w:rPr>
        <w:t xml:space="preserve">  </w:t>
      </w:r>
    </w:p>
    <w:p w14:paraId="204DC4B8" w14:textId="77777777" w:rsidR="0028609B" w:rsidRPr="009F021D" w:rsidRDefault="009B4355" w:rsidP="003B0DE0">
      <w:pPr>
        <w:pStyle w:val="BodyText"/>
        <w:spacing w:before="6"/>
        <w:jc w:val="both"/>
        <w:rPr>
          <w:rFonts w:asciiTheme="majorHAnsi" w:hAnsiTheme="majorHAnsi"/>
          <w:color w:val="363636"/>
          <w:w w:val="105"/>
          <w:sz w:val="24"/>
          <w:szCs w:val="24"/>
        </w:rPr>
      </w:pPr>
      <w:r>
        <w:rPr>
          <w:rFonts w:asciiTheme="majorHAnsi" w:hAnsiTheme="majorHAnsi"/>
          <w:color w:val="363636"/>
          <w:w w:val="105"/>
          <w:sz w:val="24"/>
          <w:szCs w:val="24"/>
        </w:rPr>
        <w:tab/>
      </w:r>
    </w:p>
    <w:p w14:paraId="62809345" w14:textId="4F470A1D" w:rsidR="00965082" w:rsidRDefault="00965082" w:rsidP="003B0DE0">
      <w:pPr>
        <w:pStyle w:val="BodyText"/>
        <w:ind w:left="720" w:right="114"/>
        <w:jc w:val="both"/>
        <w:rPr>
          <w:rFonts w:asciiTheme="majorHAnsi" w:hAnsiTheme="majorHAnsi"/>
          <w:color w:val="363636"/>
          <w:w w:val="105"/>
          <w:sz w:val="24"/>
          <w:szCs w:val="24"/>
        </w:rPr>
      </w:pPr>
      <w:r w:rsidRPr="0045258F">
        <w:rPr>
          <w:rFonts w:asciiTheme="majorHAnsi" w:hAnsiTheme="majorHAnsi"/>
          <w:b/>
          <w:color w:val="363636"/>
          <w:w w:val="105"/>
          <w:sz w:val="24"/>
          <w:szCs w:val="24"/>
        </w:rPr>
        <w:t>NOW, THEREFORE</w:t>
      </w:r>
      <w:r w:rsidRPr="0045258F">
        <w:rPr>
          <w:rFonts w:asciiTheme="majorHAnsi" w:hAnsiTheme="majorHAnsi"/>
          <w:color w:val="363636"/>
          <w:w w:val="105"/>
          <w:sz w:val="24"/>
          <w:szCs w:val="24"/>
        </w:rPr>
        <w:t xml:space="preserve">, the Parties are entering into this </w:t>
      </w:r>
      <w:r w:rsidR="00212807">
        <w:rPr>
          <w:rFonts w:asciiTheme="majorHAnsi" w:hAnsiTheme="majorHAnsi"/>
          <w:color w:val="363636"/>
          <w:w w:val="105"/>
          <w:sz w:val="24"/>
          <w:szCs w:val="24"/>
        </w:rPr>
        <w:t>Agreement</w:t>
      </w:r>
      <w:r w:rsidR="00212807" w:rsidRPr="0045258F">
        <w:rPr>
          <w:rFonts w:asciiTheme="majorHAnsi" w:hAnsiTheme="majorHAnsi"/>
          <w:color w:val="363636"/>
          <w:w w:val="105"/>
          <w:sz w:val="24"/>
          <w:szCs w:val="24"/>
        </w:rPr>
        <w:t xml:space="preserve"> </w:t>
      </w:r>
      <w:r w:rsidRPr="0045258F">
        <w:rPr>
          <w:rFonts w:asciiTheme="majorHAnsi" w:hAnsiTheme="majorHAnsi"/>
          <w:color w:val="363636"/>
          <w:w w:val="105"/>
          <w:sz w:val="24"/>
          <w:szCs w:val="24"/>
        </w:rPr>
        <w:t xml:space="preserve">to </w:t>
      </w:r>
      <w:r w:rsidR="005063E5">
        <w:rPr>
          <w:rFonts w:asciiTheme="majorHAnsi" w:hAnsiTheme="majorHAnsi"/>
          <w:color w:val="363636"/>
          <w:w w:val="105"/>
          <w:sz w:val="24"/>
          <w:szCs w:val="24"/>
        </w:rPr>
        <w:t xml:space="preserve">set forth the terms and conditions upon which the RP will </w:t>
      </w:r>
      <w:r w:rsidR="005D5657">
        <w:rPr>
          <w:rFonts w:asciiTheme="majorHAnsi" w:hAnsiTheme="majorHAnsi"/>
          <w:color w:val="363636"/>
          <w:w w:val="105"/>
          <w:sz w:val="24"/>
          <w:szCs w:val="24"/>
        </w:rPr>
        <w:t>complete the</w:t>
      </w:r>
      <w:r w:rsidR="005063E5">
        <w:rPr>
          <w:rFonts w:asciiTheme="majorHAnsi" w:hAnsiTheme="majorHAnsi"/>
          <w:color w:val="363636"/>
          <w:w w:val="105"/>
          <w:sz w:val="24"/>
          <w:szCs w:val="24"/>
        </w:rPr>
        <w:t xml:space="preserve"> </w:t>
      </w:r>
      <w:r w:rsidR="00877575">
        <w:rPr>
          <w:rFonts w:asciiTheme="majorHAnsi" w:hAnsiTheme="majorHAnsi"/>
          <w:color w:val="363636"/>
          <w:w w:val="105"/>
          <w:sz w:val="24"/>
          <w:szCs w:val="24"/>
        </w:rPr>
        <w:t>Deliverable(s)</w:t>
      </w:r>
      <w:r w:rsidR="0045258F">
        <w:rPr>
          <w:rFonts w:asciiTheme="majorHAnsi" w:hAnsiTheme="majorHAnsi"/>
          <w:color w:val="363636"/>
          <w:w w:val="105"/>
          <w:sz w:val="24"/>
          <w:szCs w:val="24"/>
        </w:rPr>
        <w:t xml:space="preserve"> </w:t>
      </w:r>
      <w:r w:rsidRPr="0045258F">
        <w:rPr>
          <w:rFonts w:asciiTheme="majorHAnsi" w:hAnsiTheme="majorHAnsi"/>
          <w:color w:val="363636"/>
          <w:w w:val="105"/>
          <w:sz w:val="24"/>
          <w:szCs w:val="24"/>
        </w:rPr>
        <w:t xml:space="preserve">and </w:t>
      </w:r>
      <w:r w:rsidR="005063E5">
        <w:rPr>
          <w:rFonts w:asciiTheme="majorHAnsi" w:hAnsiTheme="majorHAnsi"/>
          <w:color w:val="363636"/>
          <w:w w:val="105"/>
          <w:sz w:val="24"/>
          <w:szCs w:val="24"/>
        </w:rPr>
        <w:t xml:space="preserve">the conditions for the receipt of </w:t>
      </w:r>
      <w:r w:rsidR="00937800">
        <w:rPr>
          <w:rFonts w:asciiTheme="majorHAnsi" w:hAnsiTheme="majorHAnsi"/>
          <w:color w:val="363636"/>
          <w:w w:val="105"/>
          <w:sz w:val="24"/>
          <w:szCs w:val="24"/>
        </w:rPr>
        <w:t>Performance-Based</w:t>
      </w:r>
      <w:r w:rsidR="0045258F">
        <w:rPr>
          <w:rFonts w:asciiTheme="majorHAnsi" w:hAnsiTheme="majorHAnsi"/>
          <w:color w:val="363636"/>
          <w:w w:val="105"/>
          <w:sz w:val="24"/>
          <w:szCs w:val="24"/>
        </w:rPr>
        <w:t xml:space="preserve"> Payments </w:t>
      </w:r>
      <w:r w:rsidR="00513AEF">
        <w:rPr>
          <w:rFonts w:asciiTheme="majorHAnsi" w:hAnsiTheme="majorHAnsi"/>
          <w:color w:val="363636"/>
          <w:w w:val="105"/>
          <w:sz w:val="24"/>
          <w:szCs w:val="24"/>
        </w:rPr>
        <w:t>(PBPs)</w:t>
      </w:r>
      <w:r w:rsidRPr="0045258F">
        <w:rPr>
          <w:rFonts w:asciiTheme="majorHAnsi" w:hAnsiTheme="majorHAnsi"/>
          <w:color w:val="363636"/>
          <w:w w:val="105"/>
          <w:sz w:val="24"/>
          <w:szCs w:val="24"/>
        </w:rPr>
        <w:t>.</w:t>
      </w:r>
    </w:p>
    <w:p w14:paraId="7494071E" w14:textId="77777777" w:rsidR="00DF268C" w:rsidRDefault="00DF268C" w:rsidP="003B0DE0">
      <w:pPr>
        <w:pStyle w:val="BodyText"/>
        <w:ind w:left="720" w:right="114"/>
        <w:jc w:val="both"/>
        <w:rPr>
          <w:rFonts w:asciiTheme="majorHAnsi" w:hAnsiTheme="majorHAnsi"/>
          <w:color w:val="363636"/>
          <w:w w:val="105"/>
          <w:sz w:val="24"/>
          <w:szCs w:val="24"/>
        </w:rPr>
      </w:pPr>
    </w:p>
    <w:p w14:paraId="6DE1FE2F" w14:textId="11E14DAF" w:rsidR="00DF268C" w:rsidRPr="00DF268C" w:rsidRDefault="00DF268C" w:rsidP="00DF268C">
      <w:pPr>
        <w:pStyle w:val="BodyText"/>
        <w:ind w:left="720" w:right="114"/>
        <w:jc w:val="center"/>
        <w:rPr>
          <w:rFonts w:asciiTheme="majorHAnsi" w:hAnsiTheme="majorHAnsi"/>
          <w:b/>
          <w:color w:val="363636"/>
          <w:w w:val="105"/>
          <w:sz w:val="24"/>
          <w:szCs w:val="24"/>
        </w:rPr>
      </w:pPr>
      <w:r w:rsidRPr="00DF268C">
        <w:rPr>
          <w:rFonts w:asciiTheme="majorHAnsi" w:hAnsiTheme="majorHAnsi"/>
          <w:b/>
          <w:color w:val="363636"/>
          <w:w w:val="105"/>
          <w:sz w:val="24"/>
          <w:szCs w:val="24"/>
        </w:rPr>
        <w:t>ARTICLE 1</w:t>
      </w:r>
    </w:p>
    <w:p w14:paraId="799EA264" w14:textId="77777777" w:rsidR="0028609B" w:rsidRDefault="0028609B" w:rsidP="003B0DE0">
      <w:pPr>
        <w:pStyle w:val="BodyText"/>
        <w:tabs>
          <w:tab w:val="left" w:pos="2403"/>
          <w:tab w:val="left" w:pos="6919"/>
        </w:tabs>
        <w:spacing w:line="249" w:lineRule="auto"/>
        <w:ind w:left="224" w:right="148" w:firstLine="737"/>
        <w:jc w:val="both"/>
        <w:rPr>
          <w:rFonts w:asciiTheme="majorHAnsi" w:hAnsiTheme="majorHAnsi"/>
          <w:color w:val="363636"/>
          <w:w w:val="105"/>
          <w:sz w:val="24"/>
          <w:szCs w:val="24"/>
        </w:rPr>
      </w:pPr>
    </w:p>
    <w:p w14:paraId="55C8DED9" w14:textId="30C624D6" w:rsidR="001A4BB8" w:rsidRPr="00A25FB9" w:rsidRDefault="00DF268C" w:rsidP="003B0DE0">
      <w:pPr>
        <w:ind w:left="720"/>
        <w:jc w:val="both"/>
        <w:rPr>
          <w:rFonts w:asciiTheme="majorHAnsi" w:eastAsia="Times New Roman" w:hAnsiTheme="majorHAnsi" w:cs="Times New Roman"/>
          <w:color w:val="363636"/>
          <w:w w:val="105"/>
          <w:sz w:val="24"/>
          <w:szCs w:val="24"/>
        </w:rPr>
      </w:pPr>
      <w:r w:rsidRPr="00104B5B">
        <w:rPr>
          <w:rFonts w:asciiTheme="majorHAnsi" w:eastAsia="Times New Roman" w:hAnsiTheme="majorHAnsi" w:cs="Times New Roman"/>
          <w:b/>
          <w:color w:val="363636"/>
          <w:w w:val="105"/>
          <w:sz w:val="24"/>
          <w:szCs w:val="24"/>
        </w:rPr>
        <w:t>1.01</w:t>
      </w:r>
      <w:r w:rsidR="009D5F20">
        <w:rPr>
          <w:rFonts w:asciiTheme="majorHAnsi" w:eastAsia="Times New Roman" w:hAnsiTheme="majorHAnsi" w:cs="Times New Roman"/>
          <w:color w:val="363636"/>
          <w:w w:val="105"/>
          <w:sz w:val="24"/>
          <w:szCs w:val="24"/>
        </w:rPr>
        <w:tab/>
      </w:r>
      <w:r w:rsidR="00F945E7" w:rsidRPr="00A25FB9">
        <w:rPr>
          <w:rFonts w:asciiTheme="majorHAnsi" w:eastAsia="Times New Roman" w:hAnsiTheme="majorHAnsi" w:cs="Times New Roman"/>
          <w:color w:val="363636"/>
          <w:w w:val="105"/>
          <w:sz w:val="24"/>
          <w:szCs w:val="24"/>
        </w:rPr>
        <w:t>This Agreement</w:t>
      </w:r>
      <w:r w:rsidR="008A1EA9">
        <w:rPr>
          <w:rFonts w:asciiTheme="majorHAnsi" w:eastAsia="Times New Roman" w:hAnsiTheme="majorHAnsi" w:cs="Times New Roman"/>
          <w:color w:val="363636"/>
          <w:w w:val="105"/>
          <w:sz w:val="24"/>
          <w:szCs w:val="24"/>
        </w:rPr>
        <w:t xml:space="preserve"> including its Annexes, </w:t>
      </w:r>
      <w:r w:rsidR="00F945E7" w:rsidRPr="00A25FB9">
        <w:rPr>
          <w:rFonts w:asciiTheme="majorHAnsi" w:eastAsia="Times New Roman" w:hAnsiTheme="majorHAnsi" w:cs="Times New Roman"/>
          <w:color w:val="363636"/>
          <w:w w:val="105"/>
          <w:sz w:val="24"/>
          <w:szCs w:val="24"/>
        </w:rPr>
        <w:t xml:space="preserve">shall form the entire Agreement between </w:t>
      </w:r>
      <w:r>
        <w:rPr>
          <w:rFonts w:asciiTheme="majorHAnsi" w:eastAsia="Times New Roman" w:hAnsiTheme="majorHAnsi" w:cs="Times New Roman"/>
          <w:color w:val="363636"/>
          <w:w w:val="105"/>
          <w:sz w:val="24"/>
          <w:szCs w:val="24"/>
        </w:rPr>
        <w:t xml:space="preserve">UNDP and </w:t>
      </w:r>
      <w:r w:rsidR="00F945E7" w:rsidRPr="00A25FB9">
        <w:rPr>
          <w:rFonts w:asciiTheme="majorHAnsi" w:eastAsia="Times New Roman" w:hAnsiTheme="majorHAnsi" w:cs="Times New Roman"/>
          <w:color w:val="363636"/>
          <w:w w:val="105"/>
          <w:sz w:val="24"/>
          <w:szCs w:val="24"/>
        </w:rPr>
        <w:t xml:space="preserve">the </w:t>
      </w:r>
      <w:r w:rsidR="00595B57">
        <w:rPr>
          <w:rFonts w:asciiTheme="majorHAnsi" w:eastAsia="Times New Roman" w:hAnsiTheme="majorHAnsi" w:cs="Times New Roman"/>
          <w:color w:val="363636"/>
          <w:w w:val="105"/>
          <w:sz w:val="24"/>
          <w:szCs w:val="24"/>
        </w:rPr>
        <w:t>R</w:t>
      </w:r>
      <w:r w:rsidR="0030424D">
        <w:rPr>
          <w:rFonts w:asciiTheme="majorHAnsi" w:eastAsia="Times New Roman" w:hAnsiTheme="majorHAnsi" w:cs="Times New Roman"/>
          <w:color w:val="363636"/>
          <w:w w:val="105"/>
          <w:sz w:val="24"/>
          <w:szCs w:val="24"/>
        </w:rPr>
        <w:t>P</w:t>
      </w:r>
      <w:r w:rsidR="008A1EA9">
        <w:rPr>
          <w:rFonts w:asciiTheme="majorHAnsi" w:eastAsia="Times New Roman" w:hAnsiTheme="majorHAnsi" w:cs="Times New Roman"/>
          <w:color w:val="363636"/>
          <w:w w:val="105"/>
          <w:sz w:val="24"/>
          <w:szCs w:val="24"/>
        </w:rPr>
        <w:t xml:space="preserve"> with respect to the subject matter of this Agreement</w:t>
      </w:r>
      <w:r w:rsidR="00F945E7" w:rsidRPr="00A25FB9">
        <w:rPr>
          <w:rFonts w:asciiTheme="majorHAnsi" w:eastAsia="Times New Roman" w:hAnsiTheme="majorHAnsi" w:cs="Times New Roman"/>
          <w:color w:val="363636"/>
          <w:w w:val="105"/>
          <w:sz w:val="24"/>
          <w:szCs w:val="24"/>
        </w:rPr>
        <w:t xml:space="preserve">, </w:t>
      </w:r>
      <w:r w:rsidR="008A1EA9">
        <w:rPr>
          <w:rFonts w:asciiTheme="majorHAnsi" w:eastAsia="Times New Roman" w:hAnsiTheme="majorHAnsi" w:cs="Times New Roman"/>
          <w:color w:val="363636"/>
          <w:w w:val="105"/>
          <w:sz w:val="24"/>
          <w:szCs w:val="24"/>
        </w:rPr>
        <w:t xml:space="preserve">and </w:t>
      </w:r>
      <w:r w:rsidR="00F945E7" w:rsidRPr="00A25FB9">
        <w:rPr>
          <w:rFonts w:asciiTheme="majorHAnsi" w:eastAsia="Times New Roman" w:hAnsiTheme="majorHAnsi" w:cs="Times New Roman"/>
          <w:color w:val="363636"/>
          <w:w w:val="105"/>
          <w:sz w:val="24"/>
          <w:szCs w:val="24"/>
        </w:rPr>
        <w:t>supersed</w:t>
      </w:r>
      <w:r w:rsidR="008A1EA9">
        <w:rPr>
          <w:rFonts w:asciiTheme="majorHAnsi" w:eastAsia="Times New Roman" w:hAnsiTheme="majorHAnsi" w:cs="Times New Roman"/>
          <w:color w:val="363636"/>
          <w:w w:val="105"/>
          <w:sz w:val="24"/>
          <w:szCs w:val="24"/>
        </w:rPr>
        <w:t>es</w:t>
      </w:r>
      <w:r w:rsidR="00F945E7" w:rsidRPr="00A25FB9">
        <w:rPr>
          <w:rFonts w:asciiTheme="majorHAnsi" w:eastAsia="Times New Roman" w:hAnsiTheme="majorHAnsi" w:cs="Times New Roman"/>
          <w:color w:val="363636"/>
          <w:w w:val="105"/>
          <w:sz w:val="24"/>
          <w:szCs w:val="24"/>
        </w:rPr>
        <w:t xml:space="preserve"> the contents of any other negotiations and/or agreements</w:t>
      </w:r>
      <w:r w:rsidR="008A1EA9">
        <w:rPr>
          <w:rFonts w:asciiTheme="majorHAnsi" w:eastAsia="Times New Roman" w:hAnsiTheme="majorHAnsi" w:cs="Times New Roman"/>
          <w:color w:val="363636"/>
          <w:w w:val="105"/>
          <w:sz w:val="24"/>
          <w:szCs w:val="24"/>
        </w:rPr>
        <w:t xml:space="preserve"> between the Parties</w:t>
      </w:r>
      <w:r w:rsidR="00F945E7" w:rsidRPr="00A25FB9">
        <w:rPr>
          <w:rFonts w:asciiTheme="majorHAnsi" w:eastAsia="Times New Roman" w:hAnsiTheme="majorHAnsi" w:cs="Times New Roman"/>
          <w:color w:val="363636"/>
          <w:w w:val="105"/>
          <w:sz w:val="24"/>
          <w:szCs w:val="24"/>
        </w:rPr>
        <w:t xml:space="preserve">, whether oral or in writing, pertaining to the subject </w:t>
      </w:r>
      <w:r w:rsidR="008A1EA9">
        <w:rPr>
          <w:rFonts w:asciiTheme="majorHAnsi" w:eastAsia="Times New Roman" w:hAnsiTheme="majorHAnsi" w:cs="Times New Roman"/>
          <w:color w:val="363636"/>
          <w:w w:val="105"/>
          <w:sz w:val="24"/>
          <w:szCs w:val="24"/>
        </w:rPr>
        <w:t xml:space="preserve">matter </w:t>
      </w:r>
      <w:r w:rsidR="00F945E7" w:rsidRPr="00A25FB9">
        <w:rPr>
          <w:rFonts w:asciiTheme="majorHAnsi" w:eastAsia="Times New Roman" w:hAnsiTheme="majorHAnsi" w:cs="Times New Roman"/>
          <w:color w:val="363636"/>
          <w:w w:val="105"/>
          <w:sz w:val="24"/>
          <w:szCs w:val="24"/>
        </w:rPr>
        <w:t>of this Agreement.</w:t>
      </w:r>
    </w:p>
    <w:p w14:paraId="161A02E0" w14:textId="3C7FEA87" w:rsidR="0028609B" w:rsidRPr="001A4BB8" w:rsidRDefault="00DF268C" w:rsidP="003B0DE0">
      <w:pPr>
        <w:ind w:left="720"/>
        <w:jc w:val="both"/>
        <w:rPr>
          <w:rFonts w:asciiTheme="majorHAnsi" w:eastAsia="Times New Roman" w:hAnsiTheme="majorHAnsi" w:cs="Times New Roman"/>
          <w:color w:val="363636"/>
          <w:w w:val="105"/>
          <w:sz w:val="24"/>
          <w:szCs w:val="24"/>
        </w:rPr>
      </w:pPr>
      <w:r w:rsidRPr="00104B5B">
        <w:rPr>
          <w:rFonts w:asciiTheme="majorHAnsi" w:eastAsia="Times New Roman" w:hAnsiTheme="majorHAnsi" w:cs="Times New Roman"/>
          <w:b/>
          <w:color w:val="363636"/>
          <w:w w:val="105"/>
          <w:sz w:val="24"/>
          <w:szCs w:val="24"/>
        </w:rPr>
        <w:t>1.02</w:t>
      </w:r>
      <w:r w:rsidR="009D5F20">
        <w:rPr>
          <w:rFonts w:asciiTheme="majorHAnsi" w:eastAsia="Times New Roman" w:hAnsiTheme="majorHAnsi" w:cs="Times New Roman"/>
          <w:color w:val="363636"/>
          <w:w w:val="105"/>
          <w:sz w:val="24"/>
          <w:szCs w:val="24"/>
        </w:rPr>
        <w:tab/>
      </w:r>
      <w:r w:rsidR="001A4BB8" w:rsidRPr="00A25FB9">
        <w:rPr>
          <w:rFonts w:asciiTheme="majorHAnsi" w:eastAsia="Times New Roman" w:hAnsiTheme="majorHAnsi" w:cs="Times New Roman"/>
          <w:color w:val="363636"/>
          <w:w w:val="105"/>
          <w:sz w:val="24"/>
          <w:szCs w:val="24"/>
        </w:rPr>
        <w:t xml:space="preserve">The Parties shall on a regular basis keep each other informed of and consult on matters pertaining to the implementation of the </w:t>
      </w:r>
      <w:r w:rsidR="00AB3A8B">
        <w:rPr>
          <w:rFonts w:asciiTheme="majorHAnsi" w:eastAsia="Times New Roman" w:hAnsiTheme="majorHAnsi" w:cs="Times New Roman"/>
          <w:color w:val="363636"/>
          <w:w w:val="105"/>
          <w:sz w:val="24"/>
          <w:szCs w:val="24"/>
        </w:rPr>
        <w:t>Agreement</w:t>
      </w:r>
      <w:r w:rsidR="00AB3A8B" w:rsidRPr="00A25FB9">
        <w:rPr>
          <w:rFonts w:asciiTheme="majorHAnsi" w:eastAsia="Times New Roman" w:hAnsiTheme="majorHAnsi" w:cs="Times New Roman"/>
          <w:color w:val="363636"/>
          <w:w w:val="105"/>
          <w:sz w:val="24"/>
          <w:szCs w:val="24"/>
        </w:rPr>
        <w:t xml:space="preserve"> </w:t>
      </w:r>
      <w:r w:rsidR="001A4BB8" w:rsidRPr="00A25FB9">
        <w:rPr>
          <w:rFonts w:asciiTheme="majorHAnsi" w:eastAsia="Times New Roman" w:hAnsiTheme="majorHAnsi" w:cs="Times New Roman"/>
          <w:color w:val="363636"/>
          <w:w w:val="105"/>
          <w:sz w:val="24"/>
          <w:szCs w:val="24"/>
        </w:rPr>
        <w:t>and achievement of the</w:t>
      </w:r>
      <w:r w:rsidR="00C67F74">
        <w:rPr>
          <w:rFonts w:asciiTheme="majorHAnsi" w:eastAsia="Times New Roman" w:hAnsiTheme="majorHAnsi" w:cs="Times New Roman"/>
          <w:color w:val="363636"/>
          <w:w w:val="105"/>
          <w:sz w:val="24"/>
          <w:szCs w:val="24"/>
        </w:rPr>
        <w:t xml:space="preserve"> </w:t>
      </w:r>
      <w:r w:rsidR="00F67383">
        <w:rPr>
          <w:rFonts w:asciiTheme="majorHAnsi" w:eastAsia="Times New Roman" w:hAnsiTheme="majorHAnsi" w:cs="Times New Roman"/>
          <w:color w:val="363636"/>
          <w:w w:val="105"/>
          <w:sz w:val="24"/>
          <w:szCs w:val="24"/>
        </w:rPr>
        <w:t>Result</w:t>
      </w:r>
      <w:r w:rsidR="00AB3A8B">
        <w:rPr>
          <w:rFonts w:asciiTheme="majorHAnsi" w:eastAsia="Times New Roman" w:hAnsiTheme="majorHAnsi" w:cs="Times New Roman"/>
          <w:color w:val="363636"/>
          <w:w w:val="105"/>
          <w:sz w:val="24"/>
          <w:szCs w:val="24"/>
        </w:rPr>
        <w:t>s</w:t>
      </w:r>
      <w:r w:rsidR="00F67383">
        <w:rPr>
          <w:rFonts w:asciiTheme="majorHAnsi" w:eastAsia="Times New Roman" w:hAnsiTheme="majorHAnsi" w:cs="Times New Roman"/>
          <w:color w:val="363636"/>
          <w:w w:val="105"/>
          <w:sz w:val="24"/>
          <w:szCs w:val="24"/>
        </w:rPr>
        <w:t xml:space="preserve"> </w:t>
      </w:r>
      <w:r w:rsidR="001A4BB8" w:rsidRPr="00A25FB9">
        <w:rPr>
          <w:rFonts w:asciiTheme="majorHAnsi" w:eastAsia="Times New Roman" w:hAnsiTheme="majorHAnsi" w:cs="Times New Roman"/>
          <w:color w:val="363636"/>
          <w:w w:val="105"/>
          <w:sz w:val="24"/>
          <w:szCs w:val="24"/>
        </w:rPr>
        <w:t>under this Agreement.</w:t>
      </w:r>
    </w:p>
    <w:p w14:paraId="7EED0F42" w14:textId="12550D25" w:rsidR="00991F83" w:rsidRPr="00A25FB9" w:rsidRDefault="00DF268C" w:rsidP="003B0DE0">
      <w:pPr>
        <w:ind w:left="720"/>
        <w:jc w:val="both"/>
        <w:rPr>
          <w:rFonts w:asciiTheme="majorHAnsi" w:eastAsia="Times New Roman" w:hAnsiTheme="majorHAnsi" w:cs="Times New Roman"/>
          <w:color w:val="363636"/>
          <w:w w:val="105"/>
          <w:sz w:val="24"/>
          <w:szCs w:val="24"/>
        </w:rPr>
      </w:pPr>
      <w:r w:rsidRPr="00104B5B">
        <w:rPr>
          <w:rFonts w:asciiTheme="majorHAnsi" w:eastAsia="Times New Roman" w:hAnsiTheme="majorHAnsi" w:cs="Times New Roman"/>
          <w:b/>
          <w:color w:val="363636"/>
          <w:w w:val="105"/>
          <w:sz w:val="24"/>
          <w:szCs w:val="24"/>
        </w:rPr>
        <w:t>1.03</w:t>
      </w:r>
      <w:r w:rsidR="009D5F20">
        <w:rPr>
          <w:rFonts w:asciiTheme="majorHAnsi" w:eastAsia="Times New Roman" w:hAnsiTheme="majorHAnsi" w:cs="Times New Roman"/>
          <w:color w:val="363636"/>
          <w:w w:val="105"/>
          <w:sz w:val="24"/>
          <w:szCs w:val="24"/>
        </w:rPr>
        <w:tab/>
      </w:r>
      <w:r w:rsidR="00AD000B" w:rsidRPr="00A25FB9">
        <w:rPr>
          <w:rFonts w:asciiTheme="majorHAnsi" w:eastAsia="Times New Roman" w:hAnsiTheme="majorHAnsi" w:cs="Times New Roman"/>
          <w:color w:val="363636"/>
          <w:w w:val="105"/>
          <w:sz w:val="24"/>
          <w:szCs w:val="24"/>
        </w:rPr>
        <w:t>For any matters not spe</w:t>
      </w:r>
      <w:r w:rsidR="00D03576">
        <w:rPr>
          <w:rFonts w:asciiTheme="majorHAnsi" w:eastAsia="Times New Roman" w:hAnsiTheme="majorHAnsi" w:cs="Times New Roman"/>
          <w:color w:val="363636"/>
          <w:w w:val="105"/>
          <w:sz w:val="24"/>
          <w:szCs w:val="24"/>
        </w:rPr>
        <w:t>cifically covered by this Agreement</w:t>
      </w:r>
      <w:r w:rsidR="00AD000B" w:rsidRPr="00A25FB9">
        <w:rPr>
          <w:rFonts w:asciiTheme="majorHAnsi" w:eastAsia="Times New Roman" w:hAnsiTheme="majorHAnsi" w:cs="Times New Roman"/>
          <w:color w:val="363636"/>
          <w:w w:val="105"/>
          <w:sz w:val="24"/>
          <w:szCs w:val="24"/>
        </w:rPr>
        <w:t xml:space="preserve">, the Parties </w:t>
      </w:r>
      <w:r w:rsidR="0030424D">
        <w:rPr>
          <w:rFonts w:asciiTheme="majorHAnsi" w:eastAsia="Times New Roman" w:hAnsiTheme="majorHAnsi" w:cs="Times New Roman"/>
          <w:color w:val="363636"/>
          <w:w w:val="105"/>
          <w:sz w:val="24"/>
          <w:szCs w:val="24"/>
        </w:rPr>
        <w:t>shall</w:t>
      </w:r>
      <w:r w:rsidR="00AD000B" w:rsidRPr="00A25FB9">
        <w:rPr>
          <w:rFonts w:asciiTheme="majorHAnsi" w:eastAsia="Times New Roman" w:hAnsiTheme="majorHAnsi" w:cs="Times New Roman"/>
          <w:color w:val="363636"/>
          <w:w w:val="105"/>
          <w:sz w:val="24"/>
          <w:szCs w:val="24"/>
        </w:rPr>
        <w:t xml:space="preserve"> ensure that those matters shall be resolved in accordance with the appropriate provisions of the Project Document and any revisions thereof.</w:t>
      </w:r>
    </w:p>
    <w:p w14:paraId="676F468B" w14:textId="77777777" w:rsidR="00A25FB9" w:rsidRDefault="00A25FB9" w:rsidP="00C5224B">
      <w:pPr>
        <w:spacing w:before="153"/>
        <w:ind w:left="3071" w:right="3027"/>
        <w:jc w:val="both"/>
        <w:rPr>
          <w:rFonts w:asciiTheme="majorHAnsi" w:hAnsiTheme="majorHAnsi"/>
          <w:b/>
          <w:sz w:val="24"/>
          <w:szCs w:val="24"/>
        </w:rPr>
      </w:pPr>
    </w:p>
    <w:p w14:paraId="381925DA" w14:textId="77777777" w:rsidR="00027651" w:rsidRDefault="005152A7" w:rsidP="00C5224B">
      <w:pPr>
        <w:spacing w:after="0" w:line="240" w:lineRule="auto"/>
        <w:jc w:val="center"/>
        <w:rPr>
          <w:rFonts w:asciiTheme="majorHAnsi" w:hAnsiTheme="majorHAnsi"/>
          <w:b/>
          <w:sz w:val="24"/>
          <w:szCs w:val="24"/>
        </w:rPr>
      </w:pPr>
      <w:r>
        <w:rPr>
          <w:rFonts w:asciiTheme="majorHAnsi" w:hAnsiTheme="majorHAnsi"/>
          <w:b/>
          <w:sz w:val="24"/>
          <w:szCs w:val="24"/>
        </w:rPr>
        <w:t xml:space="preserve">ARTICLE </w:t>
      </w:r>
      <w:r w:rsidR="00027651">
        <w:rPr>
          <w:rFonts w:asciiTheme="majorHAnsi" w:hAnsiTheme="majorHAnsi"/>
          <w:b/>
          <w:sz w:val="24"/>
          <w:szCs w:val="24"/>
        </w:rPr>
        <w:t>2</w:t>
      </w:r>
    </w:p>
    <w:p w14:paraId="32F22E2B" w14:textId="63E5FE95" w:rsidR="005152A7" w:rsidRPr="00972EDE" w:rsidRDefault="005152A7" w:rsidP="00C5224B">
      <w:pPr>
        <w:spacing w:after="0" w:line="240" w:lineRule="auto"/>
        <w:jc w:val="center"/>
        <w:rPr>
          <w:rFonts w:asciiTheme="majorHAnsi" w:hAnsiTheme="majorHAnsi"/>
          <w:b/>
          <w:sz w:val="24"/>
          <w:szCs w:val="24"/>
        </w:rPr>
      </w:pPr>
    </w:p>
    <w:p w14:paraId="0FE20223" w14:textId="77777777" w:rsidR="005152A7" w:rsidRPr="00972EDE" w:rsidRDefault="00EB4ABD" w:rsidP="00C5224B">
      <w:pPr>
        <w:pStyle w:val="BodyText"/>
        <w:jc w:val="center"/>
        <w:rPr>
          <w:rFonts w:asciiTheme="majorHAnsi" w:eastAsiaTheme="minorHAnsi" w:hAnsiTheme="majorHAnsi" w:cstheme="minorBidi"/>
          <w:b/>
          <w:sz w:val="24"/>
          <w:szCs w:val="24"/>
        </w:rPr>
      </w:pPr>
      <w:r>
        <w:rPr>
          <w:rFonts w:asciiTheme="majorHAnsi" w:eastAsiaTheme="minorHAnsi" w:hAnsiTheme="majorHAnsi" w:cstheme="minorBidi"/>
          <w:b/>
          <w:sz w:val="24"/>
          <w:szCs w:val="24"/>
        </w:rPr>
        <w:t>EXECUTION DATE AND EFFECTIVE DATE</w:t>
      </w:r>
    </w:p>
    <w:p w14:paraId="6C78BC5F" w14:textId="77777777" w:rsidR="00643565" w:rsidRDefault="00643565" w:rsidP="00C5224B">
      <w:pPr>
        <w:pStyle w:val="BodyText"/>
        <w:tabs>
          <w:tab w:val="left" w:pos="2408"/>
        </w:tabs>
        <w:spacing w:line="249" w:lineRule="auto"/>
        <w:ind w:right="324"/>
        <w:jc w:val="both"/>
        <w:rPr>
          <w:rFonts w:asciiTheme="majorHAnsi" w:hAnsiTheme="majorHAnsi"/>
          <w:color w:val="363636"/>
          <w:w w:val="105"/>
          <w:sz w:val="24"/>
          <w:szCs w:val="24"/>
        </w:rPr>
      </w:pPr>
    </w:p>
    <w:p w14:paraId="6EDF8989" w14:textId="73938D3C" w:rsidR="008C3F36" w:rsidRDefault="002A6F74" w:rsidP="00C5224B">
      <w:pPr>
        <w:pStyle w:val="BodyText"/>
        <w:tabs>
          <w:tab w:val="left" w:pos="990"/>
          <w:tab w:val="left" w:pos="2408"/>
        </w:tabs>
        <w:spacing w:line="249" w:lineRule="auto"/>
        <w:ind w:left="720" w:right="324"/>
        <w:jc w:val="both"/>
        <w:rPr>
          <w:rFonts w:asciiTheme="majorHAnsi" w:hAnsiTheme="majorHAnsi"/>
          <w:color w:val="363636"/>
          <w:w w:val="105"/>
          <w:sz w:val="24"/>
          <w:szCs w:val="24"/>
        </w:rPr>
      </w:pPr>
      <w:r w:rsidRPr="00A25FB9">
        <w:rPr>
          <w:rFonts w:asciiTheme="majorHAnsi" w:hAnsiTheme="majorHAnsi"/>
          <w:b/>
          <w:color w:val="363636"/>
          <w:w w:val="105"/>
          <w:sz w:val="24"/>
          <w:szCs w:val="24"/>
        </w:rPr>
        <w:t>2.01</w:t>
      </w:r>
      <w:r w:rsidR="009D5F20">
        <w:rPr>
          <w:rFonts w:asciiTheme="majorHAnsi" w:hAnsiTheme="majorHAnsi"/>
          <w:b/>
          <w:color w:val="363636"/>
          <w:w w:val="105"/>
          <w:sz w:val="24"/>
          <w:szCs w:val="24"/>
        </w:rPr>
        <w:t xml:space="preserve">  </w:t>
      </w:r>
      <w:r w:rsidR="005732DA">
        <w:rPr>
          <w:rFonts w:asciiTheme="majorHAnsi" w:hAnsiTheme="majorHAnsi"/>
          <w:color w:val="363636"/>
          <w:w w:val="105"/>
          <w:sz w:val="24"/>
          <w:szCs w:val="24"/>
        </w:rPr>
        <w:t xml:space="preserve">Upon signature of this Agreement (“Execution Date”), the RP shall commence preparations for undertaking its obligations under the terms of this Agreement in preparation for the Effective Date. </w:t>
      </w:r>
      <w:r w:rsidR="00633A33" w:rsidRPr="00DC52F0">
        <w:rPr>
          <w:rFonts w:asciiTheme="majorHAnsi" w:hAnsiTheme="majorHAnsi"/>
          <w:color w:val="363636"/>
          <w:w w:val="105"/>
          <w:sz w:val="24"/>
          <w:szCs w:val="24"/>
        </w:rPr>
        <w:t xml:space="preserve"> </w:t>
      </w:r>
    </w:p>
    <w:p w14:paraId="10AC44E2" w14:textId="77777777" w:rsidR="00DC52F0" w:rsidRDefault="00DC52F0" w:rsidP="00C5224B">
      <w:pPr>
        <w:pStyle w:val="ListParagraph"/>
        <w:tabs>
          <w:tab w:val="left" w:pos="857"/>
        </w:tabs>
        <w:spacing w:line="252" w:lineRule="auto"/>
        <w:ind w:right="862" w:firstLine="0"/>
        <w:jc w:val="both"/>
        <w:rPr>
          <w:rFonts w:asciiTheme="majorHAnsi" w:hAnsiTheme="majorHAnsi"/>
          <w:color w:val="363636"/>
          <w:w w:val="105"/>
          <w:sz w:val="24"/>
          <w:szCs w:val="24"/>
        </w:rPr>
      </w:pPr>
    </w:p>
    <w:p w14:paraId="3BDB4C2C" w14:textId="104E45C8" w:rsidR="007C494F" w:rsidRDefault="007C67CC" w:rsidP="003B0DE0">
      <w:pPr>
        <w:pStyle w:val="BodyText"/>
        <w:ind w:left="720" w:right="119"/>
        <w:jc w:val="both"/>
        <w:rPr>
          <w:rFonts w:asciiTheme="majorHAnsi" w:hAnsiTheme="majorHAnsi"/>
          <w:color w:val="363636"/>
          <w:w w:val="105"/>
          <w:sz w:val="24"/>
          <w:szCs w:val="24"/>
        </w:rPr>
      </w:pPr>
      <w:r w:rsidRPr="007F32FD">
        <w:rPr>
          <w:rFonts w:asciiTheme="majorHAnsi" w:hAnsiTheme="majorHAnsi"/>
          <w:b/>
          <w:color w:val="363636"/>
          <w:w w:val="105"/>
          <w:sz w:val="24"/>
          <w:szCs w:val="24"/>
        </w:rPr>
        <w:t>2.02</w:t>
      </w:r>
      <w:r w:rsidRPr="00DC52F0">
        <w:rPr>
          <w:rFonts w:asciiTheme="majorHAnsi" w:hAnsiTheme="majorHAnsi"/>
          <w:color w:val="363636"/>
          <w:w w:val="105"/>
          <w:sz w:val="24"/>
          <w:szCs w:val="24"/>
        </w:rPr>
        <w:t xml:space="preserve"> Once</w:t>
      </w:r>
      <w:r w:rsidR="00262763">
        <w:rPr>
          <w:rFonts w:asciiTheme="majorHAnsi" w:hAnsiTheme="majorHAnsi"/>
          <w:color w:val="363636"/>
          <w:w w:val="105"/>
          <w:sz w:val="24"/>
          <w:szCs w:val="24"/>
        </w:rPr>
        <w:t xml:space="preserve"> the RP has completed its preparatory activities and has commenced performance of its obligations under this Agreement, the RP will notify UNDP and the Project Board.  The date of such </w:t>
      </w:r>
      <w:r w:rsidR="00262763">
        <w:rPr>
          <w:rFonts w:asciiTheme="majorHAnsi" w:hAnsiTheme="majorHAnsi"/>
          <w:color w:val="363636"/>
          <w:w w:val="105"/>
          <w:sz w:val="24"/>
          <w:szCs w:val="24"/>
        </w:rPr>
        <w:lastRenderedPageBreak/>
        <w:t>notification to UNDP and the Project Board shall be the Effective Date</w:t>
      </w:r>
      <w:r w:rsidR="006E5DB0">
        <w:rPr>
          <w:rFonts w:asciiTheme="majorHAnsi" w:hAnsiTheme="majorHAnsi"/>
          <w:color w:val="363636"/>
          <w:w w:val="105"/>
          <w:sz w:val="24"/>
          <w:szCs w:val="24"/>
        </w:rPr>
        <w:t xml:space="preserve"> and the beginning </w:t>
      </w:r>
      <w:r w:rsidR="005D5657">
        <w:rPr>
          <w:rFonts w:asciiTheme="majorHAnsi" w:hAnsiTheme="majorHAnsi"/>
          <w:color w:val="363636"/>
          <w:w w:val="105"/>
          <w:sz w:val="24"/>
          <w:szCs w:val="24"/>
        </w:rPr>
        <w:t>of the</w:t>
      </w:r>
      <w:r w:rsidR="00E45CA8">
        <w:rPr>
          <w:rFonts w:asciiTheme="majorHAnsi" w:hAnsiTheme="majorHAnsi"/>
          <w:color w:val="363636"/>
          <w:w w:val="105"/>
          <w:sz w:val="24"/>
          <w:szCs w:val="24"/>
        </w:rPr>
        <w:t xml:space="preserve"> </w:t>
      </w:r>
      <w:r w:rsidR="00877575">
        <w:rPr>
          <w:rFonts w:asciiTheme="majorHAnsi" w:hAnsiTheme="majorHAnsi"/>
          <w:color w:val="363636"/>
          <w:w w:val="105"/>
          <w:sz w:val="24"/>
          <w:szCs w:val="24"/>
        </w:rPr>
        <w:t>Deliverable(s)</w:t>
      </w:r>
      <w:r w:rsidR="00E45CA8">
        <w:rPr>
          <w:rFonts w:asciiTheme="majorHAnsi" w:hAnsiTheme="majorHAnsi"/>
          <w:color w:val="363636"/>
          <w:w w:val="105"/>
          <w:sz w:val="24"/>
          <w:szCs w:val="24"/>
        </w:rPr>
        <w:t xml:space="preserve"> Implementation Period indicated in Block </w:t>
      </w:r>
      <w:r w:rsidR="005D5657">
        <w:rPr>
          <w:rFonts w:asciiTheme="majorHAnsi" w:hAnsiTheme="majorHAnsi"/>
          <w:color w:val="363636"/>
          <w:w w:val="105"/>
          <w:sz w:val="24"/>
          <w:szCs w:val="24"/>
        </w:rPr>
        <w:t>5</w:t>
      </w:r>
      <w:r w:rsidR="00E45CA8">
        <w:rPr>
          <w:rFonts w:asciiTheme="majorHAnsi" w:hAnsiTheme="majorHAnsi"/>
          <w:color w:val="363636"/>
          <w:w w:val="105"/>
          <w:sz w:val="24"/>
          <w:szCs w:val="24"/>
        </w:rPr>
        <w:t xml:space="preserve"> of the Face Sheet. </w:t>
      </w:r>
    </w:p>
    <w:p w14:paraId="6706050E" w14:textId="77777777" w:rsidR="002A6F74" w:rsidRDefault="002A6F74" w:rsidP="003B0DE0">
      <w:pPr>
        <w:pStyle w:val="BodyText"/>
        <w:ind w:left="720" w:right="119" w:firstLine="246"/>
        <w:jc w:val="both"/>
        <w:rPr>
          <w:rFonts w:asciiTheme="majorHAnsi" w:hAnsiTheme="majorHAnsi"/>
          <w:color w:val="363636"/>
          <w:w w:val="105"/>
          <w:sz w:val="24"/>
          <w:szCs w:val="24"/>
        </w:rPr>
      </w:pPr>
    </w:p>
    <w:p w14:paraId="6CFCD874" w14:textId="3BC7D733" w:rsidR="002A6F74" w:rsidRPr="007C494F" w:rsidRDefault="007C67CC" w:rsidP="003B0DE0">
      <w:pPr>
        <w:pStyle w:val="BodyText"/>
        <w:ind w:left="720" w:right="119"/>
        <w:jc w:val="both"/>
        <w:rPr>
          <w:rFonts w:asciiTheme="majorHAnsi" w:hAnsiTheme="majorHAnsi"/>
          <w:color w:val="363636"/>
          <w:w w:val="105"/>
          <w:sz w:val="24"/>
          <w:szCs w:val="24"/>
        </w:rPr>
      </w:pPr>
      <w:r w:rsidRPr="007F32FD">
        <w:rPr>
          <w:rFonts w:asciiTheme="majorHAnsi" w:hAnsiTheme="majorHAnsi"/>
          <w:b/>
          <w:color w:val="363636"/>
          <w:w w:val="105"/>
          <w:sz w:val="24"/>
          <w:szCs w:val="24"/>
        </w:rPr>
        <w:t>2.03</w:t>
      </w:r>
      <w:r>
        <w:rPr>
          <w:rFonts w:asciiTheme="majorHAnsi" w:hAnsiTheme="majorHAnsi"/>
          <w:b/>
          <w:color w:val="363636"/>
          <w:w w:val="105"/>
          <w:sz w:val="24"/>
          <w:szCs w:val="24"/>
        </w:rPr>
        <w:t xml:space="preserve"> </w:t>
      </w:r>
      <w:r>
        <w:rPr>
          <w:rFonts w:asciiTheme="majorHAnsi" w:hAnsiTheme="majorHAnsi"/>
          <w:color w:val="363636"/>
          <w:w w:val="105"/>
          <w:sz w:val="24"/>
          <w:szCs w:val="24"/>
        </w:rPr>
        <w:t>If</w:t>
      </w:r>
      <w:r w:rsidR="00083770">
        <w:rPr>
          <w:rFonts w:asciiTheme="majorHAnsi" w:hAnsiTheme="majorHAnsi"/>
          <w:color w:val="363636"/>
          <w:w w:val="105"/>
          <w:sz w:val="24"/>
          <w:szCs w:val="24"/>
        </w:rPr>
        <w:t xml:space="preserve"> th</w:t>
      </w:r>
      <w:r w:rsidR="00E45CA8">
        <w:rPr>
          <w:rFonts w:asciiTheme="majorHAnsi" w:hAnsiTheme="majorHAnsi"/>
          <w:color w:val="363636"/>
          <w:w w:val="105"/>
          <w:sz w:val="24"/>
          <w:szCs w:val="24"/>
        </w:rPr>
        <w:t xml:space="preserve">is Agreement </w:t>
      </w:r>
      <w:r w:rsidR="00CD3A56">
        <w:rPr>
          <w:rFonts w:asciiTheme="majorHAnsi" w:hAnsiTheme="majorHAnsi"/>
          <w:color w:val="363636"/>
          <w:w w:val="105"/>
          <w:sz w:val="24"/>
          <w:szCs w:val="24"/>
        </w:rPr>
        <w:t>does not come into</w:t>
      </w:r>
      <w:r w:rsidR="00E45CA8">
        <w:rPr>
          <w:rFonts w:asciiTheme="majorHAnsi" w:hAnsiTheme="majorHAnsi"/>
          <w:color w:val="363636"/>
          <w:w w:val="105"/>
          <w:sz w:val="24"/>
          <w:szCs w:val="24"/>
        </w:rPr>
        <w:t xml:space="preserve"> </w:t>
      </w:r>
      <w:r w:rsidR="00027651">
        <w:rPr>
          <w:rFonts w:asciiTheme="majorHAnsi" w:hAnsiTheme="majorHAnsi"/>
          <w:color w:val="363636"/>
          <w:w w:val="105"/>
          <w:sz w:val="24"/>
          <w:szCs w:val="24"/>
        </w:rPr>
        <w:t>e</w:t>
      </w:r>
      <w:r w:rsidR="00E45CA8">
        <w:rPr>
          <w:rFonts w:asciiTheme="majorHAnsi" w:hAnsiTheme="majorHAnsi"/>
          <w:color w:val="363636"/>
          <w:w w:val="105"/>
          <w:sz w:val="24"/>
          <w:szCs w:val="24"/>
        </w:rPr>
        <w:t>ffect</w:t>
      </w:r>
      <w:r w:rsidR="00CD3A56">
        <w:rPr>
          <w:rFonts w:asciiTheme="majorHAnsi" w:hAnsiTheme="majorHAnsi"/>
          <w:color w:val="363636"/>
          <w:w w:val="105"/>
          <w:sz w:val="24"/>
          <w:szCs w:val="24"/>
        </w:rPr>
        <w:t xml:space="preserve"> in accorda</w:t>
      </w:r>
      <w:r w:rsidR="00F07CCB">
        <w:rPr>
          <w:rFonts w:asciiTheme="majorHAnsi" w:hAnsiTheme="majorHAnsi"/>
          <w:color w:val="363636"/>
          <w:w w:val="105"/>
          <w:sz w:val="24"/>
          <w:szCs w:val="24"/>
        </w:rPr>
        <w:t>nc</w:t>
      </w:r>
      <w:r w:rsidR="00CD3A56">
        <w:rPr>
          <w:rFonts w:asciiTheme="majorHAnsi" w:hAnsiTheme="majorHAnsi"/>
          <w:color w:val="363636"/>
          <w:w w:val="105"/>
          <w:sz w:val="24"/>
          <w:szCs w:val="24"/>
        </w:rPr>
        <w:t xml:space="preserve">e with Article 2.02 </w:t>
      </w:r>
      <w:r w:rsidR="00E45CA8">
        <w:rPr>
          <w:rFonts w:asciiTheme="majorHAnsi" w:hAnsiTheme="majorHAnsi"/>
          <w:color w:val="363636"/>
          <w:w w:val="105"/>
          <w:sz w:val="24"/>
          <w:szCs w:val="24"/>
        </w:rPr>
        <w:t xml:space="preserve">within </w:t>
      </w:r>
      <w:r w:rsidR="00083770">
        <w:rPr>
          <w:rFonts w:asciiTheme="majorHAnsi" w:hAnsiTheme="majorHAnsi"/>
          <w:color w:val="363636"/>
          <w:w w:val="105"/>
          <w:sz w:val="24"/>
          <w:szCs w:val="24"/>
        </w:rPr>
        <w:t xml:space="preserve">6 months </w:t>
      </w:r>
      <w:r w:rsidR="00E45CA8">
        <w:rPr>
          <w:rFonts w:asciiTheme="majorHAnsi" w:hAnsiTheme="majorHAnsi"/>
          <w:color w:val="363636"/>
          <w:w w:val="105"/>
          <w:sz w:val="24"/>
          <w:szCs w:val="24"/>
        </w:rPr>
        <w:t xml:space="preserve">after </w:t>
      </w:r>
      <w:r w:rsidR="00083770">
        <w:rPr>
          <w:rFonts w:asciiTheme="majorHAnsi" w:hAnsiTheme="majorHAnsi"/>
          <w:color w:val="363636"/>
          <w:w w:val="105"/>
          <w:sz w:val="24"/>
          <w:szCs w:val="24"/>
        </w:rPr>
        <w:t>the Execution Date, t</w:t>
      </w:r>
      <w:r w:rsidR="002A6F74">
        <w:rPr>
          <w:rFonts w:asciiTheme="majorHAnsi" w:hAnsiTheme="majorHAnsi"/>
          <w:color w:val="363636"/>
          <w:w w:val="105"/>
          <w:sz w:val="24"/>
          <w:szCs w:val="24"/>
        </w:rPr>
        <w:t xml:space="preserve">his </w:t>
      </w:r>
      <w:r w:rsidR="00CD3A56">
        <w:rPr>
          <w:rFonts w:asciiTheme="majorHAnsi" w:hAnsiTheme="majorHAnsi"/>
          <w:color w:val="363636"/>
          <w:w w:val="105"/>
          <w:sz w:val="24"/>
          <w:szCs w:val="24"/>
        </w:rPr>
        <w:t>A</w:t>
      </w:r>
      <w:r w:rsidR="002A6F74">
        <w:rPr>
          <w:rFonts w:asciiTheme="majorHAnsi" w:hAnsiTheme="majorHAnsi"/>
          <w:color w:val="363636"/>
          <w:w w:val="105"/>
          <w:sz w:val="24"/>
          <w:szCs w:val="24"/>
        </w:rPr>
        <w:t>greement along with the responsibilities</w:t>
      </w:r>
      <w:r w:rsidR="0030424D">
        <w:rPr>
          <w:rFonts w:asciiTheme="majorHAnsi" w:hAnsiTheme="majorHAnsi"/>
          <w:color w:val="363636"/>
          <w:w w:val="105"/>
          <w:sz w:val="24"/>
          <w:szCs w:val="24"/>
        </w:rPr>
        <w:t xml:space="preserve"> of </w:t>
      </w:r>
      <w:r w:rsidR="00E45CA8">
        <w:rPr>
          <w:rFonts w:asciiTheme="majorHAnsi" w:hAnsiTheme="majorHAnsi"/>
          <w:color w:val="363636"/>
          <w:w w:val="105"/>
          <w:sz w:val="24"/>
          <w:szCs w:val="24"/>
        </w:rPr>
        <w:t xml:space="preserve">the </w:t>
      </w:r>
      <w:r w:rsidR="0030424D">
        <w:rPr>
          <w:rFonts w:asciiTheme="majorHAnsi" w:hAnsiTheme="majorHAnsi"/>
          <w:color w:val="363636"/>
          <w:w w:val="105"/>
          <w:sz w:val="24"/>
          <w:szCs w:val="24"/>
        </w:rPr>
        <w:t>Parties</w:t>
      </w:r>
      <w:r w:rsidR="002A6F74">
        <w:rPr>
          <w:rFonts w:asciiTheme="majorHAnsi" w:hAnsiTheme="majorHAnsi"/>
          <w:color w:val="363636"/>
          <w:w w:val="105"/>
          <w:sz w:val="24"/>
          <w:szCs w:val="24"/>
        </w:rPr>
        <w:t xml:space="preserve"> </w:t>
      </w:r>
      <w:r w:rsidR="00E45CA8">
        <w:rPr>
          <w:rFonts w:asciiTheme="majorHAnsi" w:hAnsiTheme="majorHAnsi"/>
          <w:color w:val="363636"/>
          <w:w w:val="105"/>
          <w:sz w:val="24"/>
          <w:szCs w:val="24"/>
        </w:rPr>
        <w:t xml:space="preserve">hereunder shall terminate, and no payments </w:t>
      </w:r>
      <w:r w:rsidR="00F07CCB">
        <w:rPr>
          <w:rFonts w:asciiTheme="majorHAnsi" w:hAnsiTheme="majorHAnsi"/>
          <w:color w:val="363636"/>
          <w:w w:val="105"/>
          <w:sz w:val="24"/>
          <w:szCs w:val="24"/>
        </w:rPr>
        <w:t xml:space="preserve">or reimbursement, if applicable, </w:t>
      </w:r>
      <w:r w:rsidR="00E45CA8">
        <w:rPr>
          <w:rFonts w:asciiTheme="majorHAnsi" w:hAnsiTheme="majorHAnsi"/>
          <w:color w:val="363636"/>
          <w:w w:val="105"/>
          <w:sz w:val="24"/>
          <w:szCs w:val="24"/>
        </w:rPr>
        <w:t>will be due.</w:t>
      </w:r>
      <w:r w:rsidR="00083770">
        <w:rPr>
          <w:rFonts w:asciiTheme="majorHAnsi" w:hAnsiTheme="majorHAnsi"/>
          <w:color w:val="363636"/>
          <w:w w:val="105"/>
          <w:sz w:val="24"/>
          <w:szCs w:val="24"/>
        </w:rPr>
        <w:t xml:space="preserve"> </w:t>
      </w:r>
    </w:p>
    <w:p w14:paraId="3B08C956" w14:textId="7C979E88" w:rsidR="00643565" w:rsidRDefault="00643565" w:rsidP="00EB4ABD">
      <w:pPr>
        <w:spacing w:before="153"/>
        <w:ind w:left="3071" w:right="3027"/>
        <w:jc w:val="center"/>
        <w:rPr>
          <w:rFonts w:asciiTheme="majorHAnsi" w:hAnsiTheme="majorHAnsi"/>
          <w:b/>
          <w:sz w:val="24"/>
          <w:szCs w:val="24"/>
        </w:rPr>
      </w:pPr>
      <w:r>
        <w:rPr>
          <w:rFonts w:asciiTheme="majorHAnsi" w:hAnsiTheme="majorHAnsi"/>
          <w:b/>
          <w:sz w:val="24"/>
          <w:szCs w:val="24"/>
        </w:rPr>
        <w:t>ARTICLE 3</w:t>
      </w:r>
    </w:p>
    <w:p w14:paraId="5B20B0FF" w14:textId="684300B2" w:rsidR="00F7559C" w:rsidRPr="00E84593" w:rsidRDefault="006B4B5E" w:rsidP="00EB4ABD">
      <w:pPr>
        <w:spacing w:before="153"/>
        <w:ind w:left="3071" w:right="3027"/>
        <w:jc w:val="center"/>
        <w:rPr>
          <w:rFonts w:asciiTheme="majorHAnsi" w:hAnsiTheme="majorHAnsi"/>
          <w:b/>
          <w:sz w:val="24"/>
          <w:szCs w:val="24"/>
        </w:rPr>
      </w:pPr>
      <w:r>
        <w:rPr>
          <w:rFonts w:asciiTheme="majorHAnsi" w:hAnsiTheme="majorHAnsi"/>
          <w:b/>
          <w:sz w:val="24"/>
          <w:szCs w:val="24"/>
        </w:rPr>
        <w:t xml:space="preserve">TERM OF THIS </w:t>
      </w:r>
      <w:r w:rsidR="00643565">
        <w:rPr>
          <w:rFonts w:asciiTheme="majorHAnsi" w:hAnsiTheme="majorHAnsi"/>
          <w:b/>
          <w:sz w:val="24"/>
          <w:szCs w:val="24"/>
        </w:rPr>
        <w:t>AGREEMENT</w:t>
      </w:r>
      <w:r w:rsidR="00F7559C" w:rsidRPr="00E84593">
        <w:rPr>
          <w:rFonts w:asciiTheme="majorHAnsi" w:hAnsiTheme="majorHAnsi"/>
          <w:b/>
          <w:sz w:val="24"/>
          <w:szCs w:val="24"/>
        </w:rPr>
        <w:t xml:space="preserve"> </w:t>
      </w:r>
    </w:p>
    <w:p w14:paraId="10330ECA" w14:textId="5FA9D3E5" w:rsidR="00F7559C" w:rsidRDefault="00F7559C" w:rsidP="00C5224B">
      <w:pPr>
        <w:spacing w:before="153"/>
        <w:ind w:left="720" w:right="40"/>
        <w:jc w:val="both"/>
        <w:rPr>
          <w:rFonts w:asciiTheme="majorHAnsi" w:eastAsia="Times New Roman" w:hAnsiTheme="majorHAnsi" w:cs="Times New Roman"/>
          <w:color w:val="363636"/>
          <w:w w:val="105"/>
          <w:sz w:val="24"/>
          <w:szCs w:val="24"/>
        </w:rPr>
      </w:pPr>
      <w:r w:rsidRPr="00643565">
        <w:rPr>
          <w:rFonts w:asciiTheme="majorHAnsi" w:eastAsia="Times New Roman" w:hAnsiTheme="majorHAnsi" w:cs="Times New Roman"/>
          <w:b/>
          <w:color w:val="363636"/>
          <w:w w:val="105"/>
          <w:sz w:val="24"/>
          <w:szCs w:val="24"/>
        </w:rPr>
        <w:t>3.01</w:t>
      </w:r>
      <w:r w:rsidR="00643565">
        <w:rPr>
          <w:rFonts w:asciiTheme="majorHAnsi" w:eastAsia="Times New Roman" w:hAnsiTheme="majorHAnsi" w:cs="Times New Roman"/>
          <w:color w:val="363636"/>
          <w:w w:val="105"/>
          <w:sz w:val="24"/>
          <w:szCs w:val="24"/>
        </w:rPr>
        <w:t xml:space="preserve"> </w:t>
      </w:r>
      <w:r w:rsidRPr="00F7559C">
        <w:rPr>
          <w:rFonts w:asciiTheme="majorHAnsi" w:eastAsia="Times New Roman" w:hAnsiTheme="majorHAnsi" w:cs="Times New Roman"/>
          <w:color w:val="363636"/>
          <w:w w:val="105"/>
          <w:sz w:val="24"/>
          <w:szCs w:val="24"/>
        </w:rPr>
        <w:t>Th</w:t>
      </w:r>
      <w:r w:rsidR="00027651">
        <w:rPr>
          <w:rFonts w:asciiTheme="majorHAnsi" w:eastAsia="Times New Roman" w:hAnsiTheme="majorHAnsi" w:cs="Times New Roman"/>
          <w:color w:val="363636"/>
          <w:w w:val="105"/>
          <w:sz w:val="24"/>
          <w:szCs w:val="24"/>
        </w:rPr>
        <w:t>e</w:t>
      </w:r>
      <w:r w:rsidRPr="00F7559C">
        <w:rPr>
          <w:rFonts w:asciiTheme="majorHAnsi" w:eastAsia="Times New Roman" w:hAnsiTheme="majorHAnsi" w:cs="Times New Roman"/>
          <w:color w:val="363636"/>
          <w:w w:val="105"/>
          <w:sz w:val="24"/>
          <w:szCs w:val="24"/>
        </w:rPr>
        <w:t xml:space="preserve"> </w:t>
      </w:r>
      <w:r w:rsidR="006B4B5E">
        <w:rPr>
          <w:rFonts w:asciiTheme="majorHAnsi" w:eastAsia="Times New Roman" w:hAnsiTheme="majorHAnsi" w:cs="Times New Roman"/>
          <w:color w:val="363636"/>
          <w:w w:val="105"/>
          <w:sz w:val="24"/>
          <w:szCs w:val="24"/>
        </w:rPr>
        <w:t xml:space="preserve">term of this </w:t>
      </w:r>
      <w:r w:rsidR="004452E1">
        <w:rPr>
          <w:rFonts w:asciiTheme="majorHAnsi" w:eastAsia="Times New Roman" w:hAnsiTheme="majorHAnsi" w:cs="Times New Roman"/>
          <w:color w:val="363636"/>
          <w:w w:val="105"/>
          <w:sz w:val="24"/>
          <w:szCs w:val="24"/>
        </w:rPr>
        <w:t>Agreement</w:t>
      </w:r>
      <w:r w:rsidRPr="00F7559C">
        <w:rPr>
          <w:rFonts w:asciiTheme="majorHAnsi" w:eastAsia="Times New Roman" w:hAnsiTheme="majorHAnsi" w:cs="Times New Roman"/>
          <w:color w:val="363636"/>
          <w:w w:val="105"/>
          <w:sz w:val="24"/>
          <w:szCs w:val="24"/>
        </w:rPr>
        <w:t xml:space="preserve"> shall </w:t>
      </w:r>
      <w:r w:rsidR="006B4B5E">
        <w:rPr>
          <w:rFonts w:asciiTheme="majorHAnsi" w:eastAsia="Times New Roman" w:hAnsiTheme="majorHAnsi" w:cs="Times New Roman"/>
          <w:color w:val="363636"/>
          <w:w w:val="105"/>
          <w:sz w:val="24"/>
          <w:szCs w:val="24"/>
        </w:rPr>
        <w:t>commence on</w:t>
      </w:r>
      <w:r w:rsidR="00E45CA8">
        <w:rPr>
          <w:rFonts w:asciiTheme="majorHAnsi" w:eastAsia="Times New Roman" w:hAnsiTheme="majorHAnsi" w:cs="Times New Roman"/>
          <w:color w:val="363636"/>
          <w:w w:val="105"/>
          <w:sz w:val="24"/>
          <w:szCs w:val="24"/>
        </w:rPr>
        <w:t xml:space="preserve"> </w:t>
      </w:r>
      <w:r w:rsidRPr="00F7559C">
        <w:rPr>
          <w:rFonts w:asciiTheme="majorHAnsi" w:eastAsia="Times New Roman" w:hAnsiTheme="majorHAnsi" w:cs="Times New Roman"/>
          <w:color w:val="363636"/>
          <w:w w:val="105"/>
          <w:sz w:val="24"/>
          <w:szCs w:val="24"/>
        </w:rPr>
        <w:t>the Effective Date and</w:t>
      </w:r>
      <w:r w:rsidR="006B4B5E">
        <w:rPr>
          <w:rFonts w:asciiTheme="majorHAnsi" w:eastAsia="Times New Roman" w:hAnsiTheme="majorHAnsi" w:cs="Times New Roman"/>
          <w:color w:val="363636"/>
          <w:w w:val="105"/>
          <w:sz w:val="24"/>
          <w:szCs w:val="24"/>
        </w:rPr>
        <w:t>,</w:t>
      </w:r>
      <w:r w:rsidRPr="00F7559C">
        <w:rPr>
          <w:rFonts w:asciiTheme="majorHAnsi" w:eastAsia="Times New Roman" w:hAnsiTheme="majorHAnsi" w:cs="Times New Roman"/>
          <w:color w:val="363636"/>
          <w:w w:val="105"/>
          <w:sz w:val="24"/>
          <w:szCs w:val="24"/>
        </w:rPr>
        <w:t xml:space="preserve"> unless terminated </w:t>
      </w:r>
      <w:r w:rsidR="006B4B5E">
        <w:rPr>
          <w:rFonts w:asciiTheme="majorHAnsi" w:eastAsia="Times New Roman" w:hAnsiTheme="majorHAnsi" w:cs="Times New Roman"/>
          <w:color w:val="363636"/>
          <w:w w:val="105"/>
          <w:sz w:val="24"/>
          <w:szCs w:val="24"/>
        </w:rPr>
        <w:t xml:space="preserve">earlier </w:t>
      </w:r>
      <w:r w:rsidRPr="00F7559C">
        <w:rPr>
          <w:rFonts w:asciiTheme="majorHAnsi" w:eastAsia="Times New Roman" w:hAnsiTheme="majorHAnsi" w:cs="Times New Roman"/>
          <w:color w:val="363636"/>
          <w:w w:val="105"/>
          <w:sz w:val="24"/>
          <w:szCs w:val="24"/>
        </w:rPr>
        <w:t xml:space="preserve">in accordance with Article </w:t>
      </w:r>
      <w:r w:rsidR="00D03576">
        <w:rPr>
          <w:rFonts w:asciiTheme="majorHAnsi" w:eastAsia="Times New Roman" w:hAnsiTheme="majorHAnsi" w:cs="Times New Roman"/>
          <w:color w:val="363636"/>
          <w:w w:val="105"/>
          <w:sz w:val="24"/>
          <w:szCs w:val="24"/>
        </w:rPr>
        <w:t>7</w:t>
      </w:r>
      <w:r w:rsidRPr="00F7559C">
        <w:rPr>
          <w:rFonts w:asciiTheme="majorHAnsi" w:eastAsia="Times New Roman" w:hAnsiTheme="majorHAnsi" w:cs="Times New Roman"/>
          <w:color w:val="363636"/>
          <w:w w:val="105"/>
          <w:sz w:val="24"/>
          <w:szCs w:val="24"/>
        </w:rPr>
        <w:t xml:space="preserve">, </w:t>
      </w:r>
      <w:r w:rsidR="006B4B5E">
        <w:rPr>
          <w:rFonts w:asciiTheme="majorHAnsi" w:eastAsia="Times New Roman" w:hAnsiTheme="majorHAnsi" w:cs="Times New Roman"/>
          <w:color w:val="363636"/>
          <w:w w:val="105"/>
          <w:sz w:val="24"/>
          <w:szCs w:val="24"/>
        </w:rPr>
        <w:t xml:space="preserve">shall </w:t>
      </w:r>
      <w:r w:rsidRPr="00F7559C">
        <w:rPr>
          <w:rFonts w:asciiTheme="majorHAnsi" w:eastAsia="Times New Roman" w:hAnsiTheme="majorHAnsi" w:cs="Times New Roman"/>
          <w:color w:val="363636"/>
          <w:w w:val="105"/>
          <w:sz w:val="24"/>
          <w:szCs w:val="24"/>
        </w:rPr>
        <w:t xml:space="preserve">continue in full force and effect </w:t>
      </w:r>
      <w:r w:rsidR="006B4B5E">
        <w:rPr>
          <w:rFonts w:asciiTheme="majorHAnsi" w:eastAsia="Times New Roman" w:hAnsiTheme="majorHAnsi" w:cs="Times New Roman"/>
          <w:color w:val="363636"/>
          <w:w w:val="105"/>
          <w:sz w:val="24"/>
          <w:szCs w:val="24"/>
        </w:rPr>
        <w:t>until the last PBP and reimbursement, if applicable, is paid or resolved in accordance with the terms of this Agreement</w:t>
      </w:r>
      <w:r w:rsidRPr="00F7559C">
        <w:rPr>
          <w:rFonts w:asciiTheme="majorHAnsi" w:eastAsia="Times New Roman" w:hAnsiTheme="majorHAnsi" w:cs="Times New Roman"/>
          <w:color w:val="363636"/>
          <w:w w:val="105"/>
          <w:sz w:val="24"/>
          <w:szCs w:val="24"/>
        </w:rPr>
        <w:t>.</w:t>
      </w:r>
      <w:r w:rsidR="00F01DDF" w:rsidRPr="00F01DDF">
        <w:t xml:space="preserve"> </w:t>
      </w:r>
    </w:p>
    <w:p w14:paraId="11CB214B" w14:textId="77777777" w:rsidR="00574E47" w:rsidRDefault="00574E47" w:rsidP="00643565">
      <w:pPr>
        <w:pStyle w:val="Heading4"/>
        <w:ind w:left="95" w:right="50"/>
        <w:jc w:val="center"/>
        <w:rPr>
          <w:rFonts w:asciiTheme="majorHAnsi" w:eastAsiaTheme="minorHAnsi" w:hAnsiTheme="majorHAnsi" w:cstheme="minorBidi"/>
          <w:bCs w:val="0"/>
          <w:sz w:val="24"/>
          <w:szCs w:val="24"/>
        </w:rPr>
      </w:pPr>
    </w:p>
    <w:p w14:paraId="38C8FFC8" w14:textId="77777777" w:rsidR="00643565" w:rsidRPr="00705405" w:rsidRDefault="00643565" w:rsidP="00643565">
      <w:pPr>
        <w:pStyle w:val="Heading4"/>
        <w:ind w:left="95" w:right="50"/>
        <w:jc w:val="center"/>
        <w:rPr>
          <w:rFonts w:asciiTheme="majorHAnsi" w:eastAsiaTheme="minorHAnsi" w:hAnsiTheme="majorHAnsi" w:cstheme="minorBidi"/>
          <w:bCs w:val="0"/>
          <w:sz w:val="24"/>
          <w:szCs w:val="24"/>
        </w:rPr>
      </w:pPr>
      <w:r w:rsidRPr="00705405">
        <w:rPr>
          <w:rFonts w:asciiTheme="majorHAnsi" w:eastAsiaTheme="minorHAnsi" w:hAnsiTheme="majorHAnsi" w:cstheme="minorBidi"/>
          <w:bCs w:val="0"/>
          <w:sz w:val="24"/>
          <w:szCs w:val="24"/>
        </w:rPr>
        <w:t>ARTICLE 4</w:t>
      </w:r>
    </w:p>
    <w:p w14:paraId="120964B7" w14:textId="77777777" w:rsidR="00643565" w:rsidRPr="00705405" w:rsidRDefault="00643565" w:rsidP="00643565">
      <w:pPr>
        <w:pStyle w:val="BodyText"/>
        <w:spacing w:before="18"/>
        <w:ind w:left="95" w:right="20"/>
        <w:jc w:val="center"/>
        <w:rPr>
          <w:rFonts w:asciiTheme="majorHAnsi" w:hAnsiTheme="majorHAnsi"/>
          <w:color w:val="2D2D2D"/>
          <w:w w:val="105"/>
          <w:u w:val="single" w:color="000000"/>
        </w:rPr>
      </w:pPr>
    </w:p>
    <w:p w14:paraId="0D6977C8" w14:textId="71958ED4" w:rsidR="00643565" w:rsidRPr="00705405" w:rsidRDefault="009077E4" w:rsidP="00643565">
      <w:pPr>
        <w:pStyle w:val="BodyText"/>
        <w:spacing w:before="18"/>
        <w:ind w:left="95" w:right="20" w:firstLine="625"/>
        <w:jc w:val="center"/>
        <w:rPr>
          <w:rFonts w:asciiTheme="majorHAnsi" w:eastAsiaTheme="minorHAnsi" w:hAnsiTheme="majorHAnsi" w:cstheme="minorBidi"/>
          <w:b/>
          <w:sz w:val="24"/>
          <w:szCs w:val="24"/>
        </w:rPr>
      </w:pPr>
      <w:r>
        <w:rPr>
          <w:rFonts w:asciiTheme="majorHAnsi" w:eastAsiaTheme="minorHAnsi" w:hAnsiTheme="majorHAnsi" w:cstheme="minorBidi"/>
          <w:b/>
          <w:sz w:val="24"/>
          <w:szCs w:val="24"/>
        </w:rPr>
        <w:t>RP</w:t>
      </w:r>
      <w:r w:rsidR="001861C1">
        <w:rPr>
          <w:rFonts w:asciiTheme="majorHAnsi" w:eastAsiaTheme="minorHAnsi" w:hAnsiTheme="majorHAnsi" w:cstheme="minorBidi"/>
          <w:b/>
          <w:sz w:val="24"/>
          <w:szCs w:val="24"/>
        </w:rPr>
        <w:t>’S</w:t>
      </w:r>
      <w:r w:rsidR="00643565" w:rsidRPr="00705405">
        <w:rPr>
          <w:rFonts w:asciiTheme="majorHAnsi" w:eastAsiaTheme="minorHAnsi" w:hAnsiTheme="majorHAnsi" w:cstheme="minorBidi"/>
          <w:b/>
          <w:sz w:val="24"/>
          <w:szCs w:val="24"/>
        </w:rPr>
        <w:t xml:space="preserve"> RESPONSIBILITIES AND OBLIGATIONS</w:t>
      </w:r>
    </w:p>
    <w:p w14:paraId="2224E915" w14:textId="77777777" w:rsidR="00643565" w:rsidRPr="00825A1C" w:rsidRDefault="00643565" w:rsidP="00643565">
      <w:pPr>
        <w:pStyle w:val="BodyText"/>
        <w:rPr>
          <w:rFonts w:asciiTheme="majorHAnsi" w:hAnsiTheme="majorHAnsi"/>
          <w:sz w:val="24"/>
          <w:szCs w:val="24"/>
        </w:rPr>
      </w:pPr>
    </w:p>
    <w:p w14:paraId="32F6E1BA" w14:textId="77777777" w:rsidR="00831A6F" w:rsidRPr="00991F83" w:rsidRDefault="00831A6F" w:rsidP="00643565">
      <w:pPr>
        <w:pStyle w:val="BodyText"/>
        <w:spacing w:before="5"/>
        <w:ind w:left="720"/>
        <w:rPr>
          <w:rFonts w:asciiTheme="majorHAnsi" w:hAnsiTheme="majorHAnsi"/>
          <w:color w:val="363636"/>
          <w:w w:val="105"/>
          <w:sz w:val="24"/>
          <w:szCs w:val="24"/>
        </w:rPr>
      </w:pPr>
    </w:p>
    <w:p w14:paraId="443E749C" w14:textId="2D1651C7" w:rsidR="00643565" w:rsidRDefault="00643565" w:rsidP="00643565">
      <w:pPr>
        <w:ind w:left="720"/>
        <w:jc w:val="both"/>
        <w:rPr>
          <w:rFonts w:asciiTheme="majorHAnsi" w:eastAsia="Times New Roman" w:hAnsiTheme="majorHAnsi" w:cs="Times New Roman"/>
          <w:color w:val="363636"/>
          <w:w w:val="105"/>
          <w:sz w:val="24"/>
          <w:szCs w:val="24"/>
        </w:rPr>
      </w:pPr>
      <w:r w:rsidRPr="00643565">
        <w:rPr>
          <w:rFonts w:asciiTheme="majorHAnsi" w:eastAsia="Times New Roman" w:hAnsiTheme="majorHAnsi" w:cs="Times New Roman"/>
          <w:b/>
          <w:color w:val="363636"/>
          <w:w w:val="105"/>
          <w:sz w:val="24"/>
          <w:szCs w:val="24"/>
        </w:rPr>
        <w:t>4.</w:t>
      </w:r>
      <w:r w:rsidR="003D28AE" w:rsidRPr="00643565">
        <w:rPr>
          <w:rFonts w:asciiTheme="majorHAnsi" w:eastAsia="Times New Roman" w:hAnsiTheme="majorHAnsi" w:cs="Times New Roman"/>
          <w:b/>
          <w:color w:val="363636"/>
          <w:w w:val="105"/>
          <w:sz w:val="24"/>
          <w:szCs w:val="24"/>
        </w:rPr>
        <w:t>0</w:t>
      </w:r>
      <w:r w:rsidR="003D28AE">
        <w:rPr>
          <w:rFonts w:asciiTheme="majorHAnsi" w:eastAsia="Times New Roman" w:hAnsiTheme="majorHAnsi" w:cs="Times New Roman"/>
          <w:b/>
          <w:color w:val="363636"/>
          <w:w w:val="105"/>
          <w:sz w:val="24"/>
          <w:szCs w:val="24"/>
        </w:rPr>
        <w:t>1</w:t>
      </w:r>
      <w:r w:rsidRPr="00991F83">
        <w:rPr>
          <w:rFonts w:asciiTheme="majorHAnsi" w:eastAsia="Times New Roman" w:hAnsiTheme="majorHAnsi" w:cs="Times New Roman"/>
          <w:color w:val="363636"/>
          <w:w w:val="105"/>
          <w:sz w:val="24"/>
          <w:szCs w:val="24"/>
        </w:rPr>
        <w:t xml:space="preserve">  </w:t>
      </w:r>
      <w:r w:rsidR="003D28AE" w:rsidRPr="003D28AE">
        <w:rPr>
          <w:rFonts w:asciiTheme="majorHAnsi" w:eastAsia="Times New Roman" w:hAnsiTheme="majorHAnsi" w:cs="Times New Roman"/>
          <w:color w:val="363636"/>
          <w:w w:val="105"/>
          <w:sz w:val="24"/>
          <w:szCs w:val="24"/>
        </w:rPr>
        <w:t xml:space="preserve">The </w:t>
      </w:r>
      <w:r w:rsidR="003D28AE">
        <w:rPr>
          <w:rFonts w:asciiTheme="majorHAnsi" w:eastAsia="Times New Roman" w:hAnsiTheme="majorHAnsi" w:cs="Times New Roman"/>
          <w:color w:val="363636"/>
          <w:w w:val="105"/>
          <w:sz w:val="24"/>
          <w:szCs w:val="24"/>
        </w:rPr>
        <w:t>RP</w:t>
      </w:r>
      <w:r w:rsidR="003D28AE" w:rsidRPr="003D28AE">
        <w:rPr>
          <w:rFonts w:asciiTheme="majorHAnsi" w:eastAsia="Times New Roman" w:hAnsiTheme="majorHAnsi" w:cs="Times New Roman"/>
          <w:color w:val="363636"/>
          <w:w w:val="105"/>
          <w:sz w:val="24"/>
          <w:szCs w:val="24"/>
        </w:rPr>
        <w:t xml:space="preserve"> agrees to </w:t>
      </w:r>
      <w:r w:rsidR="003D28AE">
        <w:rPr>
          <w:rFonts w:asciiTheme="majorHAnsi" w:eastAsia="Times New Roman" w:hAnsiTheme="majorHAnsi" w:cs="Times New Roman"/>
          <w:color w:val="363636"/>
          <w:w w:val="105"/>
          <w:sz w:val="24"/>
          <w:szCs w:val="24"/>
        </w:rPr>
        <w:t xml:space="preserve">achieve </w:t>
      </w:r>
      <w:r w:rsidR="003D28AE" w:rsidRPr="003D28AE">
        <w:rPr>
          <w:rFonts w:asciiTheme="majorHAnsi" w:eastAsia="Times New Roman" w:hAnsiTheme="majorHAnsi" w:cs="Times New Roman"/>
          <w:color w:val="363636"/>
          <w:w w:val="105"/>
          <w:sz w:val="24"/>
          <w:szCs w:val="24"/>
        </w:rPr>
        <w:t xml:space="preserve">the milestone results and target result(s) as specified in Annex </w:t>
      </w:r>
      <w:r w:rsidR="003D28AE">
        <w:rPr>
          <w:rFonts w:asciiTheme="majorHAnsi" w:eastAsia="Times New Roman" w:hAnsiTheme="majorHAnsi" w:cs="Times New Roman"/>
          <w:color w:val="363636"/>
          <w:w w:val="105"/>
          <w:sz w:val="24"/>
          <w:szCs w:val="24"/>
        </w:rPr>
        <w:t>A-1</w:t>
      </w:r>
      <w:r w:rsidR="003D28AE" w:rsidRPr="003D28AE">
        <w:rPr>
          <w:rFonts w:asciiTheme="majorHAnsi" w:eastAsia="Times New Roman" w:hAnsiTheme="majorHAnsi" w:cs="Times New Roman"/>
          <w:color w:val="363636"/>
          <w:w w:val="105"/>
          <w:sz w:val="24"/>
          <w:szCs w:val="24"/>
        </w:rPr>
        <w:t xml:space="preserve"> (“Results Framework”), collectively referred to as the “Result</w:t>
      </w:r>
      <w:r w:rsidR="003D28AE">
        <w:rPr>
          <w:rFonts w:asciiTheme="majorHAnsi" w:eastAsia="Times New Roman" w:hAnsiTheme="majorHAnsi" w:cs="Times New Roman"/>
          <w:color w:val="363636"/>
          <w:w w:val="105"/>
          <w:sz w:val="24"/>
          <w:szCs w:val="24"/>
        </w:rPr>
        <w:t>(s)</w:t>
      </w:r>
      <w:r w:rsidR="003D28AE" w:rsidRPr="003D28AE">
        <w:rPr>
          <w:rFonts w:asciiTheme="majorHAnsi" w:eastAsia="Times New Roman" w:hAnsiTheme="majorHAnsi" w:cs="Times New Roman"/>
          <w:color w:val="363636"/>
          <w:w w:val="105"/>
          <w:sz w:val="24"/>
          <w:szCs w:val="24"/>
        </w:rPr>
        <w:t xml:space="preserve">”, and for which the </w:t>
      </w:r>
      <w:r w:rsidR="003D28AE">
        <w:rPr>
          <w:rFonts w:asciiTheme="majorHAnsi" w:eastAsia="Times New Roman" w:hAnsiTheme="majorHAnsi" w:cs="Times New Roman"/>
          <w:color w:val="363636"/>
          <w:w w:val="105"/>
          <w:sz w:val="24"/>
          <w:szCs w:val="24"/>
        </w:rPr>
        <w:t>RP</w:t>
      </w:r>
      <w:r w:rsidR="003D28AE" w:rsidRPr="003D28AE">
        <w:rPr>
          <w:rFonts w:asciiTheme="majorHAnsi" w:eastAsia="Times New Roman" w:hAnsiTheme="majorHAnsi" w:cs="Times New Roman"/>
          <w:color w:val="363636"/>
          <w:w w:val="105"/>
          <w:sz w:val="24"/>
          <w:szCs w:val="24"/>
        </w:rPr>
        <w:t xml:space="preserve"> will be paid for the </w:t>
      </w:r>
      <w:r w:rsidR="003D28AE">
        <w:rPr>
          <w:rFonts w:asciiTheme="majorHAnsi" w:eastAsia="Times New Roman" w:hAnsiTheme="majorHAnsi" w:cs="Times New Roman"/>
          <w:color w:val="363636"/>
          <w:w w:val="105"/>
          <w:sz w:val="24"/>
          <w:szCs w:val="24"/>
        </w:rPr>
        <w:t xml:space="preserve">completion of the </w:t>
      </w:r>
      <w:r w:rsidR="003D28AE" w:rsidRPr="003D28AE">
        <w:rPr>
          <w:rFonts w:asciiTheme="majorHAnsi" w:eastAsia="Times New Roman" w:hAnsiTheme="majorHAnsi" w:cs="Times New Roman"/>
          <w:color w:val="363636"/>
          <w:w w:val="105"/>
          <w:sz w:val="24"/>
          <w:szCs w:val="24"/>
        </w:rPr>
        <w:t xml:space="preserve">related deliverable(s) specified in Block </w:t>
      </w:r>
      <w:r w:rsidR="005D5657">
        <w:rPr>
          <w:rFonts w:asciiTheme="majorHAnsi" w:eastAsia="Times New Roman" w:hAnsiTheme="majorHAnsi" w:cs="Times New Roman"/>
          <w:color w:val="363636"/>
          <w:w w:val="105"/>
          <w:sz w:val="24"/>
          <w:szCs w:val="24"/>
        </w:rPr>
        <w:t>9</w:t>
      </w:r>
      <w:r w:rsidR="003D28AE" w:rsidRPr="003D28AE">
        <w:rPr>
          <w:rFonts w:asciiTheme="majorHAnsi" w:eastAsia="Times New Roman" w:hAnsiTheme="majorHAnsi" w:cs="Times New Roman"/>
          <w:color w:val="363636"/>
          <w:w w:val="105"/>
          <w:sz w:val="24"/>
          <w:szCs w:val="24"/>
        </w:rPr>
        <w:t xml:space="preserve"> of the Face Sheet, as fully described in Annex </w:t>
      </w:r>
      <w:r w:rsidR="003D28AE">
        <w:rPr>
          <w:rFonts w:asciiTheme="majorHAnsi" w:eastAsia="Times New Roman" w:hAnsiTheme="majorHAnsi" w:cs="Times New Roman"/>
          <w:color w:val="363636"/>
          <w:w w:val="105"/>
          <w:sz w:val="24"/>
          <w:szCs w:val="24"/>
        </w:rPr>
        <w:t>A-3</w:t>
      </w:r>
      <w:r w:rsidR="003D28AE" w:rsidRPr="003D28AE">
        <w:rPr>
          <w:rFonts w:asciiTheme="majorHAnsi" w:eastAsia="Times New Roman" w:hAnsiTheme="majorHAnsi" w:cs="Times New Roman"/>
          <w:color w:val="363636"/>
          <w:w w:val="105"/>
          <w:sz w:val="24"/>
          <w:szCs w:val="24"/>
        </w:rPr>
        <w:t xml:space="preserve"> (“Deliverable(s) and Performance-Based Payment Terms”), referred to as the “Deliverable</w:t>
      </w:r>
      <w:r w:rsidR="003D28AE">
        <w:rPr>
          <w:rFonts w:asciiTheme="majorHAnsi" w:eastAsia="Times New Roman" w:hAnsiTheme="majorHAnsi" w:cs="Times New Roman"/>
          <w:color w:val="363636"/>
          <w:w w:val="105"/>
          <w:sz w:val="24"/>
          <w:szCs w:val="24"/>
        </w:rPr>
        <w:t>(s)</w:t>
      </w:r>
      <w:r w:rsidR="003D28AE" w:rsidRPr="003D28AE">
        <w:rPr>
          <w:rFonts w:asciiTheme="majorHAnsi" w:eastAsia="Times New Roman" w:hAnsiTheme="majorHAnsi" w:cs="Times New Roman"/>
          <w:color w:val="363636"/>
          <w:w w:val="105"/>
          <w:sz w:val="24"/>
          <w:szCs w:val="24"/>
        </w:rPr>
        <w:t>”</w:t>
      </w:r>
      <w:r w:rsidR="003D28AE">
        <w:rPr>
          <w:rFonts w:asciiTheme="majorHAnsi" w:eastAsia="Times New Roman" w:hAnsiTheme="majorHAnsi" w:cs="Times New Roman"/>
          <w:color w:val="363636"/>
          <w:w w:val="105"/>
          <w:sz w:val="24"/>
          <w:szCs w:val="24"/>
        </w:rPr>
        <w:t>, in accordance with the terms and conditions of this Agreement.</w:t>
      </w:r>
      <w:r w:rsidRPr="00991F83">
        <w:rPr>
          <w:rFonts w:asciiTheme="majorHAnsi" w:eastAsia="Times New Roman" w:hAnsiTheme="majorHAnsi" w:cs="Times New Roman"/>
          <w:color w:val="363636"/>
          <w:w w:val="105"/>
          <w:sz w:val="24"/>
          <w:szCs w:val="24"/>
        </w:rPr>
        <w:t xml:space="preserve">  </w:t>
      </w:r>
    </w:p>
    <w:p w14:paraId="31374F82" w14:textId="0B200F4F" w:rsidR="00E547E9" w:rsidRDefault="007C67CC" w:rsidP="00643565">
      <w:pPr>
        <w:ind w:left="720"/>
        <w:jc w:val="both"/>
        <w:rPr>
          <w:rFonts w:asciiTheme="majorHAnsi" w:eastAsia="Times New Roman" w:hAnsiTheme="majorHAnsi" w:cs="Times New Roman"/>
          <w:color w:val="363636"/>
          <w:w w:val="105"/>
          <w:sz w:val="24"/>
          <w:szCs w:val="24"/>
        </w:rPr>
      </w:pPr>
      <w:r w:rsidRPr="00643565">
        <w:rPr>
          <w:rFonts w:asciiTheme="majorHAnsi" w:eastAsia="Times New Roman" w:hAnsiTheme="majorHAnsi" w:cs="Times New Roman"/>
          <w:b/>
          <w:sz w:val="24"/>
          <w:szCs w:val="24"/>
        </w:rPr>
        <w:t>4.0</w:t>
      </w:r>
      <w:r>
        <w:rPr>
          <w:rFonts w:asciiTheme="majorHAnsi" w:eastAsia="Times New Roman" w:hAnsiTheme="majorHAnsi" w:cs="Times New Roman"/>
          <w:b/>
          <w:sz w:val="24"/>
          <w:szCs w:val="24"/>
        </w:rPr>
        <w:t>2</w:t>
      </w:r>
      <w:r>
        <w:rPr>
          <w:rFonts w:asciiTheme="majorHAnsi" w:eastAsia="Times New Roman" w:hAnsiTheme="majorHAnsi" w:cs="Times New Roman"/>
          <w:sz w:val="24"/>
          <w:szCs w:val="24"/>
        </w:rPr>
        <w:t xml:space="preserve"> The</w:t>
      </w:r>
      <w:r w:rsidR="00C948EB">
        <w:rPr>
          <w:rFonts w:asciiTheme="majorHAnsi" w:eastAsia="Times New Roman" w:hAnsiTheme="majorHAnsi" w:cs="Times New Roman"/>
          <w:sz w:val="24"/>
          <w:szCs w:val="24"/>
        </w:rPr>
        <w:t xml:space="preserve"> </w:t>
      </w:r>
      <w:r w:rsidR="00214CFD">
        <w:rPr>
          <w:rFonts w:asciiTheme="majorHAnsi" w:eastAsia="Times New Roman" w:hAnsiTheme="majorHAnsi" w:cs="Times New Roman"/>
          <w:color w:val="363636"/>
          <w:w w:val="105"/>
          <w:sz w:val="24"/>
          <w:szCs w:val="24"/>
        </w:rPr>
        <w:t>R</w:t>
      </w:r>
      <w:r w:rsidR="00643565" w:rsidRPr="00991F83">
        <w:rPr>
          <w:rFonts w:asciiTheme="majorHAnsi" w:eastAsia="Times New Roman" w:hAnsiTheme="majorHAnsi" w:cs="Times New Roman"/>
          <w:color w:val="363636"/>
          <w:w w:val="105"/>
          <w:sz w:val="24"/>
          <w:szCs w:val="24"/>
        </w:rPr>
        <w:t xml:space="preserve">P accepts full programmatic and financial </w:t>
      </w:r>
      <w:r w:rsidR="00E94707">
        <w:rPr>
          <w:rFonts w:asciiTheme="majorHAnsi" w:eastAsia="Times New Roman" w:hAnsiTheme="majorHAnsi" w:cs="Times New Roman"/>
          <w:color w:val="363636"/>
          <w:w w:val="105"/>
          <w:sz w:val="24"/>
          <w:szCs w:val="24"/>
        </w:rPr>
        <w:t xml:space="preserve">responsibility for </w:t>
      </w:r>
      <w:r w:rsidR="00FB01FA">
        <w:rPr>
          <w:rFonts w:asciiTheme="majorHAnsi" w:eastAsia="Times New Roman" w:hAnsiTheme="majorHAnsi" w:cs="Times New Roman"/>
          <w:color w:val="363636"/>
          <w:w w:val="105"/>
          <w:sz w:val="24"/>
          <w:szCs w:val="24"/>
        </w:rPr>
        <w:t>achieving</w:t>
      </w:r>
      <w:r w:rsidR="00FB01FA" w:rsidRPr="00991F83">
        <w:rPr>
          <w:rFonts w:asciiTheme="majorHAnsi" w:eastAsia="Times New Roman" w:hAnsiTheme="majorHAnsi" w:cs="Times New Roman"/>
          <w:color w:val="363636"/>
          <w:w w:val="105"/>
          <w:sz w:val="24"/>
          <w:szCs w:val="24"/>
        </w:rPr>
        <w:t xml:space="preserve"> </w:t>
      </w:r>
      <w:r w:rsidR="002E3685">
        <w:rPr>
          <w:rFonts w:asciiTheme="majorHAnsi" w:eastAsia="Times New Roman" w:hAnsiTheme="majorHAnsi" w:cs="Times New Roman"/>
          <w:color w:val="363636"/>
          <w:w w:val="105"/>
          <w:sz w:val="24"/>
          <w:szCs w:val="24"/>
        </w:rPr>
        <w:t xml:space="preserve">the </w:t>
      </w:r>
      <w:r w:rsidR="0018218B">
        <w:rPr>
          <w:rFonts w:asciiTheme="majorHAnsi" w:eastAsia="Times New Roman" w:hAnsiTheme="majorHAnsi" w:cs="Times New Roman"/>
          <w:color w:val="363636"/>
          <w:w w:val="105"/>
          <w:sz w:val="24"/>
          <w:szCs w:val="24"/>
        </w:rPr>
        <w:t>Result</w:t>
      </w:r>
      <w:r w:rsidR="00C948EB">
        <w:rPr>
          <w:rFonts w:asciiTheme="majorHAnsi" w:eastAsia="Times New Roman" w:hAnsiTheme="majorHAnsi" w:cs="Times New Roman"/>
          <w:color w:val="363636"/>
          <w:w w:val="105"/>
          <w:sz w:val="24"/>
          <w:szCs w:val="24"/>
        </w:rPr>
        <w:t xml:space="preserve">s and completing the </w:t>
      </w:r>
      <w:r w:rsidR="00877575">
        <w:rPr>
          <w:rFonts w:asciiTheme="majorHAnsi" w:eastAsia="Times New Roman" w:hAnsiTheme="majorHAnsi" w:cs="Times New Roman"/>
          <w:color w:val="363636"/>
          <w:w w:val="105"/>
          <w:sz w:val="24"/>
          <w:szCs w:val="24"/>
        </w:rPr>
        <w:t>Deliverable(s)</w:t>
      </w:r>
      <w:r w:rsidR="0018218B">
        <w:rPr>
          <w:rFonts w:asciiTheme="majorHAnsi" w:eastAsia="Times New Roman" w:hAnsiTheme="majorHAnsi" w:cs="Times New Roman"/>
          <w:color w:val="363636"/>
          <w:w w:val="105"/>
          <w:sz w:val="24"/>
          <w:szCs w:val="24"/>
        </w:rPr>
        <w:t xml:space="preserve"> </w:t>
      </w:r>
      <w:r w:rsidR="00643565" w:rsidRPr="00991F83">
        <w:rPr>
          <w:rFonts w:asciiTheme="majorHAnsi" w:eastAsia="Times New Roman" w:hAnsiTheme="majorHAnsi" w:cs="Times New Roman"/>
          <w:color w:val="363636"/>
          <w:w w:val="105"/>
          <w:sz w:val="24"/>
          <w:szCs w:val="24"/>
        </w:rPr>
        <w:t>wi</w:t>
      </w:r>
      <w:r w:rsidR="00E94707">
        <w:rPr>
          <w:rFonts w:asciiTheme="majorHAnsi" w:eastAsia="Times New Roman" w:hAnsiTheme="majorHAnsi" w:cs="Times New Roman"/>
          <w:color w:val="363636"/>
          <w:w w:val="105"/>
          <w:sz w:val="24"/>
          <w:szCs w:val="24"/>
        </w:rPr>
        <w:t xml:space="preserve">th due diligence and </w:t>
      </w:r>
      <w:r w:rsidR="00CD2F2B">
        <w:rPr>
          <w:rFonts w:asciiTheme="majorHAnsi" w:eastAsia="Times New Roman" w:hAnsiTheme="majorHAnsi" w:cs="Times New Roman"/>
          <w:color w:val="363636"/>
          <w:w w:val="105"/>
          <w:sz w:val="24"/>
          <w:szCs w:val="24"/>
        </w:rPr>
        <w:t>efficiency</w:t>
      </w:r>
      <w:r w:rsidR="00E94707">
        <w:rPr>
          <w:rFonts w:asciiTheme="majorHAnsi" w:eastAsia="Times New Roman" w:hAnsiTheme="majorHAnsi" w:cs="Times New Roman"/>
          <w:color w:val="363636"/>
          <w:w w:val="105"/>
          <w:sz w:val="24"/>
          <w:szCs w:val="24"/>
        </w:rPr>
        <w:t xml:space="preserve">. </w:t>
      </w:r>
    </w:p>
    <w:p w14:paraId="2B0C6EEC" w14:textId="75305710" w:rsidR="0074514C" w:rsidRDefault="007C67CC" w:rsidP="00643565">
      <w:pPr>
        <w:ind w:left="720"/>
        <w:jc w:val="both"/>
        <w:rPr>
          <w:rFonts w:asciiTheme="majorHAnsi" w:eastAsia="Times New Roman" w:hAnsiTheme="majorHAnsi" w:cs="Times New Roman"/>
          <w:color w:val="363636"/>
          <w:w w:val="105"/>
          <w:sz w:val="24"/>
          <w:szCs w:val="24"/>
        </w:rPr>
      </w:pPr>
      <w:r w:rsidRPr="00554F49">
        <w:rPr>
          <w:rFonts w:asciiTheme="majorHAnsi" w:eastAsia="Times New Roman" w:hAnsiTheme="majorHAnsi" w:cs="Times New Roman"/>
          <w:b/>
          <w:color w:val="363636"/>
          <w:w w:val="105"/>
          <w:sz w:val="24"/>
          <w:szCs w:val="24"/>
        </w:rPr>
        <w:t>4.03</w:t>
      </w:r>
      <w:r>
        <w:rPr>
          <w:rFonts w:asciiTheme="majorHAnsi" w:eastAsia="Times New Roman" w:hAnsiTheme="majorHAnsi" w:cs="Times New Roman"/>
          <w:b/>
          <w:color w:val="363636"/>
          <w:w w:val="105"/>
          <w:sz w:val="24"/>
          <w:szCs w:val="24"/>
        </w:rPr>
        <w:t xml:space="preserve"> </w:t>
      </w:r>
      <w:r>
        <w:rPr>
          <w:rFonts w:asciiTheme="majorHAnsi" w:eastAsia="Times New Roman" w:hAnsiTheme="majorHAnsi" w:cs="Times New Roman"/>
          <w:color w:val="363636"/>
          <w:w w:val="105"/>
          <w:sz w:val="24"/>
          <w:szCs w:val="24"/>
        </w:rPr>
        <w:t>Where</w:t>
      </w:r>
      <w:r w:rsidR="00606A0A">
        <w:rPr>
          <w:rFonts w:asciiTheme="majorHAnsi" w:eastAsia="Times New Roman" w:hAnsiTheme="majorHAnsi" w:cs="Times New Roman"/>
          <w:color w:val="363636"/>
          <w:w w:val="105"/>
          <w:sz w:val="24"/>
          <w:szCs w:val="24"/>
        </w:rPr>
        <w:t xml:space="preserve"> the RP is eligible for PBPs only (as indicated in Block 7 of the Face Sheet), the</w:t>
      </w:r>
      <w:r w:rsidR="005D5657">
        <w:rPr>
          <w:rFonts w:asciiTheme="majorHAnsi" w:eastAsia="Times New Roman" w:hAnsiTheme="majorHAnsi" w:cs="Times New Roman"/>
          <w:color w:val="363636"/>
          <w:w w:val="105"/>
          <w:sz w:val="24"/>
          <w:szCs w:val="24"/>
        </w:rPr>
        <w:t xml:space="preserve"> </w:t>
      </w:r>
      <w:r w:rsidR="00214CFD">
        <w:rPr>
          <w:rFonts w:asciiTheme="majorHAnsi" w:eastAsia="Times New Roman" w:hAnsiTheme="majorHAnsi" w:cs="Times New Roman"/>
          <w:color w:val="363636"/>
          <w:w w:val="105"/>
          <w:sz w:val="24"/>
          <w:szCs w:val="24"/>
        </w:rPr>
        <w:t>R</w:t>
      </w:r>
      <w:r w:rsidR="00E94707">
        <w:rPr>
          <w:rFonts w:asciiTheme="majorHAnsi" w:eastAsia="Times New Roman" w:hAnsiTheme="majorHAnsi" w:cs="Times New Roman"/>
          <w:color w:val="363636"/>
          <w:w w:val="105"/>
          <w:sz w:val="24"/>
          <w:szCs w:val="24"/>
        </w:rPr>
        <w:t>P</w:t>
      </w:r>
      <w:r w:rsidR="00E547E9">
        <w:rPr>
          <w:rFonts w:asciiTheme="majorHAnsi" w:eastAsia="Times New Roman" w:hAnsiTheme="majorHAnsi" w:cs="Times New Roman"/>
          <w:color w:val="363636"/>
          <w:w w:val="105"/>
          <w:sz w:val="24"/>
          <w:szCs w:val="24"/>
        </w:rPr>
        <w:t xml:space="preserve">’s operations in </w:t>
      </w:r>
      <w:r w:rsidR="00877575">
        <w:rPr>
          <w:rFonts w:asciiTheme="majorHAnsi" w:eastAsia="Times New Roman" w:hAnsiTheme="majorHAnsi" w:cs="Times New Roman"/>
          <w:color w:val="363636"/>
          <w:w w:val="105"/>
          <w:sz w:val="24"/>
          <w:szCs w:val="24"/>
        </w:rPr>
        <w:t>completing</w:t>
      </w:r>
      <w:r w:rsidR="00E547E9">
        <w:rPr>
          <w:rFonts w:asciiTheme="majorHAnsi" w:eastAsia="Times New Roman" w:hAnsiTheme="majorHAnsi" w:cs="Times New Roman"/>
          <w:color w:val="363636"/>
          <w:w w:val="105"/>
          <w:sz w:val="24"/>
          <w:szCs w:val="24"/>
        </w:rPr>
        <w:t xml:space="preserve"> the </w:t>
      </w:r>
      <w:r w:rsidR="00877575">
        <w:rPr>
          <w:rFonts w:asciiTheme="majorHAnsi" w:eastAsia="Times New Roman" w:hAnsiTheme="majorHAnsi" w:cs="Times New Roman"/>
          <w:color w:val="363636"/>
          <w:w w:val="105"/>
          <w:sz w:val="24"/>
          <w:szCs w:val="24"/>
        </w:rPr>
        <w:t>Deliverable(s)</w:t>
      </w:r>
      <w:r w:rsidR="00E94707">
        <w:rPr>
          <w:rFonts w:asciiTheme="majorHAnsi" w:eastAsia="Times New Roman" w:hAnsiTheme="majorHAnsi" w:cs="Times New Roman"/>
          <w:color w:val="363636"/>
          <w:w w:val="105"/>
          <w:sz w:val="24"/>
          <w:szCs w:val="24"/>
        </w:rPr>
        <w:t xml:space="preserve"> will </w:t>
      </w:r>
      <w:r w:rsidR="00E547E9">
        <w:rPr>
          <w:rFonts w:asciiTheme="majorHAnsi" w:eastAsia="Times New Roman" w:hAnsiTheme="majorHAnsi" w:cs="Times New Roman"/>
          <w:color w:val="363636"/>
          <w:w w:val="105"/>
          <w:sz w:val="24"/>
          <w:szCs w:val="24"/>
        </w:rPr>
        <w:t>be undertaken</w:t>
      </w:r>
      <w:r w:rsidR="00E94707">
        <w:rPr>
          <w:rFonts w:asciiTheme="majorHAnsi" w:eastAsia="Times New Roman" w:hAnsiTheme="majorHAnsi" w:cs="Times New Roman"/>
          <w:color w:val="363636"/>
          <w:w w:val="105"/>
          <w:sz w:val="24"/>
          <w:szCs w:val="24"/>
        </w:rPr>
        <w:t xml:space="preserve"> </w:t>
      </w:r>
      <w:r w:rsidR="00643565" w:rsidRPr="00991F83">
        <w:rPr>
          <w:rFonts w:asciiTheme="majorHAnsi" w:eastAsia="Times New Roman" w:hAnsiTheme="majorHAnsi" w:cs="Times New Roman"/>
          <w:color w:val="363636"/>
          <w:w w:val="105"/>
          <w:sz w:val="24"/>
          <w:szCs w:val="24"/>
        </w:rPr>
        <w:t>in accordance with</w:t>
      </w:r>
      <w:r w:rsidR="0074514C">
        <w:rPr>
          <w:rFonts w:asciiTheme="majorHAnsi" w:eastAsia="Times New Roman" w:hAnsiTheme="majorHAnsi" w:cs="Times New Roman"/>
          <w:color w:val="363636"/>
          <w:w w:val="105"/>
          <w:sz w:val="24"/>
          <w:szCs w:val="24"/>
        </w:rPr>
        <w:t xml:space="preserve"> its own Financial R</w:t>
      </w:r>
      <w:r w:rsidR="00301CEC">
        <w:rPr>
          <w:rFonts w:asciiTheme="majorHAnsi" w:eastAsia="Times New Roman" w:hAnsiTheme="majorHAnsi" w:cs="Times New Roman"/>
          <w:color w:val="363636"/>
          <w:w w:val="105"/>
          <w:sz w:val="24"/>
          <w:szCs w:val="24"/>
        </w:rPr>
        <w:t xml:space="preserve">egulations and </w:t>
      </w:r>
      <w:r w:rsidR="005D5657">
        <w:rPr>
          <w:rFonts w:asciiTheme="majorHAnsi" w:eastAsia="Times New Roman" w:hAnsiTheme="majorHAnsi" w:cs="Times New Roman"/>
          <w:color w:val="363636"/>
          <w:w w:val="105"/>
          <w:sz w:val="24"/>
          <w:szCs w:val="24"/>
        </w:rPr>
        <w:t>Rules. Where</w:t>
      </w:r>
      <w:r w:rsidR="00E547E9">
        <w:rPr>
          <w:rFonts w:asciiTheme="majorHAnsi" w:eastAsia="Times New Roman" w:hAnsiTheme="majorHAnsi" w:cs="Times New Roman"/>
          <w:color w:val="363636"/>
          <w:w w:val="105"/>
          <w:sz w:val="24"/>
          <w:szCs w:val="24"/>
        </w:rPr>
        <w:t xml:space="preserve"> in addition to PBPs, the RP is </w:t>
      </w:r>
      <w:r w:rsidR="00606A0A">
        <w:rPr>
          <w:rFonts w:asciiTheme="majorHAnsi" w:eastAsia="Times New Roman" w:hAnsiTheme="majorHAnsi" w:cs="Times New Roman"/>
          <w:color w:val="363636"/>
          <w:w w:val="105"/>
          <w:sz w:val="24"/>
          <w:szCs w:val="24"/>
        </w:rPr>
        <w:t xml:space="preserve">also </w:t>
      </w:r>
      <w:r w:rsidR="00E547E9">
        <w:rPr>
          <w:rFonts w:asciiTheme="majorHAnsi" w:eastAsia="Times New Roman" w:hAnsiTheme="majorHAnsi" w:cs="Times New Roman"/>
          <w:color w:val="363636"/>
          <w:w w:val="105"/>
          <w:sz w:val="24"/>
          <w:szCs w:val="24"/>
        </w:rPr>
        <w:t>eligible to receive working capital reimbursements</w:t>
      </w:r>
      <w:r w:rsidR="00606A0A">
        <w:rPr>
          <w:rFonts w:asciiTheme="majorHAnsi" w:eastAsia="Times New Roman" w:hAnsiTheme="majorHAnsi" w:cs="Times New Roman"/>
          <w:color w:val="363636"/>
          <w:w w:val="105"/>
          <w:sz w:val="24"/>
          <w:szCs w:val="24"/>
        </w:rPr>
        <w:t xml:space="preserve"> (as indicated in Block 7 of the Face Sheet)</w:t>
      </w:r>
      <w:r w:rsidR="00E547E9">
        <w:rPr>
          <w:rFonts w:asciiTheme="majorHAnsi" w:eastAsia="Times New Roman" w:hAnsiTheme="majorHAnsi" w:cs="Times New Roman"/>
          <w:color w:val="363636"/>
          <w:w w:val="105"/>
          <w:sz w:val="24"/>
          <w:szCs w:val="24"/>
        </w:rPr>
        <w:t>, t</w:t>
      </w:r>
      <w:r w:rsidR="00C1781A">
        <w:rPr>
          <w:rFonts w:asciiTheme="majorHAnsi" w:eastAsia="Times New Roman" w:hAnsiTheme="majorHAnsi" w:cs="Times New Roman"/>
          <w:color w:val="363636"/>
          <w:w w:val="105"/>
          <w:sz w:val="24"/>
          <w:szCs w:val="24"/>
        </w:rPr>
        <w:t xml:space="preserve">he </w:t>
      </w:r>
      <w:r w:rsidR="00214CFD">
        <w:rPr>
          <w:rFonts w:asciiTheme="majorHAnsi" w:eastAsia="Times New Roman" w:hAnsiTheme="majorHAnsi" w:cs="Times New Roman"/>
          <w:color w:val="363636"/>
          <w:w w:val="105"/>
          <w:sz w:val="24"/>
          <w:szCs w:val="24"/>
        </w:rPr>
        <w:t>R</w:t>
      </w:r>
      <w:r w:rsidR="0074514C">
        <w:rPr>
          <w:rFonts w:asciiTheme="majorHAnsi" w:eastAsia="Times New Roman" w:hAnsiTheme="majorHAnsi" w:cs="Times New Roman"/>
          <w:color w:val="363636"/>
          <w:w w:val="105"/>
          <w:sz w:val="24"/>
          <w:szCs w:val="24"/>
        </w:rPr>
        <w:t xml:space="preserve">P will follow </w:t>
      </w:r>
      <w:r w:rsidR="0074514C" w:rsidRPr="00991F83">
        <w:rPr>
          <w:rFonts w:asciiTheme="majorHAnsi" w:eastAsia="Times New Roman" w:hAnsiTheme="majorHAnsi" w:cs="Times New Roman"/>
          <w:color w:val="363636"/>
          <w:w w:val="105"/>
          <w:sz w:val="24"/>
          <w:szCs w:val="24"/>
        </w:rPr>
        <w:t xml:space="preserve">its own Financial </w:t>
      </w:r>
      <w:r w:rsidR="00301CEC">
        <w:rPr>
          <w:rFonts w:asciiTheme="majorHAnsi" w:eastAsia="Times New Roman" w:hAnsiTheme="majorHAnsi" w:cs="Times New Roman"/>
          <w:color w:val="363636"/>
          <w:w w:val="105"/>
          <w:sz w:val="24"/>
          <w:szCs w:val="24"/>
        </w:rPr>
        <w:t xml:space="preserve">Regulations and </w:t>
      </w:r>
      <w:r w:rsidR="0074514C" w:rsidRPr="00991F83">
        <w:rPr>
          <w:rFonts w:asciiTheme="majorHAnsi" w:eastAsia="Times New Roman" w:hAnsiTheme="majorHAnsi" w:cs="Times New Roman"/>
          <w:color w:val="363636"/>
          <w:w w:val="105"/>
          <w:sz w:val="24"/>
          <w:szCs w:val="24"/>
        </w:rPr>
        <w:t>Rules</w:t>
      </w:r>
      <w:r w:rsidR="0074514C">
        <w:rPr>
          <w:rFonts w:asciiTheme="majorHAnsi" w:eastAsia="Times New Roman" w:hAnsiTheme="majorHAnsi" w:cs="Times New Roman"/>
          <w:color w:val="363636"/>
          <w:w w:val="105"/>
          <w:sz w:val="24"/>
          <w:szCs w:val="24"/>
        </w:rPr>
        <w:t xml:space="preserve"> only to the extent they are consistent with UNDP’s Financial R</w:t>
      </w:r>
      <w:r w:rsidR="00301CEC">
        <w:rPr>
          <w:rFonts w:asciiTheme="majorHAnsi" w:eastAsia="Times New Roman" w:hAnsiTheme="majorHAnsi" w:cs="Times New Roman"/>
          <w:color w:val="363636"/>
          <w:w w:val="105"/>
          <w:sz w:val="24"/>
          <w:szCs w:val="24"/>
        </w:rPr>
        <w:t>egulations and R</w:t>
      </w:r>
      <w:r w:rsidR="0074514C">
        <w:rPr>
          <w:rFonts w:asciiTheme="majorHAnsi" w:eastAsia="Times New Roman" w:hAnsiTheme="majorHAnsi" w:cs="Times New Roman"/>
          <w:color w:val="363636"/>
          <w:w w:val="105"/>
          <w:sz w:val="24"/>
          <w:szCs w:val="24"/>
        </w:rPr>
        <w:t>ules</w:t>
      </w:r>
      <w:r w:rsidR="00301CEC">
        <w:rPr>
          <w:rFonts w:asciiTheme="majorHAnsi" w:eastAsia="Times New Roman" w:hAnsiTheme="majorHAnsi" w:cs="Times New Roman"/>
          <w:color w:val="363636"/>
          <w:w w:val="105"/>
          <w:sz w:val="24"/>
          <w:szCs w:val="24"/>
        </w:rPr>
        <w:t>.</w:t>
      </w:r>
      <w:r w:rsidR="0074514C">
        <w:rPr>
          <w:rFonts w:asciiTheme="majorHAnsi" w:eastAsia="Times New Roman" w:hAnsiTheme="majorHAnsi" w:cs="Times New Roman"/>
          <w:color w:val="363636"/>
          <w:w w:val="105"/>
          <w:sz w:val="24"/>
          <w:szCs w:val="24"/>
        </w:rPr>
        <w:t xml:space="preserve"> </w:t>
      </w:r>
    </w:p>
    <w:p w14:paraId="2D4B0EC9" w14:textId="51892FC6" w:rsidR="000F5F54" w:rsidRPr="00554F49" w:rsidRDefault="000F5F54" w:rsidP="000F5F54">
      <w:pPr>
        <w:ind w:left="720"/>
        <w:jc w:val="both"/>
        <w:rPr>
          <w:rFonts w:asciiTheme="majorHAnsi" w:eastAsia="Times New Roman" w:hAnsiTheme="majorHAnsi" w:cs="Times New Roman"/>
          <w:color w:val="363636"/>
          <w:w w:val="105"/>
          <w:sz w:val="24"/>
          <w:szCs w:val="24"/>
          <w:lang w:val="en-GB"/>
        </w:rPr>
      </w:pPr>
      <w:r w:rsidRPr="00FE2170">
        <w:rPr>
          <w:rFonts w:asciiTheme="majorHAnsi" w:eastAsia="Times New Roman" w:hAnsiTheme="majorHAnsi" w:cs="Times New Roman"/>
          <w:b/>
          <w:color w:val="363636"/>
          <w:w w:val="105"/>
          <w:sz w:val="24"/>
          <w:szCs w:val="24"/>
        </w:rPr>
        <w:t>4.0</w:t>
      </w:r>
      <w:r w:rsidR="000E1F99">
        <w:rPr>
          <w:rFonts w:asciiTheme="majorHAnsi" w:eastAsia="Times New Roman" w:hAnsiTheme="majorHAnsi" w:cs="Times New Roman"/>
          <w:b/>
          <w:color w:val="363636"/>
          <w:w w:val="105"/>
          <w:sz w:val="24"/>
          <w:szCs w:val="24"/>
        </w:rPr>
        <w:t>4</w:t>
      </w:r>
      <w:r>
        <w:rPr>
          <w:rFonts w:asciiTheme="majorHAnsi" w:eastAsia="Times New Roman" w:hAnsiTheme="majorHAnsi" w:cs="Times New Roman"/>
          <w:color w:val="363636"/>
          <w:w w:val="105"/>
          <w:sz w:val="24"/>
          <w:szCs w:val="24"/>
        </w:rPr>
        <w:tab/>
      </w:r>
      <w:r w:rsidR="000E1F99">
        <w:rPr>
          <w:rFonts w:asciiTheme="majorHAnsi" w:eastAsia="Times New Roman" w:hAnsiTheme="majorHAnsi" w:cs="Times New Roman"/>
          <w:color w:val="363636"/>
          <w:w w:val="105"/>
          <w:sz w:val="24"/>
          <w:szCs w:val="24"/>
        </w:rPr>
        <w:t xml:space="preserve">Without prejudice to </w:t>
      </w:r>
      <w:r w:rsidR="00AD311B">
        <w:rPr>
          <w:rFonts w:asciiTheme="majorHAnsi" w:eastAsia="Times New Roman" w:hAnsiTheme="majorHAnsi" w:cs="Times New Roman"/>
          <w:color w:val="363636"/>
          <w:w w:val="105"/>
          <w:sz w:val="24"/>
          <w:szCs w:val="24"/>
        </w:rPr>
        <w:t xml:space="preserve">Article </w:t>
      </w:r>
      <w:r w:rsidR="000E1F99">
        <w:rPr>
          <w:rFonts w:asciiTheme="majorHAnsi" w:eastAsia="Times New Roman" w:hAnsiTheme="majorHAnsi" w:cs="Times New Roman"/>
          <w:color w:val="363636"/>
          <w:w w:val="105"/>
          <w:sz w:val="24"/>
          <w:szCs w:val="24"/>
        </w:rPr>
        <w:t>4.</w:t>
      </w:r>
      <w:r w:rsidR="00A5134A">
        <w:rPr>
          <w:rFonts w:asciiTheme="majorHAnsi" w:eastAsia="Times New Roman" w:hAnsiTheme="majorHAnsi" w:cs="Times New Roman"/>
          <w:color w:val="363636"/>
          <w:w w:val="105"/>
          <w:sz w:val="24"/>
          <w:szCs w:val="24"/>
        </w:rPr>
        <w:t>0</w:t>
      </w:r>
      <w:r w:rsidR="000E1F99">
        <w:rPr>
          <w:rFonts w:asciiTheme="majorHAnsi" w:eastAsia="Times New Roman" w:hAnsiTheme="majorHAnsi" w:cs="Times New Roman"/>
          <w:color w:val="363636"/>
          <w:w w:val="105"/>
          <w:sz w:val="24"/>
          <w:szCs w:val="24"/>
        </w:rPr>
        <w:t>2</w:t>
      </w:r>
      <w:r w:rsidR="00711FA9">
        <w:rPr>
          <w:rFonts w:asciiTheme="majorHAnsi" w:eastAsia="Times New Roman" w:hAnsiTheme="majorHAnsi" w:cs="Times New Roman"/>
          <w:color w:val="363636"/>
          <w:w w:val="105"/>
          <w:sz w:val="24"/>
          <w:szCs w:val="24"/>
        </w:rPr>
        <w:t>, t</w:t>
      </w:r>
      <w:r w:rsidRPr="000F5F54">
        <w:rPr>
          <w:rFonts w:asciiTheme="majorHAnsi" w:eastAsia="Times New Roman" w:hAnsiTheme="majorHAnsi" w:cs="Times New Roman"/>
          <w:color w:val="363636"/>
          <w:w w:val="105"/>
          <w:sz w:val="24"/>
          <w:szCs w:val="24"/>
        </w:rPr>
        <w:t xml:space="preserve">he Parties will, throughout the Term of the Agreement, communicate and collaborate </w:t>
      </w:r>
      <w:r w:rsidR="000E1F99">
        <w:rPr>
          <w:rFonts w:asciiTheme="majorHAnsi" w:eastAsia="Times New Roman" w:hAnsiTheme="majorHAnsi" w:cs="Times New Roman"/>
          <w:color w:val="363636"/>
          <w:w w:val="105"/>
          <w:sz w:val="24"/>
          <w:szCs w:val="24"/>
        </w:rPr>
        <w:t>to enable the</w:t>
      </w:r>
      <w:r w:rsidR="00C1781A">
        <w:rPr>
          <w:rFonts w:asciiTheme="majorHAnsi" w:eastAsia="Times New Roman" w:hAnsiTheme="majorHAnsi" w:cs="Times New Roman"/>
          <w:color w:val="363636"/>
          <w:w w:val="105"/>
          <w:sz w:val="24"/>
          <w:szCs w:val="24"/>
        </w:rPr>
        <w:t xml:space="preserve"> successful </w:t>
      </w:r>
      <w:r w:rsidR="00BC0785">
        <w:rPr>
          <w:rFonts w:asciiTheme="majorHAnsi" w:eastAsia="Times New Roman" w:hAnsiTheme="majorHAnsi" w:cs="Times New Roman"/>
          <w:color w:val="363636"/>
          <w:w w:val="105"/>
          <w:sz w:val="24"/>
          <w:szCs w:val="24"/>
        </w:rPr>
        <w:t xml:space="preserve">achievement </w:t>
      </w:r>
      <w:r w:rsidR="00C1781A">
        <w:rPr>
          <w:rFonts w:asciiTheme="majorHAnsi" w:eastAsia="Times New Roman" w:hAnsiTheme="majorHAnsi" w:cs="Times New Roman"/>
          <w:color w:val="363636"/>
          <w:w w:val="105"/>
          <w:sz w:val="24"/>
          <w:szCs w:val="24"/>
        </w:rPr>
        <w:t xml:space="preserve">of the </w:t>
      </w:r>
      <w:r w:rsidR="006D1A50">
        <w:rPr>
          <w:rFonts w:asciiTheme="majorHAnsi" w:eastAsia="Times New Roman" w:hAnsiTheme="majorHAnsi" w:cs="Times New Roman"/>
          <w:color w:val="363636"/>
          <w:w w:val="105"/>
          <w:sz w:val="24"/>
          <w:szCs w:val="24"/>
        </w:rPr>
        <w:t>Result</w:t>
      </w:r>
      <w:r w:rsidR="00901CF0">
        <w:rPr>
          <w:rFonts w:asciiTheme="majorHAnsi" w:eastAsia="Times New Roman" w:hAnsiTheme="majorHAnsi" w:cs="Times New Roman"/>
          <w:color w:val="363636"/>
          <w:w w:val="105"/>
          <w:sz w:val="24"/>
          <w:szCs w:val="24"/>
        </w:rPr>
        <w:t>(</w:t>
      </w:r>
      <w:r w:rsidR="006D1A50">
        <w:rPr>
          <w:rFonts w:asciiTheme="majorHAnsi" w:eastAsia="Times New Roman" w:hAnsiTheme="majorHAnsi" w:cs="Times New Roman"/>
          <w:color w:val="363636"/>
          <w:w w:val="105"/>
          <w:sz w:val="24"/>
          <w:szCs w:val="24"/>
        </w:rPr>
        <w:t>s</w:t>
      </w:r>
      <w:r w:rsidR="00901CF0">
        <w:rPr>
          <w:rFonts w:asciiTheme="majorHAnsi" w:eastAsia="Times New Roman" w:hAnsiTheme="majorHAnsi" w:cs="Times New Roman"/>
          <w:color w:val="363636"/>
          <w:w w:val="105"/>
          <w:sz w:val="24"/>
          <w:szCs w:val="24"/>
        </w:rPr>
        <w:t>)</w:t>
      </w:r>
      <w:r w:rsidR="000E1F99">
        <w:rPr>
          <w:rFonts w:asciiTheme="majorHAnsi" w:eastAsia="Times New Roman" w:hAnsiTheme="majorHAnsi" w:cs="Times New Roman"/>
          <w:color w:val="363636"/>
          <w:w w:val="105"/>
          <w:sz w:val="24"/>
          <w:szCs w:val="24"/>
        </w:rPr>
        <w:t xml:space="preserve"> by the RP</w:t>
      </w:r>
      <w:r w:rsidR="00C1781A">
        <w:rPr>
          <w:rFonts w:asciiTheme="majorHAnsi" w:eastAsia="Times New Roman" w:hAnsiTheme="majorHAnsi" w:cs="Times New Roman"/>
          <w:color w:val="363636"/>
          <w:w w:val="105"/>
          <w:sz w:val="24"/>
          <w:szCs w:val="24"/>
        </w:rPr>
        <w:t xml:space="preserve"> for which </w:t>
      </w:r>
      <w:r w:rsidR="000E1F99">
        <w:rPr>
          <w:rFonts w:asciiTheme="majorHAnsi" w:eastAsia="Times New Roman" w:hAnsiTheme="majorHAnsi" w:cs="Times New Roman"/>
          <w:color w:val="363636"/>
          <w:w w:val="105"/>
          <w:sz w:val="24"/>
          <w:szCs w:val="24"/>
        </w:rPr>
        <w:t xml:space="preserve">it </w:t>
      </w:r>
      <w:r w:rsidR="00C1781A">
        <w:rPr>
          <w:rFonts w:asciiTheme="majorHAnsi" w:eastAsia="Times New Roman" w:hAnsiTheme="majorHAnsi" w:cs="Times New Roman"/>
          <w:color w:val="363636"/>
          <w:w w:val="105"/>
          <w:sz w:val="24"/>
          <w:szCs w:val="24"/>
        </w:rPr>
        <w:t>shall be solely responsible.</w:t>
      </w:r>
      <w:r w:rsidRPr="000F5F54">
        <w:rPr>
          <w:rFonts w:asciiTheme="majorHAnsi" w:eastAsia="Times New Roman" w:hAnsiTheme="majorHAnsi" w:cs="Times New Roman"/>
          <w:color w:val="363636"/>
          <w:w w:val="105"/>
          <w:sz w:val="24"/>
          <w:szCs w:val="24"/>
        </w:rPr>
        <w:t xml:space="preserve"> </w:t>
      </w:r>
    </w:p>
    <w:p w14:paraId="33830891" w14:textId="77777777" w:rsidR="00831A6F" w:rsidRPr="00991F83" w:rsidRDefault="00831A6F" w:rsidP="00643565">
      <w:pPr>
        <w:ind w:left="720"/>
        <w:jc w:val="both"/>
        <w:rPr>
          <w:rFonts w:asciiTheme="majorHAnsi" w:eastAsia="Times New Roman" w:hAnsiTheme="majorHAnsi" w:cs="Times New Roman"/>
          <w:color w:val="363636"/>
          <w:w w:val="105"/>
          <w:sz w:val="24"/>
          <w:szCs w:val="24"/>
        </w:rPr>
      </w:pPr>
    </w:p>
    <w:p w14:paraId="26764C9E" w14:textId="61F56926" w:rsidR="00027651" w:rsidRDefault="00643565" w:rsidP="00C5224B">
      <w:pPr>
        <w:pStyle w:val="Heading4"/>
        <w:ind w:left="101" w:right="50"/>
        <w:jc w:val="center"/>
        <w:rPr>
          <w:rFonts w:asciiTheme="majorHAnsi" w:eastAsiaTheme="minorHAnsi" w:hAnsiTheme="majorHAnsi" w:cstheme="minorBidi"/>
          <w:bCs w:val="0"/>
          <w:sz w:val="24"/>
          <w:szCs w:val="24"/>
        </w:rPr>
      </w:pPr>
      <w:r>
        <w:rPr>
          <w:rFonts w:asciiTheme="majorHAnsi" w:eastAsiaTheme="minorHAnsi" w:hAnsiTheme="majorHAnsi" w:cstheme="minorBidi"/>
          <w:bCs w:val="0"/>
          <w:sz w:val="24"/>
          <w:szCs w:val="24"/>
        </w:rPr>
        <w:t xml:space="preserve">ARTICLE </w:t>
      </w:r>
      <w:r w:rsidR="004F3E18">
        <w:rPr>
          <w:rFonts w:asciiTheme="majorHAnsi" w:eastAsiaTheme="minorHAnsi" w:hAnsiTheme="majorHAnsi" w:cstheme="minorBidi"/>
          <w:bCs w:val="0"/>
          <w:sz w:val="24"/>
          <w:szCs w:val="24"/>
        </w:rPr>
        <w:t>5</w:t>
      </w:r>
    </w:p>
    <w:p w14:paraId="44EC6A75" w14:textId="16FA9A58" w:rsidR="00643565" w:rsidRPr="00705405" w:rsidRDefault="00643565" w:rsidP="00C5224B">
      <w:pPr>
        <w:pStyle w:val="Heading4"/>
        <w:ind w:left="101" w:right="50"/>
        <w:jc w:val="center"/>
        <w:rPr>
          <w:rFonts w:asciiTheme="majorHAnsi" w:eastAsiaTheme="minorHAnsi" w:hAnsiTheme="majorHAnsi" w:cstheme="minorBidi"/>
          <w:bCs w:val="0"/>
          <w:sz w:val="24"/>
          <w:szCs w:val="24"/>
        </w:rPr>
      </w:pPr>
    </w:p>
    <w:p w14:paraId="3CBCE4CB" w14:textId="03C8110E" w:rsidR="00643565" w:rsidRPr="00705405" w:rsidRDefault="008348FD" w:rsidP="00C5224B">
      <w:pPr>
        <w:pStyle w:val="BodyText"/>
        <w:ind w:left="101" w:right="20"/>
        <w:jc w:val="center"/>
        <w:rPr>
          <w:rFonts w:asciiTheme="majorHAnsi" w:eastAsiaTheme="minorHAnsi" w:hAnsiTheme="majorHAnsi" w:cstheme="minorBidi"/>
          <w:b/>
          <w:sz w:val="24"/>
          <w:szCs w:val="24"/>
        </w:rPr>
      </w:pPr>
      <w:r>
        <w:rPr>
          <w:rFonts w:asciiTheme="majorHAnsi" w:eastAsiaTheme="minorHAnsi" w:hAnsiTheme="majorHAnsi" w:cstheme="minorBidi"/>
          <w:b/>
          <w:sz w:val="24"/>
          <w:szCs w:val="24"/>
        </w:rPr>
        <w:t>PAYMENT AND REIMBURSEMENT TERMS</w:t>
      </w:r>
    </w:p>
    <w:p w14:paraId="35A214DE" w14:textId="77777777" w:rsidR="00643565" w:rsidRDefault="00643565" w:rsidP="00643565">
      <w:pPr>
        <w:pStyle w:val="BodyText"/>
        <w:spacing w:before="3" w:line="247" w:lineRule="auto"/>
        <w:ind w:right="129"/>
        <w:rPr>
          <w:rFonts w:ascii="Arial" w:hAnsi="Arial" w:cs="Arial"/>
          <w:sz w:val="20"/>
          <w:szCs w:val="20"/>
        </w:rPr>
      </w:pPr>
    </w:p>
    <w:p w14:paraId="77F298F9" w14:textId="34B3F548" w:rsidR="009268DA" w:rsidRDefault="00643565" w:rsidP="00643565">
      <w:pPr>
        <w:pStyle w:val="BodyText"/>
        <w:spacing w:before="69"/>
        <w:ind w:left="720" w:right="117"/>
        <w:jc w:val="both"/>
        <w:rPr>
          <w:rFonts w:asciiTheme="majorHAnsi" w:hAnsiTheme="majorHAnsi"/>
          <w:color w:val="363636"/>
          <w:w w:val="105"/>
          <w:sz w:val="24"/>
          <w:szCs w:val="24"/>
        </w:rPr>
      </w:pPr>
      <w:r w:rsidRPr="00643565">
        <w:rPr>
          <w:rFonts w:asciiTheme="majorHAnsi" w:hAnsiTheme="majorHAnsi"/>
          <w:b/>
          <w:color w:val="363636"/>
          <w:w w:val="105"/>
          <w:sz w:val="24"/>
          <w:szCs w:val="24"/>
        </w:rPr>
        <w:t>5.01</w:t>
      </w:r>
      <w:r w:rsidR="00027651">
        <w:rPr>
          <w:rFonts w:asciiTheme="majorHAnsi" w:hAnsiTheme="majorHAnsi"/>
          <w:color w:val="363636"/>
          <w:w w:val="105"/>
          <w:sz w:val="24"/>
          <w:szCs w:val="24"/>
        </w:rPr>
        <w:t xml:space="preserve">  </w:t>
      </w:r>
      <w:r w:rsidR="00FD3D76" w:rsidRPr="00104B5B">
        <w:rPr>
          <w:rFonts w:asciiTheme="majorHAnsi" w:hAnsiTheme="majorHAnsi"/>
          <w:color w:val="363636"/>
          <w:w w:val="105"/>
          <w:sz w:val="24"/>
          <w:szCs w:val="24"/>
        </w:rPr>
        <w:t>Annex</w:t>
      </w:r>
      <w:r w:rsidR="00DB7B72" w:rsidRPr="00104B5B">
        <w:rPr>
          <w:rFonts w:asciiTheme="majorHAnsi" w:hAnsiTheme="majorHAnsi"/>
          <w:color w:val="363636"/>
          <w:w w:val="105"/>
          <w:sz w:val="24"/>
          <w:szCs w:val="24"/>
        </w:rPr>
        <w:t xml:space="preserve"> A-3</w:t>
      </w:r>
      <w:r>
        <w:rPr>
          <w:rFonts w:asciiTheme="majorHAnsi" w:hAnsiTheme="majorHAnsi"/>
          <w:color w:val="363636"/>
          <w:w w:val="105"/>
          <w:sz w:val="24"/>
          <w:szCs w:val="24"/>
        </w:rPr>
        <w:t xml:space="preserve"> sets forth the</w:t>
      </w:r>
      <w:r w:rsidR="00C14600">
        <w:rPr>
          <w:rFonts w:asciiTheme="majorHAnsi" w:hAnsiTheme="majorHAnsi"/>
          <w:color w:val="363636"/>
          <w:w w:val="105"/>
          <w:sz w:val="24"/>
          <w:szCs w:val="24"/>
        </w:rPr>
        <w:t xml:space="preserve"> </w:t>
      </w:r>
      <w:r w:rsidR="00482D2A">
        <w:rPr>
          <w:rFonts w:asciiTheme="majorHAnsi" w:hAnsiTheme="majorHAnsi"/>
          <w:color w:val="363636"/>
          <w:w w:val="105"/>
          <w:sz w:val="24"/>
          <w:szCs w:val="24"/>
        </w:rPr>
        <w:t>PBPs</w:t>
      </w:r>
      <w:r w:rsidR="00C14600">
        <w:rPr>
          <w:rFonts w:asciiTheme="majorHAnsi" w:hAnsiTheme="majorHAnsi"/>
          <w:color w:val="363636"/>
          <w:w w:val="105"/>
          <w:sz w:val="24"/>
          <w:szCs w:val="24"/>
        </w:rPr>
        <w:t xml:space="preserve"> that will be made against the </w:t>
      </w:r>
      <w:r w:rsidR="007B6824">
        <w:rPr>
          <w:rFonts w:asciiTheme="majorHAnsi" w:hAnsiTheme="majorHAnsi"/>
          <w:color w:val="363636"/>
          <w:w w:val="105"/>
          <w:sz w:val="24"/>
          <w:szCs w:val="24"/>
        </w:rPr>
        <w:t xml:space="preserve">completion </w:t>
      </w:r>
      <w:r w:rsidR="004A2AD5">
        <w:rPr>
          <w:rFonts w:asciiTheme="majorHAnsi" w:hAnsiTheme="majorHAnsi"/>
          <w:color w:val="363636"/>
          <w:w w:val="105"/>
          <w:sz w:val="24"/>
          <w:szCs w:val="24"/>
        </w:rPr>
        <w:t xml:space="preserve">of the </w:t>
      </w:r>
      <w:r w:rsidR="00B57209">
        <w:rPr>
          <w:rFonts w:asciiTheme="majorHAnsi" w:hAnsiTheme="majorHAnsi"/>
          <w:color w:val="363636"/>
          <w:w w:val="105"/>
          <w:sz w:val="24"/>
          <w:szCs w:val="24"/>
        </w:rPr>
        <w:t>Deliverable</w:t>
      </w:r>
      <w:r w:rsidR="00901CF0">
        <w:rPr>
          <w:rFonts w:asciiTheme="majorHAnsi" w:hAnsiTheme="majorHAnsi"/>
          <w:color w:val="363636"/>
          <w:w w:val="105"/>
          <w:sz w:val="24"/>
          <w:szCs w:val="24"/>
        </w:rPr>
        <w:t>(</w:t>
      </w:r>
      <w:r w:rsidR="003D28AE">
        <w:rPr>
          <w:rFonts w:asciiTheme="majorHAnsi" w:hAnsiTheme="majorHAnsi"/>
          <w:color w:val="363636"/>
          <w:w w:val="105"/>
          <w:sz w:val="24"/>
          <w:szCs w:val="24"/>
        </w:rPr>
        <w:t>s</w:t>
      </w:r>
      <w:r w:rsidR="00901CF0">
        <w:rPr>
          <w:rFonts w:asciiTheme="majorHAnsi" w:hAnsiTheme="majorHAnsi"/>
          <w:color w:val="363636"/>
          <w:w w:val="105"/>
          <w:sz w:val="24"/>
          <w:szCs w:val="24"/>
        </w:rPr>
        <w:t>)</w:t>
      </w:r>
      <w:r w:rsidR="004A2AD5">
        <w:rPr>
          <w:rFonts w:asciiTheme="majorHAnsi" w:hAnsiTheme="majorHAnsi"/>
          <w:color w:val="363636"/>
          <w:w w:val="105"/>
          <w:sz w:val="24"/>
          <w:szCs w:val="24"/>
        </w:rPr>
        <w:t xml:space="preserve"> </w:t>
      </w:r>
      <w:r w:rsidR="00BC0B90">
        <w:rPr>
          <w:rFonts w:asciiTheme="majorHAnsi" w:hAnsiTheme="majorHAnsi"/>
          <w:color w:val="363636"/>
          <w:w w:val="105"/>
          <w:sz w:val="24"/>
          <w:szCs w:val="24"/>
        </w:rPr>
        <w:t xml:space="preserve">by the RP </w:t>
      </w:r>
      <w:r w:rsidR="00834CCE">
        <w:rPr>
          <w:rFonts w:asciiTheme="majorHAnsi" w:hAnsiTheme="majorHAnsi"/>
          <w:color w:val="363636"/>
          <w:w w:val="105"/>
          <w:sz w:val="24"/>
          <w:szCs w:val="24"/>
        </w:rPr>
        <w:t xml:space="preserve">after validation by </w:t>
      </w:r>
      <w:r w:rsidR="005363AA">
        <w:rPr>
          <w:rFonts w:asciiTheme="majorHAnsi" w:hAnsiTheme="majorHAnsi"/>
          <w:color w:val="363636"/>
          <w:w w:val="105"/>
          <w:sz w:val="24"/>
          <w:szCs w:val="24"/>
        </w:rPr>
        <w:t>the IA th</w:t>
      </w:r>
      <w:r w:rsidR="00C2095E">
        <w:rPr>
          <w:rFonts w:asciiTheme="majorHAnsi" w:hAnsiTheme="majorHAnsi"/>
          <w:color w:val="363636"/>
          <w:w w:val="105"/>
          <w:sz w:val="24"/>
          <w:szCs w:val="24"/>
        </w:rPr>
        <w:t>r</w:t>
      </w:r>
      <w:r w:rsidR="005363AA">
        <w:rPr>
          <w:rFonts w:asciiTheme="majorHAnsi" w:hAnsiTheme="majorHAnsi"/>
          <w:color w:val="363636"/>
          <w:w w:val="105"/>
          <w:sz w:val="24"/>
          <w:szCs w:val="24"/>
        </w:rPr>
        <w:t>ough</w:t>
      </w:r>
      <w:r w:rsidR="00E62EE1">
        <w:rPr>
          <w:rFonts w:asciiTheme="majorHAnsi" w:hAnsiTheme="majorHAnsi"/>
          <w:color w:val="363636"/>
          <w:w w:val="105"/>
          <w:sz w:val="24"/>
          <w:szCs w:val="24"/>
        </w:rPr>
        <w:t xml:space="preserve"> </w:t>
      </w:r>
      <w:r w:rsidR="00834CCE">
        <w:rPr>
          <w:rFonts w:asciiTheme="majorHAnsi" w:hAnsiTheme="majorHAnsi"/>
          <w:color w:val="363636"/>
          <w:w w:val="105"/>
          <w:sz w:val="24"/>
          <w:szCs w:val="24"/>
        </w:rPr>
        <w:t xml:space="preserve">the </w:t>
      </w:r>
      <w:r w:rsidR="009A4459">
        <w:rPr>
          <w:rFonts w:asciiTheme="majorHAnsi" w:hAnsiTheme="majorHAnsi"/>
          <w:color w:val="363636"/>
          <w:w w:val="105"/>
          <w:sz w:val="24"/>
          <w:szCs w:val="24"/>
        </w:rPr>
        <w:t xml:space="preserve">application of </w:t>
      </w:r>
      <w:r w:rsidR="00E62EE1">
        <w:rPr>
          <w:rFonts w:asciiTheme="majorHAnsi" w:hAnsiTheme="majorHAnsi"/>
          <w:color w:val="363636"/>
          <w:w w:val="105"/>
          <w:sz w:val="24"/>
          <w:szCs w:val="24"/>
        </w:rPr>
        <w:t xml:space="preserve">the </w:t>
      </w:r>
      <w:r w:rsidR="00987AC2">
        <w:rPr>
          <w:rFonts w:asciiTheme="majorHAnsi" w:hAnsiTheme="majorHAnsi"/>
          <w:color w:val="363636"/>
          <w:w w:val="105"/>
          <w:sz w:val="24"/>
          <w:szCs w:val="24"/>
        </w:rPr>
        <w:t>Validation</w:t>
      </w:r>
      <w:r w:rsidR="00E62EE1">
        <w:rPr>
          <w:rFonts w:asciiTheme="majorHAnsi" w:hAnsiTheme="majorHAnsi"/>
          <w:color w:val="363636"/>
          <w:w w:val="105"/>
          <w:sz w:val="24"/>
          <w:szCs w:val="24"/>
        </w:rPr>
        <w:t xml:space="preserve"> </w:t>
      </w:r>
      <w:r w:rsidR="00E17753">
        <w:rPr>
          <w:rFonts w:asciiTheme="majorHAnsi" w:hAnsiTheme="majorHAnsi"/>
          <w:color w:val="363636"/>
          <w:w w:val="105"/>
          <w:sz w:val="24"/>
          <w:szCs w:val="24"/>
        </w:rPr>
        <w:t>Methodology</w:t>
      </w:r>
      <w:r w:rsidR="00C14600">
        <w:rPr>
          <w:rFonts w:asciiTheme="majorHAnsi" w:hAnsiTheme="majorHAnsi"/>
          <w:color w:val="363636"/>
          <w:w w:val="105"/>
          <w:sz w:val="24"/>
          <w:szCs w:val="24"/>
        </w:rPr>
        <w:t>.</w:t>
      </w:r>
    </w:p>
    <w:p w14:paraId="20D9B15B" w14:textId="77777777" w:rsidR="009268DA" w:rsidRDefault="009268DA" w:rsidP="00643565">
      <w:pPr>
        <w:pStyle w:val="BodyText"/>
        <w:spacing w:before="69"/>
        <w:ind w:left="720" w:right="117"/>
        <w:jc w:val="both"/>
        <w:rPr>
          <w:rFonts w:asciiTheme="majorHAnsi" w:hAnsiTheme="majorHAnsi"/>
          <w:color w:val="363636"/>
          <w:w w:val="105"/>
          <w:sz w:val="24"/>
          <w:szCs w:val="24"/>
        </w:rPr>
      </w:pPr>
    </w:p>
    <w:p w14:paraId="1C975E53" w14:textId="4F6DA546" w:rsidR="009268DA" w:rsidRDefault="009268DA" w:rsidP="00643565">
      <w:pPr>
        <w:pStyle w:val="BodyText"/>
        <w:spacing w:before="69"/>
        <w:ind w:left="720" w:right="117"/>
        <w:jc w:val="both"/>
        <w:rPr>
          <w:rFonts w:asciiTheme="majorHAnsi" w:hAnsiTheme="majorHAnsi"/>
          <w:color w:val="363636"/>
          <w:w w:val="105"/>
          <w:sz w:val="24"/>
          <w:szCs w:val="24"/>
        </w:rPr>
      </w:pPr>
      <w:r w:rsidRPr="00554F49">
        <w:rPr>
          <w:rFonts w:asciiTheme="majorHAnsi" w:hAnsiTheme="majorHAnsi"/>
          <w:b/>
          <w:color w:val="363636"/>
          <w:w w:val="105"/>
          <w:sz w:val="24"/>
          <w:szCs w:val="24"/>
        </w:rPr>
        <w:t>5.02</w:t>
      </w:r>
      <w:r>
        <w:rPr>
          <w:rFonts w:asciiTheme="majorHAnsi" w:hAnsiTheme="majorHAnsi"/>
          <w:color w:val="363636"/>
          <w:w w:val="105"/>
          <w:sz w:val="24"/>
          <w:szCs w:val="24"/>
        </w:rPr>
        <w:tab/>
        <w:t xml:space="preserve">If all </w:t>
      </w:r>
      <w:r w:rsidRPr="009268DA">
        <w:rPr>
          <w:rFonts w:asciiTheme="majorHAnsi" w:hAnsiTheme="majorHAnsi"/>
          <w:color w:val="363636"/>
          <w:w w:val="105"/>
          <w:sz w:val="24"/>
          <w:szCs w:val="24"/>
        </w:rPr>
        <w:t xml:space="preserve">final targets are met or exceeded on time, then the </w:t>
      </w:r>
      <w:r>
        <w:rPr>
          <w:rFonts w:asciiTheme="majorHAnsi" w:hAnsiTheme="majorHAnsi"/>
          <w:color w:val="363636"/>
          <w:w w:val="105"/>
          <w:sz w:val="24"/>
          <w:szCs w:val="24"/>
        </w:rPr>
        <w:t>RP</w:t>
      </w:r>
      <w:r w:rsidRPr="009268DA">
        <w:rPr>
          <w:rFonts w:asciiTheme="majorHAnsi" w:hAnsiTheme="majorHAnsi"/>
          <w:color w:val="363636"/>
          <w:w w:val="105"/>
          <w:sz w:val="24"/>
          <w:szCs w:val="24"/>
        </w:rPr>
        <w:t xml:space="preserve"> may </w:t>
      </w:r>
      <w:r>
        <w:rPr>
          <w:rFonts w:asciiTheme="majorHAnsi" w:hAnsiTheme="majorHAnsi"/>
          <w:color w:val="363636"/>
          <w:w w:val="105"/>
          <w:sz w:val="24"/>
          <w:szCs w:val="24"/>
        </w:rPr>
        <w:t>be eligible for a bonus payment, as set forth in Annex A-3</w:t>
      </w:r>
      <w:r w:rsidR="00A5134A">
        <w:rPr>
          <w:rFonts w:asciiTheme="majorHAnsi" w:hAnsiTheme="majorHAnsi"/>
          <w:color w:val="363636"/>
          <w:w w:val="105"/>
          <w:sz w:val="24"/>
          <w:szCs w:val="24"/>
        </w:rPr>
        <w:t>.</w:t>
      </w:r>
    </w:p>
    <w:p w14:paraId="03B7772A" w14:textId="77777777" w:rsidR="009268DA" w:rsidRDefault="009268DA" w:rsidP="00643565">
      <w:pPr>
        <w:pStyle w:val="BodyText"/>
        <w:spacing w:before="69"/>
        <w:ind w:left="720" w:right="117"/>
        <w:jc w:val="both"/>
        <w:rPr>
          <w:rFonts w:asciiTheme="majorHAnsi" w:hAnsiTheme="majorHAnsi"/>
          <w:color w:val="363636"/>
          <w:w w:val="105"/>
          <w:sz w:val="24"/>
          <w:szCs w:val="24"/>
        </w:rPr>
      </w:pPr>
    </w:p>
    <w:p w14:paraId="26074950" w14:textId="1DF3C6ED" w:rsidR="00643565" w:rsidRDefault="009268DA" w:rsidP="00643565">
      <w:pPr>
        <w:pStyle w:val="BodyText"/>
        <w:spacing w:before="69"/>
        <w:ind w:left="720" w:right="117"/>
        <w:jc w:val="both"/>
        <w:rPr>
          <w:rFonts w:asciiTheme="majorHAnsi" w:hAnsiTheme="majorHAnsi"/>
          <w:color w:val="363636"/>
          <w:w w:val="105"/>
          <w:sz w:val="24"/>
          <w:szCs w:val="24"/>
        </w:rPr>
      </w:pPr>
      <w:r w:rsidRPr="00554F49">
        <w:rPr>
          <w:rFonts w:asciiTheme="majorHAnsi" w:hAnsiTheme="majorHAnsi"/>
          <w:b/>
          <w:color w:val="363636"/>
          <w:w w:val="105"/>
          <w:sz w:val="24"/>
          <w:szCs w:val="24"/>
        </w:rPr>
        <w:t>5.03</w:t>
      </w:r>
      <w:r>
        <w:rPr>
          <w:rFonts w:asciiTheme="majorHAnsi" w:hAnsiTheme="majorHAnsi"/>
          <w:color w:val="363636"/>
          <w:w w:val="105"/>
          <w:sz w:val="24"/>
          <w:szCs w:val="24"/>
        </w:rPr>
        <w:tab/>
        <w:t>I</w:t>
      </w:r>
      <w:r w:rsidRPr="009268DA">
        <w:rPr>
          <w:rFonts w:asciiTheme="majorHAnsi" w:hAnsiTheme="majorHAnsi"/>
          <w:color w:val="363636"/>
          <w:w w:val="105"/>
          <w:sz w:val="24"/>
          <w:szCs w:val="24"/>
        </w:rPr>
        <w:t>f all milestone</w:t>
      </w:r>
      <w:r>
        <w:rPr>
          <w:rFonts w:asciiTheme="majorHAnsi" w:hAnsiTheme="majorHAnsi"/>
          <w:color w:val="363636"/>
          <w:w w:val="105"/>
          <w:sz w:val="24"/>
          <w:szCs w:val="24"/>
        </w:rPr>
        <w:t xml:space="preserve"> and</w:t>
      </w:r>
      <w:r w:rsidRPr="009268DA">
        <w:rPr>
          <w:rFonts w:asciiTheme="majorHAnsi" w:hAnsiTheme="majorHAnsi"/>
          <w:color w:val="363636"/>
          <w:w w:val="105"/>
          <w:sz w:val="24"/>
          <w:szCs w:val="24"/>
        </w:rPr>
        <w:t>/</w:t>
      </w:r>
      <w:r>
        <w:rPr>
          <w:rFonts w:asciiTheme="majorHAnsi" w:hAnsiTheme="majorHAnsi"/>
          <w:color w:val="363636"/>
          <w:w w:val="105"/>
          <w:sz w:val="24"/>
          <w:szCs w:val="24"/>
        </w:rPr>
        <w:t xml:space="preserve">or </w:t>
      </w:r>
      <w:r w:rsidRPr="009268DA">
        <w:rPr>
          <w:rFonts w:asciiTheme="majorHAnsi" w:hAnsiTheme="majorHAnsi"/>
          <w:color w:val="363636"/>
          <w:w w:val="105"/>
          <w:sz w:val="24"/>
          <w:szCs w:val="24"/>
        </w:rPr>
        <w:t xml:space="preserve">target results </w:t>
      </w:r>
      <w:r>
        <w:rPr>
          <w:rFonts w:asciiTheme="majorHAnsi" w:hAnsiTheme="majorHAnsi"/>
          <w:color w:val="363636"/>
          <w:w w:val="105"/>
          <w:sz w:val="24"/>
          <w:szCs w:val="24"/>
        </w:rPr>
        <w:t xml:space="preserve">that are part of a Deliverable </w:t>
      </w:r>
      <w:r w:rsidRPr="009268DA">
        <w:rPr>
          <w:rFonts w:asciiTheme="majorHAnsi" w:hAnsiTheme="majorHAnsi"/>
          <w:color w:val="363636"/>
          <w:w w:val="105"/>
          <w:sz w:val="24"/>
          <w:szCs w:val="24"/>
        </w:rPr>
        <w:t>are not achieved,</w:t>
      </w:r>
      <w:r>
        <w:rPr>
          <w:rFonts w:asciiTheme="majorHAnsi" w:hAnsiTheme="majorHAnsi"/>
          <w:color w:val="363636"/>
          <w:w w:val="105"/>
          <w:sz w:val="24"/>
          <w:szCs w:val="24"/>
        </w:rPr>
        <w:t xml:space="preserve"> the IA may recommend that </w:t>
      </w:r>
      <w:r w:rsidRPr="009268DA">
        <w:rPr>
          <w:rFonts w:asciiTheme="majorHAnsi" w:hAnsiTheme="majorHAnsi"/>
          <w:color w:val="363636"/>
          <w:w w:val="105"/>
          <w:sz w:val="24"/>
          <w:szCs w:val="24"/>
        </w:rPr>
        <w:t xml:space="preserve">a reduced payment </w:t>
      </w:r>
      <w:r>
        <w:rPr>
          <w:rFonts w:asciiTheme="majorHAnsi" w:hAnsiTheme="majorHAnsi"/>
          <w:color w:val="363636"/>
          <w:w w:val="105"/>
          <w:sz w:val="24"/>
          <w:szCs w:val="24"/>
        </w:rPr>
        <w:t>be made in accordance with Annex A-3.</w:t>
      </w:r>
      <w:r w:rsidRPr="009268DA">
        <w:rPr>
          <w:rFonts w:asciiTheme="majorHAnsi" w:hAnsiTheme="majorHAnsi"/>
          <w:color w:val="363636"/>
          <w:w w:val="105"/>
          <w:sz w:val="24"/>
          <w:szCs w:val="24"/>
        </w:rPr>
        <w:t xml:space="preserve"> </w:t>
      </w:r>
    </w:p>
    <w:p w14:paraId="176B8E98" w14:textId="77777777" w:rsidR="00BC0B90" w:rsidRDefault="00BC0B90" w:rsidP="00643565">
      <w:pPr>
        <w:pStyle w:val="BodyText"/>
        <w:spacing w:before="69"/>
        <w:ind w:left="720" w:right="117"/>
        <w:jc w:val="both"/>
      </w:pPr>
    </w:p>
    <w:p w14:paraId="0094528A" w14:textId="098BA7B5" w:rsidR="00643565" w:rsidRDefault="00BC0B90" w:rsidP="00643565">
      <w:pPr>
        <w:pStyle w:val="BodyText"/>
        <w:spacing w:before="69"/>
        <w:ind w:left="720" w:right="117"/>
        <w:jc w:val="both"/>
        <w:rPr>
          <w:rFonts w:asciiTheme="majorHAnsi" w:hAnsiTheme="majorHAnsi"/>
          <w:sz w:val="24"/>
          <w:szCs w:val="24"/>
          <w:lang w:val="en-GB"/>
        </w:rPr>
      </w:pPr>
      <w:r w:rsidRPr="00554F49">
        <w:rPr>
          <w:rFonts w:asciiTheme="majorHAnsi" w:hAnsiTheme="majorHAnsi"/>
          <w:b/>
          <w:sz w:val="24"/>
          <w:szCs w:val="24"/>
        </w:rPr>
        <w:t>5.0</w:t>
      </w:r>
      <w:r w:rsidR="009268DA" w:rsidRPr="00554F49">
        <w:rPr>
          <w:rFonts w:asciiTheme="majorHAnsi" w:hAnsiTheme="majorHAnsi"/>
          <w:b/>
          <w:sz w:val="24"/>
          <w:szCs w:val="24"/>
        </w:rPr>
        <w:t>4</w:t>
      </w:r>
      <w:r w:rsidRPr="00EC0734">
        <w:rPr>
          <w:rFonts w:asciiTheme="majorHAnsi" w:hAnsiTheme="majorHAnsi"/>
          <w:sz w:val="24"/>
          <w:szCs w:val="24"/>
        </w:rPr>
        <w:tab/>
        <w:t>If this Agreement prov</w:t>
      </w:r>
      <w:r w:rsidR="007A2A67" w:rsidRPr="00EC0734">
        <w:rPr>
          <w:rFonts w:asciiTheme="majorHAnsi" w:hAnsiTheme="majorHAnsi"/>
          <w:sz w:val="24"/>
          <w:szCs w:val="24"/>
        </w:rPr>
        <w:t>ides</w:t>
      </w:r>
      <w:r w:rsidRPr="00EC0734">
        <w:rPr>
          <w:rFonts w:asciiTheme="majorHAnsi" w:hAnsiTheme="majorHAnsi"/>
          <w:sz w:val="24"/>
          <w:szCs w:val="24"/>
        </w:rPr>
        <w:t xml:space="preserve"> for working capital reimbursements, the maximum amount of reimbursement sh</w:t>
      </w:r>
      <w:r w:rsidR="007A2A67" w:rsidRPr="00EC0734">
        <w:rPr>
          <w:rFonts w:asciiTheme="majorHAnsi" w:hAnsiTheme="majorHAnsi"/>
          <w:sz w:val="24"/>
          <w:szCs w:val="24"/>
        </w:rPr>
        <w:t xml:space="preserve">all not exceed </w:t>
      </w:r>
      <w:r w:rsidR="00C867BF">
        <w:rPr>
          <w:rFonts w:asciiTheme="majorHAnsi" w:hAnsiTheme="majorHAnsi"/>
          <w:sz w:val="24"/>
          <w:szCs w:val="24"/>
        </w:rPr>
        <w:t>50</w:t>
      </w:r>
      <w:r w:rsidR="007A2A67" w:rsidRPr="00EC0734">
        <w:rPr>
          <w:rFonts w:asciiTheme="majorHAnsi" w:hAnsiTheme="majorHAnsi"/>
          <w:sz w:val="24"/>
          <w:szCs w:val="24"/>
        </w:rPr>
        <w:t xml:space="preserve"> % of the amount specified in Block </w:t>
      </w:r>
      <w:r w:rsidR="00A5134A">
        <w:rPr>
          <w:rFonts w:asciiTheme="majorHAnsi" w:hAnsiTheme="majorHAnsi"/>
          <w:sz w:val="24"/>
          <w:szCs w:val="24"/>
        </w:rPr>
        <w:t>6</w:t>
      </w:r>
      <w:r w:rsidR="007A2A67" w:rsidRPr="00EC0734">
        <w:rPr>
          <w:rFonts w:asciiTheme="majorHAnsi" w:hAnsiTheme="majorHAnsi"/>
          <w:sz w:val="24"/>
          <w:szCs w:val="24"/>
        </w:rPr>
        <w:t xml:space="preserve"> of the Face Sheet</w:t>
      </w:r>
      <w:r w:rsidR="0003096D">
        <w:rPr>
          <w:rFonts w:asciiTheme="majorHAnsi" w:hAnsiTheme="majorHAnsi"/>
          <w:sz w:val="24"/>
          <w:szCs w:val="24"/>
        </w:rPr>
        <w:t>.  Moreover, the working capital reimbursements shall not exceed 50% of individual budgeted line items as specified in Annex C (“Budget”)</w:t>
      </w:r>
      <w:r w:rsidR="007A2A67" w:rsidRPr="00EC0734">
        <w:rPr>
          <w:rFonts w:asciiTheme="majorHAnsi" w:hAnsiTheme="majorHAnsi"/>
          <w:sz w:val="24"/>
          <w:szCs w:val="24"/>
        </w:rPr>
        <w:t xml:space="preserve">.  The schedule of possible working capital reimbursements, as well as the </w:t>
      </w:r>
      <w:r w:rsidR="00D875AB">
        <w:rPr>
          <w:rFonts w:asciiTheme="majorHAnsi" w:hAnsiTheme="majorHAnsi"/>
          <w:sz w:val="24"/>
          <w:szCs w:val="24"/>
        </w:rPr>
        <w:t>conditions</w:t>
      </w:r>
      <w:r w:rsidR="007A2A67" w:rsidRPr="00EC0734">
        <w:rPr>
          <w:rFonts w:asciiTheme="majorHAnsi" w:hAnsiTheme="majorHAnsi"/>
          <w:sz w:val="24"/>
          <w:szCs w:val="24"/>
        </w:rPr>
        <w:t xml:space="preserve"> for the RP to receive such reimbursements, are set forth in Annex </w:t>
      </w:r>
      <w:r w:rsidR="0003096D">
        <w:rPr>
          <w:rFonts w:asciiTheme="majorHAnsi" w:hAnsiTheme="majorHAnsi"/>
          <w:sz w:val="24"/>
          <w:szCs w:val="24"/>
        </w:rPr>
        <w:t>C</w:t>
      </w:r>
      <w:r w:rsidR="007A2A67" w:rsidRPr="00EC0734">
        <w:rPr>
          <w:rFonts w:asciiTheme="majorHAnsi" w:hAnsiTheme="majorHAnsi"/>
          <w:sz w:val="24"/>
          <w:szCs w:val="24"/>
          <w:lang w:val="en-GB"/>
        </w:rPr>
        <w:t>.</w:t>
      </w:r>
    </w:p>
    <w:p w14:paraId="4DAD8FEA" w14:textId="77777777" w:rsidR="00DC30D5" w:rsidRDefault="00DC30D5" w:rsidP="00643565">
      <w:pPr>
        <w:pStyle w:val="BodyText"/>
        <w:spacing w:before="69"/>
        <w:ind w:left="720" w:right="117"/>
        <w:jc w:val="both"/>
        <w:rPr>
          <w:highlight w:val="yellow"/>
        </w:rPr>
      </w:pPr>
    </w:p>
    <w:p w14:paraId="4E2E6057" w14:textId="49ACA9E4" w:rsidR="0043231F" w:rsidRDefault="00A46713" w:rsidP="003B0DE0">
      <w:pPr>
        <w:pStyle w:val="BodyText"/>
        <w:spacing w:before="69"/>
        <w:ind w:left="720" w:right="117"/>
        <w:jc w:val="both"/>
        <w:rPr>
          <w:rFonts w:asciiTheme="majorHAnsi" w:hAnsiTheme="majorHAnsi"/>
          <w:b/>
          <w:color w:val="363636"/>
          <w:w w:val="105"/>
          <w:sz w:val="24"/>
          <w:szCs w:val="24"/>
        </w:rPr>
      </w:pPr>
      <w:r w:rsidRPr="003D27EA">
        <w:rPr>
          <w:rFonts w:asciiTheme="majorHAnsi" w:hAnsiTheme="majorHAnsi"/>
          <w:b/>
          <w:color w:val="363636"/>
          <w:w w:val="105"/>
          <w:sz w:val="24"/>
          <w:szCs w:val="24"/>
        </w:rPr>
        <w:t>5.0</w:t>
      </w:r>
      <w:r>
        <w:rPr>
          <w:rFonts w:asciiTheme="majorHAnsi" w:hAnsiTheme="majorHAnsi"/>
          <w:b/>
          <w:color w:val="363636"/>
          <w:w w:val="105"/>
          <w:sz w:val="24"/>
          <w:szCs w:val="24"/>
        </w:rPr>
        <w:t xml:space="preserve">5 </w:t>
      </w:r>
      <w:r>
        <w:rPr>
          <w:rFonts w:asciiTheme="majorHAnsi" w:hAnsiTheme="majorHAnsi"/>
          <w:color w:val="363636"/>
          <w:w w:val="105"/>
          <w:sz w:val="24"/>
          <w:szCs w:val="24"/>
        </w:rPr>
        <w:t>The</w:t>
      </w:r>
      <w:r w:rsidR="0043231F" w:rsidRPr="00BC0B90">
        <w:rPr>
          <w:rFonts w:asciiTheme="majorHAnsi" w:hAnsiTheme="majorHAnsi"/>
          <w:color w:val="363636"/>
          <w:w w:val="105"/>
          <w:sz w:val="24"/>
          <w:szCs w:val="24"/>
        </w:rPr>
        <w:t xml:space="preserve"> total amount payable to the RP </w:t>
      </w:r>
      <w:r w:rsidR="0043231F">
        <w:rPr>
          <w:rFonts w:asciiTheme="majorHAnsi" w:hAnsiTheme="majorHAnsi"/>
          <w:color w:val="363636"/>
          <w:w w:val="105"/>
          <w:sz w:val="24"/>
          <w:szCs w:val="24"/>
        </w:rPr>
        <w:t xml:space="preserve">under this Agreement </w:t>
      </w:r>
      <w:r w:rsidR="007B6824">
        <w:rPr>
          <w:rFonts w:asciiTheme="majorHAnsi" w:hAnsiTheme="majorHAnsi"/>
          <w:color w:val="363636"/>
          <w:w w:val="105"/>
          <w:sz w:val="24"/>
          <w:szCs w:val="24"/>
        </w:rPr>
        <w:t>(including all PBPs</w:t>
      </w:r>
      <w:r w:rsidR="008C44F9">
        <w:rPr>
          <w:rFonts w:asciiTheme="majorHAnsi" w:hAnsiTheme="majorHAnsi"/>
          <w:color w:val="363636"/>
          <w:w w:val="105"/>
          <w:sz w:val="24"/>
          <w:szCs w:val="24"/>
        </w:rPr>
        <w:t>, incentives</w:t>
      </w:r>
      <w:r w:rsidR="007B6824">
        <w:rPr>
          <w:rFonts w:asciiTheme="majorHAnsi" w:hAnsiTheme="majorHAnsi"/>
          <w:color w:val="363636"/>
          <w:w w:val="105"/>
          <w:sz w:val="24"/>
          <w:szCs w:val="24"/>
        </w:rPr>
        <w:t xml:space="preserve"> and working capital reimbursement, if applicable) </w:t>
      </w:r>
      <w:r w:rsidR="0043231F" w:rsidRPr="00BC0B90">
        <w:rPr>
          <w:rFonts w:asciiTheme="majorHAnsi" w:hAnsiTheme="majorHAnsi"/>
          <w:color w:val="363636"/>
          <w:w w:val="105"/>
          <w:sz w:val="24"/>
          <w:szCs w:val="24"/>
        </w:rPr>
        <w:t xml:space="preserve">shall not exceed the amount indicated in Block </w:t>
      </w:r>
      <w:r w:rsidR="00A5134A">
        <w:rPr>
          <w:rFonts w:asciiTheme="majorHAnsi" w:hAnsiTheme="majorHAnsi"/>
          <w:color w:val="363636"/>
          <w:w w:val="105"/>
          <w:sz w:val="24"/>
          <w:szCs w:val="24"/>
        </w:rPr>
        <w:t>6</w:t>
      </w:r>
      <w:r w:rsidR="0043231F" w:rsidRPr="00BC0B90">
        <w:rPr>
          <w:rFonts w:asciiTheme="majorHAnsi" w:hAnsiTheme="majorHAnsi"/>
          <w:color w:val="363636"/>
          <w:w w:val="105"/>
          <w:sz w:val="24"/>
          <w:szCs w:val="24"/>
        </w:rPr>
        <w:t xml:space="preserve"> of the Face Sheet, subject to the terms of this Agreement</w:t>
      </w:r>
      <w:r w:rsidR="0043231F" w:rsidRPr="003D27EA">
        <w:rPr>
          <w:rFonts w:asciiTheme="majorHAnsi" w:hAnsiTheme="majorHAnsi"/>
          <w:b/>
          <w:color w:val="363636"/>
          <w:w w:val="105"/>
          <w:sz w:val="24"/>
          <w:szCs w:val="24"/>
        </w:rPr>
        <w:t xml:space="preserve"> </w:t>
      </w:r>
    </w:p>
    <w:p w14:paraId="0C5DE89F" w14:textId="77777777" w:rsidR="0043231F" w:rsidRDefault="0043231F" w:rsidP="003B0DE0">
      <w:pPr>
        <w:pStyle w:val="BodyText"/>
        <w:spacing w:before="69"/>
        <w:ind w:left="720" w:right="117"/>
        <w:jc w:val="both"/>
        <w:rPr>
          <w:rFonts w:asciiTheme="majorHAnsi" w:hAnsiTheme="majorHAnsi"/>
          <w:b/>
          <w:color w:val="363636"/>
          <w:w w:val="105"/>
          <w:sz w:val="24"/>
          <w:szCs w:val="24"/>
        </w:rPr>
      </w:pPr>
    </w:p>
    <w:p w14:paraId="552F2EC1" w14:textId="27322181" w:rsidR="00643565" w:rsidRPr="00643565" w:rsidRDefault="00643565" w:rsidP="003B0DE0">
      <w:pPr>
        <w:pStyle w:val="BodyText"/>
        <w:spacing w:before="69"/>
        <w:ind w:left="720" w:right="117"/>
        <w:jc w:val="both"/>
        <w:rPr>
          <w:rFonts w:asciiTheme="majorHAnsi" w:hAnsiTheme="majorHAnsi"/>
          <w:color w:val="363636"/>
          <w:w w:val="105"/>
          <w:sz w:val="24"/>
          <w:szCs w:val="24"/>
        </w:rPr>
      </w:pPr>
      <w:r w:rsidRPr="003D27EA">
        <w:rPr>
          <w:rFonts w:asciiTheme="majorHAnsi" w:hAnsiTheme="majorHAnsi"/>
          <w:b/>
          <w:color w:val="363636"/>
          <w:w w:val="105"/>
          <w:sz w:val="24"/>
          <w:szCs w:val="24"/>
        </w:rPr>
        <w:t>5.</w:t>
      </w:r>
      <w:r w:rsidR="007A2A67" w:rsidRPr="003D27EA">
        <w:rPr>
          <w:rFonts w:asciiTheme="majorHAnsi" w:hAnsiTheme="majorHAnsi"/>
          <w:b/>
          <w:color w:val="363636"/>
          <w:w w:val="105"/>
          <w:sz w:val="24"/>
          <w:szCs w:val="24"/>
        </w:rPr>
        <w:t>0</w:t>
      </w:r>
      <w:r w:rsidR="00482D2A">
        <w:rPr>
          <w:rFonts w:asciiTheme="majorHAnsi" w:hAnsiTheme="majorHAnsi"/>
          <w:b/>
          <w:color w:val="363636"/>
          <w:w w:val="105"/>
          <w:sz w:val="24"/>
          <w:szCs w:val="24"/>
        </w:rPr>
        <w:t>6</w:t>
      </w:r>
      <w:r w:rsidR="007A2A67" w:rsidRPr="003D27EA">
        <w:rPr>
          <w:rFonts w:asciiTheme="majorHAnsi" w:hAnsiTheme="majorHAnsi"/>
          <w:color w:val="363636"/>
          <w:w w:val="105"/>
          <w:sz w:val="24"/>
          <w:szCs w:val="24"/>
        </w:rPr>
        <w:t xml:space="preserve"> </w:t>
      </w:r>
      <w:r w:rsidR="00FD3D76" w:rsidRPr="00104B5B">
        <w:rPr>
          <w:rFonts w:asciiTheme="majorHAnsi" w:hAnsiTheme="majorHAnsi"/>
          <w:color w:val="363636"/>
          <w:w w:val="105"/>
          <w:sz w:val="24"/>
          <w:szCs w:val="24"/>
        </w:rPr>
        <w:t>Annex</w:t>
      </w:r>
      <w:r w:rsidR="003E219F" w:rsidRPr="00104B5B">
        <w:rPr>
          <w:rFonts w:asciiTheme="majorHAnsi" w:hAnsiTheme="majorHAnsi"/>
          <w:color w:val="363636"/>
          <w:w w:val="105"/>
          <w:sz w:val="24"/>
          <w:szCs w:val="24"/>
        </w:rPr>
        <w:t xml:space="preserve"> A-3</w:t>
      </w:r>
      <w:r w:rsidR="003E219F" w:rsidRPr="00DC30D5">
        <w:rPr>
          <w:rFonts w:asciiTheme="majorHAnsi" w:hAnsiTheme="majorHAnsi"/>
          <w:color w:val="363636"/>
          <w:w w:val="105"/>
          <w:sz w:val="24"/>
          <w:szCs w:val="24"/>
        </w:rPr>
        <w:t xml:space="preserve"> </w:t>
      </w:r>
      <w:r w:rsidRPr="00DC30D5">
        <w:rPr>
          <w:rFonts w:asciiTheme="majorHAnsi" w:hAnsiTheme="majorHAnsi"/>
          <w:color w:val="363636"/>
          <w:w w:val="105"/>
          <w:sz w:val="24"/>
          <w:szCs w:val="24"/>
        </w:rPr>
        <w:t>may</w:t>
      </w:r>
      <w:r w:rsidRPr="003D27EA">
        <w:rPr>
          <w:rFonts w:asciiTheme="majorHAnsi" w:hAnsiTheme="majorHAnsi"/>
          <w:color w:val="363636"/>
          <w:w w:val="105"/>
          <w:sz w:val="24"/>
          <w:szCs w:val="24"/>
        </w:rPr>
        <w:t xml:space="preserve"> be amended from time to time during the </w:t>
      </w:r>
      <w:r w:rsidR="00877575">
        <w:rPr>
          <w:rFonts w:asciiTheme="majorHAnsi" w:hAnsiTheme="majorHAnsi"/>
          <w:color w:val="363636"/>
          <w:w w:val="105"/>
          <w:sz w:val="24"/>
          <w:szCs w:val="24"/>
        </w:rPr>
        <w:t>Deliverable(s)</w:t>
      </w:r>
      <w:r w:rsidR="00BC0B90">
        <w:rPr>
          <w:rFonts w:asciiTheme="majorHAnsi" w:hAnsiTheme="majorHAnsi"/>
          <w:color w:val="363636"/>
          <w:w w:val="105"/>
          <w:sz w:val="24"/>
          <w:szCs w:val="24"/>
        </w:rPr>
        <w:t xml:space="preserve"> Implementation P</w:t>
      </w:r>
      <w:r w:rsidR="000C01D2" w:rsidRPr="003D27EA">
        <w:rPr>
          <w:rFonts w:asciiTheme="majorHAnsi" w:hAnsiTheme="majorHAnsi"/>
          <w:color w:val="363636"/>
          <w:w w:val="105"/>
          <w:sz w:val="24"/>
          <w:szCs w:val="24"/>
        </w:rPr>
        <w:t>eriod</w:t>
      </w:r>
      <w:r w:rsidR="00474489">
        <w:rPr>
          <w:rFonts w:asciiTheme="majorHAnsi" w:hAnsiTheme="majorHAnsi"/>
          <w:color w:val="363636"/>
          <w:w w:val="105"/>
          <w:sz w:val="24"/>
          <w:szCs w:val="24"/>
        </w:rPr>
        <w:t>,</w:t>
      </w:r>
      <w:r w:rsidR="00BC0B90">
        <w:rPr>
          <w:rFonts w:asciiTheme="majorHAnsi" w:hAnsiTheme="majorHAnsi"/>
          <w:color w:val="363636"/>
          <w:w w:val="105"/>
          <w:sz w:val="24"/>
          <w:szCs w:val="24"/>
        </w:rPr>
        <w:t xml:space="preserve"> </w:t>
      </w:r>
      <w:r w:rsidR="00474489">
        <w:rPr>
          <w:rFonts w:asciiTheme="majorHAnsi" w:hAnsiTheme="majorHAnsi"/>
          <w:color w:val="363636"/>
          <w:w w:val="105"/>
          <w:sz w:val="24"/>
          <w:szCs w:val="24"/>
        </w:rPr>
        <w:t>upon the recommendation of</w:t>
      </w:r>
      <w:r w:rsidRPr="003D27EA">
        <w:rPr>
          <w:rFonts w:asciiTheme="majorHAnsi" w:hAnsiTheme="majorHAnsi"/>
          <w:color w:val="363636"/>
          <w:w w:val="105"/>
          <w:sz w:val="24"/>
          <w:szCs w:val="24"/>
        </w:rPr>
        <w:t xml:space="preserve"> the </w:t>
      </w:r>
      <w:r w:rsidR="00942737">
        <w:rPr>
          <w:rFonts w:asciiTheme="majorHAnsi" w:hAnsiTheme="majorHAnsi"/>
          <w:color w:val="363636"/>
          <w:sz w:val="24"/>
          <w:szCs w:val="24"/>
        </w:rPr>
        <w:t xml:space="preserve">Project </w:t>
      </w:r>
      <w:r w:rsidR="00A46713">
        <w:rPr>
          <w:rFonts w:asciiTheme="majorHAnsi" w:hAnsiTheme="majorHAnsi"/>
          <w:color w:val="363636"/>
          <w:sz w:val="24"/>
          <w:szCs w:val="24"/>
        </w:rPr>
        <w:t>Board</w:t>
      </w:r>
      <w:r w:rsidR="00A46713" w:rsidRPr="003D27EA" w:rsidDel="00942737">
        <w:rPr>
          <w:rFonts w:asciiTheme="majorHAnsi" w:hAnsiTheme="majorHAnsi"/>
          <w:color w:val="363636"/>
          <w:w w:val="105"/>
          <w:sz w:val="24"/>
          <w:szCs w:val="24"/>
        </w:rPr>
        <w:t xml:space="preserve"> </w:t>
      </w:r>
      <w:r w:rsidR="00A46713" w:rsidRPr="003D27EA">
        <w:rPr>
          <w:rFonts w:asciiTheme="majorHAnsi" w:hAnsiTheme="majorHAnsi"/>
          <w:color w:val="363636"/>
          <w:w w:val="105"/>
          <w:sz w:val="24"/>
          <w:szCs w:val="24"/>
        </w:rPr>
        <w:t>(</w:t>
      </w:r>
      <w:r w:rsidRPr="003D27EA">
        <w:rPr>
          <w:rFonts w:asciiTheme="majorHAnsi" w:hAnsiTheme="majorHAnsi"/>
          <w:color w:val="363636"/>
          <w:w w:val="105"/>
          <w:sz w:val="24"/>
          <w:szCs w:val="24"/>
        </w:rPr>
        <w:t>as defined</w:t>
      </w:r>
      <w:r w:rsidR="003D27EA" w:rsidRPr="003D27EA">
        <w:rPr>
          <w:rFonts w:asciiTheme="majorHAnsi" w:hAnsiTheme="majorHAnsi"/>
          <w:color w:val="363636"/>
          <w:w w:val="105"/>
          <w:sz w:val="24"/>
          <w:szCs w:val="24"/>
        </w:rPr>
        <w:t xml:space="preserve"> </w:t>
      </w:r>
      <w:r w:rsidR="00301CEC" w:rsidRPr="00DC30D5">
        <w:rPr>
          <w:rFonts w:asciiTheme="majorHAnsi" w:hAnsiTheme="majorHAnsi"/>
          <w:color w:val="363636"/>
          <w:w w:val="105"/>
          <w:sz w:val="24"/>
          <w:szCs w:val="24"/>
        </w:rPr>
        <w:t>in</w:t>
      </w:r>
      <w:r w:rsidR="003D27EA" w:rsidRPr="00DC30D5">
        <w:rPr>
          <w:rFonts w:asciiTheme="majorHAnsi" w:hAnsiTheme="majorHAnsi"/>
          <w:color w:val="363636"/>
          <w:w w:val="105"/>
          <w:sz w:val="24"/>
          <w:szCs w:val="24"/>
        </w:rPr>
        <w:t xml:space="preserve"> </w:t>
      </w:r>
      <w:r w:rsidR="0036704B" w:rsidRPr="00104B5B">
        <w:rPr>
          <w:rFonts w:asciiTheme="majorHAnsi" w:hAnsiTheme="majorHAnsi"/>
          <w:color w:val="363636"/>
          <w:w w:val="105"/>
          <w:sz w:val="24"/>
          <w:szCs w:val="24"/>
        </w:rPr>
        <w:t>Project Document</w:t>
      </w:r>
      <w:r w:rsidR="003D27EA" w:rsidRPr="00DC30D5">
        <w:rPr>
          <w:rFonts w:asciiTheme="majorHAnsi" w:hAnsiTheme="majorHAnsi"/>
          <w:color w:val="363636"/>
          <w:w w:val="105"/>
          <w:sz w:val="24"/>
          <w:szCs w:val="24"/>
        </w:rPr>
        <w:t>)</w:t>
      </w:r>
      <w:r w:rsidR="00474489" w:rsidRPr="00DC30D5">
        <w:rPr>
          <w:rFonts w:asciiTheme="majorHAnsi" w:hAnsiTheme="majorHAnsi"/>
          <w:color w:val="363636"/>
          <w:w w:val="105"/>
          <w:sz w:val="24"/>
          <w:szCs w:val="24"/>
        </w:rPr>
        <w:t>,</w:t>
      </w:r>
      <w:r w:rsidR="00BC0B90">
        <w:rPr>
          <w:rFonts w:asciiTheme="majorHAnsi" w:hAnsiTheme="majorHAnsi"/>
          <w:color w:val="363636"/>
          <w:w w:val="105"/>
          <w:sz w:val="24"/>
          <w:szCs w:val="24"/>
        </w:rPr>
        <w:t xml:space="preserve"> and </w:t>
      </w:r>
      <w:r w:rsidR="00474489">
        <w:rPr>
          <w:rFonts w:asciiTheme="majorHAnsi" w:hAnsiTheme="majorHAnsi"/>
          <w:color w:val="363636"/>
          <w:w w:val="105"/>
          <w:sz w:val="24"/>
          <w:szCs w:val="24"/>
        </w:rPr>
        <w:t>upon</w:t>
      </w:r>
      <w:r w:rsidR="00BC0B90">
        <w:rPr>
          <w:rFonts w:asciiTheme="majorHAnsi" w:hAnsiTheme="majorHAnsi"/>
          <w:color w:val="363636"/>
          <w:w w:val="105"/>
          <w:sz w:val="24"/>
          <w:szCs w:val="24"/>
        </w:rPr>
        <w:t xml:space="preserve"> agreement of the Parties</w:t>
      </w:r>
      <w:r w:rsidR="000C01D2" w:rsidRPr="003D27EA">
        <w:rPr>
          <w:rFonts w:asciiTheme="majorHAnsi" w:hAnsiTheme="majorHAnsi"/>
          <w:color w:val="363636"/>
          <w:w w:val="105"/>
          <w:sz w:val="24"/>
          <w:szCs w:val="24"/>
        </w:rPr>
        <w:t>.</w:t>
      </w:r>
      <w:r w:rsidR="00BC0B90">
        <w:rPr>
          <w:rFonts w:asciiTheme="majorHAnsi" w:hAnsiTheme="majorHAnsi"/>
          <w:color w:val="363636"/>
          <w:w w:val="105"/>
          <w:sz w:val="24"/>
          <w:szCs w:val="24"/>
        </w:rPr>
        <w:t xml:space="preserve">  Any such revision shall be reflected in a written amendment signed by the Parties.</w:t>
      </w:r>
    </w:p>
    <w:p w14:paraId="0E218BEB" w14:textId="77777777" w:rsidR="00643565" w:rsidRDefault="00643565" w:rsidP="00C5224B">
      <w:pPr>
        <w:pStyle w:val="BodyText"/>
        <w:spacing w:before="3" w:line="247" w:lineRule="auto"/>
        <w:ind w:right="129"/>
        <w:jc w:val="both"/>
        <w:rPr>
          <w:rFonts w:asciiTheme="majorHAnsi" w:hAnsiTheme="majorHAnsi"/>
          <w:color w:val="363636"/>
          <w:w w:val="105"/>
          <w:sz w:val="24"/>
          <w:szCs w:val="24"/>
        </w:rPr>
      </w:pPr>
    </w:p>
    <w:p w14:paraId="0AD6FF20" w14:textId="21157037" w:rsidR="001C7F7E" w:rsidRDefault="00643565" w:rsidP="00C5224B">
      <w:pPr>
        <w:pStyle w:val="BodyText"/>
        <w:spacing w:before="3" w:line="247" w:lineRule="auto"/>
        <w:ind w:left="720" w:right="129"/>
        <w:jc w:val="both"/>
        <w:rPr>
          <w:rFonts w:asciiTheme="majorHAnsi" w:hAnsiTheme="majorHAnsi"/>
          <w:color w:val="363636"/>
          <w:w w:val="105"/>
          <w:sz w:val="24"/>
          <w:szCs w:val="24"/>
        </w:rPr>
      </w:pPr>
      <w:r w:rsidRPr="00643565">
        <w:rPr>
          <w:rFonts w:asciiTheme="majorHAnsi" w:hAnsiTheme="majorHAnsi"/>
          <w:b/>
          <w:color w:val="363636"/>
          <w:w w:val="105"/>
          <w:sz w:val="24"/>
          <w:szCs w:val="24"/>
        </w:rPr>
        <w:t>5.</w:t>
      </w:r>
      <w:r w:rsidR="007A2A67" w:rsidRPr="00643565">
        <w:rPr>
          <w:rFonts w:asciiTheme="majorHAnsi" w:hAnsiTheme="majorHAnsi"/>
          <w:b/>
          <w:color w:val="363636"/>
          <w:w w:val="105"/>
          <w:sz w:val="24"/>
          <w:szCs w:val="24"/>
        </w:rPr>
        <w:t>0</w:t>
      </w:r>
      <w:r w:rsidR="008C44F9">
        <w:rPr>
          <w:rFonts w:asciiTheme="majorHAnsi" w:hAnsiTheme="majorHAnsi"/>
          <w:b/>
          <w:color w:val="363636"/>
          <w:w w:val="105"/>
          <w:sz w:val="24"/>
          <w:szCs w:val="24"/>
        </w:rPr>
        <w:t>7</w:t>
      </w:r>
      <w:r>
        <w:rPr>
          <w:rFonts w:asciiTheme="majorHAnsi" w:hAnsiTheme="majorHAnsi"/>
          <w:color w:val="363636"/>
          <w:w w:val="105"/>
          <w:sz w:val="24"/>
          <w:szCs w:val="24"/>
        </w:rPr>
        <w:t xml:space="preserve">  </w:t>
      </w:r>
      <w:r w:rsidR="004A3B76">
        <w:rPr>
          <w:rFonts w:asciiTheme="majorHAnsi" w:hAnsiTheme="majorHAnsi"/>
          <w:color w:val="363636"/>
          <w:w w:val="105"/>
          <w:sz w:val="24"/>
          <w:szCs w:val="24"/>
        </w:rPr>
        <w:t xml:space="preserve">Upon completion of </w:t>
      </w:r>
      <w:r w:rsidR="00DC30D5">
        <w:rPr>
          <w:rFonts w:asciiTheme="majorHAnsi" w:hAnsiTheme="majorHAnsi"/>
          <w:color w:val="363636"/>
          <w:w w:val="105"/>
          <w:sz w:val="24"/>
          <w:szCs w:val="24"/>
        </w:rPr>
        <w:t>the</w:t>
      </w:r>
      <w:r w:rsidR="004A3B76">
        <w:rPr>
          <w:rFonts w:asciiTheme="majorHAnsi" w:hAnsiTheme="majorHAnsi"/>
          <w:color w:val="363636"/>
          <w:w w:val="105"/>
          <w:sz w:val="24"/>
          <w:szCs w:val="24"/>
        </w:rPr>
        <w:t xml:space="preserve"> Deliverable</w:t>
      </w:r>
      <w:r w:rsidR="00DC30D5">
        <w:rPr>
          <w:rFonts w:asciiTheme="majorHAnsi" w:hAnsiTheme="majorHAnsi"/>
          <w:color w:val="363636"/>
          <w:w w:val="105"/>
          <w:sz w:val="24"/>
          <w:szCs w:val="24"/>
        </w:rPr>
        <w:t>(s)</w:t>
      </w:r>
      <w:r w:rsidR="004A3B76">
        <w:rPr>
          <w:rFonts w:asciiTheme="majorHAnsi" w:hAnsiTheme="majorHAnsi"/>
          <w:color w:val="363636"/>
          <w:w w:val="105"/>
          <w:sz w:val="24"/>
          <w:szCs w:val="24"/>
        </w:rPr>
        <w:t xml:space="preserve"> within the related time-frame specified with Annex A-3, the RP may request a PBP by submitting the following:</w:t>
      </w:r>
    </w:p>
    <w:p w14:paraId="08BE60F5" w14:textId="77777777" w:rsidR="001C7F7E" w:rsidRDefault="001C7F7E" w:rsidP="00C5224B">
      <w:pPr>
        <w:pStyle w:val="BodyText"/>
        <w:spacing w:before="3" w:line="247" w:lineRule="auto"/>
        <w:ind w:left="720" w:right="129"/>
        <w:jc w:val="both"/>
        <w:rPr>
          <w:rFonts w:asciiTheme="majorHAnsi" w:hAnsiTheme="majorHAnsi"/>
          <w:color w:val="363636"/>
          <w:w w:val="105"/>
          <w:sz w:val="24"/>
          <w:szCs w:val="24"/>
        </w:rPr>
      </w:pPr>
    </w:p>
    <w:p w14:paraId="7C3E5A46" w14:textId="363D1FB8" w:rsidR="004A3B76" w:rsidRDefault="004A3B76" w:rsidP="001C7F7E">
      <w:pPr>
        <w:pStyle w:val="BodyText"/>
        <w:numPr>
          <w:ilvl w:val="0"/>
          <w:numId w:val="24"/>
        </w:numPr>
        <w:spacing w:before="3" w:line="247" w:lineRule="auto"/>
        <w:ind w:right="129"/>
        <w:jc w:val="both"/>
        <w:rPr>
          <w:rFonts w:asciiTheme="majorHAnsi" w:hAnsiTheme="majorHAnsi"/>
          <w:color w:val="363636"/>
          <w:w w:val="105"/>
          <w:sz w:val="24"/>
          <w:szCs w:val="24"/>
        </w:rPr>
      </w:pPr>
      <w:r>
        <w:rPr>
          <w:rFonts w:asciiTheme="majorHAnsi" w:hAnsiTheme="majorHAnsi"/>
          <w:color w:val="363636"/>
          <w:w w:val="105"/>
          <w:sz w:val="24"/>
          <w:szCs w:val="24"/>
        </w:rPr>
        <w:t xml:space="preserve">a completed Request for Payment form in the format </w:t>
      </w:r>
      <w:r w:rsidRPr="00200D15">
        <w:rPr>
          <w:rFonts w:asciiTheme="majorHAnsi" w:hAnsiTheme="majorHAnsi"/>
          <w:color w:val="363636"/>
          <w:w w:val="105"/>
          <w:sz w:val="24"/>
          <w:szCs w:val="24"/>
        </w:rPr>
        <w:t xml:space="preserve">set forth in </w:t>
      </w:r>
      <w:r>
        <w:rPr>
          <w:rFonts w:asciiTheme="majorHAnsi" w:hAnsiTheme="majorHAnsi"/>
          <w:color w:val="363636"/>
          <w:w w:val="105"/>
          <w:sz w:val="24"/>
          <w:szCs w:val="24"/>
        </w:rPr>
        <w:t>Annex G;</w:t>
      </w:r>
    </w:p>
    <w:p w14:paraId="13B32F2E" w14:textId="4072C841" w:rsidR="001C7F7E" w:rsidRDefault="004A3B76" w:rsidP="004A3B76">
      <w:pPr>
        <w:pStyle w:val="BodyText"/>
        <w:numPr>
          <w:ilvl w:val="0"/>
          <w:numId w:val="24"/>
        </w:numPr>
        <w:spacing w:before="3" w:line="247" w:lineRule="auto"/>
        <w:ind w:right="129"/>
        <w:jc w:val="both"/>
        <w:rPr>
          <w:rFonts w:asciiTheme="majorHAnsi" w:hAnsiTheme="majorHAnsi"/>
          <w:color w:val="363636"/>
          <w:w w:val="105"/>
          <w:sz w:val="24"/>
          <w:szCs w:val="24"/>
        </w:rPr>
      </w:pPr>
      <w:r>
        <w:rPr>
          <w:rFonts w:asciiTheme="majorHAnsi" w:hAnsiTheme="majorHAnsi"/>
          <w:color w:val="363636"/>
          <w:w w:val="105"/>
          <w:sz w:val="24"/>
          <w:szCs w:val="24"/>
        </w:rPr>
        <w:t xml:space="preserve">a completed Results Reporting form as set forth in Annex F; </w:t>
      </w:r>
      <w:r w:rsidR="00301967">
        <w:rPr>
          <w:rFonts w:asciiTheme="majorHAnsi" w:hAnsiTheme="majorHAnsi"/>
          <w:color w:val="363636"/>
          <w:w w:val="105"/>
          <w:sz w:val="24"/>
          <w:szCs w:val="24"/>
        </w:rPr>
        <w:t xml:space="preserve">and </w:t>
      </w:r>
    </w:p>
    <w:p w14:paraId="75E013EE" w14:textId="5E728091" w:rsidR="001C7F7E" w:rsidRDefault="004A3B76" w:rsidP="001C7F7E">
      <w:pPr>
        <w:pStyle w:val="BodyText"/>
        <w:numPr>
          <w:ilvl w:val="0"/>
          <w:numId w:val="24"/>
        </w:numPr>
        <w:spacing w:before="3" w:line="247" w:lineRule="auto"/>
        <w:ind w:right="129"/>
        <w:jc w:val="both"/>
        <w:rPr>
          <w:rFonts w:asciiTheme="majorHAnsi" w:hAnsiTheme="majorHAnsi"/>
          <w:color w:val="363636"/>
          <w:w w:val="105"/>
          <w:sz w:val="24"/>
          <w:szCs w:val="24"/>
        </w:rPr>
      </w:pPr>
      <w:r>
        <w:rPr>
          <w:rFonts w:asciiTheme="majorHAnsi" w:hAnsiTheme="majorHAnsi"/>
          <w:color w:val="363636"/>
          <w:w w:val="105"/>
          <w:sz w:val="24"/>
          <w:szCs w:val="24"/>
        </w:rPr>
        <w:t>a</w:t>
      </w:r>
      <w:r w:rsidR="00200D15" w:rsidRPr="00200D15">
        <w:rPr>
          <w:rFonts w:asciiTheme="majorHAnsi" w:hAnsiTheme="majorHAnsi"/>
          <w:color w:val="363636"/>
          <w:w w:val="105"/>
          <w:sz w:val="24"/>
          <w:szCs w:val="24"/>
        </w:rPr>
        <w:t xml:space="preserve">ll relevant evidence available to </w:t>
      </w:r>
      <w:r w:rsidR="001C7F7E">
        <w:rPr>
          <w:rFonts w:asciiTheme="majorHAnsi" w:hAnsiTheme="majorHAnsi"/>
          <w:color w:val="363636"/>
          <w:w w:val="105"/>
          <w:sz w:val="24"/>
          <w:szCs w:val="24"/>
        </w:rPr>
        <w:t xml:space="preserve">the </w:t>
      </w:r>
      <w:r>
        <w:rPr>
          <w:rFonts w:asciiTheme="majorHAnsi" w:hAnsiTheme="majorHAnsi"/>
          <w:color w:val="363636"/>
          <w:w w:val="105"/>
          <w:sz w:val="24"/>
          <w:szCs w:val="24"/>
        </w:rPr>
        <w:t>R</w:t>
      </w:r>
      <w:r w:rsidR="001C7F7E">
        <w:rPr>
          <w:rFonts w:asciiTheme="majorHAnsi" w:hAnsiTheme="majorHAnsi"/>
          <w:color w:val="363636"/>
          <w:w w:val="105"/>
          <w:sz w:val="24"/>
          <w:szCs w:val="24"/>
        </w:rPr>
        <w:t>P</w:t>
      </w:r>
      <w:r w:rsidR="00200D15" w:rsidRPr="00200D15">
        <w:rPr>
          <w:rFonts w:asciiTheme="majorHAnsi" w:hAnsiTheme="majorHAnsi"/>
          <w:color w:val="363636"/>
          <w:w w:val="105"/>
          <w:sz w:val="24"/>
          <w:szCs w:val="24"/>
        </w:rPr>
        <w:t xml:space="preserve"> as may be necessary to support such request, such as survey reports, photographs, copies of reports, etc.</w:t>
      </w:r>
    </w:p>
    <w:p w14:paraId="633F6FDC" w14:textId="77777777" w:rsidR="001C7F7E" w:rsidRDefault="001C7F7E" w:rsidP="00554F49">
      <w:pPr>
        <w:pStyle w:val="BodyText"/>
        <w:spacing w:before="3" w:line="247" w:lineRule="auto"/>
        <w:ind w:left="1440" w:right="129"/>
        <w:jc w:val="both"/>
        <w:rPr>
          <w:rFonts w:asciiTheme="majorHAnsi" w:hAnsiTheme="majorHAnsi"/>
          <w:color w:val="363636"/>
          <w:w w:val="105"/>
          <w:sz w:val="24"/>
          <w:szCs w:val="24"/>
        </w:rPr>
      </w:pPr>
    </w:p>
    <w:p w14:paraId="265D9E72" w14:textId="20B2C3EF" w:rsidR="004A3B76" w:rsidRDefault="004A3B76" w:rsidP="001C7F7E">
      <w:pPr>
        <w:pStyle w:val="BodyText"/>
        <w:spacing w:before="3" w:line="247" w:lineRule="auto"/>
        <w:ind w:left="720" w:right="129"/>
        <w:jc w:val="both"/>
        <w:rPr>
          <w:rFonts w:asciiTheme="majorHAnsi" w:hAnsiTheme="majorHAnsi"/>
          <w:color w:val="363636"/>
          <w:w w:val="105"/>
          <w:sz w:val="24"/>
          <w:szCs w:val="24"/>
        </w:rPr>
      </w:pPr>
      <w:r w:rsidRPr="00554F49">
        <w:rPr>
          <w:rFonts w:asciiTheme="majorHAnsi" w:hAnsiTheme="majorHAnsi"/>
          <w:b/>
          <w:color w:val="363636"/>
          <w:w w:val="105"/>
          <w:sz w:val="24"/>
          <w:szCs w:val="24"/>
        </w:rPr>
        <w:t>5.0</w:t>
      </w:r>
      <w:r w:rsidR="00454381" w:rsidRPr="00554F49">
        <w:rPr>
          <w:rFonts w:asciiTheme="majorHAnsi" w:hAnsiTheme="majorHAnsi"/>
          <w:b/>
          <w:color w:val="363636"/>
          <w:w w:val="105"/>
          <w:sz w:val="24"/>
          <w:szCs w:val="24"/>
        </w:rPr>
        <w:t>8</w:t>
      </w:r>
      <w:r>
        <w:rPr>
          <w:rFonts w:asciiTheme="majorHAnsi" w:hAnsiTheme="majorHAnsi"/>
          <w:color w:val="363636"/>
          <w:w w:val="105"/>
          <w:sz w:val="24"/>
          <w:szCs w:val="24"/>
        </w:rPr>
        <w:tab/>
      </w:r>
      <w:r w:rsidR="00454381">
        <w:rPr>
          <w:rFonts w:asciiTheme="majorHAnsi" w:hAnsiTheme="majorHAnsi"/>
          <w:color w:val="363636"/>
          <w:w w:val="105"/>
          <w:sz w:val="24"/>
          <w:szCs w:val="24"/>
        </w:rPr>
        <w:t xml:space="preserve">When the RP is eligible for working capital reimbursements as indicated in Block 7 of the Face Sheet, </w:t>
      </w:r>
      <w:r>
        <w:rPr>
          <w:rFonts w:asciiTheme="majorHAnsi" w:hAnsiTheme="majorHAnsi"/>
          <w:color w:val="363636"/>
          <w:w w:val="105"/>
          <w:sz w:val="24"/>
          <w:szCs w:val="24"/>
        </w:rPr>
        <w:t>the RP may request a working capital reimbursement by submitting the following</w:t>
      </w:r>
      <w:r w:rsidR="00454381">
        <w:rPr>
          <w:rFonts w:asciiTheme="majorHAnsi" w:hAnsiTheme="majorHAnsi"/>
          <w:color w:val="363636"/>
          <w:w w:val="105"/>
          <w:sz w:val="24"/>
          <w:szCs w:val="24"/>
        </w:rPr>
        <w:t xml:space="preserve"> in accordance with the timeline set forth in Annex C</w:t>
      </w:r>
      <w:r>
        <w:rPr>
          <w:rFonts w:asciiTheme="majorHAnsi" w:hAnsiTheme="majorHAnsi"/>
          <w:color w:val="363636"/>
          <w:w w:val="105"/>
          <w:sz w:val="24"/>
          <w:szCs w:val="24"/>
        </w:rPr>
        <w:t>:</w:t>
      </w:r>
    </w:p>
    <w:p w14:paraId="36C33818" w14:textId="77777777" w:rsidR="004A3B76" w:rsidRDefault="004A3B76" w:rsidP="001C7F7E">
      <w:pPr>
        <w:pStyle w:val="BodyText"/>
        <w:spacing w:before="3" w:line="247" w:lineRule="auto"/>
        <w:ind w:left="720" w:right="129"/>
        <w:jc w:val="both"/>
        <w:rPr>
          <w:rFonts w:asciiTheme="majorHAnsi" w:hAnsiTheme="majorHAnsi"/>
          <w:color w:val="363636"/>
          <w:w w:val="105"/>
          <w:sz w:val="24"/>
          <w:szCs w:val="24"/>
        </w:rPr>
      </w:pPr>
    </w:p>
    <w:p w14:paraId="45006BA7" w14:textId="381FCDCB" w:rsidR="004A3B76" w:rsidRDefault="00454381" w:rsidP="004A3B76">
      <w:pPr>
        <w:pStyle w:val="BodyText"/>
        <w:numPr>
          <w:ilvl w:val="0"/>
          <w:numId w:val="25"/>
        </w:numPr>
        <w:spacing w:before="3" w:line="247" w:lineRule="auto"/>
        <w:ind w:right="129"/>
        <w:jc w:val="both"/>
        <w:rPr>
          <w:rFonts w:asciiTheme="majorHAnsi" w:hAnsiTheme="majorHAnsi"/>
          <w:color w:val="363636"/>
          <w:w w:val="105"/>
          <w:sz w:val="24"/>
          <w:szCs w:val="24"/>
        </w:rPr>
      </w:pPr>
      <w:r>
        <w:rPr>
          <w:rFonts w:asciiTheme="majorHAnsi" w:hAnsiTheme="majorHAnsi"/>
          <w:color w:val="363636"/>
          <w:w w:val="105"/>
          <w:sz w:val="24"/>
          <w:szCs w:val="24"/>
        </w:rPr>
        <w:t>a</w:t>
      </w:r>
      <w:r w:rsidR="004A3B76">
        <w:rPr>
          <w:rFonts w:asciiTheme="majorHAnsi" w:hAnsiTheme="majorHAnsi"/>
          <w:color w:val="363636"/>
          <w:w w:val="105"/>
          <w:sz w:val="24"/>
          <w:szCs w:val="24"/>
        </w:rPr>
        <w:t xml:space="preserve"> completed Request for Payment form in the format set forth in Annex G, and specifying the actual costs incurred for the relevant budget line;</w:t>
      </w:r>
    </w:p>
    <w:p w14:paraId="62E1E6F7" w14:textId="32F37B63" w:rsidR="004A3B76" w:rsidRDefault="00454381" w:rsidP="004A3B76">
      <w:pPr>
        <w:pStyle w:val="BodyText"/>
        <w:numPr>
          <w:ilvl w:val="0"/>
          <w:numId w:val="25"/>
        </w:numPr>
        <w:spacing w:before="3" w:line="247" w:lineRule="auto"/>
        <w:ind w:right="129"/>
        <w:jc w:val="both"/>
        <w:rPr>
          <w:rFonts w:asciiTheme="majorHAnsi" w:hAnsiTheme="majorHAnsi"/>
          <w:color w:val="363636"/>
          <w:w w:val="105"/>
          <w:sz w:val="24"/>
          <w:szCs w:val="24"/>
        </w:rPr>
      </w:pPr>
      <w:r>
        <w:rPr>
          <w:rFonts w:asciiTheme="majorHAnsi" w:hAnsiTheme="majorHAnsi"/>
          <w:color w:val="363636"/>
          <w:w w:val="105"/>
          <w:sz w:val="24"/>
          <w:szCs w:val="24"/>
        </w:rPr>
        <w:t>a</w:t>
      </w:r>
      <w:r w:rsidR="004A3B76">
        <w:rPr>
          <w:rFonts w:asciiTheme="majorHAnsi" w:hAnsiTheme="majorHAnsi"/>
          <w:color w:val="363636"/>
          <w:w w:val="105"/>
          <w:sz w:val="24"/>
          <w:szCs w:val="24"/>
        </w:rPr>
        <w:t xml:space="preserve"> completed Report on Minimum Progress Thresholds as set forth in Annex H</w:t>
      </w:r>
      <w:r w:rsidR="00301967">
        <w:rPr>
          <w:rFonts w:asciiTheme="majorHAnsi" w:hAnsiTheme="majorHAnsi"/>
          <w:color w:val="363636"/>
          <w:w w:val="105"/>
          <w:sz w:val="24"/>
          <w:szCs w:val="24"/>
        </w:rPr>
        <w:t>;</w:t>
      </w:r>
    </w:p>
    <w:p w14:paraId="069F60B3" w14:textId="32F7F75C" w:rsidR="00301967" w:rsidRDefault="00454381" w:rsidP="004A3B76">
      <w:pPr>
        <w:pStyle w:val="BodyText"/>
        <w:numPr>
          <w:ilvl w:val="0"/>
          <w:numId w:val="25"/>
        </w:numPr>
        <w:spacing w:before="3" w:line="247" w:lineRule="auto"/>
        <w:ind w:right="129"/>
        <w:jc w:val="both"/>
        <w:rPr>
          <w:rFonts w:asciiTheme="majorHAnsi" w:hAnsiTheme="majorHAnsi"/>
          <w:color w:val="363636"/>
          <w:w w:val="105"/>
          <w:sz w:val="24"/>
          <w:szCs w:val="24"/>
        </w:rPr>
      </w:pPr>
      <w:r>
        <w:rPr>
          <w:rFonts w:asciiTheme="majorHAnsi" w:hAnsiTheme="majorHAnsi"/>
          <w:color w:val="363636"/>
          <w:w w:val="105"/>
          <w:sz w:val="24"/>
          <w:szCs w:val="24"/>
        </w:rPr>
        <w:t>a</w:t>
      </w:r>
      <w:r w:rsidR="00301967">
        <w:rPr>
          <w:rFonts w:asciiTheme="majorHAnsi" w:hAnsiTheme="majorHAnsi"/>
          <w:color w:val="363636"/>
          <w:w w:val="105"/>
          <w:sz w:val="24"/>
          <w:szCs w:val="24"/>
        </w:rPr>
        <w:t xml:space="preserve">ll relevant evidence available to the RP as may be necessary to support such request, such as financial statements, </w:t>
      </w:r>
      <w:r w:rsidR="005D5657">
        <w:rPr>
          <w:rFonts w:asciiTheme="majorHAnsi" w:hAnsiTheme="majorHAnsi"/>
          <w:color w:val="363636"/>
          <w:w w:val="105"/>
          <w:sz w:val="24"/>
          <w:szCs w:val="24"/>
        </w:rPr>
        <w:t>survey</w:t>
      </w:r>
      <w:r w:rsidR="00301967">
        <w:rPr>
          <w:rFonts w:asciiTheme="majorHAnsi" w:hAnsiTheme="majorHAnsi"/>
          <w:color w:val="363636"/>
          <w:w w:val="105"/>
          <w:sz w:val="24"/>
          <w:szCs w:val="24"/>
        </w:rPr>
        <w:t xml:space="preserve"> reports, photographs, copies of reports, etc.</w:t>
      </w:r>
    </w:p>
    <w:p w14:paraId="709447FD" w14:textId="77777777" w:rsidR="004A3B76" w:rsidRDefault="004A3B76" w:rsidP="001C7F7E">
      <w:pPr>
        <w:pStyle w:val="BodyText"/>
        <w:spacing w:before="3" w:line="247" w:lineRule="auto"/>
        <w:ind w:left="720" w:right="129"/>
        <w:jc w:val="both"/>
        <w:rPr>
          <w:rFonts w:asciiTheme="majorHAnsi" w:hAnsiTheme="majorHAnsi"/>
          <w:color w:val="363636"/>
          <w:w w:val="105"/>
          <w:sz w:val="24"/>
          <w:szCs w:val="24"/>
        </w:rPr>
      </w:pPr>
    </w:p>
    <w:p w14:paraId="5063CD65" w14:textId="2E33C583" w:rsidR="00701A89" w:rsidRDefault="001C7F7E" w:rsidP="001C7F7E">
      <w:pPr>
        <w:pStyle w:val="BodyText"/>
        <w:spacing w:before="3" w:line="247" w:lineRule="auto"/>
        <w:ind w:left="720" w:right="129"/>
        <w:jc w:val="both"/>
        <w:rPr>
          <w:rFonts w:asciiTheme="majorHAnsi" w:hAnsiTheme="majorHAnsi"/>
          <w:color w:val="363636"/>
          <w:w w:val="105"/>
          <w:sz w:val="24"/>
          <w:szCs w:val="24"/>
        </w:rPr>
      </w:pPr>
      <w:r w:rsidRPr="00554F49">
        <w:rPr>
          <w:rFonts w:asciiTheme="majorHAnsi" w:hAnsiTheme="majorHAnsi"/>
          <w:b/>
          <w:color w:val="363636"/>
          <w:w w:val="105"/>
          <w:sz w:val="24"/>
          <w:szCs w:val="24"/>
        </w:rPr>
        <w:t>5.0</w:t>
      </w:r>
      <w:r w:rsidR="00454381" w:rsidRPr="00554F49">
        <w:rPr>
          <w:rFonts w:asciiTheme="majorHAnsi" w:hAnsiTheme="majorHAnsi"/>
          <w:b/>
          <w:color w:val="363636"/>
          <w:w w:val="105"/>
          <w:sz w:val="24"/>
          <w:szCs w:val="24"/>
        </w:rPr>
        <w:t>9</w:t>
      </w:r>
      <w:r>
        <w:rPr>
          <w:rFonts w:asciiTheme="majorHAnsi" w:hAnsiTheme="majorHAnsi"/>
          <w:color w:val="363636"/>
          <w:w w:val="105"/>
          <w:sz w:val="24"/>
          <w:szCs w:val="24"/>
        </w:rPr>
        <w:tab/>
      </w:r>
      <w:r w:rsidR="00051893">
        <w:rPr>
          <w:rFonts w:asciiTheme="majorHAnsi" w:hAnsiTheme="majorHAnsi"/>
          <w:color w:val="363636"/>
          <w:w w:val="105"/>
          <w:sz w:val="24"/>
          <w:szCs w:val="24"/>
        </w:rPr>
        <w:t>T</w:t>
      </w:r>
      <w:r w:rsidR="000C01D2">
        <w:rPr>
          <w:rFonts w:asciiTheme="majorHAnsi" w:hAnsiTheme="majorHAnsi"/>
          <w:color w:val="363636"/>
          <w:w w:val="105"/>
          <w:sz w:val="24"/>
          <w:szCs w:val="24"/>
        </w:rPr>
        <w:t>he I</w:t>
      </w:r>
      <w:r w:rsidR="000F7D65">
        <w:rPr>
          <w:rFonts w:asciiTheme="majorHAnsi" w:hAnsiTheme="majorHAnsi"/>
          <w:color w:val="363636"/>
          <w:w w:val="105"/>
          <w:sz w:val="24"/>
          <w:szCs w:val="24"/>
        </w:rPr>
        <w:t>A</w:t>
      </w:r>
      <w:r w:rsidR="00643565">
        <w:rPr>
          <w:rFonts w:asciiTheme="majorHAnsi" w:hAnsiTheme="majorHAnsi"/>
          <w:color w:val="363636"/>
          <w:w w:val="105"/>
          <w:sz w:val="24"/>
          <w:szCs w:val="24"/>
        </w:rPr>
        <w:t xml:space="preserve"> will </w:t>
      </w:r>
      <w:r w:rsidR="00701A89">
        <w:rPr>
          <w:rFonts w:asciiTheme="majorHAnsi" w:hAnsiTheme="majorHAnsi"/>
          <w:color w:val="363636"/>
          <w:w w:val="105"/>
          <w:sz w:val="24"/>
          <w:szCs w:val="24"/>
        </w:rPr>
        <w:t xml:space="preserve">consider and evaluate all of the foregoing in </w:t>
      </w:r>
      <w:r w:rsidR="00301967">
        <w:rPr>
          <w:rFonts w:asciiTheme="majorHAnsi" w:hAnsiTheme="majorHAnsi"/>
          <w:color w:val="363636"/>
          <w:w w:val="105"/>
          <w:sz w:val="24"/>
          <w:szCs w:val="24"/>
        </w:rPr>
        <w:t>applying</w:t>
      </w:r>
      <w:r w:rsidR="00701A89">
        <w:rPr>
          <w:rFonts w:asciiTheme="majorHAnsi" w:hAnsiTheme="majorHAnsi"/>
          <w:color w:val="363636"/>
          <w:w w:val="105"/>
          <w:sz w:val="24"/>
          <w:szCs w:val="24"/>
        </w:rPr>
        <w:t xml:space="preserve"> </w:t>
      </w:r>
      <w:r w:rsidR="00643565">
        <w:rPr>
          <w:rFonts w:asciiTheme="majorHAnsi" w:hAnsiTheme="majorHAnsi"/>
          <w:color w:val="363636"/>
          <w:w w:val="105"/>
          <w:sz w:val="24"/>
          <w:szCs w:val="24"/>
        </w:rPr>
        <w:t xml:space="preserve">the </w:t>
      </w:r>
      <w:r w:rsidR="00A47856">
        <w:rPr>
          <w:rFonts w:asciiTheme="majorHAnsi" w:hAnsiTheme="majorHAnsi"/>
          <w:color w:val="363636"/>
          <w:w w:val="105"/>
          <w:sz w:val="24"/>
          <w:szCs w:val="24"/>
        </w:rPr>
        <w:t xml:space="preserve">Validation </w:t>
      </w:r>
      <w:r w:rsidR="00E17753">
        <w:rPr>
          <w:rFonts w:asciiTheme="majorHAnsi" w:hAnsiTheme="majorHAnsi"/>
          <w:color w:val="363636"/>
          <w:w w:val="105"/>
          <w:sz w:val="24"/>
          <w:szCs w:val="24"/>
        </w:rPr>
        <w:t>Methodology</w:t>
      </w:r>
      <w:r w:rsidR="00701A89">
        <w:rPr>
          <w:rFonts w:asciiTheme="majorHAnsi" w:hAnsiTheme="majorHAnsi"/>
          <w:color w:val="363636"/>
          <w:w w:val="105"/>
          <w:sz w:val="24"/>
          <w:szCs w:val="24"/>
        </w:rPr>
        <w:t xml:space="preserve"> with res</w:t>
      </w:r>
      <w:r w:rsidR="00301967">
        <w:rPr>
          <w:rFonts w:asciiTheme="majorHAnsi" w:hAnsiTheme="majorHAnsi"/>
          <w:color w:val="363636"/>
          <w:w w:val="105"/>
          <w:sz w:val="24"/>
          <w:szCs w:val="24"/>
        </w:rPr>
        <w:t>pect</w:t>
      </w:r>
      <w:r w:rsidR="00701A89">
        <w:rPr>
          <w:rFonts w:asciiTheme="majorHAnsi" w:hAnsiTheme="majorHAnsi"/>
          <w:color w:val="363636"/>
          <w:w w:val="105"/>
          <w:sz w:val="24"/>
          <w:szCs w:val="24"/>
        </w:rPr>
        <w:t xml:space="preserve"> to the payment request for the rele</w:t>
      </w:r>
      <w:r w:rsidR="00301967">
        <w:rPr>
          <w:rFonts w:asciiTheme="majorHAnsi" w:hAnsiTheme="majorHAnsi"/>
          <w:color w:val="363636"/>
          <w:w w:val="105"/>
          <w:sz w:val="24"/>
          <w:szCs w:val="24"/>
        </w:rPr>
        <w:t>vant Deliverable</w:t>
      </w:r>
      <w:r w:rsidR="00EE42E4">
        <w:rPr>
          <w:rFonts w:asciiTheme="majorHAnsi" w:hAnsiTheme="majorHAnsi"/>
          <w:color w:val="363636"/>
          <w:w w:val="105"/>
          <w:sz w:val="24"/>
          <w:szCs w:val="24"/>
        </w:rPr>
        <w:t>(s)</w:t>
      </w:r>
      <w:r w:rsidR="00301967">
        <w:rPr>
          <w:rFonts w:asciiTheme="majorHAnsi" w:hAnsiTheme="majorHAnsi"/>
          <w:color w:val="363636"/>
          <w:w w:val="105"/>
          <w:sz w:val="24"/>
          <w:szCs w:val="24"/>
        </w:rPr>
        <w:t xml:space="preserve">, </w:t>
      </w:r>
      <w:r w:rsidR="00701A89">
        <w:rPr>
          <w:rFonts w:asciiTheme="majorHAnsi" w:hAnsiTheme="majorHAnsi"/>
          <w:color w:val="363636"/>
          <w:w w:val="105"/>
          <w:sz w:val="24"/>
          <w:szCs w:val="24"/>
        </w:rPr>
        <w:t>and if relevant, the working capital reimbursement</w:t>
      </w:r>
      <w:r w:rsidR="00301967">
        <w:rPr>
          <w:rFonts w:asciiTheme="majorHAnsi" w:hAnsiTheme="majorHAnsi"/>
          <w:color w:val="363636"/>
          <w:w w:val="105"/>
          <w:sz w:val="24"/>
          <w:szCs w:val="24"/>
        </w:rPr>
        <w:t>.</w:t>
      </w:r>
    </w:p>
    <w:p w14:paraId="5ECFACE4" w14:textId="77777777" w:rsidR="00701A89" w:rsidRDefault="00701A89" w:rsidP="001C7F7E">
      <w:pPr>
        <w:pStyle w:val="BodyText"/>
        <w:spacing w:before="3" w:line="247" w:lineRule="auto"/>
        <w:ind w:left="720" w:right="129"/>
        <w:jc w:val="both"/>
        <w:rPr>
          <w:rFonts w:asciiTheme="majorHAnsi" w:hAnsiTheme="majorHAnsi"/>
          <w:color w:val="363636"/>
          <w:w w:val="105"/>
          <w:sz w:val="24"/>
          <w:szCs w:val="24"/>
        </w:rPr>
      </w:pPr>
    </w:p>
    <w:p w14:paraId="541253AB" w14:textId="6185CBC5" w:rsidR="00B03500" w:rsidRDefault="00701A89" w:rsidP="001C7F7E">
      <w:pPr>
        <w:pStyle w:val="BodyText"/>
        <w:spacing w:before="3" w:line="247" w:lineRule="auto"/>
        <w:ind w:left="720" w:right="129"/>
        <w:jc w:val="both"/>
        <w:rPr>
          <w:rFonts w:asciiTheme="majorHAnsi" w:hAnsiTheme="majorHAnsi"/>
          <w:color w:val="363636"/>
          <w:w w:val="105"/>
          <w:sz w:val="24"/>
          <w:szCs w:val="24"/>
        </w:rPr>
      </w:pPr>
      <w:r w:rsidRPr="00554F49">
        <w:rPr>
          <w:rFonts w:asciiTheme="majorHAnsi" w:hAnsiTheme="majorHAnsi"/>
          <w:b/>
          <w:color w:val="363636"/>
          <w:w w:val="105"/>
          <w:sz w:val="24"/>
          <w:szCs w:val="24"/>
        </w:rPr>
        <w:lastRenderedPageBreak/>
        <w:t>5.</w:t>
      </w:r>
      <w:r w:rsidR="00454381" w:rsidRPr="00554F49">
        <w:rPr>
          <w:rFonts w:asciiTheme="majorHAnsi" w:hAnsiTheme="majorHAnsi"/>
          <w:b/>
          <w:color w:val="363636"/>
          <w:w w:val="105"/>
          <w:sz w:val="24"/>
          <w:szCs w:val="24"/>
        </w:rPr>
        <w:t>10</w:t>
      </w:r>
      <w:r>
        <w:rPr>
          <w:rFonts w:asciiTheme="majorHAnsi" w:hAnsiTheme="majorHAnsi"/>
          <w:color w:val="363636"/>
          <w:w w:val="105"/>
          <w:sz w:val="24"/>
          <w:szCs w:val="24"/>
        </w:rPr>
        <w:t xml:space="preserve"> </w:t>
      </w:r>
      <w:r>
        <w:rPr>
          <w:rFonts w:asciiTheme="majorHAnsi" w:hAnsiTheme="majorHAnsi"/>
          <w:color w:val="363636"/>
          <w:w w:val="105"/>
          <w:sz w:val="24"/>
          <w:szCs w:val="24"/>
        </w:rPr>
        <w:tab/>
        <w:t>Once the application of the Validation Methodo</w:t>
      </w:r>
      <w:r w:rsidR="00B03500">
        <w:rPr>
          <w:rFonts w:asciiTheme="majorHAnsi" w:hAnsiTheme="majorHAnsi"/>
          <w:color w:val="363636"/>
          <w:w w:val="105"/>
          <w:sz w:val="24"/>
          <w:szCs w:val="24"/>
        </w:rPr>
        <w:t>l</w:t>
      </w:r>
      <w:r>
        <w:rPr>
          <w:rFonts w:asciiTheme="majorHAnsi" w:hAnsiTheme="majorHAnsi"/>
          <w:color w:val="363636"/>
          <w:w w:val="105"/>
          <w:sz w:val="24"/>
          <w:szCs w:val="24"/>
        </w:rPr>
        <w:t>ogy by the IA is complete, t</w:t>
      </w:r>
      <w:r w:rsidR="00643565" w:rsidRPr="00923B7B">
        <w:rPr>
          <w:rFonts w:asciiTheme="majorHAnsi" w:hAnsiTheme="majorHAnsi"/>
          <w:color w:val="363636"/>
          <w:w w:val="105"/>
          <w:sz w:val="24"/>
          <w:szCs w:val="24"/>
        </w:rPr>
        <w:t>he I</w:t>
      </w:r>
      <w:r w:rsidR="006F3686">
        <w:rPr>
          <w:rFonts w:asciiTheme="majorHAnsi" w:hAnsiTheme="majorHAnsi"/>
          <w:color w:val="363636"/>
          <w:w w:val="105"/>
          <w:sz w:val="24"/>
          <w:szCs w:val="24"/>
        </w:rPr>
        <w:t>A</w:t>
      </w:r>
      <w:r w:rsidR="00643565" w:rsidRPr="00923B7B">
        <w:rPr>
          <w:rFonts w:asciiTheme="majorHAnsi" w:hAnsiTheme="majorHAnsi"/>
          <w:color w:val="363636"/>
          <w:w w:val="105"/>
          <w:sz w:val="24"/>
          <w:szCs w:val="24"/>
        </w:rPr>
        <w:t xml:space="preserve"> </w:t>
      </w:r>
      <w:r w:rsidR="00A46713">
        <w:rPr>
          <w:rFonts w:asciiTheme="majorHAnsi" w:hAnsiTheme="majorHAnsi"/>
          <w:color w:val="363636"/>
          <w:w w:val="105"/>
          <w:sz w:val="24"/>
          <w:szCs w:val="24"/>
        </w:rPr>
        <w:t>will notify</w:t>
      </w:r>
      <w:r w:rsidR="00643565">
        <w:rPr>
          <w:rFonts w:asciiTheme="majorHAnsi" w:hAnsiTheme="majorHAnsi"/>
          <w:color w:val="363636"/>
          <w:w w:val="105"/>
          <w:sz w:val="24"/>
          <w:szCs w:val="24"/>
        </w:rPr>
        <w:t xml:space="preserve"> </w:t>
      </w:r>
      <w:r>
        <w:rPr>
          <w:rFonts w:asciiTheme="majorHAnsi" w:hAnsiTheme="majorHAnsi"/>
          <w:color w:val="363636"/>
          <w:w w:val="105"/>
          <w:sz w:val="24"/>
          <w:szCs w:val="24"/>
        </w:rPr>
        <w:t>the</w:t>
      </w:r>
      <w:r w:rsidR="00643565" w:rsidRPr="00923B7B">
        <w:rPr>
          <w:rFonts w:asciiTheme="majorHAnsi" w:hAnsiTheme="majorHAnsi"/>
          <w:color w:val="363636"/>
          <w:w w:val="105"/>
          <w:sz w:val="24"/>
          <w:szCs w:val="24"/>
        </w:rPr>
        <w:t xml:space="preserve"> Parties </w:t>
      </w:r>
      <w:r>
        <w:rPr>
          <w:rFonts w:asciiTheme="majorHAnsi" w:hAnsiTheme="majorHAnsi"/>
          <w:color w:val="363636"/>
          <w:w w:val="105"/>
          <w:sz w:val="24"/>
          <w:szCs w:val="24"/>
        </w:rPr>
        <w:t xml:space="preserve">whether the </w:t>
      </w:r>
      <w:r w:rsidR="00B03500">
        <w:rPr>
          <w:rFonts w:asciiTheme="majorHAnsi" w:hAnsiTheme="majorHAnsi"/>
          <w:color w:val="363636"/>
          <w:w w:val="105"/>
          <w:sz w:val="24"/>
          <w:szCs w:val="24"/>
        </w:rPr>
        <w:t>relevant</w:t>
      </w:r>
      <w:r w:rsidR="001443BB">
        <w:rPr>
          <w:rFonts w:asciiTheme="majorHAnsi" w:hAnsiTheme="majorHAnsi"/>
          <w:color w:val="363636"/>
          <w:w w:val="105"/>
          <w:sz w:val="24"/>
          <w:szCs w:val="24"/>
        </w:rPr>
        <w:t xml:space="preserve"> </w:t>
      </w:r>
      <w:r w:rsidR="00877575">
        <w:rPr>
          <w:rFonts w:asciiTheme="majorHAnsi" w:hAnsiTheme="majorHAnsi"/>
          <w:color w:val="363636"/>
          <w:w w:val="105"/>
          <w:sz w:val="24"/>
          <w:szCs w:val="24"/>
        </w:rPr>
        <w:t>Deliverable(s)</w:t>
      </w:r>
      <w:r>
        <w:rPr>
          <w:rFonts w:asciiTheme="majorHAnsi" w:hAnsiTheme="majorHAnsi"/>
          <w:color w:val="363636"/>
          <w:w w:val="105"/>
          <w:sz w:val="24"/>
          <w:szCs w:val="24"/>
        </w:rPr>
        <w:t xml:space="preserve"> </w:t>
      </w:r>
      <w:r w:rsidR="00E26F12">
        <w:rPr>
          <w:rFonts w:asciiTheme="majorHAnsi" w:hAnsiTheme="majorHAnsi"/>
          <w:color w:val="363636"/>
          <w:w w:val="105"/>
          <w:sz w:val="24"/>
          <w:szCs w:val="24"/>
        </w:rPr>
        <w:t xml:space="preserve">(and, in the case of working capital reimbursement, the relevant minimum progress thresholds) </w:t>
      </w:r>
      <w:r>
        <w:rPr>
          <w:rFonts w:asciiTheme="majorHAnsi" w:hAnsiTheme="majorHAnsi"/>
          <w:color w:val="363636"/>
          <w:w w:val="105"/>
          <w:sz w:val="24"/>
          <w:szCs w:val="24"/>
        </w:rPr>
        <w:t xml:space="preserve">have been </w:t>
      </w:r>
      <w:r w:rsidR="00A46713">
        <w:rPr>
          <w:rFonts w:asciiTheme="majorHAnsi" w:hAnsiTheme="majorHAnsi"/>
          <w:color w:val="363636"/>
          <w:w w:val="105"/>
          <w:sz w:val="24"/>
          <w:szCs w:val="24"/>
        </w:rPr>
        <w:t xml:space="preserve">completed </w:t>
      </w:r>
      <w:r w:rsidR="00A46713" w:rsidRPr="0044189E">
        <w:rPr>
          <w:rFonts w:asciiTheme="majorHAnsi" w:hAnsiTheme="majorHAnsi"/>
          <w:color w:val="363636"/>
          <w:w w:val="105"/>
          <w:sz w:val="24"/>
          <w:szCs w:val="24"/>
        </w:rPr>
        <w:t>(</w:t>
      </w:r>
      <w:r w:rsidR="00A46713">
        <w:rPr>
          <w:rFonts w:asciiTheme="majorHAnsi" w:hAnsiTheme="majorHAnsi"/>
          <w:color w:val="363636"/>
          <w:w w:val="105"/>
          <w:sz w:val="24"/>
          <w:szCs w:val="24"/>
        </w:rPr>
        <w:t>either fully</w:t>
      </w:r>
      <w:r w:rsidR="00643565">
        <w:rPr>
          <w:rFonts w:asciiTheme="majorHAnsi" w:hAnsiTheme="majorHAnsi"/>
          <w:color w:val="363636"/>
          <w:w w:val="105"/>
          <w:sz w:val="24"/>
          <w:szCs w:val="24"/>
        </w:rPr>
        <w:t xml:space="preserve"> </w:t>
      </w:r>
      <w:r>
        <w:rPr>
          <w:rFonts w:asciiTheme="majorHAnsi" w:hAnsiTheme="majorHAnsi"/>
          <w:color w:val="363636"/>
          <w:w w:val="105"/>
          <w:sz w:val="24"/>
          <w:szCs w:val="24"/>
        </w:rPr>
        <w:t>or partially</w:t>
      </w:r>
      <w:r w:rsidR="00E26F12">
        <w:rPr>
          <w:rFonts w:asciiTheme="majorHAnsi" w:hAnsiTheme="majorHAnsi"/>
          <w:color w:val="363636"/>
          <w:w w:val="105"/>
          <w:sz w:val="24"/>
          <w:szCs w:val="24"/>
        </w:rPr>
        <w:t>, and indicating the percentage of completion)</w:t>
      </w:r>
      <w:r w:rsidR="001A2EAD">
        <w:rPr>
          <w:rFonts w:asciiTheme="majorHAnsi" w:hAnsiTheme="majorHAnsi"/>
          <w:color w:val="363636"/>
          <w:w w:val="105"/>
          <w:sz w:val="24"/>
          <w:szCs w:val="24"/>
        </w:rPr>
        <w:t>.</w:t>
      </w:r>
      <w:r w:rsidR="00E26F12">
        <w:rPr>
          <w:rFonts w:asciiTheme="majorHAnsi" w:hAnsiTheme="majorHAnsi"/>
          <w:color w:val="363636"/>
          <w:w w:val="105"/>
          <w:sz w:val="24"/>
          <w:szCs w:val="24"/>
        </w:rPr>
        <w:t xml:space="preserve"> </w:t>
      </w:r>
      <w:r w:rsidR="001A2EAD">
        <w:rPr>
          <w:rFonts w:asciiTheme="majorHAnsi" w:hAnsiTheme="majorHAnsi"/>
          <w:color w:val="363636"/>
          <w:w w:val="105"/>
          <w:sz w:val="24"/>
          <w:szCs w:val="24"/>
        </w:rPr>
        <w:t>T</w:t>
      </w:r>
      <w:r w:rsidR="00B03500">
        <w:rPr>
          <w:rFonts w:asciiTheme="majorHAnsi" w:hAnsiTheme="majorHAnsi"/>
          <w:color w:val="363636"/>
          <w:w w:val="105"/>
          <w:sz w:val="24"/>
          <w:szCs w:val="24"/>
        </w:rPr>
        <w:t xml:space="preserve">he IA shall </w:t>
      </w:r>
      <w:r w:rsidR="009A407E">
        <w:rPr>
          <w:rFonts w:asciiTheme="majorHAnsi" w:hAnsiTheme="majorHAnsi"/>
          <w:color w:val="363636"/>
          <w:w w:val="105"/>
          <w:sz w:val="24"/>
          <w:szCs w:val="24"/>
        </w:rPr>
        <w:t xml:space="preserve">make a </w:t>
      </w:r>
      <w:r w:rsidR="00B03500">
        <w:rPr>
          <w:rFonts w:asciiTheme="majorHAnsi" w:hAnsiTheme="majorHAnsi"/>
          <w:color w:val="363636"/>
          <w:w w:val="105"/>
          <w:sz w:val="24"/>
          <w:szCs w:val="24"/>
        </w:rPr>
        <w:t>recommend</w:t>
      </w:r>
      <w:r w:rsidR="009A407E">
        <w:rPr>
          <w:rFonts w:asciiTheme="majorHAnsi" w:hAnsiTheme="majorHAnsi"/>
          <w:color w:val="363636"/>
          <w:w w:val="105"/>
          <w:sz w:val="24"/>
          <w:szCs w:val="24"/>
        </w:rPr>
        <w:t xml:space="preserve">ation to UNDP </w:t>
      </w:r>
      <w:r w:rsidR="00E26F12">
        <w:rPr>
          <w:rFonts w:asciiTheme="majorHAnsi" w:hAnsiTheme="majorHAnsi"/>
          <w:color w:val="363636"/>
          <w:w w:val="105"/>
          <w:sz w:val="24"/>
          <w:szCs w:val="24"/>
        </w:rPr>
        <w:t xml:space="preserve">accordingly </w:t>
      </w:r>
      <w:r w:rsidR="009A407E">
        <w:rPr>
          <w:rFonts w:asciiTheme="majorHAnsi" w:hAnsiTheme="majorHAnsi"/>
          <w:color w:val="363636"/>
          <w:w w:val="105"/>
          <w:sz w:val="24"/>
          <w:szCs w:val="24"/>
        </w:rPr>
        <w:t xml:space="preserve">regarding the </w:t>
      </w:r>
      <w:r w:rsidR="00E26F12">
        <w:rPr>
          <w:rFonts w:asciiTheme="majorHAnsi" w:hAnsiTheme="majorHAnsi"/>
          <w:color w:val="363636"/>
          <w:w w:val="105"/>
          <w:sz w:val="24"/>
          <w:szCs w:val="24"/>
        </w:rPr>
        <w:t xml:space="preserve">amount of the </w:t>
      </w:r>
      <w:r w:rsidR="009A407E">
        <w:rPr>
          <w:rFonts w:asciiTheme="majorHAnsi" w:hAnsiTheme="majorHAnsi"/>
          <w:color w:val="363636"/>
          <w:w w:val="105"/>
          <w:sz w:val="24"/>
          <w:szCs w:val="24"/>
        </w:rPr>
        <w:t xml:space="preserve">PBP </w:t>
      </w:r>
      <w:r w:rsidR="00E26F12">
        <w:rPr>
          <w:rFonts w:asciiTheme="majorHAnsi" w:hAnsiTheme="majorHAnsi"/>
          <w:color w:val="363636"/>
          <w:w w:val="105"/>
          <w:sz w:val="24"/>
          <w:szCs w:val="24"/>
        </w:rPr>
        <w:t xml:space="preserve">and the working capital reimbursement, </w:t>
      </w:r>
      <w:r w:rsidR="001A2EAD">
        <w:rPr>
          <w:rFonts w:asciiTheme="majorHAnsi" w:hAnsiTheme="majorHAnsi"/>
          <w:color w:val="363636"/>
          <w:w w:val="105"/>
          <w:sz w:val="24"/>
          <w:szCs w:val="24"/>
        </w:rPr>
        <w:t>if</w:t>
      </w:r>
      <w:r w:rsidR="00E26F12">
        <w:rPr>
          <w:rFonts w:asciiTheme="majorHAnsi" w:hAnsiTheme="majorHAnsi"/>
          <w:color w:val="363636"/>
          <w:w w:val="105"/>
          <w:sz w:val="24"/>
          <w:szCs w:val="24"/>
        </w:rPr>
        <w:t xml:space="preserve"> applicable</w:t>
      </w:r>
      <w:r w:rsidR="00B03500">
        <w:rPr>
          <w:rFonts w:asciiTheme="majorHAnsi" w:hAnsiTheme="majorHAnsi"/>
          <w:color w:val="363636"/>
          <w:w w:val="105"/>
          <w:sz w:val="24"/>
          <w:szCs w:val="24"/>
        </w:rPr>
        <w:t xml:space="preserve">.  </w:t>
      </w:r>
    </w:p>
    <w:p w14:paraId="5D9AC6A0" w14:textId="77777777" w:rsidR="00B040FD" w:rsidRDefault="00B040FD" w:rsidP="001C7F7E">
      <w:pPr>
        <w:pStyle w:val="BodyText"/>
        <w:spacing w:before="3" w:line="247" w:lineRule="auto"/>
        <w:ind w:left="720" w:right="129"/>
        <w:jc w:val="both"/>
        <w:rPr>
          <w:rFonts w:asciiTheme="majorHAnsi" w:hAnsiTheme="majorHAnsi"/>
          <w:color w:val="363636"/>
          <w:w w:val="105"/>
          <w:sz w:val="24"/>
          <w:szCs w:val="24"/>
        </w:rPr>
      </w:pPr>
    </w:p>
    <w:p w14:paraId="15C2D646" w14:textId="3A67AB23" w:rsidR="00B040FD" w:rsidRDefault="00A46713" w:rsidP="001C7F7E">
      <w:pPr>
        <w:pStyle w:val="BodyText"/>
        <w:spacing w:before="3" w:line="247" w:lineRule="auto"/>
        <w:ind w:left="720" w:right="129"/>
        <w:jc w:val="both"/>
        <w:rPr>
          <w:rFonts w:asciiTheme="majorHAnsi" w:hAnsiTheme="majorHAnsi"/>
          <w:color w:val="363636"/>
          <w:w w:val="105"/>
          <w:sz w:val="24"/>
          <w:szCs w:val="24"/>
        </w:rPr>
      </w:pPr>
      <w:r w:rsidRPr="00554F49">
        <w:rPr>
          <w:rFonts w:asciiTheme="majorHAnsi" w:hAnsiTheme="majorHAnsi"/>
          <w:b/>
          <w:color w:val="363636"/>
          <w:w w:val="105"/>
          <w:sz w:val="24"/>
          <w:szCs w:val="24"/>
        </w:rPr>
        <w:t>5.11</w:t>
      </w:r>
      <w:r>
        <w:rPr>
          <w:rFonts w:asciiTheme="majorHAnsi" w:hAnsiTheme="majorHAnsi"/>
          <w:color w:val="363636"/>
          <w:w w:val="105"/>
          <w:sz w:val="24"/>
          <w:szCs w:val="24"/>
        </w:rPr>
        <w:t xml:space="preserve"> </w:t>
      </w:r>
      <w:r>
        <w:rPr>
          <w:rFonts w:asciiTheme="majorHAnsi" w:hAnsiTheme="majorHAnsi"/>
          <w:color w:val="363636"/>
          <w:w w:val="105"/>
          <w:sz w:val="24"/>
          <w:szCs w:val="24"/>
        </w:rPr>
        <w:tab/>
      </w:r>
      <w:r w:rsidR="00B040FD">
        <w:rPr>
          <w:rFonts w:asciiTheme="majorHAnsi" w:hAnsiTheme="majorHAnsi"/>
          <w:color w:val="363636"/>
          <w:w w:val="105"/>
          <w:sz w:val="24"/>
          <w:szCs w:val="24"/>
        </w:rPr>
        <w:t xml:space="preserve">UNDP will take into consideration the recommendation of the IA, and </w:t>
      </w:r>
      <w:r w:rsidR="009B1962">
        <w:rPr>
          <w:rFonts w:asciiTheme="majorHAnsi" w:hAnsiTheme="majorHAnsi"/>
          <w:color w:val="363636"/>
          <w:w w:val="105"/>
          <w:sz w:val="24"/>
          <w:szCs w:val="24"/>
        </w:rPr>
        <w:t xml:space="preserve">within 15 days of receiving the IA’s recommendation </w:t>
      </w:r>
      <w:r w:rsidR="00B040FD">
        <w:rPr>
          <w:rFonts w:asciiTheme="majorHAnsi" w:hAnsiTheme="majorHAnsi"/>
          <w:color w:val="363636"/>
          <w:w w:val="105"/>
          <w:sz w:val="24"/>
          <w:szCs w:val="24"/>
        </w:rPr>
        <w:t xml:space="preserve">will inform the RP </w:t>
      </w:r>
      <w:r w:rsidR="009B1962">
        <w:rPr>
          <w:rFonts w:asciiTheme="majorHAnsi" w:hAnsiTheme="majorHAnsi"/>
          <w:color w:val="363636"/>
          <w:w w:val="105"/>
          <w:sz w:val="24"/>
          <w:szCs w:val="24"/>
        </w:rPr>
        <w:t xml:space="preserve">and the Project Board </w:t>
      </w:r>
      <w:r w:rsidR="00B040FD">
        <w:rPr>
          <w:rFonts w:asciiTheme="majorHAnsi" w:hAnsiTheme="majorHAnsi"/>
          <w:color w:val="363636"/>
          <w:w w:val="105"/>
          <w:sz w:val="24"/>
          <w:szCs w:val="24"/>
        </w:rPr>
        <w:t>of its decision with respect to the PBP and</w:t>
      </w:r>
      <w:r w:rsidR="0064410C">
        <w:rPr>
          <w:rFonts w:asciiTheme="majorHAnsi" w:hAnsiTheme="majorHAnsi"/>
          <w:color w:val="363636"/>
          <w:w w:val="105"/>
          <w:sz w:val="24"/>
          <w:szCs w:val="24"/>
        </w:rPr>
        <w:t>,</w:t>
      </w:r>
      <w:r w:rsidR="00B040FD">
        <w:rPr>
          <w:rFonts w:asciiTheme="majorHAnsi" w:hAnsiTheme="majorHAnsi"/>
          <w:color w:val="363636"/>
          <w:w w:val="105"/>
          <w:sz w:val="24"/>
          <w:szCs w:val="24"/>
        </w:rPr>
        <w:t xml:space="preserve"> if applicable</w:t>
      </w:r>
      <w:r w:rsidR="0064410C">
        <w:rPr>
          <w:rFonts w:asciiTheme="majorHAnsi" w:hAnsiTheme="majorHAnsi"/>
          <w:color w:val="363636"/>
          <w:w w:val="105"/>
          <w:sz w:val="24"/>
          <w:szCs w:val="24"/>
        </w:rPr>
        <w:t>,</w:t>
      </w:r>
      <w:r w:rsidR="00B040FD">
        <w:rPr>
          <w:rFonts w:asciiTheme="majorHAnsi" w:hAnsiTheme="majorHAnsi"/>
          <w:color w:val="363636"/>
          <w:w w:val="105"/>
          <w:sz w:val="24"/>
          <w:szCs w:val="24"/>
        </w:rPr>
        <w:t xml:space="preserve"> the working capital reimbursement.</w:t>
      </w:r>
    </w:p>
    <w:p w14:paraId="2513ABCF" w14:textId="77777777" w:rsidR="00B03500" w:rsidRDefault="00B03500" w:rsidP="001C7F7E">
      <w:pPr>
        <w:pStyle w:val="BodyText"/>
        <w:spacing w:before="3" w:line="247" w:lineRule="auto"/>
        <w:ind w:left="720" w:right="129"/>
        <w:jc w:val="both"/>
        <w:rPr>
          <w:rFonts w:asciiTheme="majorHAnsi" w:hAnsiTheme="majorHAnsi"/>
          <w:color w:val="363636"/>
          <w:w w:val="105"/>
          <w:sz w:val="24"/>
          <w:szCs w:val="24"/>
        </w:rPr>
      </w:pPr>
    </w:p>
    <w:p w14:paraId="0254F885" w14:textId="7FAFB57C" w:rsidR="009A407E" w:rsidRDefault="00B03500" w:rsidP="00B040FD">
      <w:pPr>
        <w:pStyle w:val="BodyText"/>
        <w:spacing w:before="3" w:line="247" w:lineRule="auto"/>
        <w:ind w:left="2880" w:right="129" w:hanging="1440"/>
        <w:jc w:val="both"/>
        <w:rPr>
          <w:rFonts w:asciiTheme="majorHAnsi" w:hAnsiTheme="majorHAnsi"/>
          <w:color w:val="363636"/>
          <w:w w:val="105"/>
          <w:sz w:val="24"/>
          <w:szCs w:val="24"/>
        </w:rPr>
      </w:pPr>
      <w:r>
        <w:rPr>
          <w:rFonts w:asciiTheme="majorHAnsi" w:hAnsiTheme="majorHAnsi"/>
          <w:color w:val="363636"/>
          <w:w w:val="105"/>
          <w:sz w:val="24"/>
          <w:szCs w:val="24"/>
        </w:rPr>
        <w:t>5.</w:t>
      </w:r>
      <w:r w:rsidR="00454381">
        <w:rPr>
          <w:rFonts w:asciiTheme="majorHAnsi" w:hAnsiTheme="majorHAnsi"/>
          <w:color w:val="363636"/>
          <w:w w:val="105"/>
          <w:sz w:val="24"/>
          <w:szCs w:val="24"/>
        </w:rPr>
        <w:t>11</w:t>
      </w:r>
      <w:r w:rsidR="009A407E">
        <w:rPr>
          <w:rFonts w:asciiTheme="majorHAnsi" w:hAnsiTheme="majorHAnsi"/>
          <w:color w:val="363636"/>
          <w:w w:val="105"/>
          <w:sz w:val="24"/>
          <w:szCs w:val="24"/>
        </w:rPr>
        <w:t xml:space="preserve"> (a)</w:t>
      </w:r>
      <w:r w:rsidR="009A407E">
        <w:rPr>
          <w:rFonts w:asciiTheme="majorHAnsi" w:hAnsiTheme="majorHAnsi"/>
          <w:color w:val="363636"/>
          <w:w w:val="105"/>
          <w:sz w:val="24"/>
          <w:szCs w:val="24"/>
        </w:rPr>
        <w:tab/>
        <w:t>If the RP agree</w:t>
      </w:r>
      <w:r w:rsidR="00B040FD">
        <w:rPr>
          <w:rFonts w:asciiTheme="majorHAnsi" w:hAnsiTheme="majorHAnsi"/>
          <w:color w:val="363636"/>
          <w:w w:val="105"/>
          <w:sz w:val="24"/>
          <w:szCs w:val="24"/>
        </w:rPr>
        <w:t>s</w:t>
      </w:r>
      <w:r w:rsidR="009A407E">
        <w:rPr>
          <w:rFonts w:asciiTheme="majorHAnsi" w:hAnsiTheme="majorHAnsi"/>
          <w:color w:val="363636"/>
          <w:w w:val="105"/>
          <w:sz w:val="24"/>
          <w:szCs w:val="24"/>
        </w:rPr>
        <w:t xml:space="preserve"> with </w:t>
      </w:r>
      <w:r w:rsidR="00B040FD">
        <w:rPr>
          <w:rFonts w:asciiTheme="majorHAnsi" w:hAnsiTheme="majorHAnsi"/>
          <w:color w:val="363636"/>
          <w:w w:val="105"/>
          <w:sz w:val="24"/>
          <w:szCs w:val="24"/>
        </w:rPr>
        <w:t xml:space="preserve">UNDP’s decision, UNDP will issue payment within 10 days. </w:t>
      </w:r>
    </w:p>
    <w:p w14:paraId="01A03CA3" w14:textId="77777777" w:rsidR="00B040FD" w:rsidRDefault="00B040FD" w:rsidP="00B040FD">
      <w:pPr>
        <w:pStyle w:val="BodyText"/>
        <w:spacing w:before="3" w:line="247" w:lineRule="auto"/>
        <w:ind w:left="2880" w:right="129" w:hanging="1440"/>
        <w:jc w:val="both"/>
        <w:rPr>
          <w:rFonts w:asciiTheme="majorHAnsi" w:hAnsiTheme="majorHAnsi"/>
          <w:color w:val="363636"/>
          <w:w w:val="105"/>
          <w:sz w:val="24"/>
          <w:szCs w:val="24"/>
        </w:rPr>
      </w:pPr>
    </w:p>
    <w:p w14:paraId="2C1425B7" w14:textId="4B33E456" w:rsidR="00B040FD" w:rsidRDefault="009A407E" w:rsidP="00B040FD">
      <w:pPr>
        <w:pStyle w:val="BodyText"/>
        <w:spacing w:before="3" w:line="247" w:lineRule="auto"/>
        <w:ind w:left="2880" w:right="129" w:hanging="1440"/>
        <w:jc w:val="both"/>
        <w:rPr>
          <w:rFonts w:asciiTheme="majorHAnsi" w:hAnsiTheme="majorHAnsi"/>
          <w:color w:val="363636"/>
          <w:w w:val="105"/>
          <w:sz w:val="24"/>
          <w:szCs w:val="24"/>
        </w:rPr>
      </w:pPr>
      <w:r>
        <w:rPr>
          <w:rFonts w:asciiTheme="majorHAnsi" w:hAnsiTheme="majorHAnsi"/>
          <w:color w:val="363636"/>
          <w:w w:val="105"/>
          <w:sz w:val="24"/>
          <w:szCs w:val="24"/>
        </w:rPr>
        <w:t>5.</w:t>
      </w:r>
      <w:r w:rsidR="00454381">
        <w:rPr>
          <w:rFonts w:asciiTheme="majorHAnsi" w:hAnsiTheme="majorHAnsi"/>
          <w:color w:val="363636"/>
          <w:w w:val="105"/>
          <w:sz w:val="24"/>
          <w:szCs w:val="24"/>
        </w:rPr>
        <w:t>11</w:t>
      </w:r>
      <w:r>
        <w:rPr>
          <w:rFonts w:asciiTheme="majorHAnsi" w:hAnsiTheme="majorHAnsi"/>
          <w:color w:val="363636"/>
          <w:w w:val="105"/>
          <w:sz w:val="24"/>
          <w:szCs w:val="24"/>
        </w:rPr>
        <w:t xml:space="preserve"> (b)</w:t>
      </w:r>
      <w:r>
        <w:rPr>
          <w:rFonts w:asciiTheme="majorHAnsi" w:hAnsiTheme="majorHAnsi"/>
          <w:color w:val="363636"/>
          <w:w w:val="105"/>
          <w:sz w:val="24"/>
          <w:szCs w:val="24"/>
        </w:rPr>
        <w:tab/>
        <w:t xml:space="preserve">If </w:t>
      </w:r>
      <w:r w:rsidR="00B040FD">
        <w:rPr>
          <w:rFonts w:asciiTheme="majorHAnsi" w:hAnsiTheme="majorHAnsi"/>
          <w:color w:val="363636"/>
          <w:w w:val="105"/>
          <w:sz w:val="24"/>
          <w:szCs w:val="24"/>
        </w:rPr>
        <w:t xml:space="preserve">the RP contests the recommendation of the IA which has been confirmed by UNDP’s decision, the RP must notify the IA within 15 days that it is disputing the recommendation of the IA to UNDP.  The IA will then have 15 days to review the dispute, make corrections to its calculations (if any), and submit its decision to the RP.  The RP must respond within an additional 15 days whether it agrees with the revised calculations/recommendations of the IA.  If </w:t>
      </w:r>
      <w:r w:rsidR="007738E6">
        <w:rPr>
          <w:rFonts w:asciiTheme="majorHAnsi" w:hAnsiTheme="majorHAnsi"/>
          <w:color w:val="363636"/>
          <w:w w:val="105"/>
          <w:sz w:val="24"/>
          <w:szCs w:val="24"/>
        </w:rPr>
        <w:t xml:space="preserve">the RP still </w:t>
      </w:r>
      <w:r w:rsidR="00B040FD">
        <w:rPr>
          <w:rFonts w:asciiTheme="majorHAnsi" w:hAnsiTheme="majorHAnsi"/>
          <w:color w:val="363636"/>
          <w:w w:val="105"/>
          <w:sz w:val="24"/>
          <w:szCs w:val="24"/>
        </w:rPr>
        <w:t xml:space="preserve">rejects the revised calculations/recommendation of the IA, the mediation process in Article </w:t>
      </w:r>
      <w:r w:rsidR="007738E6">
        <w:rPr>
          <w:rFonts w:asciiTheme="majorHAnsi" w:hAnsiTheme="majorHAnsi"/>
          <w:color w:val="363636"/>
          <w:w w:val="105"/>
          <w:sz w:val="24"/>
          <w:szCs w:val="24"/>
        </w:rPr>
        <w:t>5.</w:t>
      </w:r>
      <w:r w:rsidR="00EF5281">
        <w:rPr>
          <w:rFonts w:asciiTheme="majorHAnsi" w:hAnsiTheme="majorHAnsi"/>
          <w:color w:val="363636"/>
          <w:w w:val="105"/>
          <w:sz w:val="24"/>
          <w:szCs w:val="24"/>
        </w:rPr>
        <w:t>12</w:t>
      </w:r>
      <w:r w:rsidR="00B040FD">
        <w:rPr>
          <w:rFonts w:asciiTheme="majorHAnsi" w:hAnsiTheme="majorHAnsi"/>
          <w:color w:val="363636"/>
          <w:w w:val="105"/>
          <w:sz w:val="24"/>
          <w:szCs w:val="24"/>
        </w:rPr>
        <w:t xml:space="preserve"> will be followed.</w:t>
      </w:r>
    </w:p>
    <w:p w14:paraId="7B42E93E" w14:textId="77777777" w:rsidR="00B040FD" w:rsidRDefault="00B040FD" w:rsidP="00B040FD">
      <w:pPr>
        <w:pStyle w:val="BodyText"/>
        <w:spacing w:before="3" w:line="247" w:lineRule="auto"/>
        <w:ind w:left="2880" w:right="129" w:hanging="1440"/>
        <w:jc w:val="both"/>
        <w:rPr>
          <w:rFonts w:asciiTheme="majorHAnsi" w:hAnsiTheme="majorHAnsi"/>
          <w:color w:val="363636"/>
          <w:w w:val="105"/>
          <w:sz w:val="24"/>
          <w:szCs w:val="24"/>
        </w:rPr>
      </w:pPr>
    </w:p>
    <w:p w14:paraId="766AC3F4" w14:textId="5B283B23" w:rsidR="00B040FD" w:rsidRDefault="00B040FD" w:rsidP="00B040FD">
      <w:pPr>
        <w:pStyle w:val="BodyText"/>
        <w:spacing w:before="3" w:line="247" w:lineRule="auto"/>
        <w:ind w:left="2880" w:right="129" w:hanging="1440"/>
        <w:jc w:val="both"/>
        <w:rPr>
          <w:rFonts w:asciiTheme="majorHAnsi" w:hAnsiTheme="majorHAnsi"/>
          <w:color w:val="363636"/>
          <w:w w:val="105"/>
          <w:sz w:val="24"/>
          <w:szCs w:val="24"/>
        </w:rPr>
      </w:pPr>
      <w:r>
        <w:rPr>
          <w:rFonts w:asciiTheme="majorHAnsi" w:hAnsiTheme="majorHAnsi"/>
          <w:color w:val="363636"/>
          <w:w w:val="105"/>
          <w:sz w:val="24"/>
          <w:szCs w:val="24"/>
        </w:rPr>
        <w:t>5.</w:t>
      </w:r>
      <w:r w:rsidR="00454381">
        <w:rPr>
          <w:rFonts w:asciiTheme="majorHAnsi" w:hAnsiTheme="majorHAnsi"/>
          <w:color w:val="363636"/>
          <w:w w:val="105"/>
          <w:sz w:val="24"/>
          <w:szCs w:val="24"/>
        </w:rPr>
        <w:t>11</w:t>
      </w:r>
      <w:r>
        <w:rPr>
          <w:rFonts w:asciiTheme="majorHAnsi" w:hAnsiTheme="majorHAnsi"/>
          <w:color w:val="363636"/>
          <w:w w:val="105"/>
          <w:sz w:val="24"/>
          <w:szCs w:val="24"/>
        </w:rPr>
        <w:t xml:space="preserve"> (c)</w:t>
      </w:r>
      <w:r>
        <w:rPr>
          <w:rFonts w:asciiTheme="majorHAnsi" w:hAnsiTheme="majorHAnsi"/>
          <w:color w:val="363636"/>
          <w:w w:val="105"/>
          <w:sz w:val="24"/>
          <w:szCs w:val="24"/>
        </w:rPr>
        <w:tab/>
        <w:t xml:space="preserve">If the RP contests the decision of UNDP which did not adopt the recommendation of the IA, the RP may </w:t>
      </w:r>
      <w:r w:rsidR="007738E6">
        <w:rPr>
          <w:rFonts w:asciiTheme="majorHAnsi" w:hAnsiTheme="majorHAnsi"/>
          <w:color w:val="363636"/>
          <w:w w:val="105"/>
          <w:sz w:val="24"/>
          <w:szCs w:val="24"/>
        </w:rPr>
        <w:t>pursue the resolution of dispute mechanism set forth in Article 8.12.</w:t>
      </w:r>
    </w:p>
    <w:p w14:paraId="0364260B" w14:textId="77777777" w:rsidR="00B040FD" w:rsidRDefault="00B040FD" w:rsidP="00B040FD">
      <w:pPr>
        <w:pStyle w:val="BodyText"/>
        <w:spacing w:before="3" w:line="247" w:lineRule="auto"/>
        <w:ind w:left="720" w:right="129" w:firstLine="720"/>
        <w:jc w:val="both"/>
        <w:rPr>
          <w:rFonts w:asciiTheme="majorHAnsi" w:hAnsiTheme="majorHAnsi"/>
          <w:color w:val="363636"/>
          <w:w w:val="105"/>
          <w:sz w:val="24"/>
          <w:szCs w:val="24"/>
        </w:rPr>
      </w:pPr>
    </w:p>
    <w:p w14:paraId="44EB42C4" w14:textId="77777777" w:rsidR="009D5F20" w:rsidRDefault="00C77AF5" w:rsidP="00554F49">
      <w:pPr>
        <w:spacing w:before="8"/>
        <w:ind w:left="720" w:right="130"/>
        <w:jc w:val="both"/>
        <w:rPr>
          <w:rFonts w:asciiTheme="majorHAnsi" w:eastAsia="Times New Roman" w:hAnsiTheme="majorHAnsi" w:cs="Times New Roman"/>
          <w:color w:val="363636"/>
          <w:w w:val="105"/>
          <w:sz w:val="24"/>
          <w:szCs w:val="24"/>
        </w:rPr>
      </w:pPr>
      <w:r>
        <w:rPr>
          <w:rFonts w:asciiTheme="majorHAnsi" w:eastAsia="Times New Roman" w:hAnsiTheme="majorHAnsi" w:cs="Times New Roman"/>
          <w:b/>
          <w:color w:val="363636"/>
          <w:w w:val="105"/>
          <w:sz w:val="24"/>
          <w:szCs w:val="24"/>
        </w:rPr>
        <w:t>5.</w:t>
      </w:r>
      <w:r w:rsidR="00454381">
        <w:rPr>
          <w:rFonts w:asciiTheme="majorHAnsi" w:eastAsia="Times New Roman" w:hAnsiTheme="majorHAnsi" w:cs="Times New Roman"/>
          <w:b/>
          <w:color w:val="363636"/>
          <w:w w:val="105"/>
          <w:sz w:val="24"/>
          <w:szCs w:val="24"/>
        </w:rPr>
        <w:t>12</w:t>
      </w:r>
      <w:r w:rsidR="007738E6">
        <w:rPr>
          <w:rFonts w:asciiTheme="majorHAnsi" w:eastAsia="Times New Roman" w:hAnsiTheme="majorHAnsi" w:cs="Times New Roman"/>
          <w:color w:val="363636"/>
          <w:w w:val="105"/>
          <w:sz w:val="24"/>
          <w:szCs w:val="24"/>
        </w:rPr>
        <w:t xml:space="preserve"> </w:t>
      </w:r>
      <w:r w:rsidR="00786C8A">
        <w:rPr>
          <w:rFonts w:asciiTheme="majorHAnsi" w:eastAsia="Times New Roman" w:hAnsiTheme="majorHAnsi" w:cs="Times New Roman"/>
          <w:color w:val="363636"/>
          <w:w w:val="105"/>
          <w:sz w:val="24"/>
          <w:szCs w:val="24"/>
        </w:rPr>
        <w:t xml:space="preserve">  </w:t>
      </w:r>
      <w:r w:rsidR="007738E6">
        <w:rPr>
          <w:rFonts w:asciiTheme="majorHAnsi" w:eastAsia="Times New Roman" w:hAnsiTheme="majorHAnsi" w:cs="Times New Roman"/>
          <w:color w:val="363636"/>
          <w:w w:val="105"/>
          <w:sz w:val="24"/>
          <w:szCs w:val="24"/>
        </w:rPr>
        <w:t xml:space="preserve">In the event that after the process set out in </w:t>
      </w:r>
      <w:r w:rsidR="002054E0">
        <w:rPr>
          <w:rFonts w:asciiTheme="majorHAnsi" w:eastAsia="Times New Roman" w:hAnsiTheme="majorHAnsi" w:cs="Times New Roman"/>
          <w:color w:val="363636"/>
          <w:w w:val="105"/>
          <w:sz w:val="24"/>
          <w:szCs w:val="24"/>
        </w:rPr>
        <w:t>A</w:t>
      </w:r>
      <w:r w:rsidR="007738E6">
        <w:rPr>
          <w:rFonts w:asciiTheme="majorHAnsi" w:eastAsia="Times New Roman" w:hAnsiTheme="majorHAnsi" w:cs="Times New Roman"/>
          <w:color w:val="363636"/>
          <w:w w:val="105"/>
          <w:sz w:val="24"/>
          <w:szCs w:val="24"/>
        </w:rPr>
        <w:t>rticle 5.</w:t>
      </w:r>
      <w:r w:rsidR="00F1733F">
        <w:rPr>
          <w:rFonts w:asciiTheme="majorHAnsi" w:eastAsia="Times New Roman" w:hAnsiTheme="majorHAnsi" w:cs="Times New Roman"/>
          <w:color w:val="363636"/>
          <w:w w:val="105"/>
          <w:sz w:val="24"/>
          <w:szCs w:val="24"/>
        </w:rPr>
        <w:t>11</w:t>
      </w:r>
      <w:r w:rsidR="007738E6">
        <w:rPr>
          <w:rFonts w:asciiTheme="majorHAnsi" w:eastAsia="Times New Roman" w:hAnsiTheme="majorHAnsi" w:cs="Times New Roman"/>
          <w:color w:val="363636"/>
          <w:w w:val="105"/>
          <w:sz w:val="24"/>
          <w:szCs w:val="24"/>
        </w:rPr>
        <w:t>(b), the calculations/recommendation of the IA are still disputed by the RP, within</w:t>
      </w:r>
      <w:r w:rsidR="007738E6" w:rsidRPr="00EE3EB7">
        <w:rPr>
          <w:rFonts w:asciiTheme="majorHAnsi" w:eastAsia="Times New Roman" w:hAnsiTheme="majorHAnsi" w:cs="Times New Roman"/>
          <w:color w:val="363636"/>
          <w:w w:val="105"/>
          <w:sz w:val="24"/>
          <w:szCs w:val="24"/>
        </w:rPr>
        <w:t xml:space="preserve"> fifteen (15) working days of the </w:t>
      </w:r>
      <w:r w:rsidR="007738E6">
        <w:rPr>
          <w:rFonts w:asciiTheme="majorHAnsi" w:eastAsia="Times New Roman" w:hAnsiTheme="majorHAnsi" w:cs="Times New Roman"/>
          <w:color w:val="363636"/>
          <w:w w:val="105"/>
          <w:sz w:val="24"/>
          <w:szCs w:val="24"/>
        </w:rPr>
        <w:t>second</w:t>
      </w:r>
      <w:r w:rsidR="007738E6" w:rsidRPr="00EE3EB7">
        <w:rPr>
          <w:rFonts w:asciiTheme="majorHAnsi" w:eastAsia="Times New Roman" w:hAnsiTheme="majorHAnsi" w:cs="Times New Roman"/>
          <w:color w:val="363636"/>
          <w:w w:val="105"/>
          <w:sz w:val="24"/>
          <w:szCs w:val="24"/>
        </w:rPr>
        <w:t xml:space="preserve"> notification of dispute, UNDP will appoint an </w:t>
      </w:r>
      <w:r w:rsidR="007738E6">
        <w:rPr>
          <w:rFonts w:asciiTheme="majorHAnsi" w:eastAsia="Times New Roman" w:hAnsiTheme="majorHAnsi" w:cs="Times New Roman"/>
          <w:color w:val="363636"/>
          <w:w w:val="105"/>
          <w:sz w:val="24"/>
          <w:szCs w:val="24"/>
        </w:rPr>
        <w:t>I</w:t>
      </w:r>
      <w:r w:rsidR="007738E6" w:rsidRPr="00EE3EB7">
        <w:rPr>
          <w:rFonts w:asciiTheme="majorHAnsi" w:eastAsia="Times New Roman" w:hAnsiTheme="majorHAnsi" w:cs="Times New Roman"/>
          <w:color w:val="363636"/>
          <w:w w:val="105"/>
          <w:sz w:val="24"/>
          <w:szCs w:val="24"/>
        </w:rPr>
        <w:t xml:space="preserve">ndependent </w:t>
      </w:r>
      <w:r w:rsidR="007738E6">
        <w:rPr>
          <w:rFonts w:asciiTheme="majorHAnsi" w:eastAsia="Times New Roman" w:hAnsiTheme="majorHAnsi" w:cs="Times New Roman"/>
          <w:color w:val="363636"/>
          <w:w w:val="105"/>
          <w:sz w:val="24"/>
          <w:szCs w:val="24"/>
        </w:rPr>
        <w:t>Mediator</w:t>
      </w:r>
      <w:r w:rsidR="007738E6" w:rsidRPr="00EE3EB7">
        <w:rPr>
          <w:rFonts w:asciiTheme="majorHAnsi" w:eastAsia="Times New Roman" w:hAnsiTheme="majorHAnsi" w:cs="Times New Roman"/>
          <w:color w:val="363636"/>
          <w:w w:val="105"/>
          <w:sz w:val="24"/>
          <w:szCs w:val="24"/>
        </w:rPr>
        <w:t xml:space="preserve"> with expertise in such matters, acceptable </w:t>
      </w:r>
      <w:r w:rsidR="007738E6">
        <w:rPr>
          <w:rFonts w:asciiTheme="majorHAnsi" w:eastAsia="Times New Roman" w:hAnsiTheme="majorHAnsi" w:cs="Times New Roman"/>
          <w:color w:val="363636"/>
          <w:w w:val="105"/>
          <w:sz w:val="24"/>
          <w:szCs w:val="24"/>
        </w:rPr>
        <w:t>to all P</w:t>
      </w:r>
      <w:r w:rsidR="007738E6" w:rsidRPr="00EE3EB7">
        <w:rPr>
          <w:rFonts w:asciiTheme="majorHAnsi" w:eastAsia="Times New Roman" w:hAnsiTheme="majorHAnsi" w:cs="Times New Roman"/>
          <w:color w:val="363636"/>
          <w:w w:val="105"/>
          <w:sz w:val="24"/>
          <w:szCs w:val="24"/>
        </w:rPr>
        <w:t>arties,</w:t>
      </w:r>
      <w:r w:rsidR="007738E6">
        <w:rPr>
          <w:rFonts w:asciiTheme="majorHAnsi" w:eastAsia="Times New Roman" w:hAnsiTheme="majorHAnsi" w:cs="Times New Roman"/>
          <w:color w:val="363636"/>
          <w:w w:val="105"/>
          <w:sz w:val="24"/>
          <w:szCs w:val="24"/>
        </w:rPr>
        <w:t xml:space="preserve"> with</w:t>
      </w:r>
      <w:r w:rsidR="007738E6" w:rsidRPr="00EE3EB7">
        <w:rPr>
          <w:rFonts w:asciiTheme="majorHAnsi" w:eastAsia="Times New Roman" w:hAnsiTheme="majorHAnsi" w:cs="Times New Roman"/>
          <w:color w:val="363636"/>
          <w:w w:val="105"/>
          <w:sz w:val="24"/>
          <w:szCs w:val="24"/>
        </w:rPr>
        <w:t xml:space="preserve"> the cost</w:t>
      </w:r>
      <w:r w:rsidR="007738E6">
        <w:rPr>
          <w:rFonts w:asciiTheme="majorHAnsi" w:eastAsia="Times New Roman" w:hAnsiTheme="majorHAnsi" w:cs="Times New Roman"/>
          <w:color w:val="363636"/>
          <w:w w:val="105"/>
          <w:sz w:val="24"/>
          <w:szCs w:val="24"/>
        </w:rPr>
        <w:t>s</w:t>
      </w:r>
      <w:r w:rsidR="007738E6" w:rsidRPr="00EE3EB7">
        <w:rPr>
          <w:rFonts w:asciiTheme="majorHAnsi" w:eastAsia="Times New Roman" w:hAnsiTheme="majorHAnsi" w:cs="Times New Roman"/>
          <w:color w:val="363636"/>
          <w:w w:val="105"/>
          <w:sz w:val="24"/>
          <w:szCs w:val="24"/>
        </w:rPr>
        <w:t xml:space="preserve"> to be borne </w:t>
      </w:r>
      <w:r w:rsidR="007738E6">
        <w:rPr>
          <w:rFonts w:asciiTheme="majorHAnsi" w:eastAsia="Times New Roman" w:hAnsiTheme="majorHAnsi" w:cs="Times New Roman"/>
          <w:color w:val="363636"/>
          <w:w w:val="105"/>
          <w:sz w:val="24"/>
          <w:szCs w:val="24"/>
        </w:rPr>
        <w:t xml:space="preserve">by the </w:t>
      </w:r>
      <w:r w:rsidR="0064410C">
        <w:rPr>
          <w:rFonts w:asciiTheme="majorHAnsi" w:eastAsia="Times New Roman" w:hAnsiTheme="majorHAnsi" w:cs="Times New Roman"/>
          <w:color w:val="363636"/>
          <w:w w:val="105"/>
          <w:sz w:val="24"/>
          <w:szCs w:val="24"/>
        </w:rPr>
        <w:t>disputing Party</w:t>
      </w:r>
      <w:r w:rsidR="007738E6" w:rsidRPr="00EE3EB7">
        <w:rPr>
          <w:rFonts w:asciiTheme="majorHAnsi" w:eastAsia="Times New Roman" w:hAnsiTheme="majorHAnsi" w:cs="Times New Roman"/>
          <w:color w:val="363636"/>
          <w:w w:val="105"/>
          <w:sz w:val="24"/>
          <w:szCs w:val="24"/>
        </w:rPr>
        <w:t xml:space="preserve">. The </w:t>
      </w:r>
      <w:r w:rsidR="007738E6">
        <w:rPr>
          <w:rFonts w:asciiTheme="majorHAnsi" w:eastAsia="Times New Roman" w:hAnsiTheme="majorHAnsi" w:cs="Times New Roman"/>
          <w:color w:val="363636"/>
          <w:w w:val="105"/>
          <w:sz w:val="24"/>
          <w:szCs w:val="24"/>
        </w:rPr>
        <w:t>Mediator</w:t>
      </w:r>
      <w:r w:rsidR="007738E6" w:rsidRPr="00EE3EB7">
        <w:rPr>
          <w:rFonts w:asciiTheme="majorHAnsi" w:eastAsia="Times New Roman" w:hAnsiTheme="majorHAnsi" w:cs="Times New Roman"/>
          <w:color w:val="363636"/>
          <w:w w:val="105"/>
          <w:sz w:val="24"/>
          <w:szCs w:val="24"/>
        </w:rPr>
        <w:t xml:space="preserve"> shall re-perform the calculations, using the same data</w:t>
      </w:r>
      <w:r w:rsidR="007738E6">
        <w:rPr>
          <w:rFonts w:asciiTheme="majorHAnsi" w:eastAsia="Times New Roman" w:hAnsiTheme="majorHAnsi" w:cs="Times New Roman"/>
          <w:color w:val="363636"/>
          <w:w w:val="105"/>
          <w:sz w:val="24"/>
          <w:szCs w:val="24"/>
        </w:rPr>
        <w:t xml:space="preserve"> and the original Validation</w:t>
      </w:r>
      <w:r w:rsidR="007738E6" w:rsidRPr="00FA2DDE">
        <w:rPr>
          <w:rFonts w:asciiTheme="majorHAnsi" w:eastAsia="Times New Roman" w:hAnsiTheme="majorHAnsi" w:cs="Times New Roman"/>
          <w:color w:val="363636"/>
          <w:w w:val="105"/>
          <w:sz w:val="24"/>
          <w:szCs w:val="24"/>
        </w:rPr>
        <w:t xml:space="preserve"> </w:t>
      </w:r>
      <w:r w:rsidR="007738E6">
        <w:rPr>
          <w:rFonts w:asciiTheme="majorHAnsi" w:eastAsia="Times New Roman" w:hAnsiTheme="majorHAnsi" w:cs="Times New Roman"/>
          <w:color w:val="363636"/>
          <w:w w:val="105"/>
          <w:sz w:val="24"/>
          <w:szCs w:val="24"/>
        </w:rPr>
        <w:t>Methodology</w:t>
      </w:r>
      <w:r w:rsidR="007738E6" w:rsidRPr="00EE3EB7">
        <w:rPr>
          <w:rFonts w:asciiTheme="majorHAnsi" w:eastAsia="Times New Roman" w:hAnsiTheme="majorHAnsi" w:cs="Times New Roman"/>
          <w:color w:val="363636"/>
          <w:w w:val="105"/>
          <w:sz w:val="24"/>
          <w:szCs w:val="24"/>
        </w:rPr>
        <w:t xml:space="preserve">. The </w:t>
      </w:r>
      <w:r w:rsidR="007738E6">
        <w:rPr>
          <w:rFonts w:asciiTheme="majorHAnsi" w:eastAsia="Times New Roman" w:hAnsiTheme="majorHAnsi" w:cs="Times New Roman"/>
          <w:color w:val="363636"/>
          <w:w w:val="105"/>
          <w:sz w:val="24"/>
          <w:szCs w:val="24"/>
        </w:rPr>
        <w:t>Mediator</w:t>
      </w:r>
      <w:r w:rsidR="007738E6" w:rsidRPr="00EE3EB7">
        <w:rPr>
          <w:rFonts w:asciiTheme="majorHAnsi" w:eastAsia="Times New Roman" w:hAnsiTheme="majorHAnsi" w:cs="Times New Roman"/>
          <w:color w:val="363636"/>
          <w:w w:val="105"/>
          <w:sz w:val="24"/>
          <w:szCs w:val="24"/>
        </w:rPr>
        <w:t xml:space="preserve"> shall negotiate in good faith to resolve the dispute</w:t>
      </w:r>
      <w:r w:rsidR="0064410C">
        <w:rPr>
          <w:rFonts w:asciiTheme="majorHAnsi" w:eastAsia="Times New Roman" w:hAnsiTheme="majorHAnsi" w:cs="Times New Roman"/>
          <w:color w:val="363636"/>
          <w:w w:val="105"/>
          <w:sz w:val="24"/>
          <w:szCs w:val="24"/>
        </w:rPr>
        <w:t xml:space="preserve"> in an expeditious manner</w:t>
      </w:r>
      <w:r w:rsidR="007738E6" w:rsidRPr="00EE3EB7">
        <w:rPr>
          <w:rFonts w:asciiTheme="majorHAnsi" w:eastAsia="Times New Roman" w:hAnsiTheme="majorHAnsi" w:cs="Times New Roman"/>
          <w:color w:val="363636"/>
          <w:w w:val="105"/>
          <w:sz w:val="24"/>
          <w:szCs w:val="24"/>
        </w:rPr>
        <w:t xml:space="preserve">. </w:t>
      </w:r>
      <w:r w:rsidR="007738E6">
        <w:rPr>
          <w:rFonts w:asciiTheme="majorHAnsi" w:eastAsia="Times New Roman" w:hAnsiTheme="majorHAnsi" w:cs="Times New Roman"/>
          <w:color w:val="363636"/>
          <w:w w:val="105"/>
          <w:sz w:val="24"/>
          <w:szCs w:val="24"/>
        </w:rPr>
        <w:t>The determination of the Mediator shall be final and binding. The Parties waive the right to further recourse on the issue of the payment resolved by the Mediator</w:t>
      </w:r>
      <w:r w:rsidR="005D5657">
        <w:rPr>
          <w:rFonts w:asciiTheme="majorHAnsi" w:eastAsia="Times New Roman" w:hAnsiTheme="majorHAnsi" w:cs="Times New Roman"/>
          <w:color w:val="363636"/>
          <w:w w:val="105"/>
          <w:sz w:val="24"/>
          <w:szCs w:val="24"/>
        </w:rPr>
        <w:t xml:space="preserve">. </w:t>
      </w:r>
      <w:r w:rsidRPr="00D501EE">
        <w:rPr>
          <w:rFonts w:asciiTheme="majorHAnsi" w:eastAsia="Times New Roman" w:hAnsiTheme="majorHAnsi" w:cs="Times New Roman"/>
          <w:color w:val="363636"/>
          <w:w w:val="105"/>
          <w:sz w:val="24"/>
          <w:szCs w:val="24"/>
        </w:rPr>
        <w:t xml:space="preserve">UNDP undertakes to abide </w:t>
      </w:r>
      <w:r>
        <w:rPr>
          <w:rFonts w:asciiTheme="majorHAnsi" w:eastAsia="Times New Roman" w:hAnsiTheme="majorHAnsi" w:cs="Times New Roman"/>
          <w:color w:val="363636"/>
          <w:w w:val="105"/>
          <w:sz w:val="24"/>
          <w:szCs w:val="24"/>
        </w:rPr>
        <w:t xml:space="preserve">by </w:t>
      </w:r>
      <w:r w:rsidRPr="00D501EE">
        <w:rPr>
          <w:rFonts w:asciiTheme="majorHAnsi" w:eastAsia="Times New Roman" w:hAnsiTheme="majorHAnsi" w:cs="Times New Roman"/>
          <w:color w:val="363636"/>
          <w:w w:val="105"/>
          <w:sz w:val="24"/>
          <w:szCs w:val="24"/>
        </w:rPr>
        <w:t xml:space="preserve">decisions of the </w:t>
      </w:r>
      <w:r>
        <w:rPr>
          <w:rFonts w:asciiTheme="majorHAnsi" w:eastAsia="Times New Roman" w:hAnsiTheme="majorHAnsi" w:cs="Times New Roman"/>
          <w:color w:val="363636"/>
          <w:w w:val="105"/>
          <w:sz w:val="24"/>
          <w:szCs w:val="24"/>
        </w:rPr>
        <w:t>Mediator</w:t>
      </w:r>
      <w:r w:rsidRPr="00D501EE">
        <w:rPr>
          <w:rFonts w:asciiTheme="majorHAnsi" w:eastAsia="Times New Roman" w:hAnsiTheme="majorHAnsi" w:cs="Times New Roman"/>
          <w:color w:val="363636"/>
          <w:w w:val="105"/>
          <w:sz w:val="24"/>
          <w:szCs w:val="24"/>
        </w:rPr>
        <w:t xml:space="preserve"> and pay promptly to the </w:t>
      </w:r>
      <w:r>
        <w:rPr>
          <w:rFonts w:asciiTheme="majorHAnsi" w:eastAsia="Times New Roman" w:hAnsiTheme="majorHAnsi" w:cs="Times New Roman"/>
          <w:color w:val="363636"/>
          <w:w w:val="105"/>
          <w:sz w:val="24"/>
          <w:szCs w:val="24"/>
        </w:rPr>
        <w:t>R</w:t>
      </w:r>
      <w:r w:rsidRPr="00D501EE">
        <w:rPr>
          <w:rFonts w:asciiTheme="majorHAnsi" w:eastAsia="Times New Roman" w:hAnsiTheme="majorHAnsi" w:cs="Times New Roman"/>
          <w:color w:val="363636"/>
          <w:w w:val="105"/>
          <w:sz w:val="24"/>
          <w:szCs w:val="24"/>
        </w:rPr>
        <w:t xml:space="preserve">P, any differences arising out of such </w:t>
      </w:r>
      <w:r>
        <w:rPr>
          <w:rFonts w:asciiTheme="majorHAnsi" w:eastAsia="Times New Roman" w:hAnsiTheme="majorHAnsi" w:cs="Times New Roman"/>
          <w:color w:val="363636"/>
          <w:w w:val="105"/>
          <w:sz w:val="24"/>
          <w:szCs w:val="24"/>
        </w:rPr>
        <w:t>mediation process</w:t>
      </w:r>
      <w:r w:rsidRPr="00D501EE">
        <w:rPr>
          <w:rFonts w:asciiTheme="majorHAnsi" w:eastAsia="Times New Roman" w:hAnsiTheme="majorHAnsi" w:cs="Times New Roman"/>
          <w:color w:val="363636"/>
          <w:w w:val="105"/>
          <w:sz w:val="24"/>
          <w:szCs w:val="24"/>
        </w:rPr>
        <w:t>.</w:t>
      </w:r>
    </w:p>
    <w:p w14:paraId="645250FB" w14:textId="361D38FA" w:rsidR="00C77AF5" w:rsidRDefault="00C77AF5" w:rsidP="00554F49">
      <w:pPr>
        <w:spacing w:before="8"/>
        <w:ind w:left="720" w:right="130"/>
        <w:jc w:val="both"/>
        <w:rPr>
          <w:rFonts w:asciiTheme="majorHAnsi" w:eastAsia="Times New Roman" w:hAnsiTheme="majorHAnsi" w:cs="Times New Roman"/>
          <w:color w:val="363636"/>
          <w:w w:val="105"/>
          <w:sz w:val="24"/>
          <w:szCs w:val="24"/>
        </w:rPr>
      </w:pPr>
      <w:r w:rsidRPr="00D501EE">
        <w:rPr>
          <w:rFonts w:asciiTheme="majorHAnsi" w:eastAsia="Times New Roman" w:hAnsiTheme="majorHAnsi" w:cs="Times New Roman"/>
          <w:color w:val="363636"/>
          <w:w w:val="105"/>
          <w:sz w:val="24"/>
          <w:szCs w:val="24"/>
        </w:rPr>
        <w:t xml:space="preserve"> </w:t>
      </w:r>
    </w:p>
    <w:p w14:paraId="44F440A9" w14:textId="5E691F44" w:rsidR="00643565" w:rsidRPr="00E8477E" w:rsidRDefault="0003165D" w:rsidP="00C5224B">
      <w:pPr>
        <w:ind w:left="720"/>
        <w:jc w:val="both"/>
        <w:rPr>
          <w:rFonts w:asciiTheme="majorHAnsi" w:eastAsia="Times New Roman" w:hAnsiTheme="majorHAnsi" w:cs="Times New Roman"/>
          <w:color w:val="363636"/>
          <w:w w:val="105"/>
          <w:sz w:val="24"/>
          <w:szCs w:val="24"/>
        </w:rPr>
      </w:pPr>
      <w:r w:rsidRPr="0003165D">
        <w:rPr>
          <w:rFonts w:asciiTheme="majorHAnsi" w:eastAsia="Times New Roman" w:hAnsiTheme="majorHAnsi" w:cs="Times New Roman"/>
          <w:b/>
          <w:color w:val="363636"/>
          <w:w w:val="105"/>
          <w:sz w:val="24"/>
          <w:szCs w:val="24"/>
        </w:rPr>
        <w:t>5.</w:t>
      </w:r>
      <w:r w:rsidR="007738E6">
        <w:rPr>
          <w:rFonts w:asciiTheme="majorHAnsi" w:eastAsia="Times New Roman" w:hAnsiTheme="majorHAnsi" w:cs="Times New Roman"/>
          <w:b/>
          <w:color w:val="363636"/>
          <w:w w:val="105"/>
          <w:sz w:val="24"/>
          <w:szCs w:val="24"/>
        </w:rPr>
        <w:t>1</w:t>
      </w:r>
      <w:r w:rsidR="00454381">
        <w:rPr>
          <w:rFonts w:asciiTheme="majorHAnsi" w:eastAsia="Times New Roman" w:hAnsiTheme="majorHAnsi" w:cs="Times New Roman"/>
          <w:b/>
          <w:color w:val="363636"/>
          <w:w w:val="105"/>
          <w:sz w:val="24"/>
          <w:szCs w:val="24"/>
        </w:rPr>
        <w:t>3</w:t>
      </w:r>
      <w:r>
        <w:rPr>
          <w:rFonts w:asciiTheme="majorHAnsi" w:eastAsia="Times New Roman" w:hAnsiTheme="majorHAnsi" w:cs="Times New Roman"/>
          <w:color w:val="363636"/>
          <w:w w:val="105"/>
          <w:sz w:val="24"/>
          <w:szCs w:val="24"/>
        </w:rPr>
        <w:t xml:space="preserve"> </w:t>
      </w:r>
      <w:r w:rsidR="00786C8A">
        <w:rPr>
          <w:rFonts w:asciiTheme="majorHAnsi" w:eastAsia="Times New Roman" w:hAnsiTheme="majorHAnsi" w:cs="Times New Roman"/>
          <w:color w:val="363636"/>
          <w:w w:val="105"/>
          <w:sz w:val="24"/>
          <w:szCs w:val="24"/>
        </w:rPr>
        <w:t xml:space="preserve">  </w:t>
      </w:r>
      <w:r w:rsidR="00643565" w:rsidRPr="00E8477E">
        <w:rPr>
          <w:rFonts w:asciiTheme="majorHAnsi" w:eastAsia="Times New Roman" w:hAnsiTheme="majorHAnsi" w:cs="Times New Roman"/>
          <w:color w:val="363636"/>
          <w:w w:val="105"/>
          <w:sz w:val="24"/>
          <w:szCs w:val="24"/>
        </w:rPr>
        <w:t xml:space="preserve">All </w:t>
      </w:r>
      <w:r w:rsidR="00AA0645">
        <w:rPr>
          <w:rFonts w:asciiTheme="majorHAnsi" w:eastAsia="Times New Roman" w:hAnsiTheme="majorHAnsi" w:cs="Times New Roman"/>
          <w:color w:val="363636"/>
          <w:w w:val="105"/>
          <w:sz w:val="24"/>
          <w:szCs w:val="24"/>
        </w:rPr>
        <w:t xml:space="preserve">PBPs </w:t>
      </w:r>
      <w:r w:rsidR="00643565" w:rsidRPr="00E8477E">
        <w:rPr>
          <w:rFonts w:asciiTheme="majorHAnsi" w:eastAsia="Times New Roman" w:hAnsiTheme="majorHAnsi" w:cs="Times New Roman"/>
          <w:color w:val="363636"/>
          <w:w w:val="105"/>
          <w:sz w:val="24"/>
          <w:szCs w:val="24"/>
        </w:rPr>
        <w:t xml:space="preserve">will be made </w:t>
      </w:r>
      <w:r w:rsidR="00AA0645">
        <w:rPr>
          <w:rFonts w:asciiTheme="majorHAnsi" w:eastAsia="Times New Roman" w:hAnsiTheme="majorHAnsi" w:cs="Times New Roman"/>
          <w:color w:val="363636"/>
          <w:w w:val="105"/>
          <w:sz w:val="24"/>
          <w:szCs w:val="24"/>
        </w:rPr>
        <w:t xml:space="preserve">by UNDP </w:t>
      </w:r>
      <w:r w:rsidR="007738E6">
        <w:rPr>
          <w:rFonts w:asciiTheme="majorHAnsi" w:eastAsia="Times New Roman" w:hAnsiTheme="majorHAnsi" w:cs="Times New Roman"/>
          <w:color w:val="363636"/>
          <w:w w:val="105"/>
          <w:sz w:val="24"/>
          <w:szCs w:val="24"/>
        </w:rPr>
        <w:t xml:space="preserve">to the RP </w:t>
      </w:r>
      <w:r w:rsidR="00AA0645">
        <w:rPr>
          <w:rFonts w:asciiTheme="majorHAnsi" w:eastAsia="Times New Roman" w:hAnsiTheme="majorHAnsi" w:cs="Times New Roman"/>
          <w:color w:val="363636"/>
          <w:w w:val="105"/>
          <w:sz w:val="24"/>
          <w:szCs w:val="24"/>
        </w:rPr>
        <w:t xml:space="preserve">via an Electronic Fund Transfer (EFT) </w:t>
      </w:r>
      <w:r w:rsidR="00643565" w:rsidRPr="00E8477E">
        <w:rPr>
          <w:rFonts w:asciiTheme="majorHAnsi" w:eastAsia="Times New Roman" w:hAnsiTheme="majorHAnsi" w:cs="Times New Roman"/>
          <w:color w:val="363636"/>
          <w:w w:val="105"/>
          <w:sz w:val="24"/>
          <w:szCs w:val="24"/>
        </w:rPr>
        <w:t xml:space="preserve">into </w:t>
      </w:r>
      <w:r w:rsidR="00AA0645">
        <w:rPr>
          <w:rFonts w:asciiTheme="majorHAnsi" w:eastAsia="Times New Roman" w:hAnsiTheme="majorHAnsi" w:cs="Times New Roman"/>
          <w:color w:val="363636"/>
          <w:w w:val="105"/>
          <w:sz w:val="24"/>
          <w:szCs w:val="24"/>
        </w:rPr>
        <w:t>the RP’s</w:t>
      </w:r>
      <w:r w:rsidR="00AA0645" w:rsidRPr="00E8477E">
        <w:rPr>
          <w:rFonts w:asciiTheme="majorHAnsi" w:eastAsia="Times New Roman" w:hAnsiTheme="majorHAnsi" w:cs="Times New Roman"/>
          <w:color w:val="363636"/>
          <w:w w:val="105"/>
          <w:sz w:val="24"/>
          <w:szCs w:val="24"/>
        </w:rPr>
        <w:t xml:space="preserve"> </w:t>
      </w:r>
      <w:r w:rsidR="00643565" w:rsidRPr="00E8477E">
        <w:rPr>
          <w:rFonts w:asciiTheme="majorHAnsi" w:eastAsia="Times New Roman" w:hAnsiTheme="majorHAnsi" w:cs="Times New Roman"/>
          <w:color w:val="363636"/>
          <w:w w:val="105"/>
          <w:sz w:val="24"/>
          <w:szCs w:val="24"/>
        </w:rPr>
        <w:t xml:space="preserve">bank account </w:t>
      </w:r>
      <w:r w:rsidR="00AA0645">
        <w:rPr>
          <w:rFonts w:asciiTheme="majorHAnsi" w:eastAsia="Times New Roman" w:hAnsiTheme="majorHAnsi" w:cs="Times New Roman"/>
          <w:color w:val="363636"/>
          <w:w w:val="105"/>
          <w:sz w:val="24"/>
          <w:szCs w:val="24"/>
        </w:rPr>
        <w:t xml:space="preserve">as specified in Block </w:t>
      </w:r>
      <w:r w:rsidR="00F1733F">
        <w:rPr>
          <w:rFonts w:asciiTheme="majorHAnsi" w:eastAsia="Times New Roman" w:hAnsiTheme="majorHAnsi" w:cs="Times New Roman"/>
          <w:color w:val="363636"/>
          <w:w w:val="105"/>
          <w:sz w:val="24"/>
          <w:szCs w:val="24"/>
        </w:rPr>
        <w:t>8</w:t>
      </w:r>
      <w:r w:rsidR="00AA0645">
        <w:rPr>
          <w:rFonts w:asciiTheme="majorHAnsi" w:eastAsia="Times New Roman" w:hAnsiTheme="majorHAnsi" w:cs="Times New Roman"/>
          <w:color w:val="363636"/>
          <w:w w:val="105"/>
          <w:sz w:val="24"/>
          <w:szCs w:val="24"/>
        </w:rPr>
        <w:t xml:space="preserve"> of the Face Sheet</w:t>
      </w:r>
      <w:r w:rsidR="00643565" w:rsidRPr="00E8477E">
        <w:rPr>
          <w:rFonts w:asciiTheme="majorHAnsi" w:eastAsia="Times New Roman" w:hAnsiTheme="majorHAnsi" w:cs="Times New Roman"/>
          <w:color w:val="363636"/>
          <w:w w:val="105"/>
          <w:sz w:val="24"/>
          <w:szCs w:val="24"/>
        </w:rPr>
        <w:t xml:space="preserve">. </w:t>
      </w:r>
    </w:p>
    <w:p w14:paraId="696E511F" w14:textId="7BD6F037" w:rsidR="00D31B3C" w:rsidRDefault="007738E6" w:rsidP="00C5224B">
      <w:pPr>
        <w:spacing w:before="153"/>
        <w:ind w:left="3071" w:right="3027"/>
        <w:jc w:val="both"/>
        <w:rPr>
          <w:rFonts w:asciiTheme="majorHAnsi" w:hAnsiTheme="majorHAnsi"/>
          <w:b/>
          <w:sz w:val="24"/>
          <w:szCs w:val="24"/>
        </w:rPr>
      </w:pPr>
      <w:r w:rsidRPr="0003165D" w:rsidDel="007738E6">
        <w:rPr>
          <w:rFonts w:asciiTheme="majorHAnsi" w:eastAsia="Times New Roman" w:hAnsiTheme="majorHAnsi" w:cs="Times New Roman"/>
          <w:b/>
          <w:color w:val="363636"/>
          <w:w w:val="105"/>
          <w:sz w:val="24"/>
          <w:szCs w:val="24"/>
        </w:rPr>
        <w:t xml:space="preserve">   </w:t>
      </w:r>
    </w:p>
    <w:p w14:paraId="482B0C3F" w14:textId="02F934A4" w:rsidR="00D31B3C" w:rsidRDefault="00D31B3C" w:rsidP="003B0DE0">
      <w:pPr>
        <w:pStyle w:val="BodyText"/>
        <w:spacing w:before="3" w:line="247" w:lineRule="auto"/>
        <w:ind w:right="129" w:firstLine="540"/>
        <w:jc w:val="center"/>
        <w:rPr>
          <w:rFonts w:asciiTheme="majorHAnsi" w:hAnsiTheme="majorHAnsi"/>
          <w:b/>
          <w:color w:val="363636"/>
          <w:w w:val="105"/>
          <w:sz w:val="24"/>
          <w:szCs w:val="24"/>
        </w:rPr>
      </w:pPr>
      <w:r w:rsidRPr="00D31B3C">
        <w:rPr>
          <w:rFonts w:asciiTheme="majorHAnsi" w:hAnsiTheme="majorHAnsi"/>
          <w:b/>
          <w:color w:val="363636"/>
          <w:w w:val="105"/>
          <w:sz w:val="24"/>
          <w:szCs w:val="24"/>
        </w:rPr>
        <w:t>ARTICLE: 6</w:t>
      </w:r>
    </w:p>
    <w:p w14:paraId="2D6537F1" w14:textId="77777777" w:rsidR="009D5F20" w:rsidRPr="00D31B3C" w:rsidRDefault="009D5F20" w:rsidP="003B0DE0">
      <w:pPr>
        <w:pStyle w:val="BodyText"/>
        <w:spacing w:before="3" w:line="247" w:lineRule="auto"/>
        <w:ind w:right="129" w:firstLine="540"/>
        <w:jc w:val="center"/>
        <w:rPr>
          <w:rFonts w:asciiTheme="majorHAnsi" w:hAnsiTheme="majorHAnsi"/>
          <w:b/>
          <w:color w:val="363636"/>
          <w:w w:val="105"/>
          <w:sz w:val="24"/>
          <w:szCs w:val="24"/>
        </w:rPr>
      </w:pPr>
    </w:p>
    <w:p w14:paraId="36819BA3" w14:textId="77777777" w:rsidR="00D31B3C" w:rsidRDefault="00D31B3C" w:rsidP="003B0DE0">
      <w:pPr>
        <w:pStyle w:val="BodyText"/>
        <w:spacing w:before="3" w:line="247" w:lineRule="auto"/>
        <w:ind w:right="129" w:firstLine="540"/>
        <w:jc w:val="center"/>
        <w:rPr>
          <w:rFonts w:asciiTheme="majorHAnsi" w:hAnsiTheme="majorHAnsi"/>
          <w:b/>
          <w:color w:val="363636"/>
          <w:w w:val="105"/>
          <w:sz w:val="24"/>
          <w:szCs w:val="24"/>
        </w:rPr>
      </w:pPr>
      <w:r>
        <w:rPr>
          <w:rFonts w:asciiTheme="majorHAnsi" w:hAnsiTheme="majorHAnsi"/>
          <w:b/>
          <w:color w:val="363636"/>
          <w:w w:val="105"/>
          <w:sz w:val="24"/>
          <w:szCs w:val="24"/>
        </w:rPr>
        <w:t>AUDITS AND INVESTIGATIONS</w:t>
      </w:r>
    </w:p>
    <w:p w14:paraId="253C9262" w14:textId="1A1FB1CE" w:rsidR="00D31B3C" w:rsidRPr="00991F83" w:rsidRDefault="00D31B3C" w:rsidP="003B0DE0">
      <w:pPr>
        <w:tabs>
          <w:tab w:val="left" w:pos="720"/>
        </w:tabs>
        <w:spacing w:before="240" w:after="240"/>
        <w:ind w:left="720"/>
        <w:jc w:val="both"/>
        <w:rPr>
          <w:rFonts w:asciiTheme="majorHAnsi" w:eastAsia="Times New Roman" w:hAnsiTheme="majorHAnsi" w:cs="Times New Roman"/>
          <w:color w:val="363636"/>
          <w:w w:val="105"/>
          <w:sz w:val="24"/>
          <w:szCs w:val="24"/>
        </w:rPr>
      </w:pPr>
      <w:r w:rsidRPr="00D31B3C">
        <w:rPr>
          <w:rFonts w:asciiTheme="majorHAnsi" w:eastAsia="Times New Roman" w:hAnsiTheme="majorHAnsi" w:cs="Times New Roman"/>
          <w:b/>
          <w:color w:val="363636"/>
          <w:w w:val="105"/>
          <w:sz w:val="24"/>
          <w:szCs w:val="24"/>
        </w:rPr>
        <w:lastRenderedPageBreak/>
        <w:t>6.01</w:t>
      </w:r>
      <w:r w:rsidR="00786C8A">
        <w:rPr>
          <w:rFonts w:ascii="Myriad Pro" w:hAnsi="Myriad Pro"/>
        </w:rPr>
        <w:t xml:space="preserve">  </w:t>
      </w:r>
      <w:r w:rsidRPr="00991F83">
        <w:rPr>
          <w:rFonts w:asciiTheme="majorHAnsi" w:eastAsia="Times New Roman" w:hAnsiTheme="majorHAnsi" w:cs="Times New Roman"/>
          <w:color w:val="363636"/>
          <w:w w:val="105"/>
          <w:sz w:val="24"/>
          <w:szCs w:val="24"/>
        </w:rPr>
        <w:t xml:space="preserve">All payments made by UNDP under this Agreement shall be subject to a post-payment audit by auditors, whether internal or external, of UNDP or by other authorized and qualified agents of UNDP at any time during the term of this Agreement and for a period of </w:t>
      </w:r>
      <w:r w:rsidR="00C77AF5">
        <w:rPr>
          <w:rFonts w:asciiTheme="majorHAnsi" w:eastAsia="Times New Roman" w:hAnsiTheme="majorHAnsi" w:cs="Times New Roman"/>
          <w:color w:val="363636"/>
          <w:w w:val="105"/>
          <w:sz w:val="24"/>
          <w:szCs w:val="24"/>
        </w:rPr>
        <w:t>three</w:t>
      </w:r>
      <w:r w:rsidR="00C77AF5" w:rsidRPr="00991F83">
        <w:rPr>
          <w:rFonts w:asciiTheme="majorHAnsi" w:eastAsia="Times New Roman" w:hAnsiTheme="majorHAnsi" w:cs="Times New Roman"/>
          <w:color w:val="363636"/>
          <w:w w:val="105"/>
          <w:sz w:val="24"/>
          <w:szCs w:val="24"/>
        </w:rPr>
        <w:t xml:space="preserve"> </w:t>
      </w:r>
      <w:r w:rsidRPr="00991F83">
        <w:rPr>
          <w:rFonts w:asciiTheme="majorHAnsi" w:eastAsia="Times New Roman" w:hAnsiTheme="majorHAnsi" w:cs="Times New Roman"/>
          <w:color w:val="363636"/>
          <w:w w:val="105"/>
          <w:sz w:val="24"/>
          <w:szCs w:val="24"/>
        </w:rPr>
        <w:t>(</w:t>
      </w:r>
      <w:r w:rsidR="00C77AF5">
        <w:rPr>
          <w:rFonts w:asciiTheme="majorHAnsi" w:eastAsia="Times New Roman" w:hAnsiTheme="majorHAnsi" w:cs="Times New Roman"/>
          <w:color w:val="363636"/>
          <w:w w:val="105"/>
          <w:sz w:val="24"/>
          <w:szCs w:val="24"/>
        </w:rPr>
        <w:t>3</w:t>
      </w:r>
      <w:r w:rsidRPr="00991F83">
        <w:rPr>
          <w:rFonts w:asciiTheme="majorHAnsi" w:eastAsia="Times New Roman" w:hAnsiTheme="majorHAnsi" w:cs="Times New Roman"/>
          <w:color w:val="363636"/>
          <w:w w:val="105"/>
          <w:sz w:val="24"/>
          <w:szCs w:val="24"/>
        </w:rPr>
        <w:t xml:space="preserve">) years following the </w:t>
      </w:r>
      <w:r w:rsidR="009D4A2E">
        <w:rPr>
          <w:rFonts w:asciiTheme="majorHAnsi" w:eastAsia="Times New Roman" w:hAnsiTheme="majorHAnsi" w:cs="Times New Roman"/>
          <w:color w:val="363636"/>
          <w:w w:val="105"/>
          <w:sz w:val="24"/>
          <w:szCs w:val="24"/>
        </w:rPr>
        <w:t>expir</w:t>
      </w:r>
      <w:r w:rsidR="0079386D">
        <w:rPr>
          <w:rFonts w:asciiTheme="majorHAnsi" w:eastAsia="Times New Roman" w:hAnsiTheme="majorHAnsi" w:cs="Times New Roman"/>
          <w:color w:val="363636"/>
          <w:w w:val="105"/>
          <w:sz w:val="24"/>
          <w:szCs w:val="24"/>
        </w:rPr>
        <w:t>ation</w:t>
      </w:r>
      <w:r w:rsidR="009D4A2E">
        <w:rPr>
          <w:rFonts w:asciiTheme="majorHAnsi" w:eastAsia="Times New Roman" w:hAnsiTheme="majorHAnsi" w:cs="Times New Roman"/>
          <w:color w:val="363636"/>
          <w:w w:val="105"/>
          <w:sz w:val="24"/>
          <w:szCs w:val="24"/>
        </w:rPr>
        <w:t xml:space="preserve"> or </w:t>
      </w:r>
      <w:r w:rsidR="0079386D">
        <w:rPr>
          <w:rFonts w:asciiTheme="majorHAnsi" w:eastAsia="Times New Roman" w:hAnsiTheme="majorHAnsi" w:cs="Times New Roman"/>
          <w:color w:val="363636"/>
          <w:w w:val="105"/>
          <w:sz w:val="24"/>
          <w:szCs w:val="24"/>
        </w:rPr>
        <w:t xml:space="preserve">early </w:t>
      </w:r>
      <w:r w:rsidRPr="00991F83">
        <w:rPr>
          <w:rFonts w:asciiTheme="majorHAnsi" w:eastAsia="Times New Roman" w:hAnsiTheme="majorHAnsi" w:cs="Times New Roman"/>
          <w:color w:val="363636"/>
          <w:w w:val="105"/>
          <w:sz w:val="24"/>
          <w:szCs w:val="24"/>
        </w:rPr>
        <w:t xml:space="preserve">termination of this Agreement.  </w:t>
      </w:r>
    </w:p>
    <w:p w14:paraId="1FC88F19" w14:textId="4CF4DD4A" w:rsidR="00D31B3C" w:rsidRPr="00991F83" w:rsidRDefault="00D31B3C" w:rsidP="003B0DE0">
      <w:pPr>
        <w:tabs>
          <w:tab w:val="left" w:pos="720"/>
        </w:tabs>
        <w:spacing w:before="240" w:after="240"/>
        <w:ind w:left="720"/>
        <w:jc w:val="both"/>
        <w:rPr>
          <w:rFonts w:asciiTheme="majorHAnsi" w:eastAsia="Times New Roman" w:hAnsiTheme="majorHAnsi" w:cs="Times New Roman"/>
          <w:color w:val="363636"/>
          <w:w w:val="105"/>
          <w:sz w:val="24"/>
          <w:szCs w:val="24"/>
        </w:rPr>
      </w:pPr>
      <w:r w:rsidRPr="00D31B3C">
        <w:rPr>
          <w:rFonts w:asciiTheme="majorHAnsi" w:eastAsia="Times New Roman" w:hAnsiTheme="majorHAnsi" w:cs="Times New Roman"/>
          <w:b/>
          <w:color w:val="363636"/>
          <w:w w:val="105"/>
          <w:sz w:val="24"/>
          <w:szCs w:val="24"/>
        </w:rPr>
        <w:t>6.02</w:t>
      </w:r>
      <w:r>
        <w:rPr>
          <w:rFonts w:asciiTheme="majorHAnsi" w:eastAsia="Times New Roman" w:hAnsiTheme="majorHAnsi" w:cs="Times New Roman"/>
          <w:color w:val="363636"/>
          <w:w w:val="105"/>
          <w:sz w:val="24"/>
          <w:szCs w:val="24"/>
        </w:rPr>
        <w:t xml:space="preserve"> </w:t>
      </w:r>
      <w:r w:rsidR="00103C0E">
        <w:rPr>
          <w:rFonts w:asciiTheme="majorHAnsi" w:eastAsia="Times New Roman" w:hAnsiTheme="majorHAnsi" w:cs="Times New Roman"/>
          <w:color w:val="363636"/>
          <w:w w:val="105"/>
          <w:sz w:val="24"/>
          <w:szCs w:val="24"/>
        </w:rPr>
        <w:t xml:space="preserve"> </w:t>
      </w:r>
      <w:r>
        <w:rPr>
          <w:rFonts w:asciiTheme="majorHAnsi" w:eastAsia="Times New Roman" w:hAnsiTheme="majorHAnsi" w:cs="Times New Roman"/>
          <w:color w:val="363636"/>
          <w:w w:val="105"/>
          <w:sz w:val="24"/>
          <w:szCs w:val="24"/>
        </w:rPr>
        <w:t xml:space="preserve">The </w:t>
      </w:r>
      <w:r w:rsidR="001B7741">
        <w:rPr>
          <w:rFonts w:asciiTheme="majorHAnsi" w:eastAsia="Times New Roman" w:hAnsiTheme="majorHAnsi" w:cs="Times New Roman"/>
          <w:color w:val="363636"/>
          <w:w w:val="105"/>
          <w:sz w:val="24"/>
          <w:szCs w:val="24"/>
        </w:rPr>
        <w:t>RP</w:t>
      </w:r>
      <w:r w:rsidR="001B7741" w:rsidRPr="00991F83">
        <w:rPr>
          <w:rFonts w:asciiTheme="majorHAnsi" w:eastAsia="Times New Roman" w:hAnsiTheme="majorHAnsi" w:cs="Times New Roman"/>
          <w:color w:val="363636"/>
          <w:w w:val="105"/>
          <w:sz w:val="24"/>
          <w:szCs w:val="24"/>
        </w:rPr>
        <w:t xml:space="preserve"> </w:t>
      </w:r>
      <w:r w:rsidRPr="00991F83">
        <w:rPr>
          <w:rFonts w:asciiTheme="majorHAnsi" w:eastAsia="Times New Roman" w:hAnsiTheme="majorHAnsi" w:cs="Times New Roman"/>
          <w:color w:val="363636"/>
          <w:w w:val="105"/>
          <w:sz w:val="24"/>
          <w:szCs w:val="24"/>
        </w:rPr>
        <w:t>acknowledges and agrees that, from time to time, UNDP may conduct investigations relating to any aspect of this Agree</w:t>
      </w:r>
      <w:r>
        <w:rPr>
          <w:rFonts w:asciiTheme="majorHAnsi" w:eastAsia="Times New Roman" w:hAnsiTheme="majorHAnsi" w:cs="Times New Roman"/>
          <w:color w:val="363636"/>
          <w:w w:val="105"/>
          <w:sz w:val="24"/>
          <w:szCs w:val="24"/>
        </w:rPr>
        <w:t xml:space="preserve">ment or its selection as </w:t>
      </w:r>
      <w:r w:rsidR="001B7741">
        <w:rPr>
          <w:rFonts w:asciiTheme="majorHAnsi" w:eastAsia="Times New Roman" w:hAnsiTheme="majorHAnsi" w:cs="Times New Roman"/>
          <w:color w:val="363636"/>
          <w:w w:val="105"/>
          <w:sz w:val="24"/>
          <w:szCs w:val="24"/>
        </w:rPr>
        <w:t>R</w:t>
      </w:r>
      <w:r>
        <w:rPr>
          <w:rFonts w:asciiTheme="majorHAnsi" w:eastAsia="Times New Roman" w:hAnsiTheme="majorHAnsi" w:cs="Times New Roman"/>
          <w:color w:val="363636"/>
          <w:w w:val="105"/>
          <w:sz w:val="24"/>
          <w:szCs w:val="24"/>
        </w:rPr>
        <w:t>P</w:t>
      </w:r>
      <w:r w:rsidRPr="00991F83">
        <w:rPr>
          <w:rFonts w:asciiTheme="majorHAnsi" w:eastAsia="Times New Roman" w:hAnsiTheme="majorHAnsi" w:cs="Times New Roman"/>
          <w:color w:val="363636"/>
          <w:w w:val="105"/>
          <w:sz w:val="24"/>
          <w:szCs w:val="24"/>
        </w:rPr>
        <w:t>, the obligations performed under this Agreemen</w:t>
      </w:r>
      <w:r>
        <w:rPr>
          <w:rFonts w:asciiTheme="majorHAnsi" w:eastAsia="Times New Roman" w:hAnsiTheme="majorHAnsi" w:cs="Times New Roman"/>
          <w:color w:val="363636"/>
          <w:w w:val="105"/>
          <w:sz w:val="24"/>
          <w:szCs w:val="24"/>
        </w:rPr>
        <w:t xml:space="preserve">t, </w:t>
      </w:r>
      <w:r w:rsidR="00AD70A9" w:rsidRPr="00AD70A9">
        <w:rPr>
          <w:rFonts w:asciiTheme="majorHAnsi" w:eastAsia="Times New Roman" w:hAnsiTheme="majorHAnsi" w:cs="Times New Roman"/>
          <w:color w:val="363636"/>
          <w:w w:val="105"/>
          <w:sz w:val="24"/>
          <w:szCs w:val="24"/>
        </w:rPr>
        <w:t>compliance with social and environmental commitments,</w:t>
      </w:r>
      <w:r w:rsidR="00AD70A9">
        <w:rPr>
          <w:rFonts w:asciiTheme="majorHAnsi" w:eastAsia="Times New Roman" w:hAnsiTheme="majorHAnsi" w:cs="Times New Roman"/>
          <w:color w:val="363636"/>
          <w:w w:val="105"/>
          <w:sz w:val="24"/>
          <w:szCs w:val="24"/>
        </w:rPr>
        <w:t xml:space="preserve"> </w:t>
      </w:r>
      <w:r>
        <w:rPr>
          <w:rFonts w:asciiTheme="majorHAnsi" w:eastAsia="Times New Roman" w:hAnsiTheme="majorHAnsi" w:cs="Times New Roman"/>
          <w:color w:val="363636"/>
          <w:w w:val="105"/>
          <w:sz w:val="24"/>
          <w:szCs w:val="24"/>
        </w:rPr>
        <w:t xml:space="preserve">and the operations of the </w:t>
      </w:r>
      <w:r w:rsidR="001B7741">
        <w:rPr>
          <w:rFonts w:asciiTheme="majorHAnsi" w:eastAsia="Times New Roman" w:hAnsiTheme="majorHAnsi" w:cs="Times New Roman"/>
          <w:color w:val="363636"/>
          <w:w w:val="105"/>
          <w:sz w:val="24"/>
          <w:szCs w:val="24"/>
        </w:rPr>
        <w:t>R</w:t>
      </w:r>
      <w:r>
        <w:rPr>
          <w:rFonts w:asciiTheme="majorHAnsi" w:eastAsia="Times New Roman" w:hAnsiTheme="majorHAnsi" w:cs="Times New Roman"/>
          <w:color w:val="363636"/>
          <w:w w:val="105"/>
          <w:sz w:val="24"/>
          <w:szCs w:val="24"/>
        </w:rPr>
        <w:t>P</w:t>
      </w:r>
      <w:r w:rsidRPr="00991F83">
        <w:rPr>
          <w:rFonts w:asciiTheme="majorHAnsi" w:eastAsia="Times New Roman" w:hAnsiTheme="majorHAnsi" w:cs="Times New Roman"/>
          <w:color w:val="363636"/>
          <w:w w:val="105"/>
          <w:sz w:val="24"/>
          <w:szCs w:val="24"/>
        </w:rPr>
        <w:t xml:space="preserve"> generally relating to the performance of this Agreement.  The right of UNDP to cond</w:t>
      </w:r>
      <w:r>
        <w:rPr>
          <w:rFonts w:asciiTheme="majorHAnsi" w:eastAsia="Times New Roman" w:hAnsiTheme="majorHAnsi" w:cs="Times New Roman"/>
          <w:color w:val="363636"/>
          <w:w w:val="105"/>
          <w:sz w:val="24"/>
          <w:szCs w:val="24"/>
        </w:rPr>
        <w:t xml:space="preserve">uct an investigation and the </w:t>
      </w:r>
      <w:r w:rsidR="001B7741">
        <w:rPr>
          <w:rFonts w:asciiTheme="majorHAnsi" w:eastAsia="Times New Roman" w:hAnsiTheme="majorHAnsi" w:cs="Times New Roman"/>
          <w:color w:val="363636"/>
          <w:w w:val="105"/>
          <w:sz w:val="24"/>
          <w:szCs w:val="24"/>
        </w:rPr>
        <w:t>R</w:t>
      </w:r>
      <w:r>
        <w:rPr>
          <w:rFonts w:asciiTheme="majorHAnsi" w:eastAsia="Times New Roman" w:hAnsiTheme="majorHAnsi" w:cs="Times New Roman"/>
          <w:color w:val="363636"/>
          <w:w w:val="105"/>
          <w:sz w:val="24"/>
          <w:szCs w:val="24"/>
        </w:rPr>
        <w:t>P</w:t>
      </w:r>
      <w:r w:rsidRPr="00991F83">
        <w:rPr>
          <w:rFonts w:asciiTheme="majorHAnsi" w:eastAsia="Times New Roman" w:hAnsiTheme="majorHAnsi" w:cs="Times New Roman"/>
          <w:color w:val="363636"/>
          <w:w w:val="105"/>
          <w:sz w:val="24"/>
          <w:szCs w:val="24"/>
        </w:rPr>
        <w:t xml:space="preserve">’s obligation to </w:t>
      </w:r>
      <w:r w:rsidR="00C77AF5">
        <w:rPr>
          <w:rFonts w:asciiTheme="majorHAnsi" w:eastAsia="Times New Roman" w:hAnsiTheme="majorHAnsi" w:cs="Times New Roman"/>
          <w:color w:val="363636"/>
          <w:w w:val="105"/>
          <w:sz w:val="24"/>
          <w:szCs w:val="24"/>
        </w:rPr>
        <w:t>cooperate</w:t>
      </w:r>
      <w:r w:rsidR="00C77AF5" w:rsidRPr="00991F83">
        <w:rPr>
          <w:rFonts w:asciiTheme="majorHAnsi" w:eastAsia="Times New Roman" w:hAnsiTheme="majorHAnsi" w:cs="Times New Roman"/>
          <w:color w:val="363636"/>
          <w:w w:val="105"/>
          <w:sz w:val="24"/>
          <w:szCs w:val="24"/>
        </w:rPr>
        <w:t xml:space="preserve"> </w:t>
      </w:r>
      <w:r w:rsidRPr="00991F83">
        <w:rPr>
          <w:rFonts w:asciiTheme="majorHAnsi" w:eastAsia="Times New Roman" w:hAnsiTheme="majorHAnsi" w:cs="Times New Roman"/>
          <w:color w:val="363636"/>
          <w:w w:val="105"/>
          <w:sz w:val="24"/>
          <w:szCs w:val="24"/>
        </w:rPr>
        <w:t>with</w:t>
      </w:r>
      <w:r w:rsidR="009D4A2E">
        <w:rPr>
          <w:rFonts w:asciiTheme="majorHAnsi" w:eastAsia="Times New Roman" w:hAnsiTheme="majorHAnsi" w:cs="Times New Roman"/>
          <w:color w:val="363636"/>
          <w:w w:val="105"/>
          <w:sz w:val="24"/>
          <w:szCs w:val="24"/>
        </w:rPr>
        <w:t xml:space="preserve"> </w:t>
      </w:r>
      <w:r w:rsidRPr="00991F83">
        <w:rPr>
          <w:rFonts w:asciiTheme="majorHAnsi" w:eastAsia="Times New Roman" w:hAnsiTheme="majorHAnsi" w:cs="Times New Roman"/>
          <w:color w:val="363636"/>
          <w:w w:val="105"/>
          <w:sz w:val="24"/>
          <w:szCs w:val="24"/>
        </w:rPr>
        <w:t xml:space="preserve">such an investigation shall not lapse upon </w:t>
      </w:r>
      <w:r w:rsidR="0079386D">
        <w:rPr>
          <w:rFonts w:asciiTheme="majorHAnsi" w:eastAsia="Times New Roman" w:hAnsiTheme="majorHAnsi" w:cs="Times New Roman"/>
          <w:color w:val="363636"/>
          <w:w w:val="105"/>
          <w:sz w:val="24"/>
          <w:szCs w:val="24"/>
        </w:rPr>
        <w:t>the expiration</w:t>
      </w:r>
      <w:r w:rsidR="00C77AF5" w:rsidRPr="00991F83">
        <w:rPr>
          <w:rFonts w:asciiTheme="majorHAnsi" w:eastAsia="Times New Roman" w:hAnsiTheme="majorHAnsi" w:cs="Times New Roman"/>
          <w:color w:val="363636"/>
          <w:w w:val="105"/>
          <w:sz w:val="24"/>
          <w:szCs w:val="24"/>
        </w:rPr>
        <w:t xml:space="preserve"> </w:t>
      </w:r>
      <w:r w:rsidRPr="00991F83">
        <w:rPr>
          <w:rFonts w:asciiTheme="majorHAnsi" w:eastAsia="Times New Roman" w:hAnsiTheme="majorHAnsi" w:cs="Times New Roman"/>
          <w:color w:val="363636"/>
          <w:w w:val="105"/>
          <w:sz w:val="24"/>
          <w:szCs w:val="24"/>
        </w:rPr>
        <w:t xml:space="preserve">or the </w:t>
      </w:r>
      <w:r w:rsidR="0079386D">
        <w:rPr>
          <w:rFonts w:asciiTheme="majorHAnsi" w:eastAsia="Times New Roman" w:hAnsiTheme="majorHAnsi" w:cs="Times New Roman"/>
          <w:color w:val="363636"/>
          <w:w w:val="105"/>
          <w:sz w:val="24"/>
          <w:szCs w:val="24"/>
        </w:rPr>
        <w:t xml:space="preserve">early </w:t>
      </w:r>
      <w:r w:rsidRPr="00991F83">
        <w:rPr>
          <w:rFonts w:asciiTheme="majorHAnsi" w:eastAsia="Times New Roman" w:hAnsiTheme="majorHAnsi" w:cs="Times New Roman"/>
          <w:color w:val="363636"/>
          <w:w w:val="105"/>
          <w:sz w:val="24"/>
          <w:szCs w:val="24"/>
        </w:rPr>
        <w:t xml:space="preserve">termination of this Agreement, whichever is earlier.  </w:t>
      </w:r>
    </w:p>
    <w:p w14:paraId="6C266F39" w14:textId="1638C7A4" w:rsidR="00D31B3C" w:rsidRPr="00991F83" w:rsidRDefault="00D31B3C" w:rsidP="003B0DE0">
      <w:pPr>
        <w:tabs>
          <w:tab w:val="left" w:pos="720"/>
        </w:tabs>
        <w:spacing w:before="240" w:after="240"/>
        <w:ind w:left="720"/>
        <w:jc w:val="both"/>
        <w:rPr>
          <w:rFonts w:asciiTheme="majorHAnsi" w:eastAsia="Times New Roman" w:hAnsiTheme="majorHAnsi" w:cs="Times New Roman"/>
          <w:color w:val="363636"/>
          <w:w w:val="105"/>
          <w:sz w:val="24"/>
          <w:szCs w:val="24"/>
        </w:rPr>
      </w:pPr>
      <w:r>
        <w:rPr>
          <w:rFonts w:asciiTheme="majorHAnsi" w:eastAsia="Times New Roman" w:hAnsiTheme="majorHAnsi" w:cs="Times New Roman"/>
          <w:b/>
          <w:color w:val="363636"/>
          <w:w w:val="105"/>
          <w:sz w:val="24"/>
          <w:szCs w:val="24"/>
        </w:rPr>
        <w:t>6.03</w:t>
      </w:r>
      <w:r w:rsidRPr="00991F83">
        <w:rPr>
          <w:rFonts w:asciiTheme="majorHAnsi" w:eastAsia="Times New Roman" w:hAnsiTheme="majorHAnsi" w:cs="Times New Roman"/>
          <w:color w:val="363636"/>
          <w:w w:val="105"/>
          <w:sz w:val="24"/>
          <w:szCs w:val="24"/>
        </w:rPr>
        <w:t xml:space="preserve"> </w:t>
      </w:r>
      <w:r>
        <w:rPr>
          <w:rFonts w:asciiTheme="majorHAnsi" w:eastAsia="Times New Roman" w:hAnsiTheme="majorHAnsi" w:cs="Times New Roman"/>
          <w:color w:val="363636"/>
          <w:w w:val="105"/>
          <w:sz w:val="24"/>
          <w:szCs w:val="24"/>
        </w:rPr>
        <w:t xml:space="preserve">The </w:t>
      </w:r>
      <w:r w:rsidR="001B7741">
        <w:rPr>
          <w:rFonts w:asciiTheme="majorHAnsi" w:eastAsia="Times New Roman" w:hAnsiTheme="majorHAnsi" w:cs="Times New Roman"/>
          <w:color w:val="363636"/>
          <w:w w:val="105"/>
          <w:sz w:val="24"/>
          <w:szCs w:val="24"/>
        </w:rPr>
        <w:t>R</w:t>
      </w:r>
      <w:r>
        <w:rPr>
          <w:rFonts w:asciiTheme="majorHAnsi" w:eastAsia="Times New Roman" w:hAnsiTheme="majorHAnsi" w:cs="Times New Roman"/>
          <w:color w:val="363636"/>
          <w:w w:val="105"/>
          <w:sz w:val="24"/>
          <w:szCs w:val="24"/>
        </w:rPr>
        <w:t>P</w:t>
      </w:r>
      <w:r w:rsidRPr="00991F83">
        <w:rPr>
          <w:rFonts w:asciiTheme="majorHAnsi" w:eastAsia="Times New Roman" w:hAnsiTheme="majorHAnsi" w:cs="Times New Roman"/>
          <w:color w:val="363636"/>
          <w:w w:val="105"/>
          <w:sz w:val="24"/>
          <w:szCs w:val="24"/>
        </w:rPr>
        <w:t xml:space="preserve"> shall provide its full and timely cooperation with any post-payment audits or investigations.  Such cooperation shall include, but </w:t>
      </w:r>
      <w:r>
        <w:rPr>
          <w:rFonts w:asciiTheme="majorHAnsi" w:eastAsia="Times New Roman" w:hAnsiTheme="majorHAnsi" w:cs="Times New Roman"/>
          <w:color w:val="363636"/>
          <w:w w:val="105"/>
          <w:sz w:val="24"/>
          <w:szCs w:val="24"/>
        </w:rPr>
        <w:t xml:space="preserve">shall not be limited to, the </w:t>
      </w:r>
      <w:r w:rsidR="001B7741">
        <w:rPr>
          <w:rFonts w:asciiTheme="majorHAnsi" w:eastAsia="Times New Roman" w:hAnsiTheme="majorHAnsi" w:cs="Times New Roman"/>
          <w:color w:val="363636"/>
          <w:w w:val="105"/>
          <w:sz w:val="24"/>
          <w:szCs w:val="24"/>
        </w:rPr>
        <w:t>R</w:t>
      </w:r>
      <w:r>
        <w:rPr>
          <w:rFonts w:asciiTheme="majorHAnsi" w:eastAsia="Times New Roman" w:hAnsiTheme="majorHAnsi" w:cs="Times New Roman"/>
          <w:color w:val="363636"/>
          <w:w w:val="105"/>
          <w:sz w:val="24"/>
          <w:szCs w:val="24"/>
        </w:rPr>
        <w:t>P</w:t>
      </w:r>
      <w:r w:rsidRPr="00991F83">
        <w:rPr>
          <w:rFonts w:asciiTheme="majorHAnsi" w:eastAsia="Times New Roman" w:hAnsiTheme="majorHAnsi" w:cs="Times New Roman"/>
          <w:color w:val="363636"/>
          <w:w w:val="105"/>
          <w:sz w:val="24"/>
          <w:szCs w:val="24"/>
        </w:rPr>
        <w:t>’s obli</w:t>
      </w:r>
      <w:r>
        <w:rPr>
          <w:rFonts w:asciiTheme="majorHAnsi" w:eastAsia="Times New Roman" w:hAnsiTheme="majorHAnsi" w:cs="Times New Roman"/>
          <w:color w:val="363636"/>
          <w:w w:val="105"/>
          <w:sz w:val="24"/>
          <w:szCs w:val="24"/>
        </w:rPr>
        <w:t xml:space="preserve">gation to make available the </w:t>
      </w:r>
      <w:r w:rsidR="007F5347">
        <w:rPr>
          <w:rFonts w:asciiTheme="majorHAnsi" w:eastAsia="Times New Roman" w:hAnsiTheme="majorHAnsi" w:cs="Times New Roman"/>
          <w:color w:val="363636"/>
          <w:w w:val="105"/>
          <w:sz w:val="24"/>
          <w:szCs w:val="24"/>
        </w:rPr>
        <w:t>RP</w:t>
      </w:r>
      <w:r w:rsidRPr="00991F83">
        <w:rPr>
          <w:rFonts w:asciiTheme="majorHAnsi" w:eastAsia="Times New Roman" w:hAnsiTheme="majorHAnsi" w:cs="Times New Roman"/>
          <w:color w:val="363636"/>
          <w:w w:val="105"/>
          <w:sz w:val="24"/>
          <w:szCs w:val="24"/>
        </w:rPr>
        <w:t xml:space="preserve"> </w:t>
      </w:r>
      <w:r w:rsidR="009D4A2E">
        <w:rPr>
          <w:rFonts w:asciiTheme="majorHAnsi" w:eastAsia="Times New Roman" w:hAnsiTheme="majorHAnsi" w:cs="Times New Roman"/>
          <w:color w:val="363636"/>
          <w:w w:val="105"/>
          <w:sz w:val="24"/>
          <w:szCs w:val="24"/>
        </w:rPr>
        <w:t>p</w:t>
      </w:r>
      <w:r w:rsidR="009D4A2E" w:rsidRPr="00991F83">
        <w:rPr>
          <w:rFonts w:asciiTheme="majorHAnsi" w:eastAsia="Times New Roman" w:hAnsiTheme="majorHAnsi" w:cs="Times New Roman"/>
          <w:color w:val="363636"/>
          <w:w w:val="105"/>
          <w:sz w:val="24"/>
          <w:szCs w:val="24"/>
        </w:rPr>
        <w:t xml:space="preserve">ersonnel </w:t>
      </w:r>
      <w:r w:rsidR="00C77AF5">
        <w:rPr>
          <w:rFonts w:asciiTheme="majorHAnsi" w:eastAsia="Times New Roman" w:hAnsiTheme="majorHAnsi" w:cs="Times New Roman"/>
          <w:color w:val="363636"/>
          <w:w w:val="105"/>
          <w:sz w:val="24"/>
          <w:szCs w:val="24"/>
        </w:rPr>
        <w:t>(including officer</w:t>
      </w:r>
      <w:r w:rsidR="00923AA0">
        <w:rPr>
          <w:rFonts w:asciiTheme="majorHAnsi" w:eastAsia="Times New Roman" w:hAnsiTheme="majorHAnsi" w:cs="Times New Roman"/>
          <w:color w:val="363636"/>
          <w:w w:val="105"/>
          <w:sz w:val="24"/>
          <w:szCs w:val="24"/>
        </w:rPr>
        <w:t xml:space="preserve">s, </w:t>
      </w:r>
      <w:r w:rsidR="00C77AF5">
        <w:rPr>
          <w:rFonts w:asciiTheme="majorHAnsi" w:eastAsia="Times New Roman" w:hAnsiTheme="majorHAnsi" w:cs="Times New Roman"/>
          <w:color w:val="363636"/>
          <w:w w:val="105"/>
          <w:sz w:val="24"/>
          <w:szCs w:val="24"/>
        </w:rPr>
        <w:t xml:space="preserve">officials, employees, consultants, </w:t>
      </w:r>
      <w:r w:rsidR="0027496C">
        <w:rPr>
          <w:rFonts w:asciiTheme="majorHAnsi" w:eastAsia="Times New Roman" w:hAnsiTheme="majorHAnsi" w:cs="Times New Roman"/>
          <w:color w:val="363636"/>
          <w:w w:val="105"/>
          <w:sz w:val="24"/>
          <w:szCs w:val="24"/>
        </w:rPr>
        <w:t xml:space="preserve">contractors, advisors and </w:t>
      </w:r>
      <w:r w:rsidR="00C77AF5">
        <w:rPr>
          <w:rFonts w:asciiTheme="majorHAnsi" w:eastAsia="Times New Roman" w:hAnsiTheme="majorHAnsi" w:cs="Times New Roman"/>
          <w:color w:val="363636"/>
          <w:w w:val="105"/>
          <w:sz w:val="24"/>
          <w:szCs w:val="24"/>
        </w:rPr>
        <w:t xml:space="preserve">agents, hereinafter “RP Personnel”) </w:t>
      </w:r>
      <w:r w:rsidRPr="00991F83">
        <w:rPr>
          <w:rFonts w:asciiTheme="majorHAnsi" w:eastAsia="Times New Roman" w:hAnsiTheme="majorHAnsi" w:cs="Times New Roman"/>
          <w:color w:val="363636"/>
          <w:w w:val="105"/>
          <w:sz w:val="24"/>
          <w:szCs w:val="24"/>
        </w:rPr>
        <w:t>and any relevant documentation for such purposes at reasonable times and on reasonable conditions, and to grant to UNDP</w:t>
      </w:r>
      <w:r>
        <w:rPr>
          <w:rFonts w:asciiTheme="majorHAnsi" w:eastAsia="Times New Roman" w:hAnsiTheme="majorHAnsi" w:cs="Times New Roman"/>
          <w:color w:val="363636"/>
          <w:w w:val="105"/>
          <w:sz w:val="24"/>
          <w:szCs w:val="24"/>
        </w:rPr>
        <w:t xml:space="preserve"> access to the </w:t>
      </w:r>
      <w:r w:rsidR="001B7741">
        <w:rPr>
          <w:rFonts w:asciiTheme="majorHAnsi" w:eastAsia="Times New Roman" w:hAnsiTheme="majorHAnsi" w:cs="Times New Roman"/>
          <w:color w:val="363636"/>
          <w:w w:val="105"/>
          <w:sz w:val="24"/>
          <w:szCs w:val="24"/>
        </w:rPr>
        <w:t>R</w:t>
      </w:r>
      <w:r>
        <w:rPr>
          <w:rFonts w:asciiTheme="majorHAnsi" w:eastAsia="Times New Roman" w:hAnsiTheme="majorHAnsi" w:cs="Times New Roman"/>
          <w:color w:val="363636"/>
          <w:w w:val="105"/>
          <w:sz w:val="24"/>
          <w:szCs w:val="24"/>
        </w:rPr>
        <w:t>P</w:t>
      </w:r>
      <w:r w:rsidRPr="00991F83">
        <w:rPr>
          <w:rFonts w:asciiTheme="majorHAnsi" w:eastAsia="Times New Roman" w:hAnsiTheme="majorHAnsi" w:cs="Times New Roman"/>
          <w:color w:val="363636"/>
          <w:w w:val="105"/>
          <w:sz w:val="24"/>
          <w:szCs w:val="24"/>
        </w:rPr>
        <w:t>’s premises at reasonable times and on</w:t>
      </w:r>
      <w:r>
        <w:rPr>
          <w:rFonts w:asciiTheme="majorHAnsi" w:eastAsia="Times New Roman" w:hAnsiTheme="majorHAnsi" w:cs="Times New Roman"/>
          <w:color w:val="363636"/>
          <w:w w:val="105"/>
          <w:sz w:val="24"/>
          <w:szCs w:val="24"/>
        </w:rPr>
        <w:t xml:space="preserve"> reasonable conditions.  The </w:t>
      </w:r>
      <w:r w:rsidR="001B7741">
        <w:rPr>
          <w:rFonts w:asciiTheme="majorHAnsi" w:eastAsia="Times New Roman" w:hAnsiTheme="majorHAnsi" w:cs="Times New Roman"/>
          <w:color w:val="363636"/>
          <w:w w:val="105"/>
          <w:sz w:val="24"/>
          <w:szCs w:val="24"/>
        </w:rPr>
        <w:t>R</w:t>
      </w:r>
      <w:r>
        <w:rPr>
          <w:rFonts w:asciiTheme="majorHAnsi" w:eastAsia="Times New Roman" w:hAnsiTheme="majorHAnsi" w:cs="Times New Roman"/>
          <w:color w:val="363636"/>
          <w:w w:val="105"/>
          <w:sz w:val="24"/>
          <w:szCs w:val="24"/>
        </w:rPr>
        <w:t xml:space="preserve">P shall </w:t>
      </w:r>
      <w:r w:rsidR="00C77AF5">
        <w:rPr>
          <w:rFonts w:asciiTheme="majorHAnsi" w:eastAsia="Times New Roman" w:hAnsiTheme="majorHAnsi" w:cs="Times New Roman"/>
          <w:color w:val="363636"/>
          <w:w w:val="105"/>
          <w:sz w:val="24"/>
          <w:szCs w:val="24"/>
        </w:rPr>
        <w:t xml:space="preserve">ensure that its </w:t>
      </w:r>
      <w:r w:rsidR="00103C0E">
        <w:rPr>
          <w:rFonts w:asciiTheme="majorHAnsi" w:eastAsia="Times New Roman" w:hAnsiTheme="majorHAnsi" w:cs="Times New Roman"/>
          <w:color w:val="363636"/>
          <w:w w:val="105"/>
          <w:sz w:val="24"/>
          <w:szCs w:val="24"/>
        </w:rPr>
        <w:t>p</w:t>
      </w:r>
      <w:r w:rsidR="009D4A2E" w:rsidRPr="00991F83">
        <w:rPr>
          <w:rFonts w:asciiTheme="majorHAnsi" w:eastAsia="Times New Roman" w:hAnsiTheme="majorHAnsi" w:cs="Times New Roman"/>
          <w:color w:val="363636"/>
          <w:w w:val="105"/>
          <w:sz w:val="24"/>
          <w:szCs w:val="24"/>
        </w:rPr>
        <w:t xml:space="preserve">ersonnel </w:t>
      </w:r>
      <w:r w:rsidRPr="00991F83">
        <w:rPr>
          <w:rFonts w:asciiTheme="majorHAnsi" w:eastAsia="Times New Roman" w:hAnsiTheme="majorHAnsi" w:cs="Times New Roman"/>
          <w:color w:val="363636"/>
          <w:w w:val="105"/>
          <w:sz w:val="24"/>
          <w:szCs w:val="24"/>
        </w:rPr>
        <w:t>cooperate with any post-payment audits or investigations carried out by UNDP hereunder.</w:t>
      </w:r>
    </w:p>
    <w:p w14:paraId="1985BFF1" w14:textId="1B4FA2B1" w:rsidR="00D31B3C" w:rsidRPr="00991F83" w:rsidRDefault="00CD59E3" w:rsidP="00AD70A9">
      <w:pPr>
        <w:pStyle w:val="BodyText"/>
        <w:tabs>
          <w:tab w:val="left" w:pos="720"/>
        </w:tabs>
        <w:spacing w:before="3" w:line="247" w:lineRule="auto"/>
        <w:ind w:left="720" w:right="129"/>
        <w:jc w:val="both"/>
        <w:rPr>
          <w:rFonts w:asciiTheme="majorHAnsi" w:hAnsiTheme="majorHAnsi"/>
          <w:color w:val="363636"/>
          <w:w w:val="105"/>
          <w:sz w:val="24"/>
          <w:szCs w:val="24"/>
        </w:rPr>
      </w:pPr>
      <w:r w:rsidRPr="00CD59E3">
        <w:rPr>
          <w:rFonts w:asciiTheme="majorHAnsi" w:hAnsiTheme="majorHAnsi"/>
          <w:b/>
          <w:color w:val="363636"/>
          <w:w w:val="105"/>
          <w:sz w:val="24"/>
          <w:szCs w:val="24"/>
        </w:rPr>
        <w:t>6.04</w:t>
      </w:r>
      <w:r>
        <w:rPr>
          <w:rFonts w:asciiTheme="majorHAnsi" w:hAnsiTheme="majorHAnsi"/>
          <w:color w:val="363636"/>
          <w:w w:val="105"/>
          <w:sz w:val="24"/>
          <w:szCs w:val="24"/>
        </w:rPr>
        <w:t xml:space="preserve"> </w:t>
      </w:r>
      <w:r w:rsidR="00D31B3C" w:rsidRPr="00991F83">
        <w:rPr>
          <w:rFonts w:asciiTheme="majorHAnsi" w:hAnsiTheme="majorHAnsi"/>
          <w:color w:val="363636"/>
          <w:w w:val="105"/>
          <w:sz w:val="24"/>
          <w:szCs w:val="24"/>
        </w:rPr>
        <w:t>UNDP shall be e</w:t>
      </w:r>
      <w:r w:rsidR="00D31B3C">
        <w:rPr>
          <w:rFonts w:asciiTheme="majorHAnsi" w:hAnsiTheme="majorHAnsi"/>
          <w:color w:val="363636"/>
          <w:w w:val="105"/>
          <w:sz w:val="24"/>
          <w:szCs w:val="24"/>
        </w:rPr>
        <w:t xml:space="preserve">ntitled to a refund from the </w:t>
      </w:r>
      <w:r w:rsidR="001B7741">
        <w:rPr>
          <w:rFonts w:asciiTheme="majorHAnsi" w:hAnsiTheme="majorHAnsi"/>
          <w:color w:val="363636"/>
          <w:w w:val="105"/>
          <w:sz w:val="24"/>
          <w:szCs w:val="24"/>
        </w:rPr>
        <w:t>R</w:t>
      </w:r>
      <w:r w:rsidR="00D31B3C">
        <w:rPr>
          <w:rFonts w:asciiTheme="majorHAnsi" w:hAnsiTheme="majorHAnsi"/>
          <w:color w:val="363636"/>
          <w:w w:val="105"/>
          <w:sz w:val="24"/>
          <w:szCs w:val="24"/>
        </w:rPr>
        <w:t>P</w:t>
      </w:r>
      <w:r w:rsidR="00D31B3C" w:rsidRPr="00991F83">
        <w:rPr>
          <w:rFonts w:asciiTheme="majorHAnsi" w:hAnsiTheme="majorHAnsi"/>
          <w:color w:val="363636"/>
          <w:w w:val="105"/>
          <w:sz w:val="24"/>
          <w:szCs w:val="24"/>
        </w:rPr>
        <w:t xml:space="preserve"> for any amounts shown by audits </w:t>
      </w:r>
      <w:r w:rsidR="00EB27D3">
        <w:rPr>
          <w:rFonts w:asciiTheme="majorHAnsi" w:hAnsiTheme="majorHAnsi"/>
          <w:color w:val="363636"/>
          <w:w w:val="105"/>
          <w:sz w:val="24"/>
          <w:szCs w:val="24"/>
        </w:rPr>
        <w:t>or</w:t>
      </w:r>
      <w:r w:rsidR="00D31B3C" w:rsidRPr="00991F83">
        <w:rPr>
          <w:rFonts w:asciiTheme="majorHAnsi" w:hAnsiTheme="majorHAnsi"/>
          <w:color w:val="363636"/>
          <w:w w:val="105"/>
          <w:sz w:val="24"/>
          <w:szCs w:val="24"/>
        </w:rPr>
        <w:t xml:space="preserve"> investigations to have been paid by UNDP other than in accordance with the terms and conditions of this Agreement.</w:t>
      </w:r>
    </w:p>
    <w:p w14:paraId="3B21391F" w14:textId="5921180C" w:rsidR="00F164F6" w:rsidRDefault="00CD59E3" w:rsidP="00AD70A9">
      <w:pPr>
        <w:tabs>
          <w:tab w:val="left" w:pos="720"/>
        </w:tabs>
        <w:spacing w:before="153"/>
        <w:ind w:left="720"/>
        <w:jc w:val="both"/>
        <w:rPr>
          <w:rFonts w:asciiTheme="majorHAnsi" w:eastAsia="Times New Roman" w:hAnsiTheme="majorHAnsi" w:cs="Times New Roman"/>
          <w:color w:val="363636"/>
          <w:w w:val="105"/>
          <w:sz w:val="24"/>
          <w:szCs w:val="24"/>
        </w:rPr>
      </w:pPr>
      <w:r w:rsidRPr="00CD59E3">
        <w:rPr>
          <w:rFonts w:asciiTheme="majorHAnsi" w:eastAsia="Times New Roman" w:hAnsiTheme="majorHAnsi" w:cs="Times New Roman"/>
          <w:b/>
          <w:color w:val="363636"/>
          <w:w w:val="105"/>
          <w:sz w:val="24"/>
          <w:szCs w:val="24"/>
        </w:rPr>
        <w:t>6.05</w:t>
      </w:r>
      <w:r>
        <w:rPr>
          <w:rFonts w:asciiTheme="majorHAnsi" w:eastAsia="Times New Roman" w:hAnsiTheme="majorHAnsi" w:cs="Times New Roman"/>
          <w:color w:val="363636"/>
          <w:w w:val="105"/>
          <w:sz w:val="24"/>
          <w:szCs w:val="24"/>
        </w:rPr>
        <w:t xml:space="preserve"> </w:t>
      </w:r>
      <w:r w:rsidR="00F164F6" w:rsidRPr="00F164F6">
        <w:rPr>
          <w:rFonts w:asciiTheme="majorHAnsi" w:eastAsia="Times New Roman" w:hAnsiTheme="majorHAnsi" w:cs="Times New Roman"/>
          <w:color w:val="363636"/>
          <w:w w:val="105"/>
          <w:sz w:val="24"/>
          <w:szCs w:val="24"/>
        </w:rPr>
        <w:t xml:space="preserve">UNDP shall be entitled to a refund from the </w:t>
      </w:r>
      <w:r w:rsidR="003B2874">
        <w:rPr>
          <w:rFonts w:asciiTheme="majorHAnsi" w:eastAsia="Times New Roman" w:hAnsiTheme="majorHAnsi" w:cs="Times New Roman"/>
          <w:color w:val="363636"/>
          <w:w w:val="105"/>
          <w:sz w:val="24"/>
          <w:szCs w:val="24"/>
        </w:rPr>
        <w:t>R</w:t>
      </w:r>
      <w:r w:rsidR="009D4A2E">
        <w:rPr>
          <w:rFonts w:asciiTheme="majorHAnsi" w:eastAsia="Times New Roman" w:hAnsiTheme="majorHAnsi" w:cs="Times New Roman"/>
          <w:color w:val="363636"/>
          <w:w w:val="105"/>
          <w:sz w:val="24"/>
          <w:szCs w:val="24"/>
        </w:rPr>
        <w:t>P</w:t>
      </w:r>
      <w:r w:rsidR="00F164F6" w:rsidRPr="00F164F6">
        <w:rPr>
          <w:rFonts w:asciiTheme="majorHAnsi" w:eastAsia="Times New Roman" w:hAnsiTheme="majorHAnsi" w:cs="Times New Roman"/>
          <w:color w:val="363636"/>
          <w:w w:val="105"/>
          <w:sz w:val="24"/>
          <w:szCs w:val="24"/>
        </w:rPr>
        <w:t xml:space="preserve"> for any funds provided that have been used inappropriately, including fraud or corruption, or otherwise paid other than in accordance with the terms and conditions of th</w:t>
      </w:r>
      <w:r w:rsidR="00163315">
        <w:rPr>
          <w:rFonts w:asciiTheme="majorHAnsi" w:eastAsia="Times New Roman" w:hAnsiTheme="majorHAnsi" w:cs="Times New Roman"/>
          <w:color w:val="363636"/>
          <w:w w:val="105"/>
          <w:sz w:val="24"/>
          <w:szCs w:val="24"/>
        </w:rPr>
        <w:t>is Agreement</w:t>
      </w:r>
      <w:r w:rsidR="00F164F6" w:rsidRPr="00F164F6">
        <w:rPr>
          <w:rFonts w:asciiTheme="majorHAnsi" w:eastAsia="Times New Roman" w:hAnsiTheme="majorHAnsi" w:cs="Times New Roman"/>
          <w:color w:val="363636"/>
          <w:w w:val="105"/>
          <w:sz w:val="24"/>
          <w:szCs w:val="24"/>
        </w:rPr>
        <w:t>.  Such amount</w:t>
      </w:r>
      <w:r w:rsidR="00103C0E">
        <w:rPr>
          <w:rFonts w:asciiTheme="majorHAnsi" w:eastAsia="Times New Roman" w:hAnsiTheme="majorHAnsi" w:cs="Times New Roman"/>
          <w:color w:val="363636"/>
          <w:w w:val="105"/>
          <w:sz w:val="24"/>
          <w:szCs w:val="24"/>
        </w:rPr>
        <w:t>s</w:t>
      </w:r>
      <w:r w:rsidR="00F164F6" w:rsidRPr="00F164F6">
        <w:rPr>
          <w:rFonts w:asciiTheme="majorHAnsi" w:eastAsia="Times New Roman" w:hAnsiTheme="majorHAnsi" w:cs="Times New Roman"/>
          <w:color w:val="363636"/>
          <w:w w:val="105"/>
          <w:sz w:val="24"/>
          <w:szCs w:val="24"/>
        </w:rPr>
        <w:t xml:space="preserve"> may be </w:t>
      </w:r>
      <w:r w:rsidR="009D4A2E">
        <w:rPr>
          <w:rFonts w:asciiTheme="majorHAnsi" w:eastAsia="Times New Roman" w:hAnsiTheme="majorHAnsi" w:cs="Times New Roman"/>
          <w:color w:val="363636"/>
          <w:w w:val="105"/>
          <w:sz w:val="24"/>
          <w:szCs w:val="24"/>
        </w:rPr>
        <w:t>offset</w:t>
      </w:r>
      <w:r w:rsidR="009D4A2E" w:rsidRPr="00F164F6">
        <w:rPr>
          <w:rFonts w:asciiTheme="majorHAnsi" w:eastAsia="Times New Roman" w:hAnsiTheme="majorHAnsi" w:cs="Times New Roman"/>
          <w:color w:val="363636"/>
          <w:w w:val="105"/>
          <w:sz w:val="24"/>
          <w:szCs w:val="24"/>
        </w:rPr>
        <w:t xml:space="preserve"> </w:t>
      </w:r>
      <w:r w:rsidR="00F164F6" w:rsidRPr="00F164F6">
        <w:rPr>
          <w:rFonts w:asciiTheme="majorHAnsi" w:eastAsia="Times New Roman" w:hAnsiTheme="majorHAnsi" w:cs="Times New Roman"/>
          <w:color w:val="363636"/>
          <w:w w:val="105"/>
          <w:sz w:val="24"/>
          <w:szCs w:val="24"/>
        </w:rPr>
        <w:t xml:space="preserve">by UNDP from any payment due to the </w:t>
      </w:r>
      <w:r w:rsidR="003B2874">
        <w:rPr>
          <w:rFonts w:asciiTheme="majorHAnsi" w:eastAsia="Times New Roman" w:hAnsiTheme="majorHAnsi" w:cs="Times New Roman"/>
          <w:color w:val="363636"/>
          <w:w w:val="105"/>
          <w:sz w:val="24"/>
          <w:szCs w:val="24"/>
        </w:rPr>
        <w:t>R</w:t>
      </w:r>
      <w:r w:rsidR="009D4A2E">
        <w:rPr>
          <w:rFonts w:asciiTheme="majorHAnsi" w:eastAsia="Times New Roman" w:hAnsiTheme="majorHAnsi" w:cs="Times New Roman"/>
          <w:color w:val="363636"/>
          <w:w w:val="105"/>
          <w:sz w:val="24"/>
          <w:szCs w:val="24"/>
        </w:rPr>
        <w:t>P</w:t>
      </w:r>
      <w:r w:rsidR="00F164F6" w:rsidRPr="00F164F6">
        <w:rPr>
          <w:rFonts w:asciiTheme="majorHAnsi" w:eastAsia="Times New Roman" w:hAnsiTheme="majorHAnsi" w:cs="Times New Roman"/>
          <w:color w:val="363636"/>
          <w:w w:val="105"/>
          <w:sz w:val="24"/>
          <w:szCs w:val="24"/>
        </w:rPr>
        <w:t xml:space="preserve"> under this or any other agreement.  Recovery of such amount</w:t>
      </w:r>
      <w:r w:rsidR="00103C0E">
        <w:rPr>
          <w:rFonts w:asciiTheme="majorHAnsi" w:eastAsia="Times New Roman" w:hAnsiTheme="majorHAnsi" w:cs="Times New Roman"/>
          <w:color w:val="363636"/>
          <w:w w:val="105"/>
          <w:sz w:val="24"/>
          <w:szCs w:val="24"/>
        </w:rPr>
        <w:t>s</w:t>
      </w:r>
      <w:r w:rsidR="00F164F6" w:rsidRPr="00F164F6">
        <w:rPr>
          <w:rFonts w:asciiTheme="majorHAnsi" w:eastAsia="Times New Roman" w:hAnsiTheme="majorHAnsi" w:cs="Times New Roman"/>
          <w:color w:val="363636"/>
          <w:w w:val="105"/>
          <w:sz w:val="24"/>
          <w:szCs w:val="24"/>
        </w:rPr>
        <w:t xml:space="preserve"> by UNDP shall not diminish or curtail the </w:t>
      </w:r>
      <w:r w:rsidR="003B2874">
        <w:rPr>
          <w:rFonts w:asciiTheme="majorHAnsi" w:eastAsia="Times New Roman" w:hAnsiTheme="majorHAnsi" w:cs="Times New Roman"/>
          <w:color w:val="363636"/>
          <w:w w:val="105"/>
          <w:sz w:val="24"/>
          <w:szCs w:val="24"/>
        </w:rPr>
        <w:t>R</w:t>
      </w:r>
      <w:r w:rsidR="009D4A2E">
        <w:rPr>
          <w:rFonts w:asciiTheme="majorHAnsi" w:eastAsia="Times New Roman" w:hAnsiTheme="majorHAnsi" w:cs="Times New Roman"/>
          <w:color w:val="363636"/>
          <w:w w:val="105"/>
          <w:sz w:val="24"/>
          <w:szCs w:val="24"/>
        </w:rPr>
        <w:t>P</w:t>
      </w:r>
      <w:r w:rsidR="00F164F6" w:rsidRPr="00F164F6">
        <w:rPr>
          <w:rFonts w:asciiTheme="majorHAnsi" w:eastAsia="Times New Roman" w:hAnsiTheme="majorHAnsi" w:cs="Times New Roman"/>
          <w:color w:val="363636"/>
          <w:w w:val="105"/>
          <w:sz w:val="24"/>
          <w:szCs w:val="24"/>
        </w:rPr>
        <w:t xml:space="preserve">’s obligations under this </w:t>
      </w:r>
      <w:r w:rsidR="00163315">
        <w:rPr>
          <w:rFonts w:asciiTheme="majorHAnsi" w:eastAsia="Times New Roman" w:hAnsiTheme="majorHAnsi" w:cs="Times New Roman"/>
          <w:color w:val="363636"/>
          <w:w w:val="105"/>
          <w:sz w:val="24"/>
          <w:szCs w:val="24"/>
        </w:rPr>
        <w:t>Agreemen</w:t>
      </w:r>
      <w:r w:rsidR="007D63F4">
        <w:rPr>
          <w:rFonts w:asciiTheme="majorHAnsi" w:eastAsia="Times New Roman" w:hAnsiTheme="majorHAnsi" w:cs="Times New Roman"/>
          <w:color w:val="363636"/>
          <w:w w:val="105"/>
          <w:sz w:val="24"/>
          <w:szCs w:val="24"/>
        </w:rPr>
        <w:t>t</w:t>
      </w:r>
      <w:r w:rsidR="00F164F6" w:rsidRPr="00F164F6">
        <w:rPr>
          <w:rFonts w:asciiTheme="majorHAnsi" w:eastAsia="Times New Roman" w:hAnsiTheme="majorHAnsi" w:cs="Times New Roman"/>
          <w:color w:val="363636"/>
          <w:w w:val="105"/>
          <w:sz w:val="24"/>
          <w:szCs w:val="24"/>
        </w:rPr>
        <w:t>.</w:t>
      </w:r>
    </w:p>
    <w:p w14:paraId="0499396D" w14:textId="65A46397" w:rsidR="00F164F6" w:rsidRDefault="00CD59E3" w:rsidP="00AD70A9">
      <w:pPr>
        <w:tabs>
          <w:tab w:val="left" w:pos="720"/>
        </w:tabs>
        <w:spacing w:before="153"/>
        <w:ind w:left="720"/>
        <w:jc w:val="both"/>
        <w:rPr>
          <w:rFonts w:asciiTheme="majorHAnsi" w:eastAsia="Times New Roman" w:hAnsiTheme="majorHAnsi" w:cs="Times New Roman"/>
          <w:color w:val="363636"/>
          <w:w w:val="105"/>
          <w:sz w:val="24"/>
          <w:szCs w:val="24"/>
        </w:rPr>
      </w:pPr>
      <w:r w:rsidRPr="00CD59E3">
        <w:rPr>
          <w:rFonts w:asciiTheme="majorHAnsi" w:eastAsia="Times New Roman" w:hAnsiTheme="majorHAnsi" w:cs="Times New Roman"/>
          <w:b/>
          <w:color w:val="363636"/>
          <w:w w:val="105"/>
          <w:sz w:val="24"/>
          <w:szCs w:val="24"/>
        </w:rPr>
        <w:t>6.06</w:t>
      </w:r>
      <w:r>
        <w:rPr>
          <w:rFonts w:asciiTheme="majorHAnsi" w:eastAsia="Times New Roman" w:hAnsiTheme="majorHAnsi" w:cs="Times New Roman"/>
          <w:color w:val="363636"/>
          <w:w w:val="105"/>
          <w:sz w:val="24"/>
          <w:szCs w:val="24"/>
        </w:rPr>
        <w:t xml:space="preserve"> </w:t>
      </w:r>
      <w:r w:rsidR="00103C0E">
        <w:rPr>
          <w:rFonts w:asciiTheme="majorHAnsi" w:eastAsia="Times New Roman" w:hAnsiTheme="majorHAnsi" w:cs="Times New Roman"/>
          <w:color w:val="363636"/>
          <w:w w:val="105"/>
          <w:sz w:val="24"/>
          <w:szCs w:val="24"/>
        </w:rPr>
        <w:t xml:space="preserve"> </w:t>
      </w:r>
      <w:r w:rsidR="00F164F6" w:rsidRPr="00F164F6">
        <w:rPr>
          <w:rFonts w:asciiTheme="majorHAnsi" w:eastAsia="Times New Roman" w:hAnsiTheme="majorHAnsi" w:cs="Times New Roman"/>
          <w:color w:val="363636"/>
          <w:w w:val="105"/>
          <w:sz w:val="24"/>
          <w:szCs w:val="24"/>
        </w:rPr>
        <w:t xml:space="preserve">Without prejudice or limitation to the foregoing, the </w:t>
      </w:r>
      <w:r w:rsidR="003B2874">
        <w:rPr>
          <w:rFonts w:asciiTheme="majorHAnsi" w:eastAsia="Times New Roman" w:hAnsiTheme="majorHAnsi" w:cs="Times New Roman"/>
          <w:color w:val="363636"/>
          <w:w w:val="105"/>
          <w:sz w:val="24"/>
          <w:szCs w:val="24"/>
        </w:rPr>
        <w:t>R</w:t>
      </w:r>
      <w:r w:rsidR="009D4A2E">
        <w:rPr>
          <w:rFonts w:asciiTheme="majorHAnsi" w:eastAsia="Times New Roman" w:hAnsiTheme="majorHAnsi" w:cs="Times New Roman"/>
          <w:color w:val="363636"/>
          <w:w w:val="105"/>
          <w:sz w:val="24"/>
          <w:szCs w:val="24"/>
        </w:rPr>
        <w:t>P</w:t>
      </w:r>
      <w:r w:rsidR="00F164F6" w:rsidRPr="00F164F6">
        <w:rPr>
          <w:rFonts w:asciiTheme="majorHAnsi" w:eastAsia="Times New Roman" w:hAnsiTheme="majorHAnsi" w:cs="Times New Roman"/>
          <w:color w:val="363636"/>
          <w:w w:val="105"/>
          <w:sz w:val="24"/>
          <w:szCs w:val="24"/>
        </w:rPr>
        <w:t xml:space="preserve"> agrees that, where applicable, UNDP</w:t>
      </w:r>
      <w:r w:rsidR="0079386D">
        <w:rPr>
          <w:rFonts w:asciiTheme="majorHAnsi" w:eastAsia="Times New Roman" w:hAnsiTheme="majorHAnsi" w:cs="Times New Roman"/>
          <w:color w:val="363636"/>
          <w:w w:val="105"/>
          <w:sz w:val="24"/>
          <w:szCs w:val="24"/>
        </w:rPr>
        <w:t>’s Funding Partner</w:t>
      </w:r>
      <w:r w:rsidR="00CD70E0">
        <w:rPr>
          <w:rFonts w:asciiTheme="majorHAnsi" w:eastAsia="Times New Roman" w:hAnsiTheme="majorHAnsi" w:cs="Times New Roman"/>
          <w:color w:val="363636"/>
          <w:w w:val="105"/>
          <w:sz w:val="24"/>
          <w:szCs w:val="24"/>
        </w:rPr>
        <w:t>(</w:t>
      </w:r>
      <w:r w:rsidR="0079386D">
        <w:rPr>
          <w:rFonts w:asciiTheme="majorHAnsi" w:eastAsia="Times New Roman" w:hAnsiTheme="majorHAnsi" w:cs="Times New Roman"/>
          <w:color w:val="363636"/>
          <w:w w:val="105"/>
          <w:sz w:val="24"/>
          <w:szCs w:val="24"/>
        </w:rPr>
        <w:t>s</w:t>
      </w:r>
      <w:r w:rsidR="00CD70E0">
        <w:rPr>
          <w:rFonts w:asciiTheme="majorHAnsi" w:eastAsia="Times New Roman" w:hAnsiTheme="majorHAnsi" w:cs="Times New Roman"/>
          <w:color w:val="363636"/>
          <w:w w:val="105"/>
          <w:sz w:val="24"/>
          <w:szCs w:val="24"/>
        </w:rPr>
        <w:t>)</w:t>
      </w:r>
      <w:r w:rsidR="00F164F6" w:rsidRPr="00F164F6">
        <w:rPr>
          <w:rFonts w:asciiTheme="majorHAnsi" w:eastAsia="Times New Roman" w:hAnsiTheme="majorHAnsi" w:cs="Times New Roman"/>
          <w:color w:val="363636"/>
          <w:w w:val="105"/>
          <w:sz w:val="24"/>
          <w:szCs w:val="24"/>
        </w:rPr>
        <w:t xml:space="preserve"> whose funding is the source, in whole or in part, of the funds for the activities which are the subject of th</w:t>
      </w:r>
      <w:r w:rsidR="00163315">
        <w:rPr>
          <w:rFonts w:asciiTheme="majorHAnsi" w:eastAsia="Times New Roman" w:hAnsiTheme="majorHAnsi" w:cs="Times New Roman"/>
          <w:color w:val="363636"/>
          <w:w w:val="105"/>
          <w:sz w:val="24"/>
          <w:szCs w:val="24"/>
        </w:rPr>
        <w:t>is Agreement</w:t>
      </w:r>
      <w:r w:rsidR="00F164F6" w:rsidRPr="00F164F6">
        <w:rPr>
          <w:rFonts w:asciiTheme="majorHAnsi" w:eastAsia="Times New Roman" w:hAnsiTheme="majorHAnsi" w:cs="Times New Roman"/>
          <w:color w:val="363636"/>
          <w:w w:val="105"/>
          <w:sz w:val="24"/>
          <w:szCs w:val="24"/>
        </w:rPr>
        <w:t xml:space="preserve">, shall have direct recourse to the </w:t>
      </w:r>
      <w:r w:rsidR="003B2874">
        <w:rPr>
          <w:rFonts w:asciiTheme="majorHAnsi" w:eastAsia="Times New Roman" w:hAnsiTheme="majorHAnsi" w:cs="Times New Roman"/>
          <w:color w:val="363636"/>
          <w:w w:val="105"/>
          <w:sz w:val="24"/>
          <w:szCs w:val="24"/>
        </w:rPr>
        <w:t>R</w:t>
      </w:r>
      <w:r w:rsidR="009D4A2E">
        <w:rPr>
          <w:rFonts w:asciiTheme="majorHAnsi" w:eastAsia="Times New Roman" w:hAnsiTheme="majorHAnsi" w:cs="Times New Roman"/>
          <w:color w:val="363636"/>
          <w:w w:val="105"/>
          <w:sz w:val="24"/>
          <w:szCs w:val="24"/>
        </w:rPr>
        <w:t>P</w:t>
      </w:r>
      <w:r w:rsidR="00F164F6" w:rsidRPr="00F164F6">
        <w:rPr>
          <w:rFonts w:asciiTheme="majorHAnsi" w:eastAsia="Times New Roman" w:hAnsiTheme="majorHAnsi" w:cs="Times New Roman"/>
          <w:color w:val="363636"/>
          <w:w w:val="105"/>
          <w:sz w:val="24"/>
          <w:szCs w:val="24"/>
        </w:rPr>
        <w:t xml:space="preserve"> for the recovery of any funds determined by UNDP to have been used inappropriately, including fraud or corruption, or otherwise paid other than in accordance with the terms and conditions of th</w:t>
      </w:r>
      <w:r w:rsidR="00163315">
        <w:rPr>
          <w:rFonts w:asciiTheme="majorHAnsi" w:eastAsia="Times New Roman" w:hAnsiTheme="majorHAnsi" w:cs="Times New Roman"/>
          <w:color w:val="363636"/>
          <w:w w:val="105"/>
          <w:sz w:val="24"/>
          <w:szCs w:val="24"/>
        </w:rPr>
        <w:t>is Agreement</w:t>
      </w:r>
      <w:r w:rsidR="00F164F6" w:rsidRPr="00F164F6">
        <w:rPr>
          <w:rFonts w:asciiTheme="majorHAnsi" w:eastAsia="Times New Roman" w:hAnsiTheme="majorHAnsi" w:cs="Times New Roman"/>
          <w:color w:val="363636"/>
          <w:w w:val="105"/>
          <w:sz w:val="24"/>
          <w:szCs w:val="24"/>
        </w:rPr>
        <w:t xml:space="preserve">.  </w:t>
      </w:r>
      <w:r w:rsidR="009D4A2E">
        <w:rPr>
          <w:rFonts w:asciiTheme="majorHAnsi" w:eastAsia="Times New Roman" w:hAnsiTheme="majorHAnsi" w:cs="Times New Roman"/>
          <w:color w:val="363636"/>
          <w:w w:val="105"/>
          <w:sz w:val="24"/>
          <w:szCs w:val="24"/>
        </w:rPr>
        <w:t>However, t</w:t>
      </w:r>
      <w:r w:rsidR="00F164F6" w:rsidRPr="00F164F6">
        <w:rPr>
          <w:rFonts w:asciiTheme="majorHAnsi" w:eastAsia="Times New Roman" w:hAnsiTheme="majorHAnsi" w:cs="Times New Roman"/>
          <w:color w:val="363636"/>
          <w:w w:val="105"/>
          <w:sz w:val="24"/>
          <w:szCs w:val="24"/>
        </w:rPr>
        <w:t>here shall be no double recovery of funds under this and the preceding provision</w:t>
      </w:r>
      <w:r w:rsidR="009D4A2E">
        <w:rPr>
          <w:rFonts w:asciiTheme="majorHAnsi" w:eastAsia="Times New Roman" w:hAnsiTheme="majorHAnsi" w:cs="Times New Roman"/>
          <w:color w:val="363636"/>
          <w:w w:val="105"/>
          <w:sz w:val="24"/>
          <w:szCs w:val="24"/>
        </w:rPr>
        <w:t>.</w:t>
      </w:r>
    </w:p>
    <w:p w14:paraId="053CB1F0" w14:textId="317A7946" w:rsidR="00F164F6" w:rsidRPr="00F164F6" w:rsidRDefault="00CD59E3" w:rsidP="00AD70A9">
      <w:pPr>
        <w:tabs>
          <w:tab w:val="left" w:pos="720"/>
        </w:tabs>
        <w:ind w:left="720"/>
        <w:jc w:val="both"/>
        <w:rPr>
          <w:rFonts w:asciiTheme="majorHAnsi" w:eastAsia="Times New Roman" w:hAnsiTheme="majorHAnsi" w:cs="Times New Roman"/>
          <w:color w:val="363636"/>
          <w:w w:val="105"/>
          <w:sz w:val="24"/>
          <w:szCs w:val="24"/>
        </w:rPr>
      </w:pPr>
      <w:r w:rsidRPr="00CD59E3">
        <w:rPr>
          <w:rFonts w:asciiTheme="majorHAnsi" w:eastAsia="Times New Roman" w:hAnsiTheme="majorHAnsi" w:cs="Times New Roman"/>
          <w:b/>
          <w:color w:val="363636"/>
          <w:w w:val="105"/>
          <w:sz w:val="24"/>
          <w:szCs w:val="24"/>
        </w:rPr>
        <w:t>6.07</w:t>
      </w:r>
      <w:r w:rsidR="00103C0E">
        <w:rPr>
          <w:rFonts w:asciiTheme="majorHAnsi" w:eastAsia="Times New Roman" w:hAnsiTheme="majorHAnsi" w:cs="Times New Roman"/>
          <w:b/>
          <w:color w:val="363636"/>
          <w:w w:val="105"/>
          <w:sz w:val="24"/>
          <w:szCs w:val="24"/>
        </w:rPr>
        <w:t xml:space="preserve"> </w:t>
      </w:r>
      <w:r>
        <w:rPr>
          <w:rFonts w:asciiTheme="majorHAnsi" w:eastAsia="Times New Roman" w:hAnsiTheme="majorHAnsi" w:cs="Times New Roman"/>
          <w:color w:val="363636"/>
          <w:w w:val="105"/>
          <w:sz w:val="24"/>
          <w:szCs w:val="24"/>
        </w:rPr>
        <w:t xml:space="preserve"> </w:t>
      </w:r>
      <w:r w:rsidR="00F164F6" w:rsidRPr="00F164F6">
        <w:rPr>
          <w:rFonts w:asciiTheme="majorHAnsi" w:eastAsia="Times New Roman" w:hAnsiTheme="majorHAnsi" w:cs="Times New Roman"/>
          <w:color w:val="363636"/>
          <w:w w:val="105"/>
          <w:sz w:val="24"/>
          <w:szCs w:val="24"/>
        </w:rPr>
        <w:t xml:space="preserve">Each contract issued by the </w:t>
      </w:r>
      <w:r w:rsidR="003B2874">
        <w:rPr>
          <w:rFonts w:asciiTheme="majorHAnsi" w:eastAsia="Times New Roman" w:hAnsiTheme="majorHAnsi" w:cs="Times New Roman"/>
          <w:color w:val="363636"/>
          <w:w w:val="105"/>
          <w:sz w:val="24"/>
          <w:szCs w:val="24"/>
        </w:rPr>
        <w:t>R</w:t>
      </w:r>
      <w:r w:rsidR="009D4A2E">
        <w:rPr>
          <w:rFonts w:asciiTheme="majorHAnsi" w:eastAsia="Times New Roman" w:hAnsiTheme="majorHAnsi" w:cs="Times New Roman"/>
          <w:color w:val="363636"/>
          <w:w w:val="105"/>
          <w:sz w:val="24"/>
          <w:szCs w:val="24"/>
        </w:rPr>
        <w:t>P</w:t>
      </w:r>
      <w:r w:rsidR="00F164F6" w:rsidRPr="00F164F6">
        <w:rPr>
          <w:rFonts w:asciiTheme="majorHAnsi" w:eastAsia="Times New Roman" w:hAnsiTheme="majorHAnsi" w:cs="Times New Roman"/>
          <w:color w:val="363636"/>
          <w:w w:val="105"/>
          <w:sz w:val="24"/>
          <w:szCs w:val="24"/>
        </w:rPr>
        <w:t xml:space="preserve"> in connection with</w:t>
      </w:r>
      <w:r w:rsidR="00F164F6">
        <w:rPr>
          <w:rFonts w:asciiTheme="majorHAnsi" w:eastAsia="Times New Roman" w:hAnsiTheme="majorHAnsi" w:cs="Times New Roman"/>
          <w:color w:val="363636"/>
          <w:w w:val="105"/>
          <w:sz w:val="24"/>
          <w:szCs w:val="24"/>
        </w:rPr>
        <w:t xml:space="preserve"> </w:t>
      </w:r>
      <w:r w:rsidR="00163315">
        <w:rPr>
          <w:rFonts w:asciiTheme="majorHAnsi" w:eastAsia="Times New Roman" w:hAnsiTheme="majorHAnsi" w:cs="Times New Roman"/>
          <w:color w:val="363636"/>
          <w:w w:val="105"/>
          <w:sz w:val="24"/>
          <w:szCs w:val="24"/>
        </w:rPr>
        <w:t xml:space="preserve">its activities toward </w:t>
      </w:r>
      <w:r w:rsidR="00F164F6" w:rsidRPr="00F164F6">
        <w:rPr>
          <w:rFonts w:asciiTheme="majorHAnsi" w:eastAsia="Times New Roman" w:hAnsiTheme="majorHAnsi" w:cs="Times New Roman"/>
          <w:color w:val="363636"/>
          <w:w w:val="105"/>
          <w:sz w:val="24"/>
          <w:szCs w:val="24"/>
        </w:rPr>
        <w:t xml:space="preserve">the </w:t>
      </w:r>
      <w:r w:rsidR="00163315">
        <w:rPr>
          <w:rFonts w:asciiTheme="majorHAnsi" w:eastAsia="Times New Roman" w:hAnsiTheme="majorHAnsi" w:cs="Times New Roman"/>
          <w:color w:val="363636"/>
          <w:w w:val="105"/>
          <w:sz w:val="24"/>
          <w:szCs w:val="24"/>
        </w:rPr>
        <w:t xml:space="preserve">achievement of the </w:t>
      </w:r>
      <w:r w:rsidR="00E4457D">
        <w:rPr>
          <w:rFonts w:asciiTheme="majorHAnsi" w:eastAsia="Times New Roman" w:hAnsiTheme="majorHAnsi" w:cs="Times New Roman"/>
          <w:color w:val="363636"/>
          <w:w w:val="105"/>
          <w:sz w:val="24"/>
          <w:szCs w:val="24"/>
        </w:rPr>
        <w:t>Result</w:t>
      </w:r>
      <w:r w:rsidR="00901CF0">
        <w:rPr>
          <w:rFonts w:asciiTheme="majorHAnsi" w:eastAsia="Times New Roman" w:hAnsiTheme="majorHAnsi" w:cs="Times New Roman"/>
          <w:color w:val="363636"/>
          <w:w w:val="105"/>
          <w:sz w:val="24"/>
          <w:szCs w:val="24"/>
        </w:rPr>
        <w:t>(</w:t>
      </w:r>
      <w:r w:rsidR="00E4457D">
        <w:rPr>
          <w:rFonts w:asciiTheme="majorHAnsi" w:eastAsia="Times New Roman" w:hAnsiTheme="majorHAnsi" w:cs="Times New Roman"/>
          <w:color w:val="363636"/>
          <w:w w:val="105"/>
          <w:sz w:val="24"/>
          <w:szCs w:val="24"/>
        </w:rPr>
        <w:t>s</w:t>
      </w:r>
      <w:r w:rsidR="00901CF0">
        <w:rPr>
          <w:rFonts w:asciiTheme="majorHAnsi" w:eastAsia="Times New Roman" w:hAnsiTheme="majorHAnsi" w:cs="Times New Roman"/>
          <w:color w:val="363636"/>
          <w:w w:val="105"/>
          <w:sz w:val="24"/>
          <w:szCs w:val="24"/>
        </w:rPr>
        <w:t>)</w:t>
      </w:r>
      <w:r w:rsidR="00E4457D">
        <w:rPr>
          <w:rFonts w:asciiTheme="majorHAnsi" w:eastAsia="Times New Roman" w:hAnsiTheme="majorHAnsi" w:cs="Times New Roman"/>
          <w:color w:val="363636"/>
          <w:w w:val="105"/>
          <w:sz w:val="24"/>
          <w:szCs w:val="24"/>
        </w:rPr>
        <w:t xml:space="preserve"> </w:t>
      </w:r>
      <w:r w:rsidR="00163315">
        <w:rPr>
          <w:rFonts w:asciiTheme="majorHAnsi" w:eastAsia="Times New Roman" w:hAnsiTheme="majorHAnsi" w:cs="Times New Roman"/>
          <w:color w:val="363636"/>
          <w:w w:val="105"/>
          <w:sz w:val="24"/>
          <w:szCs w:val="24"/>
        </w:rPr>
        <w:t xml:space="preserve">under this Agreement, </w:t>
      </w:r>
      <w:r w:rsidR="00F164F6" w:rsidRPr="00F164F6">
        <w:rPr>
          <w:rFonts w:asciiTheme="majorHAnsi" w:eastAsia="Times New Roman" w:hAnsiTheme="majorHAnsi" w:cs="Times New Roman"/>
          <w:color w:val="363636"/>
          <w:w w:val="105"/>
          <w:sz w:val="24"/>
          <w:szCs w:val="24"/>
        </w:rPr>
        <w:t xml:space="preserve">shall include a provision representing that no fees, gratuities, rebates, gifts, commissions or other </w:t>
      </w:r>
      <w:r w:rsidR="009D4A2E">
        <w:rPr>
          <w:rFonts w:asciiTheme="majorHAnsi" w:eastAsia="Times New Roman" w:hAnsiTheme="majorHAnsi" w:cs="Times New Roman"/>
          <w:color w:val="363636"/>
          <w:w w:val="105"/>
          <w:sz w:val="24"/>
          <w:szCs w:val="24"/>
        </w:rPr>
        <w:t xml:space="preserve">ex gratia </w:t>
      </w:r>
      <w:r w:rsidR="00F164F6" w:rsidRPr="00F164F6">
        <w:rPr>
          <w:rFonts w:asciiTheme="majorHAnsi" w:eastAsia="Times New Roman" w:hAnsiTheme="majorHAnsi" w:cs="Times New Roman"/>
          <w:color w:val="363636"/>
          <w:w w:val="105"/>
          <w:sz w:val="24"/>
          <w:szCs w:val="24"/>
        </w:rPr>
        <w:t xml:space="preserve">payments have been given, received, or promised in connection with the selection process or in contract execution, and that the recipient of funds from the </w:t>
      </w:r>
      <w:r w:rsidR="00B85DB4">
        <w:rPr>
          <w:rFonts w:asciiTheme="majorHAnsi" w:eastAsia="Times New Roman" w:hAnsiTheme="majorHAnsi" w:cs="Times New Roman"/>
          <w:color w:val="363636"/>
          <w:w w:val="105"/>
          <w:sz w:val="24"/>
          <w:szCs w:val="24"/>
        </w:rPr>
        <w:t>RP</w:t>
      </w:r>
      <w:r w:rsidR="00F164F6" w:rsidRPr="00F164F6">
        <w:rPr>
          <w:rFonts w:asciiTheme="majorHAnsi" w:eastAsia="Times New Roman" w:hAnsiTheme="majorHAnsi" w:cs="Times New Roman"/>
          <w:color w:val="363636"/>
          <w:w w:val="105"/>
          <w:sz w:val="24"/>
          <w:szCs w:val="24"/>
        </w:rPr>
        <w:t xml:space="preserve"> shall cooperate with any and all investigations and post-payment audits.</w:t>
      </w:r>
    </w:p>
    <w:p w14:paraId="04830587" w14:textId="7067D95F" w:rsidR="00F164F6" w:rsidRPr="00F164F6" w:rsidRDefault="00CD59E3" w:rsidP="00C5224B">
      <w:pPr>
        <w:tabs>
          <w:tab w:val="left" w:pos="720"/>
        </w:tabs>
        <w:spacing w:after="0" w:line="240" w:lineRule="auto"/>
        <w:ind w:left="720"/>
        <w:jc w:val="both"/>
        <w:rPr>
          <w:rFonts w:asciiTheme="majorHAnsi" w:eastAsia="Times New Roman" w:hAnsiTheme="majorHAnsi" w:cs="Times New Roman"/>
          <w:color w:val="363636"/>
          <w:w w:val="105"/>
          <w:sz w:val="24"/>
          <w:szCs w:val="24"/>
        </w:rPr>
      </w:pPr>
      <w:r w:rsidRPr="00CD59E3">
        <w:rPr>
          <w:rFonts w:asciiTheme="majorHAnsi" w:eastAsia="Times New Roman" w:hAnsiTheme="majorHAnsi" w:cs="Times New Roman"/>
          <w:b/>
          <w:color w:val="363636"/>
          <w:w w:val="105"/>
          <w:sz w:val="24"/>
          <w:szCs w:val="24"/>
        </w:rPr>
        <w:t>6.08</w:t>
      </w:r>
      <w:r w:rsidR="005B0209">
        <w:rPr>
          <w:rFonts w:asciiTheme="majorHAnsi" w:eastAsia="Times New Roman" w:hAnsiTheme="majorHAnsi" w:cs="Times New Roman"/>
          <w:color w:val="363636"/>
          <w:w w:val="105"/>
          <w:sz w:val="24"/>
          <w:szCs w:val="24"/>
        </w:rPr>
        <w:t xml:space="preserve"> </w:t>
      </w:r>
      <w:r w:rsidR="00051E7B">
        <w:rPr>
          <w:rFonts w:asciiTheme="majorHAnsi" w:eastAsia="Times New Roman" w:hAnsiTheme="majorHAnsi" w:cs="Times New Roman"/>
          <w:color w:val="363636"/>
          <w:w w:val="105"/>
          <w:sz w:val="24"/>
          <w:szCs w:val="24"/>
        </w:rPr>
        <w:t xml:space="preserve"> </w:t>
      </w:r>
      <w:r w:rsidR="00F164F6" w:rsidRPr="00F164F6">
        <w:rPr>
          <w:rFonts w:asciiTheme="majorHAnsi" w:eastAsia="Times New Roman" w:hAnsiTheme="majorHAnsi" w:cs="Times New Roman"/>
          <w:color w:val="363636"/>
          <w:w w:val="105"/>
          <w:sz w:val="24"/>
          <w:szCs w:val="24"/>
        </w:rPr>
        <w:t xml:space="preserve">If the findings or circumstances of a post-payment audit or investigation so warrant, UNDP may, in its sole discretion, take any measures that may be appropriate or necessary, including, but not limited to, suspension of </w:t>
      </w:r>
      <w:r w:rsidR="00E961FE">
        <w:rPr>
          <w:rFonts w:asciiTheme="majorHAnsi" w:eastAsia="Times New Roman" w:hAnsiTheme="majorHAnsi" w:cs="Times New Roman"/>
          <w:color w:val="363636"/>
          <w:w w:val="105"/>
          <w:sz w:val="24"/>
          <w:szCs w:val="24"/>
        </w:rPr>
        <w:t>this Agreement</w:t>
      </w:r>
      <w:r w:rsidR="00E961FE" w:rsidRPr="00F164F6">
        <w:rPr>
          <w:rFonts w:asciiTheme="majorHAnsi" w:eastAsia="Times New Roman" w:hAnsiTheme="majorHAnsi" w:cs="Times New Roman"/>
          <w:color w:val="363636"/>
          <w:w w:val="105"/>
          <w:sz w:val="24"/>
          <w:szCs w:val="24"/>
        </w:rPr>
        <w:t xml:space="preserve"> </w:t>
      </w:r>
      <w:r w:rsidR="00F164F6" w:rsidRPr="00F164F6">
        <w:rPr>
          <w:rFonts w:asciiTheme="majorHAnsi" w:eastAsia="Times New Roman" w:hAnsiTheme="majorHAnsi" w:cs="Times New Roman"/>
          <w:color w:val="363636"/>
          <w:w w:val="105"/>
          <w:sz w:val="24"/>
          <w:szCs w:val="24"/>
        </w:rPr>
        <w:t xml:space="preserve">with no liability whatsoever to UNDP. </w:t>
      </w:r>
    </w:p>
    <w:p w14:paraId="3177CE81" w14:textId="77777777" w:rsidR="003B0DE0" w:rsidRDefault="003B0DE0" w:rsidP="00C5224B">
      <w:pPr>
        <w:spacing w:after="0" w:line="240" w:lineRule="auto"/>
        <w:ind w:left="3071" w:right="3027"/>
        <w:jc w:val="center"/>
        <w:rPr>
          <w:rFonts w:asciiTheme="majorHAnsi" w:hAnsiTheme="majorHAnsi"/>
          <w:b/>
          <w:sz w:val="24"/>
          <w:szCs w:val="24"/>
        </w:rPr>
      </w:pPr>
    </w:p>
    <w:p w14:paraId="5C3A091F" w14:textId="77777777" w:rsidR="003B0DE0" w:rsidRDefault="003B0DE0" w:rsidP="00C5224B">
      <w:pPr>
        <w:spacing w:after="0" w:line="240" w:lineRule="auto"/>
        <w:jc w:val="center"/>
        <w:rPr>
          <w:rFonts w:asciiTheme="majorHAnsi" w:hAnsiTheme="majorHAnsi"/>
          <w:b/>
          <w:sz w:val="24"/>
          <w:szCs w:val="24"/>
        </w:rPr>
      </w:pPr>
    </w:p>
    <w:p w14:paraId="397CD76F" w14:textId="3BEE350D" w:rsidR="00EB4ABD" w:rsidRDefault="00D31B3C" w:rsidP="00C5224B">
      <w:pPr>
        <w:spacing w:after="0" w:line="240" w:lineRule="auto"/>
        <w:jc w:val="center"/>
        <w:rPr>
          <w:rFonts w:asciiTheme="majorHAnsi" w:hAnsiTheme="majorHAnsi"/>
          <w:b/>
          <w:sz w:val="24"/>
          <w:szCs w:val="24"/>
        </w:rPr>
      </w:pPr>
      <w:r>
        <w:rPr>
          <w:rFonts w:asciiTheme="majorHAnsi" w:hAnsiTheme="majorHAnsi"/>
          <w:b/>
          <w:sz w:val="24"/>
          <w:szCs w:val="24"/>
        </w:rPr>
        <w:t>ARTICLE 7</w:t>
      </w:r>
    </w:p>
    <w:p w14:paraId="3C75F6DC" w14:textId="77777777" w:rsidR="009D5F20" w:rsidRPr="00972EDE" w:rsidRDefault="009D5F20" w:rsidP="00C5224B">
      <w:pPr>
        <w:spacing w:after="0" w:line="240" w:lineRule="auto"/>
        <w:jc w:val="center"/>
        <w:rPr>
          <w:rFonts w:asciiTheme="majorHAnsi" w:hAnsiTheme="majorHAnsi"/>
          <w:b/>
          <w:sz w:val="24"/>
          <w:szCs w:val="24"/>
        </w:rPr>
      </w:pPr>
    </w:p>
    <w:p w14:paraId="056189C1" w14:textId="11E8F458" w:rsidR="00EB4ABD" w:rsidRPr="00972EDE" w:rsidRDefault="00700273" w:rsidP="00C5224B">
      <w:pPr>
        <w:pStyle w:val="BodyText"/>
        <w:ind w:firstLine="90"/>
        <w:jc w:val="center"/>
        <w:rPr>
          <w:rFonts w:asciiTheme="majorHAnsi" w:eastAsiaTheme="minorHAnsi" w:hAnsiTheme="majorHAnsi" w:cstheme="minorBidi"/>
          <w:b/>
          <w:sz w:val="24"/>
          <w:szCs w:val="24"/>
        </w:rPr>
      </w:pPr>
      <w:r>
        <w:rPr>
          <w:rFonts w:asciiTheme="majorHAnsi" w:eastAsiaTheme="minorHAnsi" w:hAnsiTheme="majorHAnsi" w:cstheme="minorBidi"/>
          <w:b/>
          <w:sz w:val="24"/>
          <w:szCs w:val="24"/>
        </w:rPr>
        <w:t xml:space="preserve">EARLY </w:t>
      </w:r>
      <w:r w:rsidR="00EB4ABD">
        <w:rPr>
          <w:rFonts w:asciiTheme="majorHAnsi" w:eastAsiaTheme="minorHAnsi" w:hAnsiTheme="majorHAnsi" w:cstheme="minorBidi"/>
          <w:b/>
          <w:sz w:val="24"/>
          <w:szCs w:val="24"/>
        </w:rPr>
        <w:t>TERMINATION</w:t>
      </w:r>
    </w:p>
    <w:p w14:paraId="09EE6F15" w14:textId="77777777" w:rsidR="00DC52F0" w:rsidRDefault="00DC52F0" w:rsidP="00C5224B">
      <w:pPr>
        <w:pStyle w:val="BodyText"/>
        <w:tabs>
          <w:tab w:val="left" w:pos="2297"/>
        </w:tabs>
        <w:ind w:right="126"/>
        <w:jc w:val="both"/>
        <w:rPr>
          <w:rFonts w:asciiTheme="majorHAnsi" w:hAnsiTheme="majorHAnsi"/>
          <w:color w:val="363636"/>
          <w:w w:val="105"/>
          <w:sz w:val="24"/>
          <w:szCs w:val="24"/>
        </w:rPr>
      </w:pPr>
    </w:p>
    <w:p w14:paraId="706FEB1F" w14:textId="5B0B068C" w:rsidR="005152A7" w:rsidRDefault="005221E4" w:rsidP="009D5F20">
      <w:pPr>
        <w:pStyle w:val="BodyText"/>
        <w:tabs>
          <w:tab w:val="left" w:pos="2293"/>
        </w:tabs>
        <w:ind w:left="851" w:right="236"/>
        <w:jc w:val="both"/>
        <w:rPr>
          <w:rFonts w:asciiTheme="majorHAnsi" w:hAnsiTheme="majorHAnsi"/>
          <w:color w:val="363636"/>
          <w:w w:val="105"/>
          <w:sz w:val="24"/>
          <w:szCs w:val="24"/>
        </w:rPr>
      </w:pPr>
      <w:r w:rsidRPr="00DC52F0">
        <w:rPr>
          <w:rFonts w:asciiTheme="majorHAnsi" w:hAnsiTheme="majorHAnsi"/>
          <w:color w:val="363636"/>
          <w:w w:val="105"/>
          <w:sz w:val="24"/>
          <w:szCs w:val="24"/>
        </w:rPr>
        <w:t xml:space="preserve"> </w:t>
      </w:r>
    </w:p>
    <w:p w14:paraId="109C06F1" w14:textId="51071E92" w:rsidR="005152A7" w:rsidRDefault="00D31B3C" w:rsidP="00C5224B">
      <w:pPr>
        <w:pStyle w:val="BodyText"/>
        <w:tabs>
          <w:tab w:val="left" w:pos="2293"/>
        </w:tabs>
        <w:ind w:left="851" w:right="236"/>
        <w:jc w:val="both"/>
        <w:rPr>
          <w:rFonts w:asciiTheme="majorHAnsi" w:hAnsiTheme="majorHAnsi"/>
          <w:color w:val="363636"/>
          <w:w w:val="105"/>
          <w:sz w:val="24"/>
          <w:szCs w:val="24"/>
        </w:rPr>
      </w:pPr>
      <w:r>
        <w:rPr>
          <w:rFonts w:asciiTheme="majorHAnsi" w:hAnsiTheme="majorHAnsi"/>
          <w:b/>
          <w:color w:val="363636"/>
          <w:w w:val="105"/>
          <w:sz w:val="24"/>
          <w:szCs w:val="24"/>
        </w:rPr>
        <w:t>7</w:t>
      </w:r>
      <w:r w:rsidR="004A59EC" w:rsidRPr="00F85907">
        <w:rPr>
          <w:rFonts w:asciiTheme="majorHAnsi" w:hAnsiTheme="majorHAnsi"/>
          <w:b/>
          <w:color w:val="363636"/>
          <w:w w:val="105"/>
          <w:sz w:val="24"/>
          <w:szCs w:val="24"/>
        </w:rPr>
        <w:t>.</w:t>
      </w:r>
      <w:r w:rsidR="00F01DDF" w:rsidRPr="00F85907">
        <w:rPr>
          <w:rFonts w:asciiTheme="majorHAnsi" w:hAnsiTheme="majorHAnsi"/>
          <w:b/>
          <w:color w:val="363636"/>
          <w:w w:val="105"/>
          <w:sz w:val="24"/>
          <w:szCs w:val="24"/>
        </w:rPr>
        <w:t>0</w:t>
      </w:r>
      <w:r w:rsidR="00F01DDF">
        <w:rPr>
          <w:rFonts w:asciiTheme="majorHAnsi" w:hAnsiTheme="majorHAnsi"/>
          <w:b/>
          <w:color w:val="363636"/>
          <w:w w:val="105"/>
          <w:sz w:val="24"/>
          <w:szCs w:val="24"/>
        </w:rPr>
        <w:t>1</w:t>
      </w:r>
      <w:r w:rsidR="005152A7">
        <w:rPr>
          <w:rFonts w:asciiTheme="majorHAnsi" w:hAnsiTheme="majorHAnsi"/>
          <w:color w:val="363636"/>
          <w:w w:val="105"/>
          <w:sz w:val="24"/>
          <w:szCs w:val="24"/>
        </w:rPr>
        <w:t xml:space="preserve"> </w:t>
      </w:r>
      <w:r w:rsidR="004A59EC">
        <w:rPr>
          <w:rFonts w:asciiTheme="majorHAnsi" w:hAnsiTheme="majorHAnsi"/>
          <w:color w:val="363636"/>
          <w:w w:val="105"/>
          <w:sz w:val="24"/>
          <w:szCs w:val="24"/>
        </w:rPr>
        <w:t xml:space="preserve"> </w:t>
      </w:r>
      <w:r w:rsidR="00F01DDF">
        <w:rPr>
          <w:rFonts w:asciiTheme="majorHAnsi" w:hAnsiTheme="majorHAnsi"/>
          <w:color w:val="363636"/>
          <w:w w:val="105"/>
          <w:sz w:val="24"/>
          <w:szCs w:val="24"/>
        </w:rPr>
        <w:t>UNDP may terminate t</w:t>
      </w:r>
      <w:r w:rsidR="005221E4">
        <w:rPr>
          <w:rFonts w:asciiTheme="majorHAnsi" w:hAnsiTheme="majorHAnsi"/>
          <w:color w:val="363636"/>
          <w:w w:val="105"/>
          <w:sz w:val="24"/>
          <w:szCs w:val="24"/>
        </w:rPr>
        <w:t>his Agreement</w:t>
      </w:r>
      <w:r w:rsidR="00C42362">
        <w:rPr>
          <w:rFonts w:asciiTheme="majorHAnsi" w:hAnsiTheme="majorHAnsi"/>
          <w:color w:val="363636"/>
          <w:w w:val="105"/>
          <w:sz w:val="24"/>
          <w:szCs w:val="24"/>
        </w:rPr>
        <w:t xml:space="preserve">, following consultation with the Project Board as indicated in the Project </w:t>
      </w:r>
      <w:r w:rsidR="005D5657">
        <w:rPr>
          <w:rFonts w:asciiTheme="majorHAnsi" w:hAnsiTheme="majorHAnsi"/>
          <w:color w:val="363636"/>
          <w:w w:val="105"/>
          <w:sz w:val="24"/>
          <w:szCs w:val="24"/>
        </w:rPr>
        <w:t>Document, prior</w:t>
      </w:r>
      <w:r w:rsidR="00DE10DC" w:rsidRPr="00DE10DC">
        <w:rPr>
          <w:rFonts w:asciiTheme="majorHAnsi" w:hAnsiTheme="majorHAnsi"/>
          <w:color w:val="363636"/>
          <w:w w:val="105"/>
          <w:sz w:val="24"/>
          <w:szCs w:val="24"/>
        </w:rPr>
        <w:t xml:space="preserve"> to the </w:t>
      </w:r>
      <w:r w:rsidR="008D3B74">
        <w:rPr>
          <w:rFonts w:asciiTheme="majorHAnsi" w:hAnsiTheme="majorHAnsi"/>
          <w:color w:val="363636"/>
          <w:w w:val="105"/>
          <w:sz w:val="24"/>
          <w:szCs w:val="24"/>
        </w:rPr>
        <w:t xml:space="preserve">end of the </w:t>
      </w:r>
      <w:r w:rsidR="00877575">
        <w:rPr>
          <w:rFonts w:asciiTheme="majorHAnsi" w:hAnsiTheme="majorHAnsi"/>
          <w:color w:val="363636"/>
          <w:w w:val="105"/>
          <w:sz w:val="24"/>
          <w:szCs w:val="24"/>
        </w:rPr>
        <w:t>Deliverable(s)</w:t>
      </w:r>
      <w:r w:rsidR="00F01DDF">
        <w:rPr>
          <w:rFonts w:asciiTheme="majorHAnsi" w:hAnsiTheme="majorHAnsi"/>
          <w:color w:val="363636"/>
          <w:w w:val="105"/>
          <w:sz w:val="24"/>
          <w:szCs w:val="24"/>
        </w:rPr>
        <w:t xml:space="preserve"> </w:t>
      </w:r>
      <w:r w:rsidR="008D3B74">
        <w:rPr>
          <w:rFonts w:asciiTheme="majorHAnsi" w:hAnsiTheme="majorHAnsi"/>
          <w:color w:val="363636"/>
          <w:w w:val="105"/>
          <w:sz w:val="24"/>
          <w:szCs w:val="24"/>
        </w:rPr>
        <w:t>Implementation Period</w:t>
      </w:r>
      <w:r w:rsidR="00DE10DC">
        <w:rPr>
          <w:rFonts w:asciiTheme="majorHAnsi" w:hAnsiTheme="majorHAnsi"/>
          <w:color w:val="363636"/>
          <w:w w:val="105"/>
          <w:sz w:val="24"/>
          <w:szCs w:val="24"/>
        </w:rPr>
        <w:t xml:space="preserve"> </w:t>
      </w:r>
      <w:r w:rsidR="00EB4ABD" w:rsidRPr="00EB4ABD">
        <w:rPr>
          <w:rFonts w:asciiTheme="majorHAnsi" w:hAnsiTheme="majorHAnsi"/>
          <w:color w:val="363636"/>
          <w:w w:val="105"/>
          <w:sz w:val="24"/>
          <w:szCs w:val="24"/>
        </w:rPr>
        <w:t xml:space="preserve">upon the occurrence of any of the </w:t>
      </w:r>
      <w:r w:rsidR="00F01DDF">
        <w:rPr>
          <w:rFonts w:asciiTheme="majorHAnsi" w:hAnsiTheme="majorHAnsi"/>
          <w:color w:val="363636"/>
          <w:w w:val="105"/>
          <w:sz w:val="24"/>
          <w:szCs w:val="24"/>
        </w:rPr>
        <w:t>following</w:t>
      </w:r>
      <w:r w:rsidR="00F01DDF" w:rsidRPr="00EB4ABD">
        <w:rPr>
          <w:rFonts w:asciiTheme="majorHAnsi" w:hAnsiTheme="majorHAnsi"/>
          <w:color w:val="363636"/>
          <w:w w:val="105"/>
          <w:sz w:val="24"/>
          <w:szCs w:val="24"/>
        </w:rPr>
        <w:t xml:space="preserve"> </w:t>
      </w:r>
      <w:r w:rsidR="004A59EC">
        <w:rPr>
          <w:rFonts w:asciiTheme="majorHAnsi" w:hAnsiTheme="majorHAnsi"/>
          <w:color w:val="363636"/>
          <w:w w:val="105"/>
          <w:sz w:val="24"/>
          <w:szCs w:val="24"/>
        </w:rPr>
        <w:t>“</w:t>
      </w:r>
      <w:r w:rsidR="004A59EC" w:rsidRPr="005221E4">
        <w:rPr>
          <w:rFonts w:asciiTheme="majorHAnsi" w:hAnsiTheme="majorHAnsi"/>
          <w:b/>
          <w:color w:val="363636"/>
          <w:w w:val="105"/>
          <w:sz w:val="24"/>
          <w:szCs w:val="24"/>
        </w:rPr>
        <w:t>Termination</w:t>
      </w:r>
      <w:r w:rsidR="00EB4ABD" w:rsidRPr="005221E4">
        <w:rPr>
          <w:rFonts w:asciiTheme="majorHAnsi" w:hAnsiTheme="majorHAnsi"/>
          <w:b/>
          <w:color w:val="363636"/>
          <w:w w:val="105"/>
          <w:sz w:val="24"/>
          <w:szCs w:val="24"/>
        </w:rPr>
        <w:t xml:space="preserve"> </w:t>
      </w:r>
      <w:r w:rsidR="004A59EC" w:rsidRPr="005221E4">
        <w:rPr>
          <w:rFonts w:asciiTheme="majorHAnsi" w:hAnsiTheme="majorHAnsi"/>
          <w:b/>
          <w:color w:val="363636"/>
          <w:w w:val="105"/>
          <w:sz w:val="24"/>
          <w:szCs w:val="24"/>
        </w:rPr>
        <w:t>E</w:t>
      </w:r>
      <w:r w:rsidR="00EB4ABD" w:rsidRPr="005221E4">
        <w:rPr>
          <w:rFonts w:asciiTheme="majorHAnsi" w:hAnsiTheme="majorHAnsi"/>
          <w:b/>
          <w:color w:val="363636"/>
          <w:w w:val="105"/>
          <w:sz w:val="24"/>
          <w:szCs w:val="24"/>
        </w:rPr>
        <w:t>vents</w:t>
      </w:r>
      <w:r w:rsidR="00EB4ABD">
        <w:rPr>
          <w:rFonts w:asciiTheme="majorHAnsi" w:hAnsiTheme="majorHAnsi"/>
          <w:color w:val="363636"/>
          <w:w w:val="105"/>
          <w:sz w:val="24"/>
          <w:szCs w:val="24"/>
        </w:rPr>
        <w:t>”</w:t>
      </w:r>
      <w:r w:rsidR="00F01DDF">
        <w:rPr>
          <w:rFonts w:asciiTheme="majorHAnsi" w:hAnsiTheme="majorHAnsi"/>
          <w:color w:val="363636"/>
          <w:w w:val="105"/>
          <w:sz w:val="24"/>
          <w:szCs w:val="24"/>
        </w:rPr>
        <w:t>:</w:t>
      </w:r>
      <w:r w:rsidR="00EB4ABD" w:rsidRPr="00EB4ABD">
        <w:rPr>
          <w:rFonts w:asciiTheme="majorHAnsi" w:hAnsiTheme="majorHAnsi"/>
          <w:color w:val="363636"/>
          <w:w w:val="105"/>
          <w:sz w:val="24"/>
          <w:szCs w:val="24"/>
        </w:rPr>
        <w:t xml:space="preserve"> </w:t>
      </w:r>
    </w:p>
    <w:p w14:paraId="3BA1A09E" w14:textId="77777777" w:rsidR="00DC52F0" w:rsidRDefault="00DC52F0" w:rsidP="00C5224B">
      <w:pPr>
        <w:pStyle w:val="BodyText"/>
        <w:jc w:val="both"/>
        <w:rPr>
          <w:sz w:val="29"/>
        </w:rPr>
      </w:pPr>
    </w:p>
    <w:p w14:paraId="6626FAF4" w14:textId="77777777" w:rsidR="005A1B15" w:rsidRDefault="005A1B15" w:rsidP="005A1B15">
      <w:pPr>
        <w:pStyle w:val="ListParagraph"/>
        <w:tabs>
          <w:tab w:val="left" w:pos="2262"/>
        </w:tabs>
        <w:spacing w:line="247" w:lineRule="auto"/>
        <w:ind w:left="1080" w:right="242" w:firstLine="0"/>
        <w:jc w:val="both"/>
        <w:rPr>
          <w:rFonts w:asciiTheme="majorHAnsi" w:hAnsiTheme="majorHAnsi"/>
          <w:color w:val="363636"/>
          <w:w w:val="105"/>
          <w:sz w:val="24"/>
          <w:szCs w:val="24"/>
        </w:rPr>
      </w:pPr>
    </w:p>
    <w:p w14:paraId="007656DC" w14:textId="74B2171E" w:rsidR="00D84842" w:rsidRPr="0010477C" w:rsidRDefault="00F01DDF" w:rsidP="003B0DE0">
      <w:pPr>
        <w:pStyle w:val="ListParagraph"/>
        <w:numPr>
          <w:ilvl w:val="0"/>
          <w:numId w:val="1"/>
        </w:numPr>
        <w:tabs>
          <w:tab w:val="left" w:pos="2262"/>
        </w:tabs>
        <w:spacing w:line="247" w:lineRule="auto"/>
        <w:ind w:right="242"/>
        <w:jc w:val="both"/>
        <w:rPr>
          <w:rFonts w:asciiTheme="majorHAnsi" w:hAnsiTheme="majorHAnsi"/>
          <w:color w:val="363636"/>
          <w:w w:val="105"/>
          <w:sz w:val="24"/>
          <w:szCs w:val="24"/>
        </w:rPr>
      </w:pPr>
      <w:r>
        <w:rPr>
          <w:rFonts w:asciiTheme="majorHAnsi" w:hAnsiTheme="majorHAnsi"/>
          <w:color w:val="363636"/>
          <w:w w:val="105"/>
          <w:sz w:val="24"/>
          <w:szCs w:val="24"/>
        </w:rPr>
        <w:t xml:space="preserve">Any of the RP’s actions are not in </w:t>
      </w:r>
      <w:r w:rsidR="00D84842">
        <w:rPr>
          <w:rFonts w:asciiTheme="majorHAnsi" w:hAnsiTheme="majorHAnsi"/>
          <w:color w:val="363636"/>
          <w:w w:val="105"/>
          <w:sz w:val="24"/>
          <w:szCs w:val="24"/>
        </w:rPr>
        <w:t>compliance with UNDP’s Social and Environmental Standards</w:t>
      </w:r>
      <w:r w:rsidR="00714065">
        <w:rPr>
          <w:rFonts w:asciiTheme="majorHAnsi" w:hAnsiTheme="majorHAnsi"/>
          <w:color w:val="363636"/>
          <w:w w:val="105"/>
          <w:sz w:val="24"/>
          <w:szCs w:val="24"/>
        </w:rPr>
        <w:t>.</w:t>
      </w:r>
      <w:r w:rsidR="00D84842">
        <w:rPr>
          <w:rFonts w:asciiTheme="majorHAnsi" w:hAnsiTheme="majorHAnsi"/>
          <w:color w:val="363636"/>
          <w:w w:val="105"/>
          <w:sz w:val="24"/>
          <w:szCs w:val="24"/>
        </w:rPr>
        <w:t xml:space="preserve"> </w:t>
      </w:r>
    </w:p>
    <w:p w14:paraId="56EEDED5" w14:textId="77777777" w:rsidR="006F4F74" w:rsidRDefault="006F4F74" w:rsidP="00C5224B">
      <w:pPr>
        <w:pStyle w:val="BodyText"/>
        <w:tabs>
          <w:tab w:val="left" w:pos="1212"/>
        </w:tabs>
        <w:spacing w:line="244" w:lineRule="auto"/>
        <w:ind w:left="1080" w:right="106"/>
        <w:jc w:val="both"/>
        <w:rPr>
          <w:rFonts w:asciiTheme="majorHAnsi" w:hAnsiTheme="majorHAnsi"/>
          <w:color w:val="363636"/>
          <w:w w:val="105"/>
          <w:sz w:val="24"/>
          <w:szCs w:val="24"/>
        </w:rPr>
      </w:pPr>
    </w:p>
    <w:p w14:paraId="24E771F7" w14:textId="6A396940" w:rsidR="004A59EC" w:rsidRDefault="00F01DDF" w:rsidP="00C5224B">
      <w:pPr>
        <w:pStyle w:val="BodyText"/>
        <w:numPr>
          <w:ilvl w:val="0"/>
          <w:numId w:val="1"/>
        </w:numPr>
        <w:tabs>
          <w:tab w:val="left" w:pos="1212"/>
        </w:tabs>
        <w:spacing w:line="244" w:lineRule="auto"/>
        <w:ind w:right="106"/>
        <w:jc w:val="both"/>
        <w:rPr>
          <w:rFonts w:asciiTheme="majorHAnsi" w:hAnsiTheme="majorHAnsi"/>
          <w:color w:val="363636"/>
          <w:w w:val="105"/>
          <w:sz w:val="24"/>
          <w:szCs w:val="24"/>
        </w:rPr>
      </w:pPr>
      <w:r>
        <w:rPr>
          <w:rFonts w:asciiTheme="majorHAnsi" w:hAnsiTheme="majorHAnsi"/>
          <w:color w:val="363636"/>
          <w:w w:val="105"/>
          <w:sz w:val="24"/>
          <w:szCs w:val="24"/>
        </w:rPr>
        <w:t xml:space="preserve">The RP is in </w:t>
      </w:r>
      <w:r w:rsidR="005221E4">
        <w:rPr>
          <w:rFonts w:asciiTheme="majorHAnsi" w:hAnsiTheme="majorHAnsi"/>
          <w:color w:val="363636"/>
          <w:w w:val="105"/>
          <w:sz w:val="24"/>
          <w:szCs w:val="24"/>
        </w:rPr>
        <w:t xml:space="preserve">material </w:t>
      </w:r>
      <w:r w:rsidR="004A59EC" w:rsidRPr="004A59EC">
        <w:rPr>
          <w:rFonts w:asciiTheme="majorHAnsi" w:hAnsiTheme="majorHAnsi"/>
          <w:color w:val="363636"/>
          <w:w w:val="105"/>
          <w:sz w:val="24"/>
          <w:szCs w:val="24"/>
        </w:rPr>
        <w:t>breach</w:t>
      </w:r>
      <w:r w:rsidR="00322500">
        <w:rPr>
          <w:rFonts w:asciiTheme="majorHAnsi" w:hAnsiTheme="majorHAnsi"/>
          <w:color w:val="363636"/>
          <w:w w:val="105"/>
          <w:sz w:val="24"/>
          <w:szCs w:val="24"/>
        </w:rPr>
        <w:t xml:space="preserve"> of any</w:t>
      </w:r>
      <w:r w:rsidR="004A59EC" w:rsidRPr="004A59EC">
        <w:rPr>
          <w:rFonts w:asciiTheme="majorHAnsi" w:hAnsiTheme="majorHAnsi"/>
          <w:color w:val="363636"/>
          <w:w w:val="105"/>
          <w:sz w:val="24"/>
          <w:szCs w:val="24"/>
        </w:rPr>
        <w:t xml:space="preserve"> </w:t>
      </w:r>
      <w:r w:rsidR="00322500">
        <w:rPr>
          <w:rFonts w:asciiTheme="majorHAnsi" w:hAnsiTheme="majorHAnsi"/>
          <w:color w:val="363636"/>
          <w:w w:val="105"/>
          <w:sz w:val="24"/>
          <w:szCs w:val="24"/>
        </w:rPr>
        <w:t>of the provision</w:t>
      </w:r>
      <w:r w:rsidR="00B16D88">
        <w:rPr>
          <w:rFonts w:asciiTheme="majorHAnsi" w:hAnsiTheme="majorHAnsi"/>
          <w:color w:val="363636"/>
          <w:w w:val="105"/>
          <w:sz w:val="24"/>
          <w:szCs w:val="24"/>
        </w:rPr>
        <w:t>s</w:t>
      </w:r>
      <w:r w:rsidR="004A59EC">
        <w:rPr>
          <w:rFonts w:asciiTheme="majorHAnsi" w:hAnsiTheme="majorHAnsi"/>
          <w:color w:val="363636"/>
          <w:w w:val="105"/>
          <w:sz w:val="24"/>
          <w:szCs w:val="24"/>
        </w:rPr>
        <w:t>, obliga</w:t>
      </w:r>
      <w:r w:rsidR="00322500">
        <w:rPr>
          <w:rFonts w:asciiTheme="majorHAnsi" w:hAnsiTheme="majorHAnsi"/>
          <w:color w:val="363636"/>
          <w:w w:val="105"/>
          <w:sz w:val="24"/>
          <w:szCs w:val="24"/>
        </w:rPr>
        <w:t>tions and responsibilities</w:t>
      </w:r>
      <w:r w:rsidR="004A59EC">
        <w:rPr>
          <w:rFonts w:asciiTheme="majorHAnsi" w:hAnsiTheme="majorHAnsi"/>
          <w:color w:val="363636"/>
          <w:w w:val="105"/>
          <w:sz w:val="24"/>
          <w:szCs w:val="24"/>
        </w:rPr>
        <w:t xml:space="preserve"> under th</w:t>
      </w:r>
      <w:r>
        <w:rPr>
          <w:rFonts w:asciiTheme="majorHAnsi" w:hAnsiTheme="majorHAnsi"/>
          <w:color w:val="363636"/>
          <w:w w:val="105"/>
          <w:sz w:val="24"/>
          <w:szCs w:val="24"/>
        </w:rPr>
        <w:t>is</w:t>
      </w:r>
      <w:r w:rsidR="004A59EC">
        <w:rPr>
          <w:rFonts w:asciiTheme="majorHAnsi" w:hAnsiTheme="majorHAnsi"/>
          <w:color w:val="363636"/>
          <w:w w:val="105"/>
          <w:sz w:val="24"/>
          <w:szCs w:val="24"/>
        </w:rPr>
        <w:t xml:space="preserve"> Agreement</w:t>
      </w:r>
      <w:r w:rsidR="004A59EC" w:rsidRPr="004A59EC">
        <w:rPr>
          <w:rFonts w:asciiTheme="majorHAnsi" w:hAnsiTheme="majorHAnsi"/>
          <w:color w:val="363636"/>
          <w:w w:val="105"/>
          <w:sz w:val="24"/>
          <w:szCs w:val="24"/>
        </w:rPr>
        <w:t xml:space="preserve">, that would either </w:t>
      </w:r>
      <w:r w:rsidR="004A59EC" w:rsidRPr="00C42362">
        <w:rPr>
          <w:rFonts w:asciiTheme="majorHAnsi" w:hAnsiTheme="majorHAnsi"/>
          <w:color w:val="363636"/>
          <w:w w:val="105"/>
          <w:sz w:val="24"/>
          <w:szCs w:val="24"/>
        </w:rPr>
        <w:t>(</w:t>
      </w:r>
      <w:proofErr w:type="spellStart"/>
      <w:r w:rsidR="004A59EC" w:rsidRPr="00C42362">
        <w:rPr>
          <w:rFonts w:asciiTheme="majorHAnsi" w:hAnsiTheme="majorHAnsi"/>
          <w:color w:val="363636"/>
          <w:w w:val="105"/>
          <w:sz w:val="24"/>
          <w:szCs w:val="24"/>
        </w:rPr>
        <w:t>i</w:t>
      </w:r>
      <w:proofErr w:type="spellEnd"/>
      <w:r w:rsidR="004A59EC" w:rsidRPr="00C42362">
        <w:rPr>
          <w:rFonts w:asciiTheme="majorHAnsi" w:hAnsiTheme="majorHAnsi"/>
          <w:color w:val="363636"/>
          <w:w w:val="105"/>
          <w:sz w:val="24"/>
          <w:szCs w:val="24"/>
        </w:rPr>
        <w:t xml:space="preserve">) reasonably be expected to materially adversely </w:t>
      </w:r>
      <w:r w:rsidR="00B16D88" w:rsidRPr="00C42362">
        <w:rPr>
          <w:rFonts w:asciiTheme="majorHAnsi" w:hAnsiTheme="majorHAnsi"/>
          <w:color w:val="363636"/>
          <w:w w:val="105"/>
          <w:sz w:val="24"/>
          <w:szCs w:val="24"/>
        </w:rPr>
        <w:t xml:space="preserve">affect the </w:t>
      </w:r>
      <w:r w:rsidR="000E2F62" w:rsidRPr="00C42362">
        <w:rPr>
          <w:rFonts w:asciiTheme="majorHAnsi" w:hAnsiTheme="majorHAnsi"/>
          <w:color w:val="363636"/>
          <w:w w:val="105"/>
          <w:sz w:val="24"/>
          <w:szCs w:val="24"/>
        </w:rPr>
        <w:t xml:space="preserve">RP’s ability to achieve </w:t>
      </w:r>
      <w:r w:rsidR="00C42362">
        <w:rPr>
          <w:rFonts w:asciiTheme="majorHAnsi" w:hAnsiTheme="majorHAnsi"/>
          <w:color w:val="363636"/>
          <w:w w:val="105"/>
          <w:sz w:val="24"/>
          <w:szCs w:val="24"/>
        </w:rPr>
        <w:t xml:space="preserve">the Result(s) and </w:t>
      </w:r>
      <w:r w:rsidR="00877575" w:rsidRPr="00C42362">
        <w:rPr>
          <w:rFonts w:asciiTheme="majorHAnsi" w:hAnsiTheme="majorHAnsi"/>
          <w:color w:val="363636"/>
          <w:w w:val="105"/>
          <w:sz w:val="24"/>
          <w:szCs w:val="24"/>
        </w:rPr>
        <w:t xml:space="preserve">complete </w:t>
      </w:r>
      <w:r w:rsidR="000E2F62" w:rsidRPr="00C42362">
        <w:rPr>
          <w:rFonts w:asciiTheme="majorHAnsi" w:hAnsiTheme="majorHAnsi"/>
          <w:color w:val="363636"/>
          <w:w w:val="105"/>
          <w:sz w:val="24"/>
          <w:szCs w:val="24"/>
        </w:rPr>
        <w:t xml:space="preserve">the </w:t>
      </w:r>
      <w:r w:rsidR="00877575" w:rsidRPr="00C42362">
        <w:rPr>
          <w:rFonts w:asciiTheme="majorHAnsi" w:hAnsiTheme="majorHAnsi"/>
          <w:color w:val="363636"/>
          <w:w w:val="105"/>
          <w:sz w:val="24"/>
          <w:szCs w:val="24"/>
        </w:rPr>
        <w:t>Deliverable(s)</w:t>
      </w:r>
      <w:r w:rsidR="000E2F62" w:rsidRPr="00C42362">
        <w:rPr>
          <w:rFonts w:asciiTheme="majorHAnsi" w:hAnsiTheme="majorHAnsi"/>
          <w:color w:val="363636"/>
          <w:w w:val="105"/>
          <w:sz w:val="24"/>
          <w:szCs w:val="24"/>
        </w:rPr>
        <w:t>;</w:t>
      </w:r>
      <w:r w:rsidR="004A59EC" w:rsidRPr="00C42362">
        <w:rPr>
          <w:rFonts w:asciiTheme="majorHAnsi" w:hAnsiTheme="majorHAnsi"/>
          <w:color w:val="363636"/>
          <w:w w:val="105"/>
          <w:sz w:val="24"/>
          <w:szCs w:val="24"/>
        </w:rPr>
        <w:t xml:space="preserve"> or (ii)</w:t>
      </w:r>
      <w:r w:rsidR="004A59EC" w:rsidRPr="004A59EC">
        <w:rPr>
          <w:rFonts w:asciiTheme="majorHAnsi" w:hAnsiTheme="majorHAnsi"/>
          <w:color w:val="363636"/>
          <w:w w:val="105"/>
          <w:sz w:val="24"/>
          <w:szCs w:val="24"/>
        </w:rPr>
        <w:t xml:space="preserve"> be a material violation of </w:t>
      </w:r>
      <w:r>
        <w:rPr>
          <w:rFonts w:asciiTheme="majorHAnsi" w:hAnsiTheme="majorHAnsi"/>
          <w:color w:val="363636"/>
          <w:w w:val="105"/>
          <w:sz w:val="24"/>
          <w:szCs w:val="24"/>
        </w:rPr>
        <w:t xml:space="preserve">any local </w:t>
      </w:r>
      <w:r w:rsidR="004A59EC" w:rsidRPr="004A59EC">
        <w:rPr>
          <w:rFonts w:asciiTheme="majorHAnsi" w:hAnsiTheme="majorHAnsi"/>
          <w:color w:val="363636"/>
          <w:w w:val="105"/>
          <w:sz w:val="24"/>
          <w:szCs w:val="24"/>
        </w:rPr>
        <w:t>law</w:t>
      </w:r>
      <w:r w:rsidR="00B16D88">
        <w:rPr>
          <w:rFonts w:asciiTheme="majorHAnsi" w:hAnsiTheme="majorHAnsi"/>
          <w:color w:val="363636"/>
          <w:w w:val="105"/>
          <w:sz w:val="24"/>
          <w:szCs w:val="24"/>
        </w:rPr>
        <w:t>s</w:t>
      </w:r>
      <w:r w:rsidR="004A59EC">
        <w:rPr>
          <w:rFonts w:asciiTheme="majorHAnsi" w:hAnsiTheme="majorHAnsi"/>
          <w:color w:val="363636"/>
          <w:w w:val="105"/>
          <w:sz w:val="24"/>
          <w:szCs w:val="24"/>
        </w:rPr>
        <w:t xml:space="preserve"> </w:t>
      </w:r>
      <w:r w:rsidR="002376C3">
        <w:rPr>
          <w:rFonts w:asciiTheme="majorHAnsi" w:hAnsiTheme="majorHAnsi"/>
          <w:color w:val="363636"/>
          <w:w w:val="105"/>
          <w:sz w:val="24"/>
          <w:szCs w:val="24"/>
        </w:rPr>
        <w:t>applicable to the RP</w:t>
      </w:r>
      <w:r>
        <w:rPr>
          <w:rFonts w:asciiTheme="majorHAnsi" w:hAnsiTheme="majorHAnsi"/>
          <w:color w:val="363636"/>
          <w:w w:val="105"/>
          <w:sz w:val="24"/>
          <w:szCs w:val="24"/>
        </w:rPr>
        <w:t>,</w:t>
      </w:r>
      <w:r w:rsidR="002376C3">
        <w:rPr>
          <w:rFonts w:asciiTheme="majorHAnsi" w:hAnsiTheme="majorHAnsi"/>
          <w:color w:val="363636"/>
          <w:w w:val="105"/>
          <w:sz w:val="24"/>
          <w:szCs w:val="24"/>
        </w:rPr>
        <w:t xml:space="preserve"> </w:t>
      </w:r>
      <w:r w:rsidR="000E2F62">
        <w:rPr>
          <w:rFonts w:asciiTheme="majorHAnsi" w:hAnsiTheme="majorHAnsi"/>
          <w:color w:val="363636"/>
          <w:w w:val="105"/>
          <w:sz w:val="24"/>
          <w:szCs w:val="24"/>
        </w:rPr>
        <w:t xml:space="preserve">or </w:t>
      </w:r>
      <w:r w:rsidR="00C42362">
        <w:rPr>
          <w:rFonts w:asciiTheme="majorHAnsi" w:hAnsiTheme="majorHAnsi"/>
          <w:color w:val="363636"/>
          <w:w w:val="105"/>
          <w:sz w:val="24"/>
          <w:szCs w:val="24"/>
        </w:rPr>
        <w:t>the</w:t>
      </w:r>
      <w:r w:rsidR="000E2F62">
        <w:rPr>
          <w:rFonts w:asciiTheme="majorHAnsi" w:hAnsiTheme="majorHAnsi"/>
          <w:color w:val="363636"/>
          <w:w w:val="105"/>
          <w:sz w:val="24"/>
          <w:szCs w:val="24"/>
        </w:rPr>
        <w:t xml:space="preserve"> </w:t>
      </w:r>
      <w:r w:rsidR="00C42362">
        <w:rPr>
          <w:rFonts w:asciiTheme="majorHAnsi" w:hAnsiTheme="majorHAnsi"/>
          <w:color w:val="363636"/>
          <w:w w:val="105"/>
          <w:sz w:val="24"/>
          <w:szCs w:val="24"/>
        </w:rPr>
        <w:t xml:space="preserve">financial regulations </w:t>
      </w:r>
      <w:r w:rsidR="00B537A8">
        <w:rPr>
          <w:rFonts w:asciiTheme="majorHAnsi" w:hAnsiTheme="majorHAnsi"/>
          <w:color w:val="363636"/>
          <w:w w:val="105"/>
          <w:sz w:val="24"/>
          <w:szCs w:val="24"/>
        </w:rPr>
        <w:t xml:space="preserve">and </w:t>
      </w:r>
      <w:r w:rsidR="00C42362">
        <w:rPr>
          <w:rFonts w:asciiTheme="majorHAnsi" w:hAnsiTheme="majorHAnsi"/>
          <w:color w:val="363636"/>
          <w:w w:val="105"/>
          <w:sz w:val="24"/>
          <w:szCs w:val="24"/>
        </w:rPr>
        <w:t xml:space="preserve">rules </w:t>
      </w:r>
      <w:r>
        <w:rPr>
          <w:rFonts w:asciiTheme="majorHAnsi" w:hAnsiTheme="majorHAnsi"/>
          <w:color w:val="363636"/>
          <w:w w:val="105"/>
          <w:sz w:val="24"/>
          <w:szCs w:val="24"/>
        </w:rPr>
        <w:t>applicable to the RP under this Agreement</w:t>
      </w:r>
      <w:r w:rsidR="004A59EC" w:rsidRPr="004A59EC">
        <w:rPr>
          <w:rFonts w:asciiTheme="majorHAnsi" w:hAnsiTheme="majorHAnsi"/>
          <w:color w:val="363636"/>
          <w:w w:val="105"/>
          <w:sz w:val="24"/>
          <w:szCs w:val="24"/>
        </w:rPr>
        <w:t>.</w:t>
      </w:r>
    </w:p>
    <w:p w14:paraId="5E0BD4D7" w14:textId="77777777" w:rsidR="00691228" w:rsidRDefault="00691228" w:rsidP="00C5224B">
      <w:pPr>
        <w:pStyle w:val="BodyText"/>
        <w:tabs>
          <w:tab w:val="left" w:pos="1212"/>
        </w:tabs>
        <w:spacing w:line="244" w:lineRule="auto"/>
        <w:ind w:left="1080" w:right="106"/>
        <w:jc w:val="both"/>
        <w:rPr>
          <w:rFonts w:asciiTheme="majorHAnsi" w:hAnsiTheme="majorHAnsi"/>
          <w:color w:val="363636"/>
          <w:w w:val="105"/>
          <w:sz w:val="24"/>
          <w:szCs w:val="24"/>
        </w:rPr>
      </w:pPr>
    </w:p>
    <w:p w14:paraId="06F11A38" w14:textId="646B0A61" w:rsidR="00322500" w:rsidRDefault="00397F9F" w:rsidP="00C5224B">
      <w:pPr>
        <w:pStyle w:val="BodyText"/>
        <w:numPr>
          <w:ilvl w:val="0"/>
          <w:numId w:val="1"/>
        </w:numPr>
        <w:tabs>
          <w:tab w:val="left" w:pos="1212"/>
        </w:tabs>
        <w:spacing w:line="244" w:lineRule="auto"/>
        <w:ind w:right="106"/>
        <w:jc w:val="both"/>
        <w:rPr>
          <w:rFonts w:asciiTheme="majorHAnsi" w:hAnsiTheme="majorHAnsi"/>
          <w:color w:val="363636"/>
          <w:w w:val="105"/>
          <w:sz w:val="24"/>
          <w:szCs w:val="24"/>
        </w:rPr>
      </w:pPr>
      <w:r>
        <w:rPr>
          <w:rFonts w:asciiTheme="majorHAnsi" w:hAnsiTheme="majorHAnsi"/>
          <w:color w:val="363636"/>
          <w:w w:val="105"/>
          <w:sz w:val="24"/>
          <w:szCs w:val="24"/>
        </w:rPr>
        <w:t>T</w:t>
      </w:r>
      <w:r w:rsidR="0098509D">
        <w:rPr>
          <w:rFonts w:asciiTheme="majorHAnsi" w:hAnsiTheme="majorHAnsi"/>
          <w:color w:val="363636"/>
          <w:w w:val="105"/>
          <w:sz w:val="24"/>
          <w:szCs w:val="24"/>
        </w:rPr>
        <w:t>he I</w:t>
      </w:r>
      <w:r w:rsidR="00D81BD0">
        <w:rPr>
          <w:rFonts w:asciiTheme="majorHAnsi" w:hAnsiTheme="majorHAnsi"/>
          <w:color w:val="363636"/>
          <w:w w:val="105"/>
          <w:sz w:val="24"/>
          <w:szCs w:val="24"/>
        </w:rPr>
        <w:t>A</w:t>
      </w:r>
      <w:r w:rsidR="0098509D">
        <w:rPr>
          <w:rFonts w:asciiTheme="majorHAnsi" w:hAnsiTheme="majorHAnsi"/>
          <w:color w:val="363636"/>
          <w:w w:val="105"/>
          <w:sz w:val="24"/>
          <w:szCs w:val="24"/>
        </w:rPr>
        <w:t xml:space="preserve"> </w:t>
      </w:r>
      <w:r>
        <w:rPr>
          <w:rFonts w:asciiTheme="majorHAnsi" w:hAnsiTheme="majorHAnsi"/>
          <w:color w:val="363636"/>
          <w:w w:val="105"/>
          <w:sz w:val="24"/>
          <w:szCs w:val="24"/>
        </w:rPr>
        <w:t>finds</w:t>
      </w:r>
      <w:r w:rsidR="00FB0A44">
        <w:rPr>
          <w:rFonts w:asciiTheme="majorHAnsi" w:hAnsiTheme="majorHAnsi"/>
          <w:color w:val="363636"/>
          <w:w w:val="105"/>
          <w:sz w:val="24"/>
          <w:szCs w:val="24"/>
        </w:rPr>
        <w:t>,</w:t>
      </w:r>
      <w:r>
        <w:rPr>
          <w:rFonts w:asciiTheme="majorHAnsi" w:hAnsiTheme="majorHAnsi"/>
          <w:color w:val="363636"/>
          <w:w w:val="105"/>
          <w:sz w:val="24"/>
          <w:szCs w:val="24"/>
        </w:rPr>
        <w:t xml:space="preserve"> </w:t>
      </w:r>
      <w:r w:rsidR="00FB0A44">
        <w:rPr>
          <w:rFonts w:asciiTheme="majorHAnsi" w:hAnsiTheme="majorHAnsi"/>
          <w:color w:val="363636"/>
          <w:w w:val="105"/>
          <w:sz w:val="24"/>
          <w:szCs w:val="24"/>
        </w:rPr>
        <w:t xml:space="preserve">through its application of the Validation Methodology, </w:t>
      </w:r>
      <w:r>
        <w:rPr>
          <w:rFonts w:asciiTheme="majorHAnsi" w:hAnsiTheme="majorHAnsi"/>
          <w:color w:val="363636"/>
          <w:w w:val="105"/>
          <w:sz w:val="24"/>
          <w:szCs w:val="24"/>
        </w:rPr>
        <w:t xml:space="preserve">that the </w:t>
      </w:r>
      <w:r w:rsidR="0048172C">
        <w:rPr>
          <w:rFonts w:asciiTheme="majorHAnsi" w:hAnsiTheme="majorHAnsi"/>
          <w:color w:val="363636"/>
          <w:w w:val="105"/>
          <w:sz w:val="24"/>
          <w:szCs w:val="24"/>
        </w:rPr>
        <w:t>R</w:t>
      </w:r>
      <w:r w:rsidR="00691228">
        <w:rPr>
          <w:rFonts w:asciiTheme="majorHAnsi" w:hAnsiTheme="majorHAnsi"/>
          <w:color w:val="363636"/>
          <w:w w:val="105"/>
          <w:sz w:val="24"/>
          <w:szCs w:val="24"/>
        </w:rPr>
        <w:t xml:space="preserve">P </w:t>
      </w:r>
      <w:r>
        <w:rPr>
          <w:rFonts w:asciiTheme="majorHAnsi" w:hAnsiTheme="majorHAnsi"/>
          <w:color w:val="363636"/>
          <w:w w:val="105"/>
          <w:sz w:val="24"/>
          <w:szCs w:val="24"/>
        </w:rPr>
        <w:t xml:space="preserve">has failed to achieve </w:t>
      </w:r>
      <w:r w:rsidR="00322500">
        <w:rPr>
          <w:rFonts w:asciiTheme="majorHAnsi" w:hAnsiTheme="majorHAnsi"/>
          <w:color w:val="363636"/>
          <w:w w:val="105"/>
          <w:sz w:val="24"/>
          <w:szCs w:val="24"/>
        </w:rPr>
        <w:t xml:space="preserve">any of the </w:t>
      </w:r>
      <w:r w:rsidR="005221E4" w:rsidRPr="00C42362">
        <w:rPr>
          <w:rFonts w:asciiTheme="majorHAnsi" w:hAnsiTheme="majorHAnsi"/>
          <w:color w:val="363636"/>
          <w:w w:val="105"/>
          <w:sz w:val="24"/>
          <w:szCs w:val="24"/>
        </w:rPr>
        <w:t>‘</w:t>
      </w:r>
      <w:r w:rsidR="00DA79FA" w:rsidRPr="00C42362">
        <w:rPr>
          <w:rFonts w:asciiTheme="majorHAnsi" w:hAnsiTheme="majorHAnsi"/>
          <w:color w:val="363636"/>
          <w:w w:val="105"/>
          <w:sz w:val="24"/>
          <w:szCs w:val="24"/>
        </w:rPr>
        <w:t>minimum progress thresholds</w:t>
      </w:r>
      <w:r w:rsidR="005221E4" w:rsidRPr="00C42362">
        <w:rPr>
          <w:rFonts w:asciiTheme="majorHAnsi" w:hAnsiTheme="majorHAnsi"/>
          <w:color w:val="363636"/>
          <w:w w:val="105"/>
          <w:sz w:val="24"/>
          <w:szCs w:val="24"/>
        </w:rPr>
        <w:t>’</w:t>
      </w:r>
      <w:r w:rsidR="00846BEA">
        <w:rPr>
          <w:rFonts w:asciiTheme="majorHAnsi" w:hAnsiTheme="majorHAnsi"/>
          <w:color w:val="363636"/>
          <w:w w:val="105"/>
          <w:sz w:val="24"/>
          <w:szCs w:val="24"/>
        </w:rPr>
        <w:t xml:space="preserve"> </w:t>
      </w:r>
      <w:r w:rsidR="00322500">
        <w:rPr>
          <w:rFonts w:asciiTheme="majorHAnsi" w:hAnsiTheme="majorHAnsi"/>
          <w:color w:val="363636"/>
          <w:w w:val="105"/>
          <w:sz w:val="24"/>
          <w:szCs w:val="24"/>
        </w:rPr>
        <w:t xml:space="preserve">as </w:t>
      </w:r>
      <w:r w:rsidR="00322500" w:rsidRPr="00690530">
        <w:rPr>
          <w:rFonts w:asciiTheme="majorHAnsi" w:hAnsiTheme="majorHAnsi"/>
          <w:color w:val="363636"/>
          <w:w w:val="105"/>
          <w:sz w:val="24"/>
          <w:szCs w:val="24"/>
        </w:rPr>
        <w:t>d</w:t>
      </w:r>
      <w:r w:rsidR="00691228" w:rsidRPr="00690530">
        <w:rPr>
          <w:rFonts w:asciiTheme="majorHAnsi" w:hAnsiTheme="majorHAnsi"/>
          <w:color w:val="363636"/>
          <w:w w:val="105"/>
          <w:sz w:val="24"/>
          <w:szCs w:val="24"/>
        </w:rPr>
        <w:t xml:space="preserve">escribed in </w:t>
      </w:r>
      <w:r w:rsidR="00FD3D76" w:rsidRPr="00690530">
        <w:rPr>
          <w:rFonts w:asciiTheme="majorHAnsi" w:hAnsiTheme="majorHAnsi"/>
          <w:color w:val="363636"/>
          <w:w w:val="105"/>
          <w:sz w:val="24"/>
          <w:szCs w:val="24"/>
        </w:rPr>
        <w:t>Annex</w:t>
      </w:r>
      <w:r w:rsidR="001A1EE7" w:rsidRPr="00690530">
        <w:rPr>
          <w:rFonts w:asciiTheme="majorHAnsi" w:hAnsiTheme="majorHAnsi"/>
          <w:color w:val="363636"/>
          <w:w w:val="105"/>
          <w:sz w:val="24"/>
          <w:szCs w:val="24"/>
        </w:rPr>
        <w:t xml:space="preserve"> </w:t>
      </w:r>
      <w:r w:rsidR="00D13E63" w:rsidRPr="00690530">
        <w:rPr>
          <w:rFonts w:asciiTheme="majorHAnsi" w:hAnsiTheme="majorHAnsi"/>
          <w:color w:val="363636"/>
          <w:w w:val="105"/>
          <w:sz w:val="24"/>
          <w:szCs w:val="24"/>
        </w:rPr>
        <w:t>H</w:t>
      </w:r>
      <w:r w:rsidR="001A1EE7" w:rsidRPr="00690530">
        <w:rPr>
          <w:rFonts w:asciiTheme="majorHAnsi" w:hAnsiTheme="majorHAnsi"/>
          <w:color w:val="363636"/>
          <w:w w:val="105"/>
          <w:sz w:val="24"/>
          <w:szCs w:val="24"/>
        </w:rPr>
        <w:t xml:space="preserve"> </w:t>
      </w:r>
      <w:r w:rsidR="00691228" w:rsidRPr="00690530">
        <w:rPr>
          <w:rFonts w:asciiTheme="majorHAnsi" w:hAnsiTheme="majorHAnsi"/>
          <w:color w:val="363636"/>
          <w:w w:val="105"/>
          <w:sz w:val="24"/>
          <w:szCs w:val="24"/>
        </w:rPr>
        <w:t>that</w:t>
      </w:r>
      <w:r w:rsidR="00691228">
        <w:rPr>
          <w:rFonts w:asciiTheme="majorHAnsi" w:hAnsiTheme="majorHAnsi"/>
          <w:color w:val="363636"/>
          <w:w w:val="105"/>
          <w:sz w:val="24"/>
          <w:szCs w:val="24"/>
        </w:rPr>
        <w:t xml:space="preserve"> </w:t>
      </w:r>
      <w:r w:rsidR="003E7541">
        <w:rPr>
          <w:rFonts w:asciiTheme="majorHAnsi" w:hAnsiTheme="majorHAnsi"/>
          <w:color w:val="363636"/>
          <w:w w:val="105"/>
          <w:sz w:val="24"/>
          <w:szCs w:val="24"/>
        </w:rPr>
        <w:t>may</w:t>
      </w:r>
      <w:r w:rsidR="00322500">
        <w:rPr>
          <w:rFonts w:asciiTheme="majorHAnsi" w:hAnsiTheme="majorHAnsi"/>
          <w:color w:val="363636"/>
          <w:w w:val="105"/>
          <w:sz w:val="24"/>
          <w:szCs w:val="24"/>
        </w:rPr>
        <w:t xml:space="preserve"> jeopardize the </w:t>
      </w:r>
      <w:r w:rsidR="00691228">
        <w:rPr>
          <w:rFonts w:asciiTheme="majorHAnsi" w:hAnsiTheme="majorHAnsi"/>
          <w:color w:val="363636"/>
          <w:w w:val="105"/>
          <w:sz w:val="24"/>
          <w:szCs w:val="24"/>
        </w:rPr>
        <w:t xml:space="preserve">overall success and achievement of </w:t>
      </w:r>
      <w:r w:rsidR="00B90CF7">
        <w:rPr>
          <w:rFonts w:asciiTheme="majorHAnsi" w:hAnsiTheme="majorHAnsi"/>
          <w:color w:val="363636"/>
          <w:w w:val="105"/>
          <w:sz w:val="24"/>
          <w:szCs w:val="24"/>
        </w:rPr>
        <w:t>the R</w:t>
      </w:r>
      <w:r w:rsidR="00322500">
        <w:rPr>
          <w:rFonts w:asciiTheme="majorHAnsi" w:hAnsiTheme="majorHAnsi"/>
          <w:color w:val="363636"/>
          <w:w w:val="105"/>
          <w:sz w:val="24"/>
          <w:szCs w:val="24"/>
        </w:rPr>
        <w:t>esult</w:t>
      </w:r>
      <w:r w:rsidR="00FA3737">
        <w:rPr>
          <w:rFonts w:asciiTheme="majorHAnsi" w:hAnsiTheme="majorHAnsi"/>
          <w:color w:val="363636"/>
          <w:w w:val="105"/>
          <w:sz w:val="24"/>
          <w:szCs w:val="24"/>
        </w:rPr>
        <w:t>(s)</w:t>
      </w:r>
      <w:r w:rsidR="00321052" w:rsidRPr="003225A0">
        <w:rPr>
          <w:rFonts w:asciiTheme="majorHAnsi" w:hAnsiTheme="majorHAnsi"/>
          <w:color w:val="363636"/>
          <w:w w:val="105"/>
          <w:sz w:val="24"/>
          <w:szCs w:val="24"/>
        </w:rPr>
        <w:t>.</w:t>
      </w:r>
      <w:r w:rsidR="00322500">
        <w:rPr>
          <w:rFonts w:asciiTheme="majorHAnsi" w:hAnsiTheme="majorHAnsi"/>
          <w:color w:val="363636"/>
          <w:w w:val="105"/>
          <w:sz w:val="24"/>
          <w:szCs w:val="24"/>
        </w:rPr>
        <w:t xml:space="preserve">   </w:t>
      </w:r>
    </w:p>
    <w:p w14:paraId="6A878F36" w14:textId="77777777" w:rsidR="004A59EC" w:rsidRPr="004A59EC" w:rsidRDefault="004A59EC" w:rsidP="00C5224B">
      <w:pPr>
        <w:pStyle w:val="BodyText"/>
        <w:tabs>
          <w:tab w:val="left" w:pos="1212"/>
        </w:tabs>
        <w:spacing w:line="244" w:lineRule="auto"/>
        <w:ind w:left="1080" w:right="106"/>
        <w:jc w:val="both"/>
        <w:rPr>
          <w:rFonts w:asciiTheme="majorHAnsi" w:hAnsiTheme="majorHAnsi"/>
          <w:color w:val="363636"/>
          <w:w w:val="105"/>
          <w:sz w:val="24"/>
          <w:szCs w:val="24"/>
        </w:rPr>
      </w:pPr>
    </w:p>
    <w:p w14:paraId="6D8E05A6" w14:textId="6434ABAB" w:rsidR="00351F7E" w:rsidRDefault="00351F7E" w:rsidP="00C5224B">
      <w:pPr>
        <w:pStyle w:val="BodyText"/>
        <w:numPr>
          <w:ilvl w:val="0"/>
          <w:numId w:val="1"/>
        </w:numPr>
        <w:tabs>
          <w:tab w:val="left" w:pos="825"/>
        </w:tabs>
        <w:spacing w:before="53" w:line="252" w:lineRule="auto"/>
        <w:ind w:right="108"/>
        <w:jc w:val="both"/>
        <w:rPr>
          <w:rFonts w:asciiTheme="majorHAnsi" w:hAnsiTheme="majorHAnsi"/>
          <w:color w:val="363636"/>
          <w:w w:val="105"/>
          <w:sz w:val="24"/>
          <w:szCs w:val="24"/>
        </w:rPr>
      </w:pPr>
      <w:r w:rsidRPr="0010477C">
        <w:rPr>
          <w:rFonts w:asciiTheme="majorHAnsi" w:hAnsiTheme="majorHAnsi"/>
          <w:color w:val="363636"/>
          <w:w w:val="105"/>
          <w:sz w:val="24"/>
          <w:szCs w:val="24"/>
        </w:rPr>
        <w:t>Upon the occurrence of any</w:t>
      </w:r>
      <w:r w:rsidR="00B537A8">
        <w:rPr>
          <w:rFonts w:asciiTheme="majorHAnsi" w:hAnsiTheme="majorHAnsi"/>
          <w:color w:val="363636"/>
          <w:w w:val="105"/>
          <w:sz w:val="24"/>
          <w:szCs w:val="24"/>
        </w:rPr>
        <w:t xml:space="preserve"> force majeure</w:t>
      </w:r>
      <w:r w:rsidRPr="0010477C">
        <w:rPr>
          <w:rFonts w:asciiTheme="majorHAnsi" w:hAnsiTheme="majorHAnsi"/>
          <w:color w:val="363636"/>
          <w:w w:val="105"/>
          <w:sz w:val="24"/>
          <w:szCs w:val="24"/>
        </w:rPr>
        <w:t xml:space="preserve"> event which is outside the reasonable control of </w:t>
      </w:r>
      <w:r w:rsidR="00AD771F">
        <w:rPr>
          <w:rFonts w:asciiTheme="majorHAnsi" w:hAnsiTheme="majorHAnsi"/>
          <w:color w:val="363636"/>
          <w:w w:val="105"/>
          <w:sz w:val="24"/>
          <w:szCs w:val="24"/>
        </w:rPr>
        <w:t>either</w:t>
      </w:r>
      <w:r w:rsidR="00AD771F" w:rsidRPr="0010477C">
        <w:rPr>
          <w:rFonts w:asciiTheme="majorHAnsi" w:hAnsiTheme="majorHAnsi"/>
          <w:color w:val="363636"/>
          <w:w w:val="105"/>
          <w:sz w:val="24"/>
          <w:szCs w:val="24"/>
        </w:rPr>
        <w:t xml:space="preserve"> </w:t>
      </w:r>
      <w:r w:rsidRPr="0010477C">
        <w:rPr>
          <w:rFonts w:asciiTheme="majorHAnsi" w:hAnsiTheme="majorHAnsi"/>
          <w:color w:val="363636"/>
          <w:w w:val="105"/>
          <w:sz w:val="24"/>
          <w:szCs w:val="24"/>
        </w:rPr>
        <w:t>Party and is not attributable to any act or failure to take prevent</w:t>
      </w:r>
      <w:r w:rsidR="00B537A8">
        <w:rPr>
          <w:rFonts w:asciiTheme="majorHAnsi" w:hAnsiTheme="majorHAnsi"/>
          <w:color w:val="363636"/>
          <w:w w:val="105"/>
          <w:sz w:val="24"/>
          <w:szCs w:val="24"/>
        </w:rPr>
        <w:t>ive</w:t>
      </w:r>
      <w:r w:rsidRPr="0010477C">
        <w:rPr>
          <w:rFonts w:asciiTheme="majorHAnsi" w:hAnsiTheme="majorHAnsi"/>
          <w:color w:val="363636"/>
          <w:w w:val="105"/>
          <w:sz w:val="24"/>
          <w:szCs w:val="24"/>
        </w:rPr>
        <w:t xml:space="preserve"> action by that Party, including </w:t>
      </w:r>
      <w:r w:rsidR="00321052">
        <w:rPr>
          <w:rFonts w:asciiTheme="majorHAnsi" w:hAnsiTheme="majorHAnsi"/>
          <w:color w:val="363636"/>
          <w:w w:val="105"/>
          <w:sz w:val="24"/>
          <w:szCs w:val="24"/>
        </w:rPr>
        <w:t xml:space="preserve">force majeure </w:t>
      </w:r>
      <w:r w:rsidRPr="0010477C">
        <w:rPr>
          <w:rFonts w:asciiTheme="majorHAnsi" w:hAnsiTheme="majorHAnsi"/>
          <w:color w:val="363636"/>
          <w:w w:val="105"/>
          <w:sz w:val="24"/>
          <w:szCs w:val="24"/>
        </w:rPr>
        <w:t>or any other disaster natural or man-made, acts of terrorism or similar cause beyond the reasonable control of the Party affected thereby, and political developments which prevent the Parties'</w:t>
      </w:r>
      <w:r w:rsidR="00182456">
        <w:rPr>
          <w:rFonts w:asciiTheme="majorHAnsi" w:hAnsiTheme="majorHAnsi"/>
          <w:color w:val="363636"/>
          <w:w w:val="105"/>
          <w:sz w:val="24"/>
          <w:szCs w:val="24"/>
        </w:rPr>
        <w:t xml:space="preserve"> </w:t>
      </w:r>
      <w:r w:rsidRPr="0010477C">
        <w:rPr>
          <w:rFonts w:asciiTheme="majorHAnsi" w:hAnsiTheme="majorHAnsi"/>
          <w:color w:val="363636"/>
          <w:w w:val="105"/>
          <w:sz w:val="24"/>
          <w:szCs w:val="24"/>
        </w:rPr>
        <w:t xml:space="preserve">access to data or any event which prevents a Party from performing its  obligations under this </w:t>
      </w:r>
      <w:r w:rsidR="00E717C7">
        <w:rPr>
          <w:rFonts w:asciiTheme="majorHAnsi" w:hAnsiTheme="majorHAnsi"/>
          <w:color w:val="363636"/>
          <w:w w:val="105"/>
          <w:sz w:val="24"/>
          <w:szCs w:val="24"/>
        </w:rPr>
        <w:t>Agreement</w:t>
      </w:r>
      <w:r w:rsidR="006F4F74" w:rsidRPr="0010477C">
        <w:rPr>
          <w:rFonts w:asciiTheme="majorHAnsi" w:hAnsiTheme="majorHAnsi"/>
          <w:color w:val="363636"/>
          <w:w w:val="105"/>
          <w:sz w:val="24"/>
          <w:szCs w:val="24"/>
        </w:rPr>
        <w:t xml:space="preserve"> </w:t>
      </w:r>
      <w:r w:rsidRPr="0010477C">
        <w:rPr>
          <w:rFonts w:asciiTheme="majorHAnsi" w:hAnsiTheme="majorHAnsi"/>
          <w:color w:val="363636"/>
          <w:w w:val="105"/>
          <w:sz w:val="24"/>
          <w:szCs w:val="24"/>
        </w:rPr>
        <w:t>for a period in excess of three (3) months</w:t>
      </w:r>
      <w:r w:rsidR="002B0E5C">
        <w:rPr>
          <w:rFonts w:asciiTheme="majorHAnsi" w:hAnsiTheme="majorHAnsi"/>
          <w:color w:val="363636"/>
          <w:w w:val="105"/>
          <w:sz w:val="24"/>
          <w:szCs w:val="24"/>
        </w:rPr>
        <w:t xml:space="preserve"> from the due date of meeting their respective obligation(s)</w:t>
      </w:r>
      <w:r w:rsidRPr="0010477C">
        <w:rPr>
          <w:rFonts w:asciiTheme="majorHAnsi" w:hAnsiTheme="majorHAnsi"/>
          <w:color w:val="363636"/>
          <w:w w:val="105"/>
          <w:sz w:val="24"/>
          <w:szCs w:val="24"/>
        </w:rPr>
        <w:t xml:space="preserve">. </w:t>
      </w:r>
    </w:p>
    <w:p w14:paraId="7C7B94E2" w14:textId="77777777" w:rsidR="002B0E5C" w:rsidRDefault="002B0E5C" w:rsidP="00C5224B">
      <w:pPr>
        <w:pStyle w:val="ListParagraph"/>
        <w:jc w:val="both"/>
        <w:rPr>
          <w:rFonts w:asciiTheme="majorHAnsi" w:hAnsiTheme="majorHAnsi"/>
          <w:color w:val="363636"/>
          <w:w w:val="105"/>
          <w:sz w:val="24"/>
          <w:szCs w:val="24"/>
        </w:rPr>
      </w:pPr>
    </w:p>
    <w:p w14:paraId="2C0B8B61" w14:textId="2A6C5BD8" w:rsidR="002B0E5C" w:rsidRPr="0010477C" w:rsidRDefault="00437A59" w:rsidP="00C5224B">
      <w:pPr>
        <w:pStyle w:val="BodyText"/>
        <w:numPr>
          <w:ilvl w:val="0"/>
          <w:numId w:val="1"/>
        </w:numPr>
        <w:tabs>
          <w:tab w:val="left" w:pos="825"/>
        </w:tabs>
        <w:spacing w:before="53" w:line="252" w:lineRule="auto"/>
        <w:ind w:right="108"/>
        <w:jc w:val="both"/>
        <w:rPr>
          <w:rFonts w:asciiTheme="majorHAnsi" w:hAnsiTheme="majorHAnsi"/>
          <w:color w:val="363636"/>
          <w:w w:val="105"/>
          <w:sz w:val="24"/>
          <w:szCs w:val="24"/>
        </w:rPr>
      </w:pPr>
      <w:r>
        <w:rPr>
          <w:rFonts w:asciiTheme="majorHAnsi" w:hAnsiTheme="majorHAnsi"/>
          <w:color w:val="363636"/>
          <w:w w:val="105"/>
          <w:sz w:val="24"/>
          <w:szCs w:val="24"/>
        </w:rPr>
        <w:t>T</w:t>
      </w:r>
      <w:r w:rsidR="002B0E5C">
        <w:rPr>
          <w:rFonts w:asciiTheme="majorHAnsi" w:hAnsiTheme="majorHAnsi"/>
          <w:color w:val="363636"/>
          <w:w w:val="105"/>
          <w:sz w:val="24"/>
          <w:szCs w:val="24"/>
        </w:rPr>
        <w:t>ermination of the I</w:t>
      </w:r>
      <w:r w:rsidR="00926D78">
        <w:rPr>
          <w:rFonts w:asciiTheme="majorHAnsi" w:hAnsiTheme="majorHAnsi"/>
          <w:color w:val="363636"/>
          <w:w w:val="105"/>
          <w:sz w:val="24"/>
          <w:szCs w:val="24"/>
        </w:rPr>
        <w:t>A</w:t>
      </w:r>
      <w:r w:rsidR="002B0E5C">
        <w:rPr>
          <w:rFonts w:asciiTheme="majorHAnsi" w:hAnsiTheme="majorHAnsi"/>
          <w:color w:val="363636"/>
          <w:w w:val="105"/>
          <w:sz w:val="24"/>
          <w:szCs w:val="24"/>
        </w:rPr>
        <w:t>A</w:t>
      </w:r>
      <w:r>
        <w:rPr>
          <w:rFonts w:asciiTheme="majorHAnsi" w:hAnsiTheme="majorHAnsi"/>
          <w:color w:val="363636"/>
          <w:w w:val="105"/>
          <w:sz w:val="24"/>
          <w:szCs w:val="24"/>
        </w:rPr>
        <w:t xml:space="preserve"> by UNDP or the IA, and the Parties are unable to agree on the </w:t>
      </w:r>
      <w:r w:rsidR="00657F2C">
        <w:rPr>
          <w:rFonts w:asciiTheme="majorHAnsi" w:hAnsiTheme="majorHAnsi"/>
          <w:color w:val="363636"/>
          <w:w w:val="105"/>
          <w:sz w:val="24"/>
          <w:szCs w:val="24"/>
        </w:rPr>
        <w:t xml:space="preserve">options for the continuation of this Agreement, </w:t>
      </w:r>
      <w:r w:rsidR="005D5657">
        <w:rPr>
          <w:rFonts w:asciiTheme="majorHAnsi" w:hAnsiTheme="majorHAnsi"/>
          <w:color w:val="363636"/>
          <w:w w:val="105"/>
          <w:sz w:val="24"/>
          <w:szCs w:val="24"/>
        </w:rPr>
        <w:t>including</w:t>
      </w:r>
      <w:r w:rsidR="00657F2C">
        <w:rPr>
          <w:rFonts w:asciiTheme="majorHAnsi" w:hAnsiTheme="majorHAnsi"/>
          <w:color w:val="363636"/>
          <w:w w:val="105"/>
          <w:sz w:val="24"/>
          <w:szCs w:val="24"/>
        </w:rPr>
        <w:t xml:space="preserve"> the </w:t>
      </w:r>
      <w:r>
        <w:rPr>
          <w:rFonts w:asciiTheme="majorHAnsi" w:hAnsiTheme="majorHAnsi"/>
          <w:color w:val="363636"/>
          <w:w w:val="105"/>
          <w:sz w:val="24"/>
          <w:szCs w:val="24"/>
        </w:rPr>
        <w:t>contracting of another IA</w:t>
      </w:r>
      <w:r w:rsidR="002B0E5C">
        <w:rPr>
          <w:rFonts w:asciiTheme="majorHAnsi" w:hAnsiTheme="majorHAnsi"/>
          <w:color w:val="363636"/>
          <w:w w:val="105"/>
          <w:sz w:val="24"/>
          <w:szCs w:val="24"/>
        </w:rPr>
        <w:t>.</w:t>
      </w:r>
      <w:r w:rsidR="00194920">
        <w:rPr>
          <w:rFonts w:asciiTheme="majorHAnsi" w:hAnsiTheme="majorHAnsi"/>
          <w:color w:val="363636"/>
          <w:w w:val="105"/>
          <w:sz w:val="24"/>
          <w:szCs w:val="24"/>
        </w:rPr>
        <w:t xml:space="preserve"> </w:t>
      </w:r>
    </w:p>
    <w:p w14:paraId="51EEC3A8" w14:textId="77777777" w:rsidR="006F4F74" w:rsidRDefault="006F4F74" w:rsidP="00C5224B">
      <w:pPr>
        <w:pStyle w:val="BodyText"/>
        <w:spacing w:line="247" w:lineRule="auto"/>
        <w:ind w:left="1080" w:right="91"/>
        <w:jc w:val="both"/>
        <w:rPr>
          <w:rFonts w:asciiTheme="majorHAnsi" w:hAnsiTheme="majorHAnsi"/>
          <w:color w:val="363636"/>
          <w:w w:val="105"/>
          <w:sz w:val="24"/>
          <w:szCs w:val="24"/>
        </w:rPr>
      </w:pPr>
    </w:p>
    <w:p w14:paraId="4FD4DF71" w14:textId="192CAE98" w:rsidR="00351F7E" w:rsidRDefault="00BA131F" w:rsidP="00554F49">
      <w:pPr>
        <w:pStyle w:val="BodyText"/>
        <w:spacing w:line="247" w:lineRule="auto"/>
        <w:ind w:left="720" w:right="91"/>
        <w:jc w:val="both"/>
        <w:rPr>
          <w:rFonts w:asciiTheme="majorHAnsi" w:hAnsiTheme="majorHAnsi"/>
          <w:color w:val="363636"/>
          <w:w w:val="105"/>
          <w:sz w:val="24"/>
          <w:szCs w:val="24"/>
        </w:rPr>
      </w:pPr>
      <w:r w:rsidRPr="00104B5B">
        <w:rPr>
          <w:rFonts w:asciiTheme="majorHAnsi" w:hAnsiTheme="majorHAnsi"/>
          <w:b/>
          <w:color w:val="363636"/>
          <w:w w:val="105"/>
          <w:sz w:val="24"/>
          <w:szCs w:val="24"/>
        </w:rPr>
        <w:t>7.02</w:t>
      </w:r>
      <w:r>
        <w:rPr>
          <w:rFonts w:asciiTheme="majorHAnsi" w:hAnsiTheme="majorHAnsi"/>
          <w:color w:val="363636"/>
          <w:w w:val="105"/>
          <w:sz w:val="24"/>
          <w:szCs w:val="24"/>
        </w:rPr>
        <w:tab/>
        <w:t>Notwithstanding Article 7.01, this Agreement will terminate automatically in the event that this Agreement fails t</w:t>
      </w:r>
      <w:r w:rsidRPr="00C42362">
        <w:rPr>
          <w:rFonts w:asciiTheme="majorHAnsi" w:hAnsiTheme="majorHAnsi"/>
          <w:color w:val="363636"/>
          <w:w w:val="105"/>
          <w:sz w:val="24"/>
          <w:szCs w:val="24"/>
        </w:rPr>
        <w:t>o become Effective in accordance with Article 2 above.</w:t>
      </w:r>
    </w:p>
    <w:p w14:paraId="348CE2F8" w14:textId="77777777" w:rsidR="008C1018" w:rsidRDefault="008C1018" w:rsidP="00554F49">
      <w:pPr>
        <w:pStyle w:val="ListParagraph"/>
        <w:ind w:left="894"/>
        <w:jc w:val="both"/>
        <w:rPr>
          <w:rFonts w:asciiTheme="majorHAnsi" w:hAnsiTheme="majorHAnsi"/>
          <w:color w:val="363636"/>
          <w:w w:val="105"/>
          <w:sz w:val="24"/>
          <w:szCs w:val="24"/>
        </w:rPr>
      </w:pPr>
    </w:p>
    <w:p w14:paraId="4207DE0B" w14:textId="3A1A85E8" w:rsidR="00C42362" w:rsidRDefault="00BA131F" w:rsidP="00554F49">
      <w:pPr>
        <w:pStyle w:val="ListParagraph"/>
        <w:ind w:left="1440" w:hanging="720"/>
        <w:jc w:val="both"/>
        <w:rPr>
          <w:rFonts w:asciiTheme="majorHAnsi" w:hAnsiTheme="majorHAnsi"/>
          <w:color w:val="363636"/>
          <w:w w:val="105"/>
          <w:sz w:val="24"/>
          <w:szCs w:val="24"/>
        </w:rPr>
      </w:pPr>
      <w:r w:rsidRPr="00104B5B">
        <w:rPr>
          <w:rFonts w:asciiTheme="majorHAnsi" w:hAnsiTheme="majorHAnsi"/>
          <w:b/>
          <w:color w:val="363636"/>
          <w:w w:val="105"/>
          <w:sz w:val="24"/>
          <w:szCs w:val="24"/>
        </w:rPr>
        <w:t>7.03</w:t>
      </w:r>
      <w:r>
        <w:rPr>
          <w:rFonts w:asciiTheme="majorHAnsi" w:hAnsiTheme="majorHAnsi"/>
          <w:color w:val="363636"/>
          <w:w w:val="105"/>
          <w:sz w:val="24"/>
          <w:szCs w:val="24"/>
        </w:rPr>
        <w:tab/>
        <w:t>The Parties may terminate this Agreement upon their mutual written consent.</w:t>
      </w:r>
    </w:p>
    <w:p w14:paraId="3654A49E" w14:textId="77777777" w:rsidR="00666FDB" w:rsidRDefault="00666FDB" w:rsidP="00C5224B">
      <w:pPr>
        <w:pStyle w:val="ListParagraph"/>
        <w:jc w:val="both"/>
        <w:rPr>
          <w:rFonts w:asciiTheme="majorHAnsi" w:hAnsiTheme="majorHAnsi"/>
          <w:color w:val="363636"/>
          <w:w w:val="105"/>
          <w:sz w:val="24"/>
          <w:szCs w:val="24"/>
        </w:rPr>
      </w:pPr>
    </w:p>
    <w:p w14:paraId="1BEC13AC" w14:textId="4DD9AC86" w:rsidR="008C1018" w:rsidRPr="006F4F74" w:rsidRDefault="00D31B3C" w:rsidP="00CD70E0">
      <w:pPr>
        <w:pStyle w:val="BodyText"/>
        <w:spacing w:line="247" w:lineRule="auto"/>
        <w:ind w:left="720" w:right="91"/>
        <w:jc w:val="both"/>
        <w:rPr>
          <w:rFonts w:asciiTheme="majorHAnsi" w:hAnsiTheme="majorHAnsi"/>
          <w:color w:val="363636"/>
          <w:w w:val="105"/>
          <w:sz w:val="24"/>
          <w:szCs w:val="24"/>
        </w:rPr>
      </w:pPr>
      <w:r>
        <w:rPr>
          <w:rFonts w:asciiTheme="majorHAnsi" w:hAnsiTheme="majorHAnsi"/>
          <w:b/>
          <w:color w:val="363636"/>
          <w:w w:val="105"/>
          <w:sz w:val="24"/>
          <w:szCs w:val="24"/>
        </w:rPr>
        <w:t>7</w:t>
      </w:r>
      <w:r w:rsidR="0025730A" w:rsidRPr="005221E4">
        <w:rPr>
          <w:rFonts w:asciiTheme="majorHAnsi" w:hAnsiTheme="majorHAnsi"/>
          <w:b/>
          <w:color w:val="363636"/>
          <w:w w:val="105"/>
          <w:sz w:val="24"/>
          <w:szCs w:val="24"/>
        </w:rPr>
        <w:t>.04</w:t>
      </w:r>
      <w:r w:rsidR="008C1018">
        <w:rPr>
          <w:rFonts w:asciiTheme="majorHAnsi" w:hAnsiTheme="majorHAnsi"/>
          <w:color w:val="363636"/>
          <w:w w:val="105"/>
          <w:sz w:val="24"/>
          <w:szCs w:val="24"/>
        </w:rPr>
        <w:t xml:space="preserve">  </w:t>
      </w:r>
      <w:r w:rsidR="00CD70E0">
        <w:rPr>
          <w:rFonts w:asciiTheme="majorHAnsi" w:hAnsiTheme="majorHAnsi"/>
          <w:color w:val="363636"/>
          <w:w w:val="105"/>
          <w:sz w:val="24"/>
          <w:szCs w:val="24"/>
        </w:rPr>
        <w:t>In the event of early termination of this Agreement, any payments</w:t>
      </w:r>
      <w:r w:rsidR="001C1C1C">
        <w:rPr>
          <w:rFonts w:asciiTheme="majorHAnsi" w:hAnsiTheme="majorHAnsi"/>
          <w:color w:val="363636"/>
          <w:w w:val="105"/>
          <w:sz w:val="24"/>
          <w:szCs w:val="24"/>
        </w:rPr>
        <w:t xml:space="preserve"> remaining</w:t>
      </w:r>
      <w:r w:rsidR="00CD70E0">
        <w:rPr>
          <w:rFonts w:asciiTheme="majorHAnsi" w:hAnsiTheme="majorHAnsi"/>
          <w:color w:val="363636"/>
          <w:w w:val="105"/>
          <w:sz w:val="24"/>
          <w:szCs w:val="24"/>
        </w:rPr>
        <w:t xml:space="preserve"> that may have been due in the future, shall cease irrespective of the stage of completion of the Deliverable(s) at such time.</w:t>
      </w:r>
    </w:p>
    <w:p w14:paraId="10F3D582" w14:textId="0C0382BF" w:rsidR="003B0DE0" w:rsidRDefault="004F4A2E" w:rsidP="00C5224B">
      <w:pPr>
        <w:pStyle w:val="BodyText"/>
        <w:jc w:val="both"/>
        <w:rPr>
          <w:sz w:val="29"/>
        </w:rPr>
      </w:pPr>
      <w:r>
        <w:rPr>
          <w:sz w:val="29"/>
        </w:rPr>
        <w:t xml:space="preserve"> </w:t>
      </w:r>
    </w:p>
    <w:p w14:paraId="7DBB8CC9" w14:textId="77777777" w:rsidR="009D5F20" w:rsidRDefault="009D5F20" w:rsidP="00C5224B">
      <w:pPr>
        <w:pStyle w:val="BodyText"/>
        <w:jc w:val="both"/>
        <w:rPr>
          <w:sz w:val="29"/>
        </w:rPr>
      </w:pPr>
    </w:p>
    <w:p w14:paraId="75529D7C" w14:textId="7239EE43" w:rsidR="002B6833" w:rsidRDefault="00D31B3C" w:rsidP="00C5224B">
      <w:pPr>
        <w:spacing w:after="0" w:line="240" w:lineRule="auto"/>
        <w:ind w:left="3071" w:right="3027"/>
        <w:jc w:val="center"/>
        <w:rPr>
          <w:rFonts w:asciiTheme="majorHAnsi" w:hAnsiTheme="majorHAnsi"/>
          <w:b/>
          <w:sz w:val="24"/>
          <w:szCs w:val="24"/>
        </w:rPr>
      </w:pPr>
      <w:r>
        <w:rPr>
          <w:rFonts w:asciiTheme="majorHAnsi" w:hAnsiTheme="majorHAnsi"/>
          <w:b/>
          <w:sz w:val="24"/>
          <w:szCs w:val="24"/>
        </w:rPr>
        <w:lastRenderedPageBreak/>
        <w:t>ARTICLE 8</w:t>
      </w:r>
    </w:p>
    <w:p w14:paraId="33766A4A" w14:textId="77777777" w:rsidR="00051E7B" w:rsidRPr="00972EDE" w:rsidRDefault="00051E7B" w:rsidP="00C5224B">
      <w:pPr>
        <w:spacing w:after="0" w:line="240" w:lineRule="auto"/>
        <w:ind w:left="3071" w:right="3027"/>
        <w:jc w:val="center"/>
        <w:rPr>
          <w:rFonts w:asciiTheme="majorHAnsi" w:hAnsiTheme="majorHAnsi"/>
          <w:b/>
          <w:sz w:val="24"/>
          <w:szCs w:val="24"/>
        </w:rPr>
      </w:pPr>
    </w:p>
    <w:p w14:paraId="7D70A643" w14:textId="77777777" w:rsidR="002B6833" w:rsidRPr="00972EDE" w:rsidRDefault="002B6833" w:rsidP="00C5224B">
      <w:pPr>
        <w:pStyle w:val="BodyText"/>
        <w:ind w:left="2430" w:right="1800" w:firstLine="90"/>
        <w:jc w:val="center"/>
        <w:rPr>
          <w:rFonts w:asciiTheme="majorHAnsi" w:eastAsiaTheme="minorHAnsi" w:hAnsiTheme="majorHAnsi" w:cstheme="minorBidi"/>
          <w:b/>
          <w:sz w:val="24"/>
          <w:szCs w:val="24"/>
        </w:rPr>
      </w:pPr>
      <w:r>
        <w:rPr>
          <w:rFonts w:asciiTheme="majorHAnsi" w:eastAsiaTheme="minorHAnsi" w:hAnsiTheme="majorHAnsi" w:cstheme="minorBidi"/>
          <w:b/>
          <w:sz w:val="24"/>
          <w:szCs w:val="24"/>
        </w:rPr>
        <w:t>OTHER RESPONSIBILITIES, OBLIG</w:t>
      </w:r>
      <w:r w:rsidR="00496FFB">
        <w:rPr>
          <w:rFonts w:asciiTheme="majorHAnsi" w:eastAsiaTheme="minorHAnsi" w:hAnsiTheme="majorHAnsi" w:cstheme="minorBidi"/>
          <w:b/>
          <w:sz w:val="24"/>
          <w:szCs w:val="24"/>
        </w:rPr>
        <w:t>AT</w:t>
      </w:r>
      <w:r>
        <w:rPr>
          <w:rFonts w:asciiTheme="majorHAnsi" w:eastAsiaTheme="minorHAnsi" w:hAnsiTheme="majorHAnsi" w:cstheme="minorBidi"/>
          <w:b/>
          <w:sz w:val="24"/>
          <w:szCs w:val="24"/>
        </w:rPr>
        <w:t>IONS AND LIABILITIES</w:t>
      </w:r>
    </w:p>
    <w:p w14:paraId="65A7613B" w14:textId="77777777" w:rsidR="002B6833" w:rsidRDefault="002B6833" w:rsidP="00C5224B">
      <w:pPr>
        <w:spacing w:after="0" w:line="240" w:lineRule="auto"/>
        <w:ind w:left="720"/>
        <w:jc w:val="both"/>
        <w:rPr>
          <w:rFonts w:asciiTheme="majorHAnsi" w:eastAsia="Times New Roman" w:hAnsiTheme="majorHAnsi" w:cs="Times New Roman"/>
          <w:color w:val="363636"/>
          <w:w w:val="105"/>
          <w:sz w:val="24"/>
          <w:szCs w:val="24"/>
        </w:rPr>
      </w:pPr>
    </w:p>
    <w:p w14:paraId="614A0F3D" w14:textId="32BC7D1A" w:rsidR="001C16EB" w:rsidRDefault="00D31B3C" w:rsidP="008028E7">
      <w:pPr>
        <w:ind w:left="540"/>
        <w:jc w:val="both"/>
        <w:rPr>
          <w:rFonts w:asciiTheme="majorHAnsi" w:eastAsia="Times New Roman" w:hAnsiTheme="majorHAnsi" w:cs="Times New Roman"/>
          <w:sz w:val="24"/>
          <w:szCs w:val="24"/>
        </w:rPr>
      </w:pPr>
      <w:r>
        <w:rPr>
          <w:rFonts w:asciiTheme="majorHAnsi" w:eastAsia="Times New Roman" w:hAnsiTheme="majorHAnsi" w:cs="Times New Roman"/>
          <w:b/>
          <w:color w:val="363636"/>
          <w:w w:val="105"/>
          <w:sz w:val="24"/>
          <w:szCs w:val="24"/>
        </w:rPr>
        <w:t>8</w:t>
      </w:r>
      <w:r w:rsidR="002B6833" w:rsidRPr="002B6833">
        <w:rPr>
          <w:rFonts w:asciiTheme="majorHAnsi" w:eastAsia="Times New Roman" w:hAnsiTheme="majorHAnsi" w:cs="Times New Roman"/>
          <w:b/>
          <w:color w:val="363636"/>
          <w:w w:val="105"/>
          <w:sz w:val="24"/>
          <w:szCs w:val="24"/>
        </w:rPr>
        <w:t>.01</w:t>
      </w:r>
      <w:r w:rsidR="0025730A" w:rsidRPr="00991F83">
        <w:rPr>
          <w:rFonts w:asciiTheme="majorHAnsi" w:eastAsia="Times New Roman" w:hAnsiTheme="majorHAnsi" w:cs="Times New Roman"/>
          <w:color w:val="363636"/>
          <w:w w:val="105"/>
          <w:sz w:val="24"/>
          <w:szCs w:val="24"/>
        </w:rPr>
        <w:t xml:space="preserve"> </w:t>
      </w:r>
      <w:r w:rsidR="001A4BB8" w:rsidRPr="00991F83">
        <w:rPr>
          <w:rFonts w:asciiTheme="majorHAnsi" w:eastAsia="Times New Roman" w:hAnsiTheme="majorHAnsi" w:cs="Times New Roman"/>
          <w:color w:val="363636"/>
          <w:w w:val="105"/>
          <w:sz w:val="24"/>
          <w:szCs w:val="24"/>
        </w:rPr>
        <w:t xml:space="preserve"> The </w:t>
      </w:r>
      <w:r w:rsidR="0048172C">
        <w:rPr>
          <w:rFonts w:asciiTheme="majorHAnsi" w:eastAsia="Times New Roman" w:hAnsiTheme="majorHAnsi" w:cs="Times New Roman"/>
          <w:color w:val="363636"/>
          <w:w w:val="105"/>
          <w:sz w:val="24"/>
          <w:szCs w:val="24"/>
        </w:rPr>
        <w:t>R</w:t>
      </w:r>
      <w:r w:rsidR="001A4BB8" w:rsidRPr="00991F83">
        <w:rPr>
          <w:rFonts w:asciiTheme="majorHAnsi" w:eastAsia="Times New Roman" w:hAnsiTheme="majorHAnsi" w:cs="Times New Roman"/>
          <w:color w:val="363636"/>
          <w:w w:val="105"/>
          <w:sz w:val="24"/>
          <w:szCs w:val="24"/>
        </w:rPr>
        <w:t xml:space="preserve">P shall be solely liable for claims by third parties arising from the </w:t>
      </w:r>
      <w:r w:rsidR="0048172C">
        <w:rPr>
          <w:rFonts w:asciiTheme="majorHAnsi" w:eastAsia="Times New Roman" w:hAnsiTheme="majorHAnsi" w:cs="Times New Roman"/>
          <w:color w:val="363636"/>
          <w:w w:val="105"/>
          <w:sz w:val="24"/>
          <w:szCs w:val="24"/>
        </w:rPr>
        <w:t>R</w:t>
      </w:r>
      <w:r w:rsidR="001A4BB8" w:rsidRPr="00991F83">
        <w:rPr>
          <w:rFonts w:asciiTheme="majorHAnsi" w:eastAsia="Times New Roman" w:hAnsiTheme="majorHAnsi" w:cs="Times New Roman"/>
          <w:color w:val="363636"/>
          <w:w w:val="105"/>
          <w:sz w:val="24"/>
          <w:szCs w:val="24"/>
        </w:rPr>
        <w:t>P</w:t>
      </w:r>
      <w:r w:rsidR="00CC1C2C">
        <w:rPr>
          <w:rFonts w:asciiTheme="majorHAnsi" w:eastAsia="Times New Roman" w:hAnsiTheme="majorHAnsi" w:cs="Times New Roman"/>
          <w:color w:val="363636"/>
          <w:w w:val="105"/>
          <w:sz w:val="24"/>
          <w:szCs w:val="24"/>
        </w:rPr>
        <w:t>’</w:t>
      </w:r>
      <w:r w:rsidR="001A4BB8" w:rsidRPr="00991F83">
        <w:rPr>
          <w:rFonts w:asciiTheme="majorHAnsi" w:eastAsia="Times New Roman" w:hAnsiTheme="majorHAnsi" w:cs="Times New Roman"/>
          <w:color w:val="363636"/>
          <w:w w:val="105"/>
          <w:sz w:val="24"/>
          <w:szCs w:val="24"/>
        </w:rPr>
        <w:t>s acts or omissions in the course of performing this Agreement and under no circumstances shall UNDP</w:t>
      </w:r>
      <w:r w:rsidR="000C3186">
        <w:rPr>
          <w:rFonts w:asciiTheme="majorHAnsi" w:eastAsia="Times New Roman" w:hAnsiTheme="majorHAnsi" w:cs="Times New Roman"/>
          <w:color w:val="363636"/>
          <w:w w:val="105"/>
          <w:sz w:val="24"/>
          <w:szCs w:val="24"/>
        </w:rPr>
        <w:t xml:space="preserve"> or the Funding </w:t>
      </w:r>
      <w:r w:rsidR="00F153F0">
        <w:rPr>
          <w:rFonts w:asciiTheme="majorHAnsi" w:eastAsia="Times New Roman" w:hAnsiTheme="majorHAnsi" w:cs="Times New Roman"/>
          <w:color w:val="363636"/>
          <w:w w:val="105"/>
          <w:sz w:val="24"/>
          <w:szCs w:val="24"/>
        </w:rPr>
        <w:t>P</w:t>
      </w:r>
      <w:r w:rsidR="000C3186">
        <w:rPr>
          <w:rFonts w:asciiTheme="majorHAnsi" w:eastAsia="Times New Roman" w:hAnsiTheme="majorHAnsi" w:cs="Times New Roman"/>
          <w:color w:val="363636"/>
          <w:w w:val="105"/>
          <w:sz w:val="24"/>
          <w:szCs w:val="24"/>
        </w:rPr>
        <w:t>artner</w:t>
      </w:r>
      <w:r w:rsidR="00CD70E0">
        <w:rPr>
          <w:rFonts w:asciiTheme="majorHAnsi" w:eastAsia="Times New Roman" w:hAnsiTheme="majorHAnsi" w:cs="Times New Roman"/>
          <w:color w:val="363636"/>
          <w:w w:val="105"/>
          <w:sz w:val="24"/>
          <w:szCs w:val="24"/>
        </w:rPr>
        <w:t>(s)</w:t>
      </w:r>
      <w:r w:rsidR="001A4BB8" w:rsidRPr="00991F83">
        <w:rPr>
          <w:rFonts w:asciiTheme="majorHAnsi" w:eastAsia="Times New Roman" w:hAnsiTheme="majorHAnsi" w:cs="Times New Roman"/>
          <w:color w:val="363636"/>
          <w:w w:val="105"/>
          <w:sz w:val="24"/>
          <w:szCs w:val="24"/>
        </w:rPr>
        <w:t xml:space="preserve"> be held liable for such claims by third parties</w:t>
      </w:r>
      <w:r w:rsidR="001A4BB8" w:rsidRPr="001A4BB8">
        <w:rPr>
          <w:rFonts w:asciiTheme="majorHAnsi" w:eastAsia="Times New Roman" w:hAnsiTheme="majorHAnsi" w:cs="Times New Roman"/>
          <w:sz w:val="24"/>
          <w:szCs w:val="24"/>
        </w:rPr>
        <w:t>.</w:t>
      </w:r>
    </w:p>
    <w:p w14:paraId="71378C32" w14:textId="041821EB" w:rsidR="0035170C" w:rsidRPr="00991F83" w:rsidRDefault="00D31B3C" w:rsidP="008028E7">
      <w:pPr>
        <w:tabs>
          <w:tab w:val="left" w:pos="-720"/>
          <w:tab w:val="left" w:pos="0"/>
        </w:tabs>
        <w:suppressAutoHyphens/>
        <w:spacing w:before="240" w:after="240"/>
        <w:ind w:left="540"/>
        <w:jc w:val="both"/>
        <w:rPr>
          <w:rFonts w:asciiTheme="majorHAnsi" w:eastAsia="Times New Roman" w:hAnsiTheme="majorHAnsi" w:cs="Times New Roman"/>
          <w:color w:val="363636"/>
          <w:w w:val="105"/>
          <w:sz w:val="24"/>
          <w:szCs w:val="24"/>
        </w:rPr>
      </w:pPr>
      <w:r>
        <w:rPr>
          <w:rFonts w:asciiTheme="majorHAnsi" w:hAnsiTheme="majorHAnsi"/>
          <w:b/>
          <w:sz w:val="24"/>
          <w:szCs w:val="24"/>
        </w:rPr>
        <w:t>8</w:t>
      </w:r>
      <w:r w:rsidR="002B6833" w:rsidRPr="002B6833">
        <w:rPr>
          <w:rFonts w:asciiTheme="majorHAnsi" w:hAnsiTheme="majorHAnsi"/>
          <w:b/>
          <w:sz w:val="24"/>
          <w:szCs w:val="24"/>
        </w:rPr>
        <w:t>.02</w:t>
      </w:r>
      <w:r w:rsidR="000869A8">
        <w:rPr>
          <w:rFonts w:asciiTheme="majorHAnsi" w:hAnsiTheme="majorHAnsi"/>
          <w:sz w:val="24"/>
          <w:szCs w:val="24"/>
        </w:rPr>
        <w:t xml:space="preserve"> </w:t>
      </w:r>
      <w:r w:rsidR="00745AE1" w:rsidRPr="00991F83">
        <w:rPr>
          <w:rFonts w:asciiTheme="majorHAnsi" w:eastAsia="Times New Roman" w:hAnsiTheme="majorHAnsi" w:cs="Times New Roman"/>
          <w:color w:val="363636"/>
          <w:w w:val="105"/>
          <w:sz w:val="24"/>
          <w:szCs w:val="24"/>
        </w:rPr>
        <w:t xml:space="preserve">The </w:t>
      </w:r>
      <w:r w:rsidR="0048172C">
        <w:rPr>
          <w:rFonts w:asciiTheme="majorHAnsi" w:eastAsia="Times New Roman" w:hAnsiTheme="majorHAnsi" w:cs="Times New Roman"/>
          <w:color w:val="363636"/>
          <w:w w:val="105"/>
          <w:sz w:val="24"/>
          <w:szCs w:val="24"/>
        </w:rPr>
        <w:t>R</w:t>
      </w:r>
      <w:r w:rsidR="00745AE1" w:rsidRPr="00991F83">
        <w:rPr>
          <w:rFonts w:asciiTheme="majorHAnsi" w:eastAsia="Times New Roman" w:hAnsiTheme="majorHAnsi" w:cs="Times New Roman"/>
          <w:color w:val="363636"/>
          <w:w w:val="105"/>
          <w:sz w:val="24"/>
          <w:szCs w:val="24"/>
        </w:rPr>
        <w:t xml:space="preserve">P shall ensure that the </w:t>
      </w:r>
      <w:r w:rsidR="00923AA0">
        <w:rPr>
          <w:rFonts w:asciiTheme="majorHAnsi" w:eastAsia="Times New Roman" w:hAnsiTheme="majorHAnsi" w:cs="Times New Roman"/>
          <w:color w:val="363636"/>
          <w:w w:val="105"/>
          <w:sz w:val="24"/>
          <w:szCs w:val="24"/>
        </w:rPr>
        <w:t>RP P</w:t>
      </w:r>
      <w:r w:rsidR="00745AE1" w:rsidRPr="00991F83">
        <w:rPr>
          <w:rFonts w:asciiTheme="majorHAnsi" w:eastAsia="Times New Roman" w:hAnsiTheme="majorHAnsi" w:cs="Times New Roman"/>
          <w:color w:val="363636"/>
          <w:w w:val="105"/>
          <w:sz w:val="24"/>
          <w:szCs w:val="24"/>
        </w:rPr>
        <w:t xml:space="preserve">ersonnel engaged by it in connection with its implementation of </w:t>
      </w:r>
      <w:r w:rsidR="00A527FE">
        <w:rPr>
          <w:rFonts w:asciiTheme="majorHAnsi" w:eastAsia="Times New Roman" w:hAnsiTheme="majorHAnsi" w:cs="Times New Roman"/>
          <w:color w:val="363636"/>
          <w:w w:val="105"/>
          <w:sz w:val="24"/>
          <w:szCs w:val="24"/>
        </w:rPr>
        <w:t>this Agreement</w:t>
      </w:r>
      <w:r w:rsidR="0027496C">
        <w:rPr>
          <w:rFonts w:asciiTheme="majorHAnsi" w:eastAsia="Times New Roman" w:hAnsiTheme="majorHAnsi" w:cs="Times New Roman"/>
          <w:color w:val="363636"/>
          <w:w w:val="105"/>
          <w:sz w:val="24"/>
          <w:szCs w:val="24"/>
        </w:rPr>
        <w:t xml:space="preserve"> </w:t>
      </w:r>
      <w:r w:rsidR="0035170C" w:rsidRPr="00991F83">
        <w:rPr>
          <w:rFonts w:asciiTheme="majorHAnsi" w:eastAsia="Times New Roman" w:hAnsiTheme="majorHAnsi" w:cs="Times New Roman"/>
          <w:color w:val="363636"/>
          <w:w w:val="105"/>
          <w:sz w:val="24"/>
          <w:szCs w:val="24"/>
        </w:rPr>
        <w:t>(</w:t>
      </w:r>
      <w:proofErr w:type="spellStart"/>
      <w:r w:rsidR="0035170C" w:rsidRPr="00991F83">
        <w:rPr>
          <w:rFonts w:asciiTheme="majorHAnsi" w:eastAsia="Times New Roman" w:hAnsiTheme="majorHAnsi" w:cs="Times New Roman"/>
          <w:color w:val="363636"/>
          <w:w w:val="105"/>
          <w:sz w:val="24"/>
          <w:szCs w:val="24"/>
        </w:rPr>
        <w:t>i</w:t>
      </w:r>
      <w:proofErr w:type="spellEnd"/>
      <w:r w:rsidR="0035170C" w:rsidRPr="00991F83">
        <w:rPr>
          <w:rFonts w:asciiTheme="majorHAnsi" w:eastAsia="Times New Roman" w:hAnsiTheme="majorHAnsi" w:cs="Times New Roman"/>
          <w:color w:val="363636"/>
          <w:w w:val="105"/>
          <w:sz w:val="24"/>
          <w:szCs w:val="24"/>
        </w:rPr>
        <w:t>)</w:t>
      </w:r>
      <w:r w:rsidR="0069240C">
        <w:rPr>
          <w:rFonts w:asciiTheme="majorHAnsi" w:eastAsia="Times New Roman" w:hAnsiTheme="majorHAnsi" w:cs="Times New Roman"/>
          <w:color w:val="363636"/>
          <w:w w:val="105"/>
          <w:sz w:val="24"/>
          <w:szCs w:val="24"/>
        </w:rPr>
        <w:t xml:space="preserve"> </w:t>
      </w:r>
      <w:r w:rsidR="00745AE1" w:rsidRPr="00991F83">
        <w:rPr>
          <w:rFonts w:asciiTheme="majorHAnsi" w:eastAsia="Times New Roman" w:hAnsiTheme="majorHAnsi" w:cs="Times New Roman"/>
          <w:color w:val="363636"/>
          <w:w w:val="105"/>
          <w:sz w:val="24"/>
          <w:szCs w:val="24"/>
        </w:rPr>
        <w:t xml:space="preserve">meet the highest standards of professional qualifications and competence necessary for the implementation of </w:t>
      </w:r>
      <w:r w:rsidR="00A527FE">
        <w:rPr>
          <w:rFonts w:asciiTheme="majorHAnsi" w:eastAsia="Times New Roman" w:hAnsiTheme="majorHAnsi" w:cs="Times New Roman"/>
          <w:color w:val="363636"/>
          <w:w w:val="105"/>
          <w:sz w:val="24"/>
          <w:szCs w:val="24"/>
        </w:rPr>
        <w:t>its a</w:t>
      </w:r>
      <w:r w:rsidR="00A527FE" w:rsidRPr="00991F83">
        <w:rPr>
          <w:rFonts w:asciiTheme="majorHAnsi" w:eastAsia="Times New Roman" w:hAnsiTheme="majorHAnsi" w:cs="Times New Roman"/>
          <w:color w:val="363636"/>
          <w:w w:val="105"/>
          <w:sz w:val="24"/>
          <w:szCs w:val="24"/>
        </w:rPr>
        <w:t xml:space="preserve">ctivities </w:t>
      </w:r>
      <w:r w:rsidR="00A527FE">
        <w:rPr>
          <w:rFonts w:asciiTheme="majorHAnsi" w:eastAsia="Times New Roman" w:hAnsiTheme="majorHAnsi" w:cs="Times New Roman"/>
          <w:color w:val="363636"/>
          <w:w w:val="105"/>
          <w:sz w:val="24"/>
          <w:szCs w:val="24"/>
        </w:rPr>
        <w:t xml:space="preserve">in </w:t>
      </w:r>
      <w:r w:rsidR="00745AE1" w:rsidRPr="00991F83">
        <w:rPr>
          <w:rFonts w:asciiTheme="majorHAnsi" w:eastAsia="Times New Roman" w:hAnsiTheme="majorHAnsi" w:cs="Times New Roman"/>
          <w:color w:val="363636"/>
          <w:w w:val="105"/>
          <w:sz w:val="24"/>
          <w:szCs w:val="24"/>
        </w:rPr>
        <w:t>achiev</w:t>
      </w:r>
      <w:r w:rsidR="00A527FE">
        <w:rPr>
          <w:rFonts w:asciiTheme="majorHAnsi" w:eastAsia="Times New Roman" w:hAnsiTheme="majorHAnsi" w:cs="Times New Roman"/>
          <w:color w:val="363636"/>
          <w:w w:val="105"/>
          <w:sz w:val="24"/>
          <w:szCs w:val="24"/>
        </w:rPr>
        <w:t>ing</w:t>
      </w:r>
      <w:r w:rsidR="00745AE1" w:rsidRPr="00991F83">
        <w:rPr>
          <w:rFonts w:asciiTheme="majorHAnsi" w:eastAsia="Times New Roman" w:hAnsiTheme="majorHAnsi" w:cs="Times New Roman"/>
          <w:color w:val="363636"/>
          <w:w w:val="105"/>
          <w:sz w:val="24"/>
          <w:szCs w:val="24"/>
        </w:rPr>
        <w:t xml:space="preserve"> the Result</w:t>
      </w:r>
      <w:r w:rsidR="00F153F0">
        <w:rPr>
          <w:rFonts w:asciiTheme="majorHAnsi" w:eastAsia="Times New Roman" w:hAnsiTheme="majorHAnsi" w:cs="Times New Roman"/>
          <w:color w:val="363636"/>
          <w:w w:val="105"/>
          <w:sz w:val="24"/>
          <w:szCs w:val="24"/>
        </w:rPr>
        <w:t>(</w:t>
      </w:r>
      <w:r w:rsidR="00745AE1" w:rsidRPr="00991F83">
        <w:rPr>
          <w:rFonts w:asciiTheme="majorHAnsi" w:eastAsia="Times New Roman" w:hAnsiTheme="majorHAnsi" w:cs="Times New Roman"/>
          <w:color w:val="363636"/>
          <w:w w:val="105"/>
          <w:sz w:val="24"/>
          <w:szCs w:val="24"/>
        </w:rPr>
        <w:t>s</w:t>
      </w:r>
      <w:r w:rsidR="00F153F0">
        <w:rPr>
          <w:rFonts w:asciiTheme="majorHAnsi" w:eastAsia="Times New Roman" w:hAnsiTheme="majorHAnsi" w:cs="Times New Roman"/>
          <w:color w:val="363636"/>
          <w:w w:val="105"/>
          <w:sz w:val="24"/>
          <w:szCs w:val="24"/>
        </w:rPr>
        <w:t xml:space="preserve">) and completion of the </w:t>
      </w:r>
      <w:r w:rsidR="00877575">
        <w:rPr>
          <w:rFonts w:asciiTheme="majorHAnsi" w:eastAsia="Times New Roman" w:hAnsiTheme="majorHAnsi" w:cs="Times New Roman"/>
          <w:color w:val="363636"/>
          <w:w w:val="105"/>
          <w:sz w:val="24"/>
          <w:szCs w:val="24"/>
        </w:rPr>
        <w:t>Deliverable(s)</w:t>
      </w:r>
      <w:r w:rsidR="00745AE1" w:rsidRPr="00991F83">
        <w:rPr>
          <w:rFonts w:asciiTheme="majorHAnsi" w:eastAsia="Times New Roman" w:hAnsiTheme="majorHAnsi" w:cs="Times New Roman"/>
          <w:color w:val="363636"/>
          <w:w w:val="105"/>
          <w:sz w:val="24"/>
          <w:szCs w:val="24"/>
        </w:rPr>
        <w:t xml:space="preserve"> under this Agreement; </w:t>
      </w:r>
      <w:r w:rsidR="0035170C" w:rsidRPr="00991F83">
        <w:rPr>
          <w:rFonts w:asciiTheme="majorHAnsi" w:eastAsia="Times New Roman" w:hAnsiTheme="majorHAnsi" w:cs="Times New Roman"/>
          <w:color w:val="363636"/>
          <w:w w:val="105"/>
          <w:sz w:val="24"/>
          <w:szCs w:val="24"/>
        </w:rPr>
        <w:t xml:space="preserve">(ii) </w:t>
      </w:r>
      <w:r w:rsidR="00745AE1" w:rsidRPr="00991F83">
        <w:rPr>
          <w:rFonts w:asciiTheme="majorHAnsi" w:eastAsia="Times New Roman" w:hAnsiTheme="majorHAnsi" w:cs="Times New Roman"/>
          <w:color w:val="363636"/>
          <w:w w:val="105"/>
          <w:sz w:val="24"/>
          <w:szCs w:val="24"/>
        </w:rPr>
        <w:t>are free from any conflicts of inte</w:t>
      </w:r>
      <w:r w:rsidR="0035170C" w:rsidRPr="00991F83">
        <w:rPr>
          <w:rFonts w:asciiTheme="majorHAnsi" w:eastAsia="Times New Roman" w:hAnsiTheme="majorHAnsi" w:cs="Times New Roman"/>
          <w:color w:val="363636"/>
          <w:w w:val="105"/>
          <w:sz w:val="24"/>
          <w:szCs w:val="24"/>
        </w:rPr>
        <w:t xml:space="preserve">rest related to </w:t>
      </w:r>
      <w:r w:rsidR="004E016E">
        <w:rPr>
          <w:rFonts w:asciiTheme="majorHAnsi" w:eastAsia="Times New Roman" w:hAnsiTheme="majorHAnsi" w:cs="Times New Roman"/>
          <w:color w:val="363636"/>
          <w:w w:val="105"/>
          <w:sz w:val="24"/>
          <w:szCs w:val="24"/>
        </w:rPr>
        <w:t>the RPs a</w:t>
      </w:r>
      <w:r w:rsidR="0035170C" w:rsidRPr="00991F83">
        <w:rPr>
          <w:rFonts w:asciiTheme="majorHAnsi" w:eastAsia="Times New Roman" w:hAnsiTheme="majorHAnsi" w:cs="Times New Roman"/>
          <w:color w:val="363636"/>
          <w:w w:val="105"/>
          <w:sz w:val="24"/>
          <w:szCs w:val="24"/>
        </w:rPr>
        <w:t>ctivities</w:t>
      </w:r>
      <w:r w:rsidR="004E016E">
        <w:rPr>
          <w:rFonts w:asciiTheme="majorHAnsi" w:eastAsia="Times New Roman" w:hAnsiTheme="majorHAnsi" w:cs="Times New Roman"/>
          <w:color w:val="363636"/>
          <w:w w:val="105"/>
          <w:sz w:val="24"/>
          <w:szCs w:val="24"/>
        </w:rPr>
        <w:t xml:space="preserve"> in achieving the Result</w:t>
      </w:r>
      <w:r w:rsidR="00F153F0">
        <w:rPr>
          <w:rFonts w:asciiTheme="majorHAnsi" w:eastAsia="Times New Roman" w:hAnsiTheme="majorHAnsi" w:cs="Times New Roman"/>
          <w:color w:val="363636"/>
          <w:w w:val="105"/>
          <w:sz w:val="24"/>
          <w:szCs w:val="24"/>
        </w:rPr>
        <w:t>(</w:t>
      </w:r>
      <w:r w:rsidR="004E016E">
        <w:rPr>
          <w:rFonts w:asciiTheme="majorHAnsi" w:eastAsia="Times New Roman" w:hAnsiTheme="majorHAnsi" w:cs="Times New Roman"/>
          <w:color w:val="363636"/>
          <w:w w:val="105"/>
          <w:sz w:val="24"/>
          <w:szCs w:val="24"/>
        </w:rPr>
        <w:t>s</w:t>
      </w:r>
      <w:r w:rsidR="00F153F0">
        <w:rPr>
          <w:rFonts w:asciiTheme="majorHAnsi" w:eastAsia="Times New Roman" w:hAnsiTheme="majorHAnsi" w:cs="Times New Roman"/>
          <w:color w:val="363636"/>
          <w:w w:val="105"/>
          <w:sz w:val="24"/>
          <w:szCs w:val="24"/>
        </w:rPr>
        <w:t>)</w:t>
      </w:r>
      <w:r w:rsidR="004E016E">
        <w:rPr>
          <w:rFonts w:asciiTheme="majorHAnsi" w:eastAsia="Times New Roman" w:hAnsiTheme="majorHAnsi" w:cs="Times New Roman"/>
          <w:color w:val="363636"/>
          <w:w w:val="105"/>
          <w:sz w:val="24"/>
          <w:szCs w:val="24"/>
        </w:rPr>
        <w:t>;</w:t>
      </w:r>
      <w:r w:rsidR="0035170C" w:rsidRPr="00991F83">
        <w:rPr>
          <w:rFonts w:asciiTheme="majorHAnsi" w:eastAsia="Times New Roman" w:hAnsiTheme="majorHAnsi" w:cs="Times New Roman"/>
          <w:color w:val="363636"/>
          <w:w w:val="105"/>
          <w:sz w:val="24"/>
          <w:szCs w:val="24"/>
        </w:rPr>
        <w:t xml:space="preserve"> (iii) </w:t>
      </w:r>
      <w:r w:rsidR="00745AE1" w:rsidRPr="00991F83">
        <w:rPr>
          <w:rFonts w:asciiTheme="majorHAnsi" w:eastAsia="Times New Roman" w:hAnsiTheme="majorHAnsi" w:cs="Times New Roman"/>
          <w:color w:val="363636"/>
          <w:w w:val="105"/>
          <w:sz w:val="24"/>
          <w:szCs w:val="24"/>
        </w:rPr>
        <w:t>respect the local laws and customs, and conform to the highest standards of moral and ethical conduct</w:t>
      </w:r>
      <w:r w:rsidR="00B537A8">
        <w:rPr>
          <w:rFonts w:asciiTheme="majorHAnsi" w:eastAsia="Times New Roman" w:hAnsiTheme="majorHAnsi" w:cs="Times New Roman"/>
          <w:color w:val="363636"/>
          <w:w w:val="105"/>
          <w:sz w:val="24"/>
          <w:szCs w:val="24"/>
        </w:rPr>
        <w:t>;</w:t>
      </w:r>
      <w:r w:rsidR="00745AE1" w:rsidRPr="00991F83">
        <w:rPr>
          <w:rFonts w:asciiTheme="majorHAnsi" w:eastAsia="Times New Roman" w:hAnsiTheme="majorHAnsi" w:cs="Times New Roman"/>
          <w:color w:val="363636"/>
          <w:w w:val="105"/>
          <w:sz w:val="24"/>
          <w:szCs w:val="24"/>
        </w:rPr>
        <w:t xml:space="preserve"> </w:t>
      </w:r>
      <w:r w:rsidR="0035170C" w:rsidRPr="00991F83">
        <w:rPr>
          <w:rFonts w:asciiTheme="majorHAnsi" w:eastAsia="Times New Roman" w:hAnsiTheme="majorHAnsi" w:cs="Times New Roman"/>
          <w:color w:val="363636"/>
          <w:w w:val="105"/>
          <w:sz w:val="24"/>
          <w:szCs w:val="24"/>
        </w:rPr>
        <w:t xml:space="preserve">(iv) </w:t>
      </w:r>
      <w:r w:rsidR="0069240C">
        <w:rPr>
          <w:rFonts w:asciiTheme="majorHAnsi" w:eastAsia="Times New Roman" w:hAnsiTheme="majorHAnsi" w:cs="Times New Roman"/>
          <w:color w:val="363636"/>
          <w:w w:val="105"/>
          <w:sz w:val="24"/>
          <w:szCs w:val="24"/>
        </w:rPr>
        <w:t>s</w:t>
      </w:r>
      <w:r w:rsidR="0035170C" w:rsidRPr="00991F83">
        <w:rPr>
          <w:rFonts w:asciiTheme="majorHAnsi" w:eastAsia="Times New Roman" w:hAnsiTheme="majorHAnsi" w:cs="Times New Roman"/>
          <w:color w:val="363636"/>
          <w:w w:val="105"/>
          <w:sz w:val="24"/>
          <w:szCs w:val="24"/>
        </w:rPr>
        <w:t xml:space="preserve">hall refrain from any conduct that would adversely reflect on UNDP or the United Nations, and shall not engage in any activity that is incompatible with the aims, objectives or mandate of UNDP or the United Nations; and (v) </w:t>
      </w:r>
      <w:r w:rsidR="00634DA8">
        <w:rPr>
          <w:rFonts w:asciiTheme="majorHAnsi" w:eastAsia="Times New Roman" w:hAnsiTheme="majorHAnsi" w:cs="Times New Roman"/>
          <w:color w:val="363636"/>
          <w:w w:val="105"/>
          <w:sz w:val="24"/>
          <w:szCs w:val="24"/>
        </w:rPr>
        <w:t>s</w:t>
      </w:r>
      <w:r w:rsidR="0035170C" w:rsidRPr="00991F83">
        <w:rPr>
          <w:rFonts w:asciiTheme="majorHAnsi" w:eastAsia="Times New Roman" w:hAnsiTheme="majorHAnsi" w:cs="Times New Roman"/>
          <w:color w:val="363636"/>
          <w:w w:val="105"/>
          <w:sz w:val="24"/>
          <w:szCs w:val="24"/>
        </w:rPr>
        <w:t>hall not use information that is considered confidential without the prior written authorization of UNDP</w:t>
      </w:r>
      <w:r w:rsidR="00634DA8">
        <w:rPr>
          <w:rFonts w:asciiTheme="majorHAnsi" w:eastAsia="Times New Roman" w:hAnsiTheme="majorHAnsi" w:cs="Times New Roman"/>
          <w:color w:val="363636"/>
          <w:w w:val="105"/>
          <w:sz w:val="24"/>
          <w:szCs w:val="24"/>
        </w:rPr>
        <w:t>.</w:t>
      </w:r>
    </w:p>
    <w:p w14:paraId="7B0A4FB9" w14:textId="2CD9F530" w:rsidR="00745AE1" w:rsidRPr="00991F83" w:rsidRDefault="00D31B3C" w:rsidP="003B0DE0">
      <w:pPr>
        <w:tabs>
          <w:tab w:val="left" w:pos="540"/>
        </w:tabs>
        <w:ind w:left="540"/>
        <w:jc w:val="both"/>
        <w:rPr>
          <w:rFonts w:asciiTheme="majorHAnsi" w:eastAsia="Times New Roman" w:hAnsiTheme="majorHAnsi" w:cs="Times New Roman"/>
          <w:color w:val="363636"/>
          <w:w w:val="105"/>
          <w:sz w:val="24"/>
          <w:szCs w:val="24"/>
        </w:rPr>
      </w:pPr>
      <w:r>
        <w:rPr>
          <w:rFonts w:asciiTheme="majorHAnsi" w:eastAsia="Times New Roman" w:hAnsiTheme="majorHAnsi" w:cs="Times New Roman"/>
          <w:b/>
          <w:color w:val="363636"/>
          <w:w w:val="105"/>
          <w:sz w:val="24"/>
          <w:szCs w:val="24"/>
        </w:rPr>
        <w:t>8</w:t>
      </w:r>
      <w:r w:rsidR="002B6833" w:rsidRPr="002B6833">
        <w:rPr>
          <w:rFonts w:asciiTheme="majorHAnsi" w:eastAsia="Times New Roman" w:hAnsiTheme="majorHAnsi" w:cs="Times New Roman"/>
          <w:b/>
          <w:color w:val="363636"/>
          <w:w w:val="105"/>
          <w:sz w:val="24"/>
          <w:szCs w:val="24"/>
        </w:rPr>
        <w:t>.03</w:t>
      </w:r>
      <w:r w:rsidR="002B6833">
        <w:rPr>
          <w:rFonts w:asciiTheme="majorHAnsi" w:eastAsia="Times New Roman" w:hAnsiTheme="majorHAnsi" w:cs="Times New Roman"/>
          <w:color w:val="363636"/>
          <w:w w:val="105"/>
          <w:sz w:val="24"/>
          <w:szCs w:val="24"/>
        </w:rPr>
        <w:t xml:space="preserve"> </w:t>
      </w:r>
      <w:r w:rsidR="00745AE1" w:rsidRPr="00991F83">
        <w:rPr>
          <w:rFonts w:asciiTheme="majorHAnsi" w:eastAsia="Times New Roman" w:hAnsiTheme="majorHAnsi" w:cs="Times New Roman"/>
          <w:color w:val="363636"/>
          <w:w w:val="105"/>
          <w:sz w:val="24"/>
          <w:szCs w:val="24"/>
        </w:rPr>
        <w:t xml:space="preserve">The </w:t>
      </w:r>
      <w:r w:rsidR="003B193D">
        <w:rPr>
          <w:rFonts w:asciiTheme="majorHAnsi" w:eastAsia="Times New Roman" w:hAnsiTheme="majorHAnsi" w:cs="Times New Roman"/>
          <w:color w:val="363636"/>
          <w:w w:val="105"/>
          <w:sz w:val="24"/>
          <w:szCs w:val="24"/>
        </w:rPr>
        <w:t>RP</w:t>
      </w:r>
      <w:r w:rsidR="00745AE1" w:rsidRPr="00991F83">
        <w:rPr>
          <w:rFonts w:asciiTheme="majorHAnsi" w:eastAsia="Times New Roman" w:hAnsiTheme="majorHAnsi" w:cs="Times New Roman"/>
          <w:color w:val="363636"/>
          <w:w w:val="105"/>
          <w:sz w:val="24"/>
          <w:szCs w:val="24"/>
        </w:rPr>
        <w:t xml:space="preserve"> shall be fully responsible and liable for all </w:t>
      </w:r>
      <w:r w:rsidR="0027496C">
        <w:rPr>
          <w:rFonts w:asciiTheme="majorHAnsi" w:eastAsia="Times New Roman" w:hAnsiTheme="majorHAnsi" w:cs="Times New Roman"/>
          <w:color w:val="363636"/>
          <w:w w:val="105"/>
          <w:sz w:val="24"/>
          <w:szCs w:val="24"/>
        </w:rPr>
        <w:t>RP P</w:t>
      </w:r>
      <w:r w:rsidR="00745AE1" w:rsidRPr="00991F83">
        <w:rPr>
          <w:rFonts w:asciiTheme="majorHAnsi" w:eastAsia="Times New Roman" w:hAnsiTheme="majorHAnsi" w:cs="Times New Roman"/>
          <w:color w:val="363636"/>
          <w:w w:val="105"/>
          <w:sz w:val="24"/>
          <w:szCs w:val="24"/>
        </w:rPr>
        <w:t xml:space="preserve">ersonnel engaged by it in connection with </w:t>
      </w:r>
      <w:r w:rsidR="0027496C">
        <w:rPr>
          <w:rFonts w:asciiTheme="majorHAnsi" w:eastAsia="Times New Roman" w:hAnsiTheme="majorHAnsi" w:cs="Times New Roman"/>
          <w:color w:val="363636"/>
          <w:w w:val="105"/>
          <w:sz w:val="24"/>
          <w:szCs w:val="24"/>
        </w:rPr>
        <w:t>its</w:t>
      </w:r>
      <w:r w:rsidR="0027496C" w:rsidRPr="00991F83">
        <w:rPr>
          <w:rFonts w:asciiTheme="majorHAnsi" w:eastAsia="Times New Roman" w:hAnsiTheme="majorHAnsi" w:cs="Times New Roman"/>
          <w:color w:val="363636"/>
          <w:w w:val="105"/>
          <w:sz w:val="24"/>
          <w:szCs w:val="24"/>
        </w:rPr>
        <w:t xml:space="preserve"> </w:t>
      </w:r>
      <w:r w:rsidR="004E016E">
        <w:rPr>
          <w:rFonts w:asciiTheme="majorHAnsi" w:eastAsia="Times New Roman" w:hAnsiTheme="majorHAnsi" w:cs="Times New Roman"/>
          <w:color w:val="363636"/>
          <w:w w:val="105"/>
          <w:sz w:val="24"/>
          <w:szCs w:val="24"/>
        </w:rPr>
        <w:t>activities in achieving the Result</w:t>
      </w:r>
      <w:r w:rsidR="00F153F0">
        <w:rPr>
          <w:rFonts w:asciiTheme="majorHAnsi" w:eastAsia="Times New Roman" w:hAnsiTheme="majorHAnsi" w:cs="Times New Roman"/>
          <w:color w:val="363636"/>
          <w:w w:val="105"/>
          <w:sz w:val="24"/>
          <w:szCs w:val="24"/>
        </w:rPr>
        <w:t>(</w:t>
      </w:r>
      <w:r w:rsidR="004E016E">
        <w:rPr>
          <w:rFonts w:asciiTheme="majorHAnsi" w:eastAsia="Times New Roman" w:hAnsiTheme="majorHAnsi" w:cs="Times New Roman"/>
          <w:color w:val="363636"/>
          <w:w w:val="105"/>
          <w:sz w:val="24"/>
          <w:szCs w:val="24"/>
        </w:rPr>
        <w:t>s</w:t>
      </w:r>
      <w:r w:rsidR="00F153F0">
        <w:rPr>
          <w:rFonts w:asciiTheme="majorHAnsi" w:eastAsia="Times New Roman" w:hAnsiTheme="majorHAnsi" w:cs="Times New Roman"/>
          <w:color w:val="363636"/>
          <w:w w:val="105"/>
          <w:sz w:val="24"/>
          <w:szCs w:val="24"/>
        </w:rPr>
        <w:t>)</w:t>
      </w:r>
      <w:r w:rsidR="00745AE1" w:rsidRPr="00991F83">
        <w:rPr>
          <w:rFonts w:asciiTheme="majorHAnsi" w:eastAsia="Times New Roman" w:hAnsiTheme="majorHAnsi" w:cs="Times New Roman"/>
          <w:color w:val="363636"/>
          <w:w w:val="105"/>
          <w:sz w:val="24"/>
          <w:szCs w:val="24"/>
        </w:rPr>
        <w:t xml:space="preserve">; </w:t>
      </w:r>
      <w:r w:rsidR="00634DA8">
        <w:rPr>
          <w:rFonts w:asciiTheme="majorHAnsi" w:eastAsia="Times New Roman" w:hAnsiTheme="majorHAnsi" w:cs="Times New Roman"/>
          <w:color w:val="363636"/>
          <w:w w:val="105"/>
          <w:sz w:val="24"/>
          <w:szCs w:val="24"/>
        </w:rPr>
        <w:t xml:space="preserve">the </w:t>
      </w:r>
      <w:r w:rsidR="0048172C">
        <w:rPr>
          <w:rFonts w:asciiTheme="majorHAnsi" w:eastAsia="Times New Roman" w:hAnsiTheme="majorHAnsi" w:cs="Times New Roman"/>
          <w:color w:val="363636"/>
          <w:w w:val="105"/>
          <w:sz w:val="24"/>
          <w:szCs w:val="24"/>
        </w:rPr>
        <w:t>R</w:t>
      </w:r>
      <w:r w:rsidR="00745AE1" w:rsidRPr="00991F83">
        <w:rPr>
          <w:rFonts w:asciiTheme="majorHAnsi" w:eastAsia="Times New Roman" w:hAnsiTheme="majorHAnsi" w:cs="Times New Roman"/>
          <w:color w:val="363636"/>
          <w:w w:val="105"/>
          <w:sz w:val="24"/>
          <w:szCs w:val="24"/>
        </w:rPr>
        <w:t xml:space="preserve">P </w:t>
      </w:r>
      <w:r w:rsidR="0027496C">
        <w:rPr>
          <w:rFonts w:asciiTheme="majorHAnsi" w:eastAsia="Times New Roman" w:hAnsiTheme="majorHAnsi" w:cs="Times New Roman"/>
          <w:color w:val="363636"/>
          <w:w w:val="105"/>
          <w:sz w:val="24"/>
          <w:szCs w:val="24"/>
        </w:rPr>
        <w:t>P</w:t>
      </w:r>
      <w:r w:rsidR="00745AE1" w:rsidRPr="00991F83">
        <w:rPr>
          <w:rFonts w:asciiTheme="majorHAnsi" w:eastAsia="Times New Roman" w:hAnsiTheme="majorHAnsi" w:cs="Times New Roman"/>
          <w:color w:val="363636"/>
          <w:w w:val="105"/>
          <w:sz w:val="24"/>
          <w:szCs w:val="24"/>
        </w:rPr>
        <w:t xml:space="preserve">ersonnel shall not be considered in any respect as being officials, personnel, employees, staff or agents of UNDP or </w:t>
      </w:r>
      <w:r w:rsidR="00926D78">
        <w:rPr>
          <w:rFonts w:asciiTheme="majorHAnsi" w:eastAsia="Times New Roman" w:hAnsiTheme="majorHAnsi" w:cs="Times New Roman"/>
          <w:color w:val="363636"/>
          <w:w w:val="105"/>
          <w:sz w:val="24"/>
          <w:szCs w:val="24"/>
        </w:rPr>
        <w:t xml:space="preserve">the </w:t>
      </w:r>
      <w:r w:rsidR="00745AE1" w:rsidRPr="00991F83">
        <w:rPr>
          <w:rFonts w:asciiTheme="majorHAnsi" w:eastAsia="Times New Roman" w:hAnsiTheme="majorHAnsi" w:cs="Times New Roman"/>
          <w:color w:val="363636"/>
          <w:w w:val="105"/>
          <w:sz w:val="24"/>
          <w:szCs w:val="24"/>
        </w:rPr>
        <w:t>United Nations.</w:t>
      </w:r>
    </w:p>
    <w:p w14:paraId="55A16C42" w14:textId="409FEA7C" w:rsidR="00F945E7" w:rsidRPr="00991F83" w:rsidRDefault="00D31B3C" w:rsidP="00C5224B">
      <w:pPr>
        <w:pStyle w:val="BodyText"/>
        <w:tabs>
          <w:tab w:val="left" w:pos="540"/>
        </w:tabs>
        <w:spacing w:before="3" w:line="247" w:lineRule="auto"/>
        <w:ind w:left="540" w:right="129"/>
        <w:jc w:val="both"/>
        <w:rPr>
          <w:rFonts w:asciiTheme="majorHAnsi" w:hAnsiTheme="majorHAnsi"/>
          <w:color w:val="363636"/>
          <w:w w:val="105"/>
          <w:sz w:val="24"/>
          <w:szCs w:val="24"/>
        </w:rPr>
      </w:pPr>
      <w:r>
        <w:rPr>
          <w:rFonts w:asciiTheme="majorHAnsi" w:hAnsiTheme="majorHAnsi"/>
          <w:b/>
          <w:color w:val="363636"/>
          <w:w w:val="105"/>
          <w:sz w:val="24"/>
          <w:szCs w:val="24"/>
        </w:rPr>
        <w:t>8</w:t>
      </w:r>
      <w:r w:rsidR="002B6833" w:rsidRPr="002B6833">
        <w:rPr>
          <w:rFonts w:asciiTheme="majorHAnsi" w:hAnsiTheme="majorHAnsi"/>
          <w:b/>
          <w:color w:val="363636"/>
          <w:w w:val="105"/>
          <w:sz w:val="24"/>
          <w:szCs w:val="24"/>
        </w:rPr>
        <w:t>.04</w:t>
      </w:r>
      <w:r w:rsidR="002B6833">
        <w:rPr>
          <w:rFonts w:asciiTheme="majorHAnsi" w:hAnsiTheme="majorHAnsi"/>
          <w:color w:val="363636"/>
          <w:w w:val="105"/>
          <w:sz w:val="24"/>
          <w:szCs w:val="24"/>
        </w:rPr>
        <w:t xml:space="preserve"> </w:t>
      </w:r>
      <w:r w:rsidR="0035170C" w:rsidRPr="00991F83">
        <w:rPr>
          <w:rFonts w:asciiTheme="majorHAnsi" w:hAnsiTheme="majorHAnsi"/>
          <w:color w:val="363636"/>
          <w:w w:val="105"/>
          <w:sz w:val="24"/>
          <w:szCs w:val="24"/>
        </w:rPr>
        <w:t xml:space="preserve"> </w:t>
      </w:r>
      <w:r w:rsidR="0048172C">
        <w:rPr>
          <w:rFonts w:asciiTheme="majorHAnsi" w:hAnsiTheme="majorHAnsi"/>
          <w:color w:val="363636"/>
          <w:w w:val="105"/>
          <w:sz w:val="24"/>
          <w:szCs w:val="24"/>
        </w:rPr>
        <w:t>R</w:t>
      </w:r>
      <w:r w:rsidR="0035170C" w:rsidRPr="00991F83">
        <w:rPr>
          <w:rFonts w:asciiTheme="majorHAnsi" w:hAnsiTheme="majorHAnsi"/>
          <w:color w:val="363636"/>
          <w:w w:val="105"/>
          <w:sz w:val="24"/>
          <w:szCs w:val="24"/>
        </w:rPr>
        <w:t>P shall not assign, transfer, pledge or make other disposition of this Agreement or any</w:t>
      </w:r>
      <w:r w:rsidR="004F744A" w:rsidRPr="00991F83">
        <w:rPr>
          <w:rFonts w:asciiTheme="majorHAnsi" w:hAnsiTheme="majorHAnsi"/>
          <w:color w:val="363636"/>
          <w:w w:val="105"/>
          <w:sz w:val="24"/>
          <w:szCs w:val="24"/>
        </w:rPr>
        <w:t xml:space="preserve"> part thereof, or any of the </w:t>
      </w:r>
      <w:r w:rsidR="0048172C">
        <w:rPr>
          <w:rFonts w:asciiTheme="majorHAnsi" w:hAnsiTheme="majorHAnsi"/>
          <w:color w:val="363636"/>
          <w:w w:val="105"/>
          <w:sz w:val="24"/>
          <w:szCs w:val="24"/>
        </w:rPr>
        <w:t>R</w:t>
      </w:r>
      <w:r w:rsidR="004F744A" w:rsidRPr="00991F83">
        <w:rPr>
          <w:rFonts w:asciiTheme="majorHAnsi" w:hAnsiTheme="majorHAnsi"/>
          <w:color w:val="363636"/>
          <w:w w:val="105"/>
          <w:sz w:val="24"/>
          <w:szCs w:val="24"/>
        </w:rPr>
        <w:t>P</w:t>
      </w:r>
      <w:r w:rsidR="0035170C" w:rsidRPr="00991F83">
        <w:rPr>
          <w:rFonts w:asciiTheme="majorHAnsi" w:hAnsiTheme="majorHAnsi"/>
          <w:color w:val="363636"/>
          <w:w w:val="105"/>
          <w:sz w:val="24"/>
          <w:szCs w:val="24"/>
        </w:rPr>
        <w:t>’s rights, claims or obligations under this Agreement except with the prior written consent of UNDP.</w:t>
      </w:r>
    </w:p>
    <w:p w14:paraId="2CC30A27" w14:textId="77777777" w:rsidR="0035170C" w:rsidRPr="00991F83" w:rsidRDefault="0035170C" w:rsidP="00C5224B">
      <w:pPr>
        <w:pStyle w:val="BodyText"/>
        <w:tabs>
          <w:tab w:val="left" w:pos="540"/>
        </w:tabs>
        <w:spacing w:before="3" w:line="247" w:lineRule="auto"/>
        <w:ind w:left="540" w:right="129"/>
        <w:jc w:val="both"/>
        <w:rPr>
          <w:rFonts w:asciiTheme="majorHAnsi" w:hAnsiTheme="majorHAnsi"/>
          <w:color w:val="363636"/>
          <w:w w:val="105"/>
          <w:sz w:val="24"/>
          <w:szCs w:val="24"/>
        </w:rPr>
      </w:pPr>
    </w:p>
    <w:p w14:paraId="51693C67" w14:textId="51F36BCA" w:rsidR="00705405" w:rsidRPr="00991F83" w:rsidRDefault="00D31B3C" w:rsidP="00C5224B">
      <w:pPr>
        <w:pStyle w:val="BodyText"/>
        <w:tabs>
          <w:tab w:val="left" w:pos="540"/>
        </w:tabs>
        <w:spacing w:before="3" w:line="247" w:lineRule="auto"/>
        <w:ind w:left="540" w:right="129"/>
        <w:jc w:val="both"/>
        <w:rPr>
          <w:rFonts w:asciiTheme="majorHAnsi" w:hAnsiTheme="majorHAnsi"/>
          <w:color w:val="363636"/>
          <w:w w:val="105"/>
          <w:sz w:val="24"/>
          <w:szCs w:val="24"/>
        </w:rPr>
      </w:pPr>
      <w:r>
        <w:rPr>
          <w:rFonts w:asciiTheme="majorHAnsi" w:hAnsiTheme="majorHAnsi"/>
          <w:b/>
          <w:color w:val="363636"/>
          <w:w w:val="105"/>
          <w:sz w:val="24"/>
          <w:szCs w:val="24"/>
        </w:rPr>
        <w:t>8</w:t>
      </w:r>
      <w:r w:rsidR="002B6833" w:rsidRPr="002B6833">
        <w:rPr>
          <w:rFonts w:asciiTheme="majorHAnsi" w:hAnsiTheme="majorHAnsi"/>
          <w:b/>
          <w:color w:val="363636"/>
          <w:w w:val="105"/>
          <w:sz w:val="24"/>
          <w:szCs w:val="24"/>
        </w:rPr>
        <w:t>.05</w:t>
      </w:r>
      <w:r w:rsidR="00705405" w:rsidRPr="00991F83">
        <w:rPr>
          <w:rFonts w:asciiTheme="majorHAnsi" w:hAnsiTheme="majorHAnsi"/>
          <w:color w:val="363636"/>
          <w:w w:val="105"/>
          <w:sz w:val="24"/>
          <w:szCs w:val="24"/>
        </w:rPr>
        <w:t xml:space="preserve"> </w:t>
      </w:r>
      <w:r w:rsidR="004F744A" w:rsidRPr="00991F83">
        <w:rPr>
          <w:rFonts w:asciiTheme="majorHAnsi" w:hAnsiTheme="majorHAnsi"/>
          <w:color w:val="363636"/>
          <w:w w:val="105"/>
          <w:sz w:val="24"/>
          <w:szCs w:val="24"/>
        </w:rPr>
        <w:t xml:space="preserve">The </w:t>
      </w:r>
      <w:r w:rsidR="0048172C">
        <w:rPr>
          <w:rFonts w:asciiTheme="majorHAnsi" w:hAnsiTheme="majorHAnsi"/>
          <w:color w:val="363636"/>
          <w:w w:val="105"/>
          <w:sz w:val="24"/>
          <w:szCs w:val="24"/>
        </w:rPr>
        <w:t>R</w:t>
      </w:r>
      <w:r w:rsidR="004F744A" w:rsidRPr="00991F83">
        <w:rPr>
          <w:rFonts w:asciiTheme="majorHAnsi" w:hAnsiTheme="majorHAnsi"/>
          <w:color w:val="363636"/>
          <w:w w:val="105"/>
          <w:sz w:val="24"/>
          <w:szCs w:val="24"/>
        </w:rPr>
        <w:t>P</w:t>
      </w:r>
      <w:r w:rsidR="00705405" w:rsidRPr="00991F83">
        <w:rPr>
          <w:rFonts w:asciiTheme="majorHAnsi" w:hAnsiTheme="majorHAnsi"/>
          <w:color w:val="363636"/>
          <w:w w:val="105"/>
          <w:sz w:val="24"/>
          <w:szCs w:val="24"/>
        </w:rPr>
        <w:t xml:space="preserve"> shall keep accurate and up-to-date records and documents, including original invoices, bills, and receipts pertinent to </w:t>
      </w:r>
      <w:r w:rsidR="004E016E">
        <w:rPr>
          <w:rFonts w:asciiTheme="majorHAnsi" w:hAnsiTheme="majorHAnsi"/>
          <w:color w:val="363636"/>
          <w:w w:val="105"/>
          <w:sz w:val="24"/>
          <w:szCs w:val="24"/>
        </w:rPr>
        <w:t>its activities in achieving the Result</w:t>
      </w:r>
      <w:r w:rsidR="00F153F0">
        <w:rPr>
          <w:rFonts w:asciiTheme="majorHAnsi" w:hAnsiTheme="majorHAnsi"/>
          <w:color w:val="363636"/>
          <w:w w:val="105"/>
          <w:sz w:val="24"/>
          <w:szCs w:val="24"/>
        </w:rPr>
        <w:t>(</w:t>
      </w:r>
      <w:r w:rsidR="004E016E">
        <w:rPr>
          <w:rFonts w:asciiTheme="majorHAnsi" w:hAnsiTheme="majorHAnsi"/>
          <w:color w:val="363636"/>
          <w:w w:val="105"/>
          <w:sz w:val="24"/>
          <w:szCs w:val="24"/>
        </w:rPr>
        <w:t>s</w:t>
      </w:r>
      <w:r w:rsidR="00F153F0">
        <w:rPr>
          <w:rFonts w:asciiTheme="majorHAnsi" w:hAnsiTheme="majorHAnsi"/>
          <w:color w:val="363636"/>
          <w:w w:val="105"/>
          <w:sz w:val="24"/>
          <w:szCs w:val="24"/>
        </w:rPr>
        <w:t>)</w:t>
      </w:r>
      <w:r w:rsidR="004E016E">
        <w:rPr>
          <w:rFonts w:asciiTheme="majorHAnsi" w:hAnsiTheme="majorHAnsi"/>
          <w:color w:val="363636"/>
          <w:w w:val="105"/>
          <w:sz w:val="24"/>
          <w:szCs w:val="24"/>
        </w:rPr>
        <w:t xml:space="preserve"> </w:t>
      </w:r>
      <w:r w:rsidR="00705405" w:rsidRPr="00991F83">
        <w:rPr>
          <w:rFonts w:asciiTheme="majorHAnsi" w:hAnsiTheme="majorHAnsi"/>
          <w:color w:val="363636"/>
          <w:w w:val="105"/>
          <w:sz w:val="24"/>
          <w:szCs w:val="24"/>
        </w:rPr>
        <w:t>under this Agreement</w:t>
      </w:r>
      <w:r w:rsidR="00B537A8">
        <w:rPr>
          <w:rFonts w:asciiTheme="majorHAnsi" w:hAnsiTheme="majorHAnsi"/>
          <w:color w:val="363636"/>
          <w:w w:val="105"/>
          <w:sz w:val="24"/>
          <w:szCs w:val="24"/>
        </w:rPr>
        <w:t xml:space="preserve">. </w:t>
      </w:r>
      <w:r w:rsidR="00705405" w:rsidRPr="00991F83">
        <w:rPr>
          <w:rFonts w:asciiTheme="majorHAnsi" w:hAnsiTheme="majorHAnsi"/>
          <w:color w:val="363636"/>
          <w:w w:val="105"/>
          <w:sz w:val="24"/>
          <w:szCs w:val="24"/>
        </w:rPr>
        <w:t xml:space="preserve"> Upon </w:t>
      </w:r>
      <w:r w:rsidR="004E016E">
        <w:rPr>
          <w:rFonts w:asciiTheme="majorHAnsi" w:hAnsiTheme="majorHAnsi"/>
          <w:color w:val="363636"/>
          <w:w w:val="105"/>
          <w:sz w:val="24"/>
          <w:szCs w:val="24"/>
        </w:rPr>
        <w:t>achievement of the Results</w:t>
      </w:r>
      <w:r w:rsidR="00705405" w:rsidRPr="00991F83">
        <w:rPr>
          <w:rFonts w:asciiTheme="majorHAnsi" w:hAnsiTheme="majorHAnsi"/>
          <w:color w:val="363636"/>
          <w:w w:val="105"/>
          <w:sz w:val="24"/>
          <w:szCs w:val="24"/>
        </w:rPr>
        <w:t xml:space="preserve">, or </w:t>
      </w:r>
      <w:r w:rsidR="00F153F0">
        <w:rPr>
          <w:rFonts w:asciiTheme="majorHAnsi" w:hAnsiTheme="majorHAnsi"/>
          <w:color w:val="363636"/>
          <w:w w:val="105"/>
          <w:sz w:val="24"/>
          <w:szCs w:val="24"/>
        </w:rPr>
        <w:t xml:space="preserve">upon expiration or </w:t>
      </w:r>
      <w:r w:rsidR="00705405" w:rsidRPr="00991F83">
        <w:rPr>
          <w:rFonts w:asciiTheme="majorHAnsi" w:hAnsiTheme="majorHAnsi"/>
          <w:color w:val="363636"/>
          <w:w w:val="105"/>
          <w:sz w:val="24"/>
          <w:szCs w:val="24"/>
        </w:rPr>
        <w:t xml:space="preserve">the </w:t>
      </w:r>
      <w:r w:rsidR="00F153F0">
        <w:rPr>
          <w:rFonts w:asciiTheme="majorHAnsi" w:hAnsiTheme="majorHAnsi"/>
          <w:color w:val="363636"/>
          <w:w w:val="105"/>
          <w:sz w:val="24"/>
          <w:szCs w:val="24"/>
        </w:rPr>
        <w:t xml:space="preserve">early </w:t>
      </w:r>
      <w:r w:rsidR="00705405" w:rsidRPr="00991F83">
        <w:rPr>
          <w:rFonts w:asciiTheme="majorHAnsi" w:hAnsiTheme="majorHAnsi"/>
          <w:color w:val="363636"/>
          <w:w w:val="105"/>
          <w:sz w:val="24"/>
          <w:szCs w:val="24"/>
        </w:rPr>
        <w:t>termin</w:t>
      </w:r>
      <w:r w:rsidR="004F744A" w:rsidRPr="00991F83">
        <w:rPr>
          <w:rFonts w:asciiTheme="majorHAnsi" w:hAnsiTheme="majorHAnsi"/>
          <w:color w:val="363636"/>
          <w:w w:val="105"/>
          <w:sz w:val="24"/>
          <w:szCs w:val="24"/>
        </w:rPr>
        <w:t xml:space="preserve">ation of this Agreement, the </w:t>
      </w:r>
      <w:r w:rsidR="003B193D">
        <w:rPr>
          <w:rFonts w:asciiTheme="majorHAnsi" w:hAnsiTheme="majorHAnsi"/>
          <w:color w:val="363636"/>
          <w:w w:val="105"/>
          <w:sz w:val="24"/>
          <w:szCs w:val="24"/>
        </w:rPr>
        <w:t>RP</w:t>
      </w:r>
      <w:r w:rsidR="00705405" w:rsidRPr="00991F83">
        <w:rPr>
          <w:rFonts w:asciiTheme="majorHAnsi" w:hAnsiTheme="majorHAnsi"/>
          <w:color w:val="363636"/>
          <w:w w:val="105"/>
          <w:sz w:val="24"/>
          <w:szCs w:val="24"/>
        </w:rPr>
        <w:t xml:space="preserve"> shall maintain </w:t>
      </w:r>
      <w:r w:rsidR="004E016E">
        <w:rPr>
          <w:rFonts w:asciiTheme="majorHAnsi" w:hAnsiTheme="majorHAnsi"/>
          <w:color w:val="363636"/>
          <w:w w:val="105"/>
          <w:sz w:val="24"/>
          <w:szCs w:val="24"/>
        </w:rPr>
        <w:t>its</w:t>
      </w:r>
      <w:r w:rsidR="004E016E" w:rsidRPr="00991F83">
        <w:rPr>
          <w:rFonts w:asciiTheme="majorHAnsi" w:hAnsiTheme="majorHAnsi"/>
          <w:color w:val="363636"/>
          <w:w w:val="105"/>
          <w:sz w:val="24"/>
          <w:szCs w:val="24"/>
        </w:rPr>
        <w:t xml:space="preserve"> </w:t>
      </w:r>
      <w:r w:rsidR="00705405" w:rsidRPr="00991F83">
        <w:rPr>
          <w:rFonts w:asciiTheme="majorHAnsi" w:hAnsiTheme="majorHAnsi"/>
          <w:color w:val="363636"/>
          <w:w w:val="105"/>
          <w:sz w:val="24"/>
          <w:szCs w:val="24"/>
        </w:rPr>
        <w:t>records for a period of at least five (5) years, unless otherwise agreed by the Parties.</w:t>
      </w:r>
    </w:p>
    <w:p w14:paraId="4D3F2B23" w14:textId="45F8A58A" w:rsidR="004F744A" w:rsidRPr="00991F83" w:rsidRDefault="00D31B3C" w:rsidP="003B0DE0">
      <w:pPr>
        <w:tabs>
          <w:tab w:val="left" w:pos="0"/>
          <w:tab w:val="left" w:pos="720"/>
          <w:tab w:val="center" w:pos="4680"/>
        </w:tabs>
        <w:suppressAutoHyphens/>
        <w:spacing w:before="240" w:after="240"/>
        <w:ind w:left="540"/>
        <w:jc w:val="both"/>
        <w:rPr>
          <w:rFonts w:asciiTheme="majorHAnsi" w:eastAsia="Times New Roman" w:hAnsiTheme="majorHAnsi" w:cs="Times New Roman"/>
          <w:color w:val="363636"/>
          <w:w w:val="105"/>
          <w:sz w:val="24"/>
          <w:szCs w:val="24"/>
        </w:rPr>
      </w:pPr>
      <w:r>
        <w:rPr>
          <w:rFonts w:asciiTheme="majorHAnsi" w:eastAsia="Times New Roman" w:hAnsiTheme="majorHAnsi" w:cs="Times New Roman"/>
          <w:b/>
          <w:color w:val="363636"/>
          <w:w w:val="105"/>
          <w:sz w:val="24"/>
          <w:szCs w:val="24"/>
        </w:rPr>
        <w:t>8</w:t>
      </w:r>
      <w:r w:rsidR="002B6833" w:rsidRPr="002B6833">
        <w:rPr>
          <w:rFonts w:asciiTheme="majorHAnsi" w:eastAsia="Times New Roman" w:hAnsiTheme="majorHAnsi" w:cs="Times New Roman"/>
          <w:b/>
          <w:color w:val="363636"/>
          <w:w w:val="105"/>
          <w:sz w:val="24"/>
          <w:szCs w:val="24"/>
        </w:rPr>
        <w:t>.06</w:t>
      </w:r>
      <w:r w:rsidR="004F744A" w:rsidRPr="00991F83">
        <w:rPr>
          <w:rFonts w:asciiTheme="majorHAnsi" w:eastAsia="Times New Roman" w:hAnsiTheme="majorHAnsi" w:cs="Times New Roman"/>
          <w:color w:val="363636"/>
          <w:w w:val="105"/>
          <w:sz w:val="24"/>
          <w:szCs w:val="24"/>
        </w:rPr>
        <w:t xml:space="preserve"> Information and data that is considered proprietary by either Party and that is delivered or disclosed by one Party to the other Party during the term of this Agreement</w:t>
      </w:r>
      <w:r w:rsidR="00186538">
        <w:rPr>
          <w:rFonts w:asciiTheme="majorHAnsi" w:eastAsia="Times New Roman" w:hAnsiTheme="majorHAnsi" w:cs="Times New Roman"/>
          <w:color w:val="363636"/>
          <w:w w:val="105"/>
          <w:sz w:val="24"/>
          <w:szCs w:val="24"/>
        </w:rPr>
        <w:t>,</w:t>
      </w:r>
      <w:r w:rsidR="004F744A" w:rsidRPr="00991F83">
        <w:rPr>
          <w:rFonts w:asciiTheme="majorHAnsi" w:eastAsia="Times New Roman" w:hAnsiTheme="majorHAnsi" w:cs="Times New Roman"/>
          <w:color w:val="363636"/>
          <w:w w:val="105"/>
          <w:sz w:val="24"/>
          <w:szCs w:val="24"/>
        </w:rPr>
        <w:t xml:space="preserve"> shall be considered confidential and shall be handled pursuant to the UNDP Information Disclosure Policy, not attached hereto but known to and i</w:t>
      </w:r>
      <w:r w:rsidR="00186538">
        <w:rPr>
          <w:rFonts w:asciiTheme="majorHAnsi" w:eastAsia="Times New Roman" w:hAnsiTheme="majorHAnsi" w:cs="Times New Roman"/>
          <w:color w:val="363636"/>
          <w:w w:val="105"/>
          <w:sz w:val="24"/>
          <w:szCs w:val="24"/>
        </w:rPr>
        <w:t>n the possession of the Parties</w:t>
      </w:r>
      <w:r w:rsidR="004F744A" w:rsidRPr="00991F83">
        <w:rPr>
          <w:rFonts w:asciiTheme="majorHAnsi" w:eastAsia="Times New Roman" w:hAnsiTheme="majorHAnsi" w:cs="Times New Roman"/>
          <w:color w:val="363636"/>
          <w:w w:val="105"/>
          <w:sz w:val="24"/>
          <w:szCs w:val="24"/>
        </w:rPr>
        <w:t xml:space="preserve">; </w:t>
      </w:r>
      <w:r w:rsidR="00E475FC">
        <w:rPr>
          <w:rFonts w:asciiTheme="majorHAnsi" w:eastAsia="Times New Roman" w:hAnsiTheme="majorHAnsi" w:cs="Times New Roman"/>
          <w:color w:val="363636"/>
          <w:w w:val="105"/>
          <w:sz w:val="24"/>
          <w:szCs w:val="24"/>
        </w:rPr>
        <w:t>t</w:t>
      </w:r>
      <w:r w:rsidR="004F744A" w:rsidRPr="00991F83">
        <w:rPr>
          <w:rFonts w:asciiTheme="majorHAnsi" w:eastAsia="Times New Roman" w:hAnsiTheme="majorHAnsi" w:cs="Times New Roman"/>
          <w:color w:val="363636"/>
          <w:w w:val="105"/>
          <w:sz w:val="24"/>
          <w:szCs w:val="24"/>
        </w:rPr>
        <w:t xml:space="preserve">he </w:t>
      </w:r>
      <w:r w:rsidR="00E475FC">
        <w:rPr>
          <w:rFonts w:asciiTheme="majorHAnsi" w:eastAsia="Times New Roman" w:hAnsiTheme="majorHAnsi" w:cs="Times New Roman"/>
          <w:color w:val="363636"/>
          <w:w w:val="105"/>
          <w:sz w:val="24"/>
          <w:szCs w:val="24"/>
        </w:rPr>
        <w:t>RP</w:t>
      </w:r>
      <w:r w:rsidR="004F744A" w:rsidRPr="00991F83">
        <w:rPr>
          <w:rFonts w:asciiTheme="majorHAnsi" w:eastAsia="Times New Roman" w:hAnsiTheme="majorHAnsi" w:cs="Times New Roman"/>
          <w:color w:val="363636"/>
          <w:w w:val="105"/>
          <w:sz w:val="24"/>
          <w:szCs w:val="24"/>
        </w:rPr>
        <w:t xml:space="preserve"> may disclose information to the extent required by law, provided that and without any waiver of the privileges and immunitie</w:t>
      </w:r>
      <w:r w:rsidR="003F7064" w:rsidRPr="00991F83">
        <w:rPr>
          <w:rFonts w:asciiTheme="majorHAnsi" w:eastAsia="Times New Roman" w:hAnsiTheme="majorHAnsi" w:cs="Times New Roman"/>
          <w:color w:val="363636"/>
          <w:w w:val="105"/>
          <w:sz w:val="24"/>
          <w:szCs w:val="24"/>
        </w:rPr>
        <w:t xml:space="preserve">s of the United Nations, the </w:t>
      </w:r>
      <w:r w:rsidR="00E475FC">
        <w:rPr>
          <w:rFonts w:asciiTheme="majorHAnsi" w:eastAsia="Times New Roman" w:hAnsiTheme="majorHAnsi" w:cs="Times New Roman"/>
          <w:color w:val="363636"/>
          <w:w w:val="105"/>
          <w:sz w:val="24"/>
          <w:szCs w:val="24"/>
        </w:rPr>
        <w:t>RP</w:t>
      </w:r>
      <w:r w:rsidR="004F744A" w:rsidRPr="00991F83">
        <w:rPr>
          <w:rFonts w:asciiTheme="majorHAnsi" w:eastAsia="Times New Roman" w:hAnsiTheme="majorHAnsi" w:cs="Times New Roman"/>
          <w:color w:val="363636"/>
          <w:w w:val="105"/>
          <w:sz w:val="24"/>
          <w:szCs w:val="24"/>
        </w:rPr>
        <w:t xml:space="preserve"> will give UNDP sufficient prior notice of a request for the disclosure of information in order to allow UNDP to have a reasonable opportunity to take protective measures or such other action as may be appropriate before any such disclosure is made; UNDP may disclose information to the extent required pursuant to the Charter of the United Nations, resolutions or regulations of the General Assembly, or rules promulgated by the Secretary-General of the United Nations. These obligations shall not lapse upon </w:t>
      </w:r>
      <w:r w:rsidR="004E016E">
        <w:rPr>
          <w:rFonts w:asciiTheme="majorHAnsi" w:eastAsia="Times New Roman" w:hAnsiTheme="majorHAnsi" w:cs="Times New Roman"/>
          <w:color w:val="363636"/>
          <w:w w:val="105"/>
          <w:sz w:val="24"/>
          <w:szCs w:val="24"/>
        </w:rPr>
        <w:t>achievement of the Results</w:t>
      </w:r>
      <w:r w:rsidR="004F744A" w:rsidRPr="00991F83">
        <w:rPr>
          <w:rFonts w:asciiTheme="majorHAnsi" w:eastAsia="Times New Roman" w:hAnsiTheme="majorHAnsi" w:cs="Times New Roman"/>
          <w:color w:val="363636"/>
          <w:w w:val="105"/>
          <w:sz w:val="24"/>
          <w:szCs w:val="24"/>
        </w:rPr>
        <w:t xml:space="preserve"> or </w:t>
      </w:r>
      <w:r w:rsidR="00627BEB">
        <w:rPr>
          <w:rFonts w:asciiTheme="majorHAnsi" w:eastAsia="Times New Roman" w:hAnsiTheme="majorHAnsi" w:cs="Times New Roman"/>
          <w:color w:val="363636"/>
          <w:w w:val="105"/>
          <w:sz w:val="24"/>
          <w:szCs w:val="24"/>
        </w:rPr>
        <w:t xml:space="preserve">expiration or early </w:t>
      </w:r>
      <w:r w:rsidR="004F744A" w:rsidRPr="00991F83">
        <w:rPr>
          <w:rFonts w:asciiTheme="majorHAnsi" w:eastAsia="Times New Roman" w:hAnsiTheme="majorHAnsi" w:cs="Times New Roman"/>
          <w:color w:val="363636"/>
          <w:w w:val="105"/>
          <w:sz w:val="24"/>
          <w:szCs w:val="24"/>
        </w:rPr>
        <w:t xml:space="preserve">termination of this Agreement, whichever is earlier.  </w:t>
      </w:r>
    </w:p>
    <w:p w14:paraId="0B66B0E4" w14:textId="6EF37A3F" w:rsidR="004F744A" w:rsidRPr="00991F83" w:rsidRDefault="00D31B3C" w:rsidP="00C5224B">
      <w:pPr>
        <w:pStyle w:val="BodyText"/>
        <w:spacing w:before="3" w:line="247" w:lineRule="auto"/>
        <w:ind w:left="540" w:right="129"/>
        <w:jc w:val="both"/>
        <w:rPr>
          <w:rFonts w:asciiTheme="majorHAnsi" w:hAnsiTheme="majorHAnsi"/>
          <w:color w:val="363636"/>
          <w:w w:val="105"/>
          <w:sz w:val="24"/>
          <w:szCs w:val="24"/>
        </w:rPr>
      </w:pPr>
      <w:r>
        <w:rPr>
          <w:rFonts w:asciiTheme="majorHAnsi" w:hAnsiTheme="majorHAnsi"/>
          <w:b/>
          <w:color w:val="363636"/>
          <w:w w:val="105"/>
          <w:sz w:val="24"/>
          <w:szCs w:val="24"/>
        </w:rPr>
        <w:t>8</w:t>
      </w:r>
      <w:r w:rsidR="00186538" w:rsidRPr="00186538">
        <w:rPr>
          <w:rFonts w:asciiTheme="majorHAnsi" w:hAnsiTheme="majorHAnsi"/>
          <w:b/>
          <w:color w:val="363636"/>
          <w:w w:val="105"/>
          <w:sz w:val="24"/>
          <w:szCs w:val="24"/>
        </w:rPr>
        <w:t>.07</w:t>
      </w:r>
      <w:r w:rsidR="001C5050" w:rsidRPr="00991F83">
        <w:rPr>
          <w:rFonts w:asciiTheme="majorHAnsi" w:hAnsiTheme="majorHAnsi"/>
          <w:color w:val="363636"/>
          <w:w w:val="105"/>
          <w:sz w:val="24"/>
          <w:szCs w:val="24"/>
        </w:rPr>
        <w:t xml:space="preserve"> </w:t>
      </w:r>
      <w:r w:rsidR="004468B7">
        <w:rPr>
          <w:rFonts w:asciiTheme="majorHAnsi" w:hAnsiTheme="majorHAnsi"/>
          <w:color w:val="363636"/>
          <w:w w:val="105"/>
          <w:sz w:val="24"/>
          <w:szCs w:val="24"/>
        </w:rPr>
        <w:t>R</w:t>
      </w:r>
      <w:r w:rsidR="003F7064" w:rsidRPr="00991F83">
        <w:rPr>
          <w:rFonts w:asciiTheme="majorHAnsi" w:hAnsiTheme="majorHAnsi"/>
          <w:color w:val="363636"/>
          <w:w w:val="105"/>
          <w:sz w:val="24"/>
          <w:szCs w:val="24"/>
        </w:rPr>
        <w:t>P shall maintain insurance</w:t>
      </w:r>
      <w:r w:rsidR="00B54095">
        <w:rPr>
          <w:rFonts w:asciiTheme="majorHAnsi" w:hAnsiTheme="majorHAnsi"/>
          <w:color w:val="363636"/>
          <w:w w:val="105"/>
          <w:sz w:val="24"/>
          <w:szCs w:val="24"/>
        </w:rPr>
        <w:t xml:space="preserve"> (or self-insure)</w:t>
      </w:r>
      <w:r w:rsidR="003F7064" w:rsidRPr="00991F83">
        <w:rPr>
          <w:rFonts w:asciiTheme="majorHAnsi" w:hAnsiTheme="majorHAnsi"/>
          <w:color w:val="363636"/>
          <w:w w:val="105"/>
          <w:sz w:val="24"/>
          <w:szCs w:val="24"/>
        </w:rPr>
        <w:t xml:space="preserve"> against all risks in respect of its property and any equipment used in connection with the </w:t>
      </w:r>
      <w:r w:rsidR="004E016E">
        <w:rPr>
          <w:rFonts w:asciiTheme="majorHAnsi" w:hAnsiTheme="majorHAnsi"/>
          <w:color w:val="363636"/>
          <w:w w:val="105"/>
          <w:sz w:val="24"/>
          <w:szCs w:val="24"/>
        </w:rPr>
        <w:t>achievement of Result</w:t>
      </w:r>
      <w:r w:rsidR="007C5396">
        <w:rPr>
          <w:rFonts w:asciiTheme="majorHAnsi" w:hAnsiTheme="majorHAnsi"/>
          <w:color w:val="363636"/>
          <w:w w:val="105"/>
          <w:sz w:val="24"/>
          <w:szCs w:val="24"/>
        </w:rPr>
        <w:t>(</w:t>
      </w:r>
      <w:r w:rsidR="004E016E">
        <w:rPr>
          <w:rFonts w:asciiTheme="majorHAnsi" w:hAnsiTheme="majorHAnsi"/>
          <w:color w:val="363636"/>
          <w:w w:val="105"/>
          <w:sz w:val="24"/>
          <w:szCs w:val="24"/>
        </w:rPr>
        <w:t>s</w:t>
      </w:r>
      <w:r w:rsidR="007C5396">
        <w:rPr>
          <w:rFonts w:asciiTheme="majorHAnsi" w:hAnsiTheme="majorHAnsi"/>
          <w:color w:val="363636"/>
          <w:w w:val="105"/>
          <w:sz w:val="24"/>
          <w:szCs w:val="24"/>
        </w:rPr>
        <w:t>)</w:t>
      </w:r>
      <w:r w:rsidR="004E016E" w:rsidRPr="00991F83">
        <w:rPr>
          <w:rFonts w:asciiTheme="majorHAnsi" w:hAnsiTheme="majorHAnsi"/>
          <w:color w:val="363636"/>
          <w:w w:val="105"/>
          <w:sz w:val="24"/>
          <w:szCs w:val="24"/>
        </w:rPr>
        <w:t xml:space="preserve"> </w:t>
      </w:r>
      <w:r w:rsidR="003F7064" w:rsidRPr="00991F83">
        <w:rPr>
          <w:rFonts w:asciiTheme="majorHAnsi" w:hAnsiTheme="majorHAnsi"/>
          <w:color w:val="363636"/>
          <w:w w:val="105"/>
          <w:sz w:val="24"/>
          <w:szCs w:val="24"/>
        </w:rPr>
        <w:t xml:space="preserve">under this Agreement. The </w:t>
      </w:r>
      <w:r w:rsidR="004468B7">
        <w:rPr>
          <w:rFonts w:asciiTheme="majorHAnsi" w:hAnsiTheme="majorHAnsi"/>
          <w:color w:val="363636"/>
          <w:w w:val="105"/>
          <w:sz w:val="24"/>
          <w:szCs w:val="24"/>
        </w:rPr>
        <w:t>R</w:t>
      </w:r>
      <w:r w:rsidR="003F7064" w:rsidRPr="00991F83">
        <w:rPr>
          <w:rFonts w:asciiTheme="majorHAnsi" w:hAnsiTheme="majorHAnsi"/>
          <w:color w:val="363636"/>
          <w:w w:val="105"/>
          <w:sz w:val="24"/>
          <w:szCs w:val="24"/>
        </w:rPr>
        <w:t xml:space="preserve">P shall </w:t>
      </w:r>
      <w:r w:rsidR="003F7064" w:rsidRPr="00991F83">
        <w:rPr>
          <w:rFonts w:asciiTheme="majorHAnsi" w:hAnsiTheme="majorHAnsi"/>
          <w:color w:val="363636"/>
          <w:w w:val="105"/>
          <w:sz w:val="24"/>
          <w:szCs w:val="24"/>
        </w:rPr>
        <w:lastRenderedPageBreak/>
        <w:t xml:space="preserve">maintain all appropriate workmen's compensation insurance, or the equivalent, with respect to the </w:t>
      </w:r>
      <w:r w:rsidR="007B2FF6">
        <w:rPr>
          <w:rFonts w:asciiTheme="majorHAnsi" w:hAnsiTheme="majorHAnsi"/>
          <w:color w:val="363636"/>
          <w:w w:val="105"/>
          <w:sz w:val="24"/>
          <w:szCs w:val="24"/>
        </w:rPr>
        <w:t>R</w:t>
      </w:r>
      <w:r w:rsidR="003F7064" w:rsidRPr="00991F83">
        <w:rPr>
          <w:rFonts w:asciiTheme="majorHAnsi" w:hAnsiTheme="majorHAnsi"/>
          <w:color w:val="363636"/>
          <w:w w:val="105"/>
          <w:sz w:val="24"/>
          <w:szCs w:val="24"/>
        </w:rPr>
        <w:t>P</w:t>
      </w:r>
      <w:r w:rsidR="00973307">
        <w:rPr>
          <w:rFonts w:asciiTheme="majorHAnsi" w:hAnsiTheme="majorHAnsi"/>
          <w:color w:val="363636"/>
          <w:w w:val="105"/>
          <w:sz w:val="24"/>
          <w:szCs w:val="24"/>
        </w:rPr>
        <w:t>’</w:t>
      </w:r>
      <w:r w:rsidR="003F7064" w:rsidRPr="00991F83">
        <w:rPr>
          <w:rFonts w:asciiTheme="majorHAnsi" w:hAnsiTheme="majorHAnsi"/>
          <w:color w:val="363636"/>
          <w:w w:val="105"/>
          <w:sz w:val="24"/>
          <w:szCs w:val="24"/>
        </w:rPr>
        <w:t>s Personnel to cover claims for personal injury or death in connection with this Agreement.</w:t>
      </w:r>
    </w:p>
    <w:p w14:paraId="7D9CBFC4" w14:textId="77777777" w:rsidR="003F7064" w:rsidRPr="00991F83" w:rsidRDefault="003F7064" w:rsidP="00C5224B">
      <w:pPr>
        <w:pStyle w:val="BodyText"/>
        <w:spacing w:before="3" w:line="247" w:lineRule="auto"/>
        <w:ind w:right="129"/>
        <w:jc w:val="both"/>
        <w:rPr>
          <w:rFonts w:asciiTheme="majorHAnsi" w:hAnsiTheme="majorHAnsi"/>
          <w:color w:val="363636"/>
          <w:w w:val="105"/>
          <w:sz w:val="24"/>
          <w:szCs w:val="24"/>
        </w:rPr>
      </w:pPr>
    </w:p>
    <w:p w14:paraId="0175B11A" w14:textId="0DA5AEF0" w:rsidR="003F7064" w:rsidRPr="00991F83" w:rsidRDefault="00D31B3C" w:rsidP="00C5224B">
      <w:pPr>
        <w:pStyle w:val="BodyText"/>
        <w:spacing w:before="3" w:line="247" w:lineRule="auto"/>
        <w:ind w:left="540" w:right="129"/>
        <w:jc w:val="both"/>
        <w:rPr>
          <w:rFonts w:asciiTheme="majorHAnsi" w:hAnsiTheme="majorHAnsi"/>
          <w:color w:val="363636"/>
          <w:w w:val="105"/>
          <w:sz w:val="24"/>
          <w:szCs w:val="24"/>
        </w:rPr>
      </w:pPr>
      <w:r w:rsidRPr="00936DD1">
        <w:rPr>
          <w:rFonts w:asciiTheme="majorHAnsi" w:hAnsiTheme="majorHAnsi"/>
          <w:b/>
          <w:color w:val="363636"/>
          <w:w w:val="105"/>
          <w:sz w:val="24"/>
          <w:szCs w:val="24"/>
        </w:rPr>
        <w:t>8</w:t>
      </w:r>
      <w:r w:rsidR="00186538" w:rsidRPr="00936DD1">
        <w:rPr>
          <w:rFonts w:asciiTheme="majorHAnsi" w:hAnsiTheme="majorHAnsi"/>
          <w:b/>
          <w:color w:val="363636"/>
          <w:w w:val="105"/>
          <w:sz w:val="24"/>
          <w:szCs w:val="24"/>
        </w:rPr>
        <w:t>.08</w:t>
      </w:r>
      <w:r w:rsidR="003F7064" w:rsidRPr="00991F83">
        <w:rPr>
          <w:rFonts w:asciiTheme="majorHAnsi" w:hAnsiTheme="majorHAnsi"/>
          <w:color w:val="363636"/>
          <w:w w:val="105"/>
          <w:sz w:val="24"/>
          <w:szCs w:val="24"/>
        </w:rPr>
        <w:t xml:space="preserve"> The </w:t>
      </w:r>
      <w:r w:rsidR="004468B7">
        <w:rPr>
          <w:rFonts w:asciiTheme="majorHAnsi" w:hAnsiTheme="majorHAnsi"/>
          <w:color w:val="363636"/>
          <w:w w:val="105"/>
          <w:sz w:val="24"/>
          <w:szCs w:val="24"/>
        </w:rPr>
        <w:t>R</w:t>
      </w:r>
      <w:r w:rsidR="003F7064" w:rsidRPr="00991F83">
        <w:rPr>
          <w:rFonts w:asciiTheme="majorHAnsi" w:hAnsiTheme="majorHAnsi"/>
          <w:color w:val="363636"/>
          <w:w w:val="105"/>
          <w:sz w:val="24"/>
          <w:szCs w:val="24"/>
        </w:rPr>
        <w:t xml:space="preserve">P agrees to indemnify, hold and save harmless, and defend, at its own expense, UNDP, its officials and persons performing services for UNDP from and against all suits, claims, demands, and liability of any nature or kind, including their costs and expenses, on account of, based or resulting from, arising out of (or which may be claimed to arise out of) or relating to acts or omissions of the </w:t>
      </w:r>
      <w:r w:rsidR="004468B7">
        <w:rPr>
          <w:rFonts w:asciiTheme="majorHAnsi" w:hAnsiTheme="majorHAnsi"/>
          <w:color w:val="363636"/>
          <w:w w:val="105"/>
          <w:sz w:val="24"/>
          <w:szCs w:val="24"/>
        </w:rPr>
        <w:t>R</w:t>
      </w:r>
      <w:r w:rsidR="003F7064" w:rsidRPr="00991F83">
        <w:rPr>
          <w:rFonts w:asciiTheme="majorHAnsi" w:hAnsiTheme="majorHAnsi"/>
          <w:color w:val="363636"/>
          <w:w w:val="105"/>
          <w:sz w:val="24"/>
          <w:szCs w:val="24"/>
        </w:rPr>
        <w:t xml:space="preserve">P, including the </w:t>
      </w:r>
      <w:r w:rsidR="004468B7">
        <w:rPr>
          <w:rFonts w:asciiTheme="majorHAnsi" w:hAnsiTheme="majorHAnsi"/>
          <w:color w:val="363636"/>
          <w:w w:val="105"/>
          <w:sz w:val="24"/>
          <w:szCs w:val="24"/>
        </w:rPr>
        <w:t>R</w:t>
      </w:r>
      <w:r w:rsidR="003F7064" w:rsidRPr="00991F83">
        <w:rPr>
          <w:rFonts w:asciiTheme="majorHAnsi" w:hAnsiTheme="majorHAnsi"/>
          <w:color w:val="363636"/>
          <w:w w:val="105"/>
          <w:sz w:val="24"/>
          <w:szCs w:val="24"/>
        </w:rPr>
        <w:t xml:space="preserve">P </w:t>
      </w:r>
      <w:r w:rsidR="007C5396">
        <w:rPr>
          <w:rFonts w:asciiTheme="majorHAnsi" w:hAnsiTheme="majorHAnsi"/>
          <w:color w:val="363636"/>
          <w:w w:val="105"/>
          <w:sz w:val="24"/>
          <w:szCs w:val="24"/>
        </w:rPr>
        <w:t>P</w:t>
      </w:r>
      <w:r w:rsidR="00B537A8" w:rsidRPr="00991F83">
        <w:rPr>
          <w:rFonts w:asciiTheme="majorHAnsi" w:hAnsiTheme="majorHAnsi"/>
          <w:color w:val="363636"/>
          <w:w w:val="105"/>
          <w:sz w:val="24"/>
          <w:szCs w:val="24"/>
        </w:rPr>
        <w:t>ersonnel</w:t>
      </w:r>
      <w:r w:rsidR="003F7064" w:rsidRPr="00991F83">
        <w:rPr>
          <w:rFonts w:asciiTheme="majorHAnsi" w:hAnsiTheme="majorHAnsi"/>
          <w:color w:val="363636"/>
          <w:w w:val="105"/>
          <w:sz w:val="24"/>
          <w:szCs w:val="24"/>
        </w:rPr>
        <w:t xml:space="preserve">, under this Agreement.  This provision shall extend, inter alia, to claims and liability in the nature of workmen’s compensation, damage to property or other hazards that may be suffered by the </w:t>
      </w:r>
      <w:r w:rsidR="00DA4BBD">
        <w:rPr>
          <w:rFonts w:asciiTheme="majorHAnsi" w:hAnsiTheme="majorHAnsi"/>
          <w:color w:val="363636"/>
          <w:w w:val="105"/>
          <w:sz w:val="24"/>
          <w:szCs w:val="24"/>
        </w:rPr>
        <w:t>RP</w:t>
      </w:r>
      <w:r w:rsidR="00DA4BBD" w:rsidRPr="00991F83">
        <w:rPr>
          <w:rFonts w:asciiTheme="majorHAnsi" w:hAnsiTheme="majorHAnsi"/>
          <w:color w:val="363636"/>
          <w:w w:val="105"/>
          <w:sz w:val="24"/>
          <w:szCs w:val="24"/>
        </w:rPr>
        <w:t xml:space="preserve">’s </w:t>
      </w:r>
      <w:r w:rsidR="00B537A8">
        <w:rPr>
          <w:rFonts w:asciiTheme="majorHAnsi" w:hAnsiTheme="majorHAnsi"/>
          <w:color w:val="363636"/>
          <w:w w:val="105"/>
          <w:sz w:val="24"/>
          <w:szCs w:val="24"/>
        </w:rPr>
        <w:t>p</w:t>
      </w:r>
      <w:r w:rsidR="00B537A8" w:rsidRPr="00991F83">
        <w:rPr>
          <w:rFonts w:asciiTheme="majorHAnsi" w:hAnsiTheme="majorHAnsi"/>
          <w:color w:val="363636"/>
          <w:w w:val="105"/>
          <w:sz w:val="24"/>
          <w:szCs w:val="24"/>
        </w:rPr>
        <w:t xml:space="preserve">ersonnel </w:t>
      </w:r>
      <w:r w:rsidR="003F7064" w:rsidRPr="00991F83">
        <w:rPr>
          <w:rFonts w:asciiTheme="majorHAnsi" w:hAnsiTheme="majorHAnsi"/>
          <w:color w:val="363636"/>
          <w:w w:val="105"/>
          <w:sz w:val="24"/>
          <w:szCs w:val="24"/>
        </w:rPr>
        <w:t xml:space="preserve">as a result of their services pertaining to </w:t>
      </w:r>
      <w:r w:rsidR="004E016E">
        <w:rPr>
          <w:rFonts w:asciiTheme="majorHAnsi" w:hAnsiTheme="majorHAnsi"/>
          <w:color w:val="363636"/>
          <w:w w:val="105"/>
          <w:sz w:val="24"/>
          <w:szCs w:val="24"/>
        </w:rPr>
        <w:t xml:space="preserve"> its activities in achieving the Results</w:t>
      </w:r>
      <w:r w:rsidR="003F7064" w:rsidRPr="00991F83">
        <w:rPr>
          <w:rFonts w:asciiTheme="majorHAnsi" w:hAnsiTheme="majorHAnsi"/>
          <w:color w:val="363636"/>
          <w:w w:val="105"/>
          <w:sz w:val="24"/>
          <w:szCs w:val="24"/>
        </w:rPr>
        <w:t xml:space="preserve">, products liability and liability arising out of the use of patented inventions or devices, copyrighted material or other intellectual property by the </w:t>
      </w:r>
      <w:r w:rsidR="004468B7">
        <w:rPr>
          <w:rFonts w:asciiTheme="majorHAnsi" w:hAnsiTheme="majorHAnsi"/>
          <w:color w:val="363636"/>
          <w:w w:val="105"/>
          <w:sz w:val="24"/>
          <w:szCs w:val="24"/>
        </w:rPr>
        <w:t>R</w:t>
      </w:r>
      <w:r w:rsidR="003F7064" w:rsidRPr="00991F83">
        <w:rPr>
          <w:rFonts w:asciiTheme="majorHAnsi" w:hAnsiTheme="majorHAnsi"/>
          <w:color w:val="363636"/>
          <w:w w:val="105"/>
          <w:sz w:val="24"/>
          <w:szCs w:val="24"/>
        </w:rPr>
        <w:t xml:space="preserve">P or the </w:t>
      </w:r>
      <w:r w:rsidR="004468B7">
        <w:rPr>
          <w:rFonts w:asciiTheme="majorHAnsi" w:hAnsiTheme="majorHAnsi"/>
          <w:color w:val="363636"/>
          <w:w w:val="105"/>
          <w:sz w:val="24"/>
          <w:szCs w:val="24"/>
        </w:rPr>
        <w:t>R</w:t>
      </w:r>
      <w:r w:rsidR="003F7064" w:rsidRPr="00991F83">
        <w:rPr>
          <w:rFonts w:asciiTheme="majorHAnsi" w:hAnsiTheme="majorHAnsi"/>
          <w:color w:val="363636"/>
          <w:w w:val="105"/>
          <w:sz w:val="24"/>
          <w:szCs w:val="24"/>
        </w:rPr>
        <w:t xml:space="preserve">P </w:t>
      </w:r>
      <w:r w:rsidR="007C5396">
        <w:rPr>
          <w:rFonts w:asciiTheme="majorHAnsi" w:hAnsiTheme="majorHAnsi"/>
          <w:color w:val="363636"/>
          <w:w w:val="105"/>
          <w:sz w:val="24"/>
          <w:szCs w:val="24"/>
        </w:rPr>
        <w:t>P</w:t>
      </w:r>
      <w:r w:rsidR="00B537A8" w:rsidRPr="00991F83">
        <w:rPr>
          <w:rFonts w:asciiTheme="majorHAnsi" w:hAnsiTheme="majorHAnsi"/>
          <w:color w:val="363636"/>
          <w:w w:val="105"/>
          <w:sz w:val="24"/>
          <w:szCs w:val="24"/>
        </w:rPr>
        <w:t>ersonnel</w:t>
      </w:r>
      <w:r w:rsidR="003F7064" w:rsidRPr="00991F83">
        <w:rPr>
          <w:rFonts w:asciiTheme="majorHAnsi" w:hAnsiTheme="majorHAnsi"/>
          <w:color w:val="363636"/>
          <w:w w:val="105"/>
          <w:sz w:val="24"/>
          <w:szCs w:val="24"/>
        </w:rPr>
        <w:t xml:space="preserve">.  </w:t>
      </w:r>
    </w:p>
    <w:p w14:paraId="1B17DF54" w14:textId="77777777" w:rsidR="007B6C8E" w:rsidRPr="00991F83" w:rsidRDefault="007B6C8E" w:rsidP="00C5224B">
      <w:pPr>
        <w:pStyle w:val="BodyText"/>
        <w:spacing w:before="3" w:line="247" w:lineRule="auto"/>
        <w:ind w:right="129"/>
        <w:jc w:val="both"/>
        <w:rPr>
          <w:rFonts w:asciiTheme="majorHAnsi" w:hAnsiTheme="majorHAnsi"/>
          <w:color w:val="363636"/>
          <w:w w:val="105"/>
          <w:sz w:val="24"/>
          <w:szCs w:val="24"/>
        </w:rPr>
      </w:pPr>
    </w:p>
    <w:p w14:paraId="4A40B5FA" w14:textId="0F343017" w:rsidR="00370710" w:rsidRPr="00991F83" w:rsidRDefault="00D31B3C" w:rsidP="00C5224B">
      <w:pPr>
        <w:pStyle w:val="BodyText"/>
        <w:spacing w:before="3" w:line="247" w:lineRule="auto"/>
        <w:ind w:right="129" w:firstLine="540"/>
        <w:jc w:val="both"/>
        <w:rPr>
          <w:rFonts w:asciiTheme="majorHAnsi" w:hAnsiTheme="majorHAnsi"/>
          <w:color w:val="363636"/>
          <w:w w:val="105"/>
          <w:sz w:val="24"/>
          <w:szCs w:val="24"/>
        </w:rPr>
      </w:pPr>
      <w:r>
        <w:rPr>
          <w:rFonts w:asciiTheme="majorHAnsi" w:hAnsiTheme="majorHAnsi"/>
          <w:b/>
          <w:color w:val="363636"/>
          <w:w w:val="105"/>
          <w:sz w:val="24"/>
          <w:szCs w:val="24"/>
        </w:rPr>
        <w:t>8</w:t>
      </w:r>
      <w:r w:rsidR="0024080F">
        <w:rPr>
          <w:rFonts w:asciiTheme="majorHAnsi" w:hAnsiTheme="majorHAnsi"/>
          <w:b/>
          <w:color w:val="363636"/>
          <w:w w:val="105"/>
          <w:sz w:val="24"/>
          <w:szCs w:val="24"/>
        </w:rPr>
        <w:t>.09</w:t>
      </w:r>
      <w:r w:rsidR="00162C32" w:rsidRPr="00991F83">
        <w:rPr>
          <w:rFonts w:asciiTheme="majorHAnsi" w:hAnsiTheme="majorHAnsi"/>
          <w:color w:val="363636"/>
          <w:w w:val="105"/>
          <w:sz w:val="24"/>
          <w:szCs w:val="24"/>
        </w:rPr>
        <w:t xml:space="preserve"> </w:t>
      </w:r>
    </w:p>
    <w:p w14:paraId="7F36F44A" w14:textId="77777777" w:rsidR="00186538" w:rsidRDefault="00186538" w:rsidP="00104B5B">
      <w:pPr>
        <w:pStyle w:val="BodyText"/>
        <w:spacing w:before="3" w:line="247" w:lineRule="auto"/>
        <w:ind w:right="129" w:firstLine="540"/>
        <w:jc w:val="both"/>
        <w:rPr>
          <w:rFonts w:asciiTheme="majorHAnsi" w:hAnsiTheme="majorHAnsi"/>
          <w:color w:val="363636"/>
          <w:w w:val="105"/>
          <w:sz w:val="24"/>
          <w:szCs w:val="24"/>
        </w:rPr>
      </w:pPr>
    </w:p>
    <w:p w14:paraId="7A46C3A0" w14:textId="0754C38F" w:rsidR="00162C32" w:rsidRPr="00991F83" w:rsidRDefault="007C5396" w:rsidP="00C5224B">
      <w:pPr>
        <w:pStyle w:val="BodyText"/>
        <w:spacing w:before="3" w:line="247" w:lineRule="auto"/>
        <w:ind w:left="540" w:right="129"/>
        <w:jc w:val="both"/>
        <w:rPr>
          <w:rFonts w:asciiTheme="majorHAnsi" w:hAnsiTheme="majorHAnsi"/>
          <w:color w:val="363636"/>
          <w:w w:val="105"/>
          <w:sz w:val="24"/>
          <w:szCs w:val="24"/>
        </w:rPr>
      </w:pPr>
      <w:r w:rsidRPr="007C5396">
        <w:rPr>
          <w:rFonts w:asciiTheme="majorHAnsi" w:hAnsiTheme="majorHAnsi"/>
          <w:color w:val="363636"/>
          <w:w w:val="105"/>
          <w:sz w:val="24"/>
          <w:szCs w:val="24"/>
        </w:rPr>
        <w:t>(a)</w:t>
      </w:r>
      <w:r w:rsidR="00162C32" w:rsidRPr="00991F83">
        <w:rPr>
          <w:rFonts w:asciiTheme="majorHAnsi" w:hAnsiTheme="majorHAnsi"/>
          <w:color w:val="363636"/>
          <w:w w:val="105"/>
          <w:sz w:val="24"/>
          <w:szCs w:val="24"/>
        </w:rPr>
        <w:t xml:space="preserve"> </w:t>
      </w:r>
      <w:r w:rsidR="004E016E">
        <w:rPr>
          <w:rFonts w:asciiTheme="majorHAnsi" w:hAnsiTheme="majorHAnsi"/>
          <w:color w:val="363636"/>
          <w:w w:val="105"/>
          <w:sz w:val="24"/>
          <w:szCs w:val="24"/>
        </w:rPr>
        <w:t xml:space="preserve">Article II, </w:t>
      </w:r>
      <w:r w:rsidR="00162C32" w:rsidRPr="00991F83">
        <w:rPr>
          <w:rFonts w:asciiTheme="majorHAnsi" w:hAnsiTheme="majorHAnsi"/>
          <w:color w:val="363636"/>
          <w:w w:val="105"/>
          <w:sz w:val="24"/>
          <w:szCs w:val="24"/>
        </w:rPr>
        <w:t xml:space="preserve">Section 7 of the Convention on the Privileges and Immunities of the United Nations provides, inter alia, that the United Nations, including its subsidiary organs, is exempt from all direct taxes, except charges for public utility services, and is exempt from customs duties and charges of a similar nature in respect of articles imported or exported for its official use.  In the event any governmental authority refuses to recognize the United Nations’ exemption from such taxes, duties or charges, the </w:t>
      </w:r>
      <w:r w:rsidR="004468B7">
        <w:rPr>
          <w:rFonts w:asciiTheme="majorHAnsi" w:hAnsiTheme="majorHAnsi"/>
          <w:color w:val="363636"/>
          <w:w w:val="105"/>
          <w:sz w:val="24"/>
          <w:szCs w:val="24"/>
        </w:rPr>
        <w:t>R</w:t>
      </w:r>
      <w:r w:rsidR="00162C32" w:rsidRPr="00991F83">
        <w:rPr>
          <w:rFonts w:asciiTheme="majorHAnsi" w:hAnsiTheme="majorHAnsi"/>
          <w:color w:val="363636"/>
          <w:w w:val="105"/>
          <w:sz w:val="24"/>
          <w:szCs w:val="24"/>
        </w:rPr>
        <w:t xml:space="preserve">P shall immediately consult with UNDP to determine a mutually acceptable solution. </w:t>
      </w:r>
    </w:p>
    <w:p w14:paraId="07CBBE00" w14:textId="77777777" w:rsidR="00162C32" w:rsidRPr="00991F83" w:rsidRDefault="00162C32" w:rsidP="00C5224B">
      <w:pPr>
        <w:pStyle w:val="BodyText"/>
        <w:spacing w:before="3" w:line="247" w:lineRule="auto"/>
        <w:ind w:right="129"/>
        <w:jc w:val="both"/>
        <w:rPr>
          <w:rFonts w:asciiTheme="majorHAnsi" w:hAnsiTheme="majorHAnsi"/>
          <w:color w:val="363636"/>
          <w:w w:val="105"/>
          <w:sz w:val="24"/>
          <w:szCs w:val="24"/>
        </w:rPr>
      </w:pPr>
    </w:p>
    <w:p w14:paraId="2E44B6A1" w14:textId="3BE503A7" w:rsidR="00162C32" w:rsidRPr="00991F83" w:rsidRDefault="007C5396" w:rsidP="00C5224B">
      <w:pPr>
        <w:pStyle w:val="BodyText"/>
        <w:spacing w:before="3" w:line="247" w:lineRule="auto"/>
        <w:ind w:left="540" w:right="129"/>
        <w:jc w:val="both"/>
        <w:rPr>
          <w:rFonts w:asciiTheme="majorHAnsi" w:hAnsiTheme="majorHAnsi"/>
          <w:color w:val="363636"/>
          <w:w w:val="105"/>
          <w:sz w:val="24"/>
          <w:szCs w:val="24"/>
        </w:rPr>
      </w:pPr>
      <w:r w:rsidRPr="007C5396">
        <w:rPr>
          <w:rFonts w:asciiTheme="majorHAnsi" w:hAnsiTheme="majorHAnsi"/>
          <w:color w:val="363636"/>
          <w:w w:val="105"/>
          <w:sz w:val="24"/>
          <w:szCs w:val="24"/>
        </w:rPr>
        <w:t>(b)</w:t>
      </w:r>
      <w:r w:rsidR="00162C32" w:rsidRPr="00991F83">
        <w:rPr>
          <w:rFonts w:asciiTheme="majorHAnsi" w:hAnsiTheme="majorHAnsi"/>
          <w:color w:val="363636"/>
          <w:w w:val="105"/>
          <w:sz w:val="24"/>
          <w:szCs w:val="24"/>
        </w:rPr>
        <w:t xml:space="preserve"> Accordingly, the </w:t>
      </w:r>
      <w:r w:rsidR="004468B7">
        <w:rPr>
          <w:rFonts w:asciiTheme="majorHAnsi" w:hAnsiTheme="majorHAnsi"/>
          <w:color w:val="363636"/>
          <w:w w:val="105"/>
          <w:sz w:val="24"/>
          <w:szCs w:val="24"/>
        </w:rPr>
        <w:t>R</w:t>
      </w:r>
      <w:r w:rsidR="00162C32" w:rsidRPr="00991F83">
        <w:rPr>
          <w:rFonts w:asciiTheme="majorHAnsi" w:hAnsiTheme="majorHAnsi"/>
          <w:color w:val="363636"/>
          <w:w w:val="105"/>
          <w:sz w:val="24"/>
          <w:szCs w:val="24"/>
        </w:rPr>
        <w:t xml:space="preserve">P authorizes UNDP to deduct from the </w:t>
      </w:r>
      <w:r>
        <w:rPr>
          <w:rFonts w:asciiTheme="majorHAnsi" w:hAnsiTheme="majorHAnsi"/>
          <w:color w:val="363636"/>
          <w:w w:val="105"/>
          <w:sz w:val="24"/>
          <w:szCs w:val="24"/>
        </w:rPr>
        <w:t>PBPs (</w:t>
      </w:r>
      <w:r w:rsidR="00577C23">
        <w:rPr>
          <w:rFonts w:asciiTheme="majorHAnsi" w:hAnsiTheme="majorHAnsi"/>
          <w:color w:val="363636"/>
          <w:w w:val="105"/>
          <w:sz w:val="24"/>
          <w:szCs w:val="24"/>
        </w:rPr>
        <w:t>and if relevant</w:t>
      </w:r>
      <w:r>
        <w:rPr>
          <w:rFonts w:asciiTheme="majorHAnsi" w:hAnsiTheme="majorHAnsi"/>
          <w:color w:val="363636"/>
          <w:w w:val="105"/>
          <w:sz w:val="24"/>
          <w:szCs w:val="24"/>
        </w:rPr>
        <w:t>,</w:t>
      </w:r>
      <w:r w:rsidR="00577C23">
        <w:rPr>
          <w:rFonts w:asciiTheme="majorHAnsi" w:hAnsiTheme="majorHAnsi"/>
          <w:color w:val="363636"/>
          <w:w w:val="105"/>
          <w:sz w:val="24"/>
          <w:szCs w:val="24"/>
        </w:rPr>
        <w:t xml:space="preserve"> any working capital reimbursement</w:t>
      </w:r>
      <w:r>
        <w:rPr>
          <w:rFonts w:asciiTheme="majorHAnsi" w:hAnsiTheme="majorHAnsi"/>
          <w:color w:val="363636"/>
          <w:w w:val="105"/>
          <w:sz w:val="24"/>
          <w:szCs w:val="24"/>
        </w:rPr>
        <w:t xml:space="preserve">) payable to the RP, </w:t>
      </w:r>
      <w:r w:rsidR="00577C23">
        <w:rPr>
          <w:rFonts w:asciiTheme="majorHAnsi" w:hAnsiTheme="majorHAnsi"/>
          <w:color w:val="363636"/>
          <w:w w:val="105"/>
          <w:sz w:val="24"/>
          <w:szCs w:val="24"/>
        </w:rPr>
        <w:t>any amounts</w:t>
      </w:r>
      <w:r w:rsidR="00162C32" w:rsidRPr="00991F83">
        <w:rPr>
          <w:rFonts w:asciiTheme="majorHAnsi" w:hAnsiTheme="majorHAnsi"/>
          <w:color w:val="363636"/>
          <w:w w:val="105"/>
          <w:sz w:val="24"/>
          <w:szCs w:val="24"/>
        </w:rPr>
        <w:t xml:space="preserve"> representing such taxes, d</w:t>
      </w:r>
      <w:r w:rsidR="00CA61DF" w:rsidRPr="00991F83">
        <w:rPr>
          <w:rFonts w:asciiTheme="majorHAnsi" w:hAnsiTheme="majorHAnsi"/>
          <w:color w:val="363636"/>
          <w:w w:val="105"/>
          <w:sz w:val="24"/>
          <w:szCs w:val="24"/>
        </w:rPr>
        <w:t xml:space="preserve">uties or charges, unless the </w:t>
      </w:r>
      <w:r w:rsidR="004468B7">
        <w:rPr>
          <w:rFonts w:asciiTheme="majorHAnsi" w:hAnsiTheme="majorHAnsi"/>
          <w:color w:val="363636"/>
          <w:w w:val="105"/>
          <w:sz w:val="24"/>
          <w:szCs w:val="24"/>
        </w:rPr>
        <w:t>R</w:t>
      </w:r>
      <w:r w:rsidR="00CA61DF" w:rsidRPr="00991F83">
        <w:rPr>
          <w:rFonts w:asciiTheme="majorHAnsi" w:hAnsiTheme="majorHAnsi"/>
          <w:color w:val="363636"/>
          <w:w w:val="105"/>
          <w:sz w:val="24"/>
          <w:szCs w:val="24"/>
        </w:rPr>
        <w:t>P</w:t>
      </w:r>
      <w:r w:rsidR="00162C32" w:rsidRPr="00991F83">
        <w:rPr>
          <w:rFonts w:asciiTheme="majorHAnsi" w:hAnsiTheme="majorHAnsi"/>
          <w:color w:val="363636"/>
          <w:w w:val="105"/>
          <w:sz w:val="24"/>
          <w:szCs w:val="24"/>
        </w:rPr>
        <w:t xml:space="preserve"> has consulted with UNDP before the payment thereof and UNDP has, in each instance, specifically provided </w:t>
      </w:r>
      <w:r w:rsidR="00CA61DF" w:rsidRPr="00991F83">
        <w:rPr>
          <w:rFonts w:asciiTheme="majorHAnsi" w:hAnsiTheme="majorHAnsi"/>
          <w:color w:val="363636"/>
          <w:w w:val="105"/>
          <w:sz w:val="24"/>
          <w:szCs w:val="24"/>
        </w:rPr>
        <w:t xml:space="preserve">written authorization to the </w:t>
      </w:r>
      <w:r w:rsidR="004468B7">
        <w:rPr>
          <w:rFonts w:asciiTheme="majorHAnsi" w:hAnsiTheme="majorHAnsi"/>
          <w:color w:val="363636"/>
          <w:w w:val="105"/>
          <w:sz w:val="24"/>
          <w:szCs w:val="24"/>
        </w:rPr>
        <w:t>R</w:t>
      </w:r>
      <w:r w:rsidR="00CA61DF" w:rsidRPr="00991F83">
        <w:rPr>
          <w:rFonts w:asciiTheme="majorHAnsi" w:hAnsiTheme="majorHAnsi"/>
          <w:color w:val="363636"/>
          <w:w w:val="105"/>
          <w:sz w:val="24"/>
          <w:szCs w:val="24"/>
        </w:rPr>
        <w:t>P</w:t>
      </w:r>
      <w:r w:rsidR="00162C32" w:rsidRPr="00991F83">
        <w:rPr>
          <w:rFonts w:asciiTheme="majorHAnsi" w:hAnsiTheme="majorHAnsi"/>
          <w:color w:val="363636"/>
          <w:w w:val="105"/>
          <w:sz w:val="24"/>
          <w:szCs w:val="24"/>
        </w:rPr>
        <w:t xml:space="preserve"> to pay such taxes, duties or charges under </w:t>
      </w:r>
      <w:r w:rsidR="00CA61DF" w:rsidRPr="00991F83">
        <w:rPr>
          <w:rFonts w:asciiTheme="majorHAnsi" w:hAnsiTheme="majorHAnsi"/>
          <w:color w:val="363636"/>
          <w:w w:val="105"/>
          <w:sz w:val="24"/>
          <w:szCs w:val="24"/>
        </w:rPr>
        <w:t xml:space="preserve">protest.  In that event, the </w:t>
      </w:r>
      <w:r w:rsidR="00CB0D41">
        <w:rPr>
          <w:rFonts w:asciiTheme="majorHAnsi" w:hAnsiTheme="majorHAnsi"/>
          <w:color w:val="363636"/>
          <w:w w:val="105"/>
          <w:sz w:val="24"/>
          <w:szCs w:val="24"/>
        </w:rPr>
        <w:t>RP</w:t>
      </w:r>
      <w:r w:rsidR="00162C32" w:rsidRPr="00991F83">
        <w:rPr>
          <w:rFonts w:asciiTheme="majorHAnsi" w:hAnsiTheme="majorHAnsi"/>
          <w:color w:val="363636"/>
          <w:w w:val="105"/>
          <w:sz w:val="24"/>
          <w:szCs w:val="24"/>
        </w:rPr>
        <w:t xml:space="preserve"> shall provide UNDP with written evidence that payment of such taxes, duties or charges has been made and appropriately authorized.</w:t>
      </w:r>
    </w:p>
    <w:p w14:paraId="1D1F13E9" w14:textId="1C1D27A0" w:rsidR="00CA61DF" w:rsidRPr="00991F83" w:rsidRDefault="00D31B3C" w:rsidP="003B0DE0">
      <w:pPr>
        <w:spacing w:before="240" w:after="240"/>
        <w:ind w:firstLine="540"/>
        <w:jc w:val="both"/>
        <w:rPr>
          <w:rFonts w:asciiTheme="majorHAnsi" w:eastAsia="Times New Roman" w:hAnsiTheme="majorHAnsi" w:cs="Times New Roman"/>
          <w:color w:val="363636"/>
          <w:w w:val="105"/>
          <w:sz w:val="24"/>
          <w:szCs w:val="24"/>
        </w:rPr>
      </w:pPr>
      <w:r>
        <w:rPr>
          <w:rFonts w:asciiTheme="majorHAnsi" w:eastAsia="Times New Roman" w:hAnsiTheme="majorHAnsi" w:cs="Times New Roman"/>
          <w:b/>
          <w:color w:val="363636"/>
          <w:w w:val="105"/>
          <w:sz w:val="24"/>
          <w:szCs w:val="24"/>
        </w:rPr>
        <w:t>8</w:t>
      </w:r>
      <w:r w:rsidR="0024080F">
        <w:rPr>
          <w:rFonts w:asciiTheme="majorHAnsi" w:eastAsia="Times New Roman" w:hAnsiTheme="majorHAnsi" w:cs="Times New Roman"/>
          <w:b/>
          <w:color w:val="363636"/>
          <w:w w:val="105"/>
          <w:sz w:val="24"/>
          <w:szCs w:val="24"/>
        </w:rPr>
        <w:t>.10</w:t>
      </w:r>
    </w:p>
    <w:p w14:paraId="4C4B87D1" w14:textId="30B00774" w:rsidR="00CA61DF" w:rsidRPr="00991F83" w:rsidRDefault="00CA61DF" w:rsidP="003B0DE0">
      <w:pPr>
        <w:spacing w:before="240" w:after="240"/>
        <w:ind w:left="540"/>
        <w:jc w:val="both"/>
        <w:rPr>
          <w:rFonts w:asciiTheme="majorHAnsi" w:eastAsia="Times New Roman" w:hAnsiTheme="majorHAnsi" w:cs="Times New Roman"/>
          <w:color w:val="363636"/>
          <w:w w:val="105"/>
          <w:sz w:val="24"/>
          <w:szCs w:val="24"/>
        </w:rPr>
      </w:pPr>
      <w:r w:rsidRPr="00991F83">
        <w:rPr>
          <w:rFonts w:asciiTheme="majorHAnsi" w:eastAsia="Times New Roman" w:hAnsiTheme="majorHAnsi" w:cs="Times New Roman"/>
          <w:color w:val="363636"/>
          <w:w w:val="105"/>
          <w:sz w:val="24"/>
          <w:szCs w:val="24"/>
        </w:rPr>
        <w:t>(</w:t>
      </w:r>
      <w:r w:rsidR="007C5396">
        <w:rPr>
          <w:rFonts w:asciiTheme="majorHAnsi" w:eastAsia="Times New Roman" w:hAnsiTheme="majorHAnsi" w:cs="Times New Roman"/>
          <w:color w:val="363636"/>
          <w:w w:val="105"/>
          <w:sz w:val="24"/>
          <w:szCs w:val="24"/>
        </w:rPr>
        <w:t>a</w:t>
      </w:r>
      <w:r w:rsidRPr="00991F83">
        <w:rPr>
          <w:rFonts w:asciiTheme="majorHAnsi" w:eastAsia="Times New Roman" w:hAnsiTheme="majorHAnsi" w:cs="Times New Roman"/>
          <w:color w:val="363636"/>
          <w:w w:val="105"/>
          <w:sz w:val="24"/>
          <w:szCs w:val="24"/>
        </w:rPr>
        <w:t>) The responsibility for th</w:t>
      </w:r>
      <w:r w:rsidR="00186538">
        <w:rPr>
          <w:rFonts w:asciiTheme="majorHAnsi" w:eastAsia="Times New Roman" w:hAnsiTheme="majorHAnsi" w:cs="Times New Roman"/>
          <w:color w:val="363636"/>
          <w:w w:val="105"/>
          <w:sz w:val="24"/>
          <w:szCs w:val="24"/>
        </w:rPr>
        <w:t xml:space="preserve">e safety and security of the </w:t>
      </w:r>
      <w:r w:rsidR="004468B7">
        <w:rPr>
          <w:rFonts w:asciiTheme="majorHAnsi" w:eastAsia="Times New Roman" w:hAnsiTheme="majorHAnsi" w:cs="Times New Roman"/>
          <w:color w:val="363636"/>
          <w:w w:val="105"/>
          <w:sz w:val="24"/>
          <w:szCs w:val="24"/>
        </w:rPr>
        <w:t>R</w:t>
      </w:r>
      <w:r w:rsidR="00186538">
        <w:rPr>
          <w:rFonts w:asciiTheme="majorHAnsi" w:eastAsia="Times New Roman" w:hAnsiTheme="majorHAnsi" w:cs="Times New Roman"/>
          <w:color w:val="363636"/>
          <w:w w:val="105"/>
          <w:sz w:val="24"/>
          <w:szCs w:val="24"/>
        </w:rPr>
        <w:t xml:space="preserve">P and the </w:t>
      </w:r>
      <w:r w:rsidR="004468B7">
        <w:rPr>
          <w:rFonts w:asciiTheme="majorHAnsi" w:eastAsia="Times New Roman" w:hAnsiTheme="majorHAnsi" w:cs="Times New Roman"/>
          <w:color w:val="363636"/>
          <w:w w:val="105"/>
          <w:sz w:val="24"/>
          <w:szCs w:val="24"/>
        </w:rPr>
        <w:t>R</w:t>
      </w:r>
      <w:r w:rsidR="00186538">
        <w:rPr>
          <w:rFonts w:asciiTheme="majorHAnsi" w:eastAsia="Times New Roman" w:hAnsiTheme="majorHAnsi" w:cs="Times New Roman"/>
          <w:color w:val="363636"/>
          <w:w w:val="105"/>
          <w:sz w:val="24"/>
          <w:szCs w:val="24"/>
        </w:rPr>
        <w:t>P</w:t>
      </w:r>
      <w:r w:rsidRPr="00991F83">
        <w:rPr>
          <w:rFonts w:asciiTheme="majorHAnsi" w:eastAsia="Times New Roman" w:hAnsiTheme="majorHAnsi" w:cs="Times New Roman"/>
          <w:color w:val="363636"/>
          <w:w w:val="105"/>
          <w:sz w:val="24"/>
          <w:szCs w:val="24"/>
        </w:rPr>
        <w:t xml:space="preserve"> Personnel and property, as well as of the </w:t>
      </w:r>
      <w:r w:rsidR="008B7183">
        <w:rPr>
          <w:rFonts w:asciiTheme="majorHAnsi" w:eastAsia="Times New Roman" w:hAnsiTheme="majorHAnsi" w:cs="Times New Roman"/>
          <w:color w:val="363636"/>
          <w:w w:val="105"/>
          <w:sz w:val="24"/>
          <w:szCs w:val="24"/>
        </w:rPr>
        <w:t>e</w:t>
      </w:r>
      <w:r w:rsidR="008B7183" w:rsidRPr="00991F83">
        <w:rPr>
          <w:rFonts w:asciiTheme="majorHAnsi" w:eastAsia="Times New Roman" w:hAnsiTheme="majorHAnsi" w:cs="Times New Roman"/>
          <w:color w:val="363636"/>
          <w:w w:val="105"/>
          <w:sz w:val="24"/>
          <w:szCs w:val="24"/>
        </w:rPr>
        <w:t xml:space="preserve">quipment </w:t>
      </w:r>
      <w:r w:rsidRPr="00991F83">
        <w:rPr>
          <w:rFonts w:asciiTheme="majorHAnsi" w:eastAsia="Times New Roman" w:hAnsiTheme="majorHAnsi" w:cs="Times New Roman"/>
          <w:color w:val="363636"/>
          <w:w w:val="105"/>
          <w:sz w:val="24"/>
          <w:szCs w:val="24"/>
        </w:rPr>
        <w:t xml:space="preserve">and other UNDP property in the </w:t>
      </w:r>
      <w:r w:rsidR="004468B7">
        <w:rPr>
          <w:rFonts w:asciiTheme="majorHAnsi" w:eastAsia="Times New Roman" w:hAnsiTheme="majorHAnsi" w:cs="Times New Roman"/>
          <w:color w:val="363636"/>
          <w:w w:val="105"/>
          <w:sz w:val="24"/>
          <w:szCs w:val="24"/>
        </w:rPr>
        <w:t>R</w:t>
      </w:r>
      <w:r w:rsidR="00591CAC">
        <w:rPr>
          <w:rFonts w:asciiTheme="majorHAnsi" w:eastAsia="Times New Roman" w:hAnsiTheme="majorHAnsi" w:cs="Times New Roman"/>
          <w:color w:val="363636"/>
          <w:w w:val="105"/>
          <w:sz w:val="24"/>
          <w:szCs w:val="24"/>
        </w:rPr>
        <w:t>P</w:t>
      </w:r>
      <w:r w:rsidRPr="00991F83">
        <w:rPr>
          <w:rFonts w:asciiTheme="majorHAnsi" w:eastAsia="Times New Roman" w:hAnsiTheme="majorHAnsi" w:cs="Times New Roman"/>
          <w:color w:val="363636"/>
          <w:w w:val="105"/>
          <w:sz w:val="24"/>
          <w:szCs w:val="24"/>
        </w:rPr>
        <w:t xml:space="preserve">’s </w:t>
      </w:r>
      <w:r w:rsidR="00591CAC">
        <w:rPr>
          <w:rFonts w:asciiTheme="majorHAnsi" w:eastAsia="Times New Roman" w:hAnsiTheme="majorHAnsi" w:cs="Times New Roman"/>
          <w:color w:val="363636"/>
          <w:w w:val="105"/>
          <w:sz w:val="24"/>
          <w:szCs w:val="24"/>
        </w:rPr>
        <w:t xml:space="preserve">custody, shall rest with the </w:t>
      </w:r>
      <w:r w:rsidR="004468B7">
        <w:rPr>
          <w:rFonts w:asciiTheme="majorHAnsi" w:eastAsia="Times New Roman" w:hAnsiTheme="majorHAnsi" w:cs="Times New Roman"/>
          <w:color w:val="363636"/>
          <w:w w:val="105"/>
          <w:sz w:val="24"/>
          <w:szCs w:val="24"/>
        </w:rPr>
        <w:t>R</w:t>
      </w:r>
      <w:r w:rsidR="00591CAC">
        <w:rPr>
          <w:rFonts w:asciiTheme="majorHAnsi" w:eastAsia="Times New Roman" w:hAnsiTheme="majorHAnsi" w:cs="Times New Roman"/>
          <w:color w:val="363636"/>
          <w:w w:val="105"/>
          <w:sz w:val="24"/>
          <w:szCs w:val="24"/>
        </w:rPr>
        <w:t>P</w:t>
      </w:r>
      <w:r w:rsidRPr="00991F83">
        <w:rPr>
          <w:rFonts w:asciiTheme="majorHAnsi" w:eastAsia="Times New Roman" w:hAnsiTheme="majorHAnsi" w:cs="Times New Roman"/>
          <w:color w:val="363636"/>
          <w:w w:val="105"/>
          <w:sz w:val="24"/>
          <w:szCs w:val="24"/>
        </w:rPr>
        <w:t xml:space="preserve">. </w:t>
      </w:r>
    </w:p>
    <w:p w14:paraId="08A64348" w14:textId="6C1AC182" w:rsidR="00CA61DF" w:rsidRPr="00991F83" w:rsidRDefault="00CA61DF" w:rsidP="003B0DE0">
      <w:pPr>
        <w:spacing w:before="240" w:after="240"/>
        <w:ind w:left="540"/>
        <w:jc w:val="both"/>
        <w:rPr>
          <w:rFonts w:asciiTheme="majorHAnsi" w:eastAsia="Times New Roman" w:hAnsiTheme="majorHAnsi" w:cs="Times New Roman"/>
          <w:color w:val="363636"/>
          <w:w w:val="105"/>
          <w:sz w:val="24"/>
          <w:szCs w:val="24"/>
        </w:rPr>
      </w:pPr>
      <w:r w:rsidRPr="00991F83">
        <w:rPr>
          <w:rFonts w:asciiTheme="majorHAnsi" w:eastAsia="Times New Roman" w:hAnsiTheme="majorHAnsi" w:cs="Times New Roman"/>
          <w:color w:val="363636"/>
          <w:w w:val="105"/>
          <w:sz w:val="24"/>
          <w:szCs w:val="24"/>
        </w:rPr>
        <w:t>(</w:t>
      </w:r>
      <w:r w:rsidR="007C5396">
        <w:rPr>
          <w:rFonts w:asciiTheme="majorHAnsi" w:eastAsia="Times New Roman" w:hAnsiTheme="majorHAnsi" w:cs="Times New Roman"/>
          <w:color w:val="363636"/>
          <w:w w:val="105"/>
          <w:sz w:val="24"/>
          <w:szCs w:val="24"/>
        </w:rPr>
        <w:t>b</w:t>
      </w:r>
      <w:r w:rsidRPr="00991F83">
        <w:rPr>
          <w:rFonts w:asciiTheme="majorHAnsi" w:eastAsia="Times New Roman" w:hAnsiTheme="majorHAnsi" w:cs="Times New Roman"/>
          <w:color w:val="363636"/>
          <w:w w:val="105"/>
          <w:sz w:val="24"/>
          <w:szCs w:val="24"/>
        </w:rPr>
        <w:t xml:space="preserve">) UNDP reserves the right to verify whether the necessary security arrangements are in place, and to suggest modifications thereto when necessary.  </w:t>
      </w:r>
    </w:p>
    <w:p w14:paraId="6D6FD946" w14:textId="597E864C" w:rsidR="00CA61DF" w:rsidRPr="00991F83" w:rsidRDefault="009F7897" w:rsidP="00C5224B">
      <w:pPr>
        <w:spacing w:before="240" w:after="240"/>
        <w:ind w:left="540"/>
        <w:jc w:val="both"/>
        <w:rPr>
          <w:rFonts w:asciiTheme="majorHAnsi" w:eastAsia="Times New Roman" w:hAnsiTheme="majorHAnsi" w:cs="Times New Roman"/>
          <w:color w:val="363636"/>
          <w:w w:val="105"/>
          <w:sz w:val="24"/>
          <w:szCs w:val="24"/>
        </w:rPr>
      </w:pPr>
      <w:r>
        <w:rPr>
          <w:rFonts w:asciiTheme="majorHAnsi" w:eastAsia="Times New Roman" w:hAnsiTheme="majorHAnsi" w:cs="Times New Roman"/>
          <w:color w:val="363636"/>
          <w:w w:val="105"/>
          <w:sz w:val="24"/>
          <w:szCs w:val="24"/>
        </w:rPr>
        <w:t>(</w:t>
      </w:r>
      <w:r w:rsidR="007C5396">
        <w:rPr>
          <w:rFonts w:asciiTheme="majorHAnsi" w:eastAsia="Times New Roman" w:hAnsiTheme="majorHAnsi" w:cs="Times New Roman"/>
          <w:color w:val="363636"/>
          <w:w w:val="105"/>
          <w:sz w:val="24"/>
          <w:szCs w:val="24"/>
        </w:rPr>
        <w:t>c</w:t>
      </w:r>
      <w:r>
        <w:rPr>
          <w:rFonts w:asciiTheme="majorHAnsi" w:eastAsia="Times New Roman" w:hAnsiTheme="majorHAnsi" w:cs="Times New Roman"/>
          <w:color w:val="363636"/>
          <w:w w:val="105"/>
          <w:sz w:val="24"/>
          <w:szCs w:val="24"/>
        </w:rPr>
        <w:t xml:space="preserve">) The </w:t>
      </w:r>
      <w:r w:rsidR="004468B7">
        <w:rPr>
          <w:rFonts w:asciiTheme="majorHAnsi" w:eastAsia="Times New Roman" w:hAnsiTheme="majorHAnsi" w:cs="Times New Roman"/>
          <w:color w:val="363636"/>
          <w:w w:val="105"/>
          <w:sz w:val="24"/>
          <w:szCs w:val="24"/>
        </w:rPr>
        <w:t>R</w:t>
      </w:r>
      <w:r>
        <w:rPr>
          <w:rFonts w:asciiTheme="majorHAnsi" w:eastAsia="Times New Roman" w:hAnsiTheme="majorHAnsi" w:cs="Times New Roman"/>
          <w:color w:val="363636"/>
          <w:w w:val="105"/>
          <w:sz w:val="24"/>
          <w:szCs w:val="24"/>
        </w:rPr>
        <w:t>P</w:t>
      </w:r>
      <w:r w:rsidR="00CA61DF" w:rsidRPr="00991F83">
        <w:rPr>
          <w:rFonts w:asciiTheme="majorHAnsi" w:eastAsia="Times New Roman" w:hAnsiTheme="majorHAnsi" w:cs="Times New Roman"/>
          <w:color w:val="363636"/>
          <w:w w:val="105"/>
          <w:sz w:val="24"/>
          <w:szCs w:val="24"/>
        </w:rPr>
        <w:t xml:space="preserve"> agrees to undertake all reasonable efforts to ensure that none of the UNDP funds received under this Agreement 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 </w:t>
      </w:r>
      <w:hyperlink r:id="rId20" w:history="1">
        <w:r w:rsidR="00CA61DF" w:rsidRPr="00991F83">
          <w:rPr>
            <w:rFonts w:asciiTheme="majorHAnsi" w:eastAsia="Times New Roman" w:hAnsiTheme="majorHAnsi" w:cs="Times New Roman"/>
            <w:color w:val="363636"/>
            <w:w w:val="105"/>
            <w:sz w:val="24"/>
            <w:szCs w:val="24"/>
          </w:rPr>
          <w:t>http://www.un.org/sc/committees/1267/1267.htm</w:t>
        </w:r>
      </w:hyperlink>
      <w:r w:rsidR="00CA61DF" w:rsidRPr="00991F83">
        <w:rPr>
          <w:rFonts w:asciiTheme="majorHAnsi" w:eastAsia="Times New Roman" w:hAnsiTheme="majorHAnsi" w:cs="Times New Roman"/>
          <w:color w:val="363636"/>
          <w:w w:val="105"/>
          <w:sz w:val="24"/>
          <w:szCs w:val="24"/>
        </w:rPr>
        <w:t xml:space="preserve">.  This provision must be included in all contracts </w:t>
      </w:r>
      <w:r w:rsidR="0085360A">
        <w:rPr>
          <w:rFonts w:asciiTheme="majorHAnsi" w:eastAsia="Times New Roman" w:hAnsiTheme="majorHAnsi" w:cs="Times New Roman"/>
          <w:color w:val="363636"/>
          <w:w w:val="105"/>
          <w:sz w:val="24"/>
          <w:szCs w:val="24"/>
        </w:rPr>
        <w:t xml:space="preserve">or sub-contracts </w:t>
      </w:r>
      <w:r w:rsidR="00CA61DF" w:rsidRPr="00991F83">
        <w:rPr>
          <w:rFonts w:asciiTheme="majorHAnsi" w:eastAsia="Times New Roman" w:hAnsiTheme="majorHAnsi" w:cs="Times New Roman"/>
          <w:color w:val="363636"/>
          <w:w w:val="105"/>
          <w:sz w:val="24"/>
          <w:szCs w:val="24"/>
        </w:rPr>
        <w:t>entered into under this Agreement.</w:t>
      </w:r>
    </w:p>
    <w:p w14:paraId="76EF5481" w14:textId="2585D634" w:rsidR="006B7C81" w:rsidRPr="00936DD1" w:rsidRDefault="00936DD1" w:rsidP="00C5224B">
      <w:pPr>
        <w:pStyle w:val="BodyText"/>
        <w:spacing w:before="3" w:line="247" w:lineRule="auto"/>
        <w:ind w:left="540" w:right="129"/>
        <w:jc w:val="both"/>
        <w:rPr>
          <w:rFonts w:asciiTheme="majorHAnsi" w:hAnsiTheme="majorHAnsi"/>
          <w:color w:val="363636"/>
          <w:w w:val="105"/>
          <w:sz w:val="24"/>
          <w:szCs w:val="24"/>
        </w:rPr>
      </w:pPr>
      <w:r w:rsidRPr="00936DD1">
        <w:rPr>
          <w:rFonts w:asciiTheme="majorHAnsi" w:hAnsiTheme="majorHAnsi"/>
          <w:b/>
          <w:color w:val="363636"/>
          <w:w w:val="105"/>
          <w:sz w:val="24"/>
          <w:szCs w:val="24"/>
        </w:rPr>
        <w:t>8.1</w:t>
      </w:r>
      <w:r w:rsidR="0024080F">
        <w:rPr>
          <w:rFonts w:asciiTheme="majorHAnsi" w:hAnsiTheme="majorHAnsi"/>
          <w:b/>
          <w:color w:val="363636"/>
          <w:w w:val="105"/>
          <w:sz w:val="24"/>
          <w:szCs w:val="24"/>
        </w:rPr>
        <w:t>1</w:t>
      </w:r>
      <w:r w:rsidR="00370710">
        <w:rPr>
          <w:rFonts w:asciiTheme="majorHAnsi" w:hAnsiTheme="majorHAnsi"/>
          <w:b/>
          <w:color w:val="363636"/>
          <w:w w:val="105"/>
          <w:sz w:val="24"/>
          <w:szCs w:val="24"/>
        </w:rPr>
        <w:t xml:space="preserve"> </w:t>
      </w:r>
      <w:r>
        <w:rPr>
          <w:rFonts w:asciiTheme="majorHAnsi" w:hAnsiTheme="majorHAnsi"/>
          <w:color w:val="363636"/>
          <w:w w:val="105"/>
          <w:sz w:val="24"/>
          <w:szCs w:val="24"/>
        </w:rPr>
        <w:t xml:space="preserve"> </w:t>
      </w:r>
      <w:r w:rsidR="006B7C81" w:rsidRPr="00936DD1">
        <w:rPr>
          <w:rFonts w:asciiTheme="majorHAnsi" w:hAnsiTheme="majorHAnsi"/>
          <w:color w:val="363636"/>
          <w:w w:val="105"/>
          <w:sz w:val="24"/>
          <w:szCs w:val="24"/>
        </w:rPr>
        <w:t xml:space="preserve">The Parties hereby agree that the execution of and any performance pursuant to this </w:t>
      </w:r>
      <w:r w:rsidR="00E717C7">
        <w:rPr>
          <w:rFonts w:asciiTheme="majorHAnsi" w:hAnsiTheme="majorHAnsi"/>
          <w:color w:val="363636"/>
          <w:w w:val="105"/>
          <w:sz w:val="24"/>
          <w:szCs w:val="24"/>
        </w:rPr>
        <w:t>Agreement</w:t>
      </w:r>
      <w:r w:rsidR="006B7C81" w:rsidRPr="00936DD1">
        <w:rPr>
          <w:rFonts w:asciiTheme="majorHAnsi" w:hAnsiTheme="majorHAnsi"/>
          <w:color w:val="363636"/>
          <w:w w:val="105"/>
          <w:sz w:val="24"/>
          <w:szCs w:val="24"/>
        </w:rPr>
        <w:t xml:space="preserve"> does not constitute a waiver, each to the other, of any claims, rights, or obligations which shall or </w:t>
      </w:r>
      <w:r w:rsidR="006B7C81" w:rsidRPr="00936DD1">
        <w:rPr>
          <w:rFonts w:asciiTheme="majorHAnsi" w:hAnsiTheme="majorHAnsi"/>
          <w:color w:val="363636"/>
          <w:w w:val="105"/>
          <w:sz w:val="24"/>
          <w:szCs w:val="24"/>
        </w:rPr>
        <w:lastRenderedPageBreak/>
        <w:t xml:space="preserve">have arisen by virtue of any previous agreement among or between the Parties. Any such claims, rights, or obligations are hereby preserved, protected, and reserved. </w:t>
      </w:r>
    </w:p>
    <w:p w14:paraId="5689BF4A" w14:textId="77777777" w:rsidR="00936DD1" w:rsidRDefault="00936DD1" w:rsidP="00C5224B">
      <w:pPr>
        <w:pStyle w:val="Default"/>
        <w:ind w:left="540"/>
        <w:jc w:val="both"/>
        <w:rPr>
          <w:rFonts w:asciiTheme="majorHAnsi" w:eastAsia="Times New Roman" w:hAnsiTheme="majorHAnsi" w:cs="Times New Roman"/>
          <w:b/>
          <w:color w:val="363636"/>
          <w:w w:val="105"/>
        </w:rPr>
      </w:pPr>
    </w:p>
    <w:p w14:paraId="7D7C5F68" w14:textId="1A7761C2" w:rsidR="00952139" w:rsidRDefault="00936DD1" w:rsidP="00C5224B">
      <w:pPr>
        <w:pStyle w:val="Default"/>
        <w:ind w:left="540"/>
        <w:jc w:val="both"/>
        <w:rPr>
          <w:rFonts w:asciiTheme="majorHAnsi" w:eastAsia="Times New Roman" w:hAnsiTheme="majorHAnsi" w:cs="Times New Roman"/>
          <w:color w:val="363636"/>
          <w:w w:val="105"/>
        </w:rPr>
      </w:pPr>
      <w:r w:rsidRPr="00936DD1">
        <w:rPr>
          <w:rFonts w:asciiTheme="majorHAnsi" w:eastAsia="Times New Roman" w:hAnsiTheme="majorHAnsi" w:cs="Times New Roman"/>
          <w:b/>
          <w:color w:val="363636"/>
          <w:w w:val="105"/>
        </w:rPr>
        <w:t>8.1</w:t>
      </w:r>
      <w:r w:rsidR="0024080F">
        <w:rPr>
          <w:rFonts w:asciiTheme="majorHAnsi" w:eastAsia="Times New Roman" w:hAnsiTheme="majorHAnsi" w:cs="Times New Roman"/>
          <w:b/>
          <w:color w:val="363636"/>
          <w:w w:val="105"/>
        </w:rPr>
        <w:t>2</w:t>
      </w:r>
      <w:r>
        <w:rPr>
          <w:rFonts w:asciiTheme="majorHAnsi" w:eastAsia="Times New Roman" w:hAnsiTheme="majorHAnsi" w:cs="Times New Roman"/>
          <w:color w:val="363636"/>
          <w:w w:val="105"/>
        </w:rPr>
        <w:t xml:space="preserve"> </w:t>
      </w:r>
      <w:r w:rsidR="00370710">
        <w:rPr>
          <w:rFonts w:asciiTheme="majorHAnsi" w:eastAsia="Times New Roman" w:hAnsiTheme="majorHAnsi" w:cs="Times New Roman"/>
          <w:color w:val="363636"/>
          <w:w w:val="105"/>
        </w:rPr>
        <w:t xml:space="preserve"> </w:t>
      </w:r>
      <w:r w:rsidR="008B7183">
        <w:rPr>
          <w:rFonts w:asciiTheme="majorHAnsi" w:eastAsia="Times New Roman" w:hAnsiTheme="majorHAnsi" w:cs="Times New Roman"/>
          <w:color w:val="363636"/>
          <w:w w:val="105"/>
        </w:rPr>
        <w:t>Except with respect to the mediation process specified in Article 5.</w:t>
      </w:r>
      <w:r w:rsidR="00EF5281">
        <w:rPr>
          <w:rFonts w:asciiTheme="majorHAnsi" w:eastAsia="Times New Roman" w:hAnsiTheme="majorHAnsi" w:cs="Times New Roman"/>
          <w:color w:val="363636"/>
          <w:w w:val="105"/>
        </w:rPr>
        <w:t>12</w:t>
      </w:r>
      <w:r w:rsidR="008B7183">
        <w:rPr>
          <w:rFonts w:asciiTheme="majorHAnsi" w:eastAsia="Times New Roman" w:hAnsiTheme="majorHAnsi" w:cs="Times New Roman"/>
          <w:color w:val="363636"/>
          <w:w w:val="105"/>
        </w:rPr>
        <w:t>, t</w:t>
      </w:r>
      <w:r w:rsidR="00952139" w:rsidRPr="00952139">
        <w:rPr>
          <w:rFonts w:asciiTheme="majorHAnsi" w:eastAsia="Times New Roman" w:hAnsiTheme="majorHAnsi" w:cs="Times New Roman"/>
          <w:color w:val="363636"/>
          <w:w w:val="105"/>
        </w:rPr>
        <w:t>he Parties shall try to settle amicably through direct negotiations, any dispute, controversy or claim arising out of or relating to the present Agreement, including breach and termination of the Agreement. If these negotiations are unsuccessful, the matter shall be referred to arbitration in accordance with United Nations Commission on International Trade Law Arbitration Rules. The Parties shall be bound by the arbitration award rendered in accordance with such arbitration, as the final decision on any such dispute, controversy or claim</w:t>
      </w:r>
      <w:r w:rsidR="00952139">
        <w:rPr>
          <w:rFonts w:asciiTheme="majorHAnsi" w:eastAsia="Times New Roman" w:hAnsiTheme="majorHAnsi" w:cs="Times New Roman"/>
          <w:color w:val="363636"/>
          <w:w w:val="105"/>
        </w:rPr>
        <w:t>.</w:t>
      </w:r>
    </w:p>
    <w:p w14:paraId="27651DB5" w14:textId="77777777" w:rsidR="00952139" w:rsidRDefault="00952139" w:rsidP="00C5224B">
      <w:pPr>
        <w:pStyle w:val="Default"/>
        <w:ind w:left="540"/>
        <w:jc w:val="both"/>
        <w:rPr>
          <w:rFonts w:asciiTheme="majorHAnsi" w:eastAsia="Times New Roman" w:hAnsiTheme="majorHAnsi" w:cs="Times New Roman"/>
          <w:color w:val="363636"/>
          <w:w w:val="105"/>
        </w:rPr>
      </w:pPr>
    </w:p>
    <w:p w14:paraId="6D316538" w14:textId="1E8BFD57" w:rsidR="005A1B15" w:rsidRPr="00991F83" w:rsidRDefault="005A1B15" w:rsidP="00936115">
      <w:pPr>
        <w:pStyle w:val="BodyText"/>
        <w:spacing w:before="3" w:line="247" w:lineRule="auto"/>
        <w:ind w:left="540" w:right="129"/>
        <w:jc w:val="both"/>
        <w:rPr>
          <w:rFonts w:asciiTheme="majorHAnsi" w:hAnsiTheme="majorHAnsi"/>
          <w:color w:val="363636"/>
          <w:w w:val="105"/>
          <w:sz w:val="24"/>
          <w:szCs w:val="24"/>
        </w:rPr>
      </w:pPr>
      <w:r w:rsidRPr="00A20B0A">
        <w:rPr>
          <w:rFonts w:asciiTheme="majorHAnsi" w:hAnsiTheme="majorHAnsi"/>
          <w:b/>
          <w:color w:val="363636"/>
          <w:w w:val="105"/>
        </w:rPr>
        <w:t>8.1</w:t>
      </w:r>
      <w:r w:rsidR="00294EB3" w:rsidRPr="00A20B0A">
        <w:rPr>
          <w:rFonts w:asciiTheme="majorHAnsi" w:hAnsiTheme="majorHAnsi"/>
          <w:b/>
          <w:color w:val="363636"/>
          <w:w w:val="105"/>
        </w:rPr>
        <w:t>3</w:t>
      </w:r>
      <w:r w:rsidRPr="00A20B0A">
        <w:rPr>
          <w:rFonts w:asciiTheme="majorHAnsi" w:hAnsiTheme="majorHAnsi"/>
          <w:b/>
          <w:color w:val="363636"/>
          <w:w w:val="105"/>
        </w:rPr>
        <w:t>:</w:t>
      </w:r>
      <w:r w:rsidRPr="005A1B15">
        <w:rPr>
          <w:rFonts w:asciiTheme="majorHAnsi" w:hAnsiTheme="majorHAnsi"/>
          <w:color w:val="363636"/>
          <w:w w:val="105"/>
        </w:rPr>
        <w:t xml:space="preserve"> </w:t>
      </w:r>
      <w:r w:rsidR="00CD4088" w:rsidRPr="00CD4088">
        <w:rPr>
          <w:rFonts w:asciiTheme="majorHAnsi" w:hAnsiTheme="majorHAnsi"/>
          <w:color w:val="363636"/>
          <w:w w:val="105"/>
          <w:sz w:val="24"/>
          <w:szCs w:val="24"/>
        </w:rPr>
        <w:t>Social and environmental sustainability will be enhanced through application of the UNDP Social and Environmental Standards</w:t>
      </w:r>
      <w:r w:rsidR="00CD4088">
        <w:rPr>
          <w:rFonts w:asciiTheme="majorHAnsi" w:hAnsiTheme="majorHAnsi"/>
          <w:color w:val="363636"/>
          <w:w w:val="105"/>
          <w:sz w:val="24"/>
          <w:szCs w:val="24"/>
        </w:rPr>
        <w:t xml:space="preserve"> </w:t>
      </w:r>
      <w:r w:rsidR="00936115" w:rsidRPr="00CD4088">
        <w:rPr>
          <w:rFonts w:asciiTheme="majorHAnsi" w:hAnsiTheme="majorHAnsi"/>
          <w:color w:val="363636"/>
          <w:w w:val="105"/>
          <w:sz w:val="24"/>
          <w:szCs w:val="24"/>
        </w:rPr>
        <w:t>and related Accountability Mechanism</w:t>
      </w:r>
      <w:r w:rsidR="00936115">
        <w:rPr>
          <w:rFonts w:asciiTheme="majorHAnsi" w:hAnsiTheme="majorHAnsi"/>
          <w:color w:val="363636"/>
          <w:w w:val="105"/>
          <w:sz w:val="24"/>
          <w:szCs w:val="24"/>
        </w:rPr>
        <w:t xml:space="preserve"> </w:t>
      </w:r>
      <w:r w:rsidR="00CD4088">
        <w:rPr>
          <w:rFonts w:asciiTheme="majorHAnsi" w:hAnsiTheme="majorHAnsi"/>
          <w:color w:val="363636"/>
          <w:w w:val="105"/>
          <w:sz w:val="24"/>
          <w:szCs w:val="24"/>
        </w:rPr>
        <w:t>as set forth in the Project Document (</w:t>
      </w:r>
      <w:r w:rsidR="00FD3D76">
        <w:rPr>
          <w:rFonts w:asciiTheme="majorHAnsi" w:hAnsiTheme="majorHAnsi"/>
          <w:color w:val="363636"/>
          <w:w w:val="105"/>
          <w:sz w:val="24"/>
          <w:szCs w:val="24"/>
        </w:rPr>
        <w:t>Annex</w:t>
      </w:r>
      <w:r w:rsidR="00936115">
        <w:rPr>
          <w:rFonts w:asciiTheme="majorHAnsi" w:hAnsiTheme="majorHAnsi"/>
          <w:color w:val="363636"/>
          <w:w w:val="105"/>
          <w:sz w:val="24"/>
          <w:szCs w:val="24"/>
        </w:rPr>
        <w:t xml:space="preserve"> </w:t>
      </w:r>
      <w:r w:rsidR="00A27B27">
        <w:rPr>
          <w:rFonts w:asciiTheme="majorHAnsi" w:hAnsiTheme="majorHAnsi"/>
          <w:color w:val="363636"/>
          <w:w w:val="105"/>
          <w:sz w:val="24"/>
          <w:szCs w:val="24"/>
        </w:rPr>
        <w:t>I</w:t>
      </w:r>
      <w:r w:rsidR="00936115">
        <w:rPr>
          <w:rFonts w:asciiTheme="majorHAnsi" w:hAnsiTheme="majorHAnsi"/>
          <w:color w:val="363636"/>
          <w:w w:val="105"/>
          <w:sz w:val="24"/>
          <w:szCs w:val="24"/>
        </w:rPr>
        <w:t>).</w:t>
      </w:r>
      <w:r w:rsidR="00CD4088" w:rsidRPr="00CD4088">
        <w:rPr>
          <w:rFonts w:asciiTheme="majorHAnsi" w:hAnsiTheme="majorHAnsi"/>
          <w:color w:val="363636"/>
          <w:w w:val="105"/>
          <w:sz w:val="24"/>
          <w:szCs w:val="24"/>
        </w:rPr>
        <w:t xml:space="preserve"> </w:t>
      </w:r>
      <w:r w:rsidRPr="005A1B15">
        <w:rPr>
          <w:rFonts w:asciiTheme="majorHAnsi" w:hAnsiTheme="majorHAnsi"/>
          <w:color w:val="363636"/>
          <w:w w:val="105"/>
          <w:sz w:val="24"/>
          <w:szCs w:val="24"/>
        </w:rPr>
        <w:t>The RP shall: (a) conduct project activities in a manner consistent with the UNDP Social and Environmental Standards, (b) implement any management or mitigation plan prepared for the project to comply with such standards, and (c) engage in a constructive and timely manner to address any concerns and complaints raised through UNDP’s Accountability Mechanism. UNDP will seek to ensure that communities and other project stakeholders are informed of and have access to the Accountability Mechanism.</w:t>
      </w:r>
    </w:p>
    <w:p w14:paraId="1B050597" w14:textId="77777777" w:rsidR="005A1B15" w:rsidRPr="00936DD1" w:rsidRDefault="005A1B15" w:rsidP="00C5224B">
      <w:pPr>
        <w:pStyle w:val="Default"/>
        <w:ind w:left="540"/>
        <w:jc w:val="both"/>
        <w:rPr>
          <w:rFonts w:asciiTheme="majorHAnsi" w:eastAsia="Times New Roman" w:hAnsiTheme="majorHAnsi" w:cs="Times New Roman"/>
          <w:color w:val="363636"/>
          <w:w w:val="105"/>
        </w:rPr>
      </w:pPr>
    </w:p>
    <w:p w14:paraId="2AB4293B" w14:textId="77777777" w:rsidR="008F0C98" w:rsidRDefault="008F0C98" w:rsidP="00C5224B">
      <w:pPr>
        <w:pStyle w:val="BodyText"/>
        <w:spacing w:before="11"/>
        <w:jc w:val="both"/>
        <w:rPr>
          <w:sz w:val="17"/>
        </w:rPr>
      </w:pPr>
    </w:p>
    <w:p w14:paraId="3C3F4C96" w14:textId="77777777" w:rsidR="00994A6B" w:rsidRDefault="00994A6B" w:rsidP="00C5224B">
      <w:pPr>
        <w:ind w:hanging="114"/>
        <w:jc w:val="both"/>
      </w:pPr>
    </w:p>
    <w:p w14:paraId="6369F619" w14:textId="77777777" w:rsidR="003B0DE0" w:rsidRDefault="003B0DE0" w:rsidP="00C5224B">
      <w:pPr>
        <w:ind w:hanging="114"/>
        <w:jc w:val="both"/>
      </w:pPr>
    </w:p>
    <w:p w14:paraId="73131497" w14:textId="0BEA991C" w:rsidR="0024080F" w:rsidRDefault="0024080F" w:rsidP="00C5224B">
      <w:pPr>
        <w:pStyle w:val="BodyText"/>
        <w:spacing w:before="18"/>
        <w:ind w:right="90"/>
        <w:jc w:val="center"/>
        <w:rPr>
          <w:rFonts w:asciiTheme="majorHAnsi" w:eastAsiaTheme="minorHAnsi" w:hAnsiTheme="majorHAnsi" w:cstheme="minorBidi"/>
          <w:b/>
          <w:sz w:val="24"/>
          <w:szCs w:val="24"/>
        </w:rPr>
      </w:pPr>
      <w:r w:rsidRPr="00936DD1">
        <w:rPr>
          <w:rFonts w:asciiTheme="majorHAnsi" w:eastAsiaTheme="minorHAnsi" w:hAnsiTheme="majorHAnsi" w:cstheme="minorBidi"/>
          <w:b/>
          <w:sz w:val="24"/>
          <w:szCs w:val="24"/>
        </w:rPr>
        <w:t xml:space="preserve">ARTICLE </w:t>
      </w:r>
      <w:r w:rsidR="007B5683">
        <w:rPr>
          <w:rFonts w:asciiTheme="majorHAnsi" w:eastAsiaTheme="minorHAnsi" w:hAnsiTheme="majorHAnsi" w:cstheme="minorBidi"/>
          <w:b/>
          <w:sz w:val="24"/>
          <w:szCs w:val="24"/>
        </w:rPr>
        <w:t>9</w:t>
      </w:r>
    </w:p>
    <w:p w14:paraId="42008271" w14:textId="77777777" w:rsidR="009D5F20" w:rsidRPr="00936DD1" w:rsidRDefault="009D5F20" w:rsidP="00C5224B">
      <w:pPr>
        <w:pStyle w:val="BodyText"/>
        <w:spacing w:before="18"/>
        <w:ind w:right="90"/>
        <w:jc w:val="center"/>
        <w:rPr>
          <w:rFonts w:asciiTheme="majorHAnsi" w:eastAsiaTheme="minorHAnsi" w:hAnsiTheme="majorHAnsi" w:cstheme="minorBidi"/>
          <w:b/>
          <w:sz w:val="24"/>
          <w:szCs w:val="24"/>
        </w:rPr>
      </w:pPr>
    </w:p>
    <w:p w14:paraId="3E09DA32" w14:textId="77777777" w:rsidR="0024080F" w:rsidRPr="00936DD1" w:rsidRDefault="0024080F" w:rsidP="00C5224B">
      <w:pPr>
        <w:pStyle w:val="BodyText"/>
        <w:spacing w:before="18"/>
        <w:jc w:val="center"/>
        <w:rPr>
          <w:rFonts w:asciiTheme="majorHAnsi" w:eastAsiaTheme="minorHAnsi" w:hAnsiTheme="majorHAnsi" w:cstheme="minorBidi"/>
          <w:b/>
          <w:sz w:val="24"/>
          <w:szCs w:val="24"/>
        </w:rPr>
      </w:pPr>
      <w:r>
        <w:rPr>
          <w:rFonts w:asciiTheme="majorHAnsi" w:eastAsiaTheme="minorHAnsi" w:hAnsiTheme="majorHAnsi" w:cstheme="minorBidi"/>
          <w:b/>
          <w:sz w:val="24"/>
          <w:szCs w:val="24"/>
        </w:rPr>
        <w:t>MONITORING FRAMEWORK AND REPORTING</w:t>
      </w:r>
    </w:p>
    <w:p w14:paraId="1B047507" w14:textId="77777777" w:rsidR="00AE3687" w:rsidRDefault="00AE3687" w:rsidP="00C5224B">
      <w:pPr>
        <w:pStyle w:val="Heading2"/>
        <w:keepNext w:val="0"/>
        <w:keepLines w:val="0"/>
        <w:spacing w:before="50" w:line="240" w:lineRule="auto"/>
        <w:ind w:left="1588" w:right="627"/>
        <w:jc w:val="both"/>
      </w:pPr>
    </w:p>
    <w:p w14:paraId="150A3E40" w14:textId="18E52E9F" w:rsidR="003D27EA" w:rsidRPr="005F74F8" w:rsidRDefault="00A46713" w:rsidP="00C5224B">
      <w:pPr>
        <w:pStyle w:val="BodyTextIndent2"/>
        <w:spacing w:line="240" w:lineRule="auto"/>
        <w:jc w:val="both"/>
        <w:rPr>
          <w:rFonts w:asciiTheme="majorHAnsi" w:eastAsia="Times New Roman" w:hAnsiTheme="majorHAnsi" w:cstheme="majorHAnsi"/>
          <w:color w:val="363636"/>
          <w:w w:val="105"/>
          <w:sz w:val="24"/>
          <w:szCs w:val="24"/>
        </w:rPr>
      </w:pPr>
      <w:r>
        <w:rPr>
          <w:rFonts w:asciiTheme="majorHAnsi" w:eastAsia="Times New Roman" w:hAnsiTheme="majorHAnsi" w:cs="Times New Roman"/>
          <w:b/>
          <w:color w:val="363636"/>
          <w:w w:val="105"/>
          <w:sz w:val="24"/>
          <w:szCs w:val="24"/>
        </w:rPr>
        <w:t>9</w:t>
      </w:r>
      <w:r w:rsidRPr="000008E0">
        <w:rPr>
          <w:rFonts w:asciiTheme="majorHAnsi" w:eastAsia="Times New Roman" w:hAnsiTheme="majorHAnsi" w:cs="Times New Roman"/>
          <w:b/>
          <w:color w:val="363636"/>
          <w:w w:val="105"/>
          <w:sz w:val="24"/>
          <w:szCs w:val="24"/>
        </w:rPr>
        <w:t>.01</w:t>
      </w:r>
      <w:r w:rsidRPr="007C3F55">
        <w:rPr>
          <w:rFonts w:asciiTheme="majorHAnsi" w:eastAsia="Times New Roman" w:hAnsiTheme="majorHAnsi" w:cs="Times New Roman"/>
          <w:color w:val="363636"/>
          <w:w w:val="105"/>
          <w:sz w:val="24"/>
          <w:szCs w:val="24"/>
        </w:rPr>
        <w:t xml:space="preserve"> The</w:t>
      </w:r>
      <w:r w:rsidR="007255B2" w:rsidRPr="007C3F55">
        <w:rPr>
          <w:rFonts w:asciiTheme="majorHAnsi" w:eastAsia="Times New Roman" w:hAnsiTheme="majorHAnsi" w:cs="Times New Roman"/>
          <w:color w:val="363636"/>
          <w:w w:val="105"/>
          <w:sz w:val="24"/>
          <w:szCs w:val="24"/>
        </w:rPr>
        <w:t xml:space="preserve"> </w:t>
      </w:r>
      <w:r w:rsidR="005C0F6A">
        <w:rPr>
          <w:rFonts w:asciiTheme="majorHAnsi" w:eastAsia="Times New Roman" w:hAnsiTheme="majorHAnsi" w:cs="Times New Roman"/>
          <w:color w:val="363636"/>
          <w:w w:val="105"/>
          <w:sz w:val="24"/>
          <w:szCs w:val="24"/>
        </w:rPr>
        <w:t>R</w:t>
      </w:r>
      <w:r w:rsidR="007255B2" w:rsidRPr="007C3F55">
        <w:rPr>
          <w:rFonts w:asciiTheme="majorHAnsi" w:eastAsia="Times New Roman" w:hAnsiTheme="majorHAnsi" w:cs="Times New Roman"/>
          <w:color w:val="363636"/>
          <w:w w:val="105"/>
          <w:sz w:val="24"/>
          <w:szCs w:val="24"/>
        </w:rPr>
        <w:t xml:space="preserve">P </w:t>
      </w:r>
      <w:r w:rsidR="005F3AD0">
        <w:rPr>
          <w:rFonts w:asciiTheme="majorHAnsi" w:eastAsia="Times New Roman" w:hAnsiTheme="majorHAnsi" w:cs="Times New Roman"/>
          <w:color w:val="363636"/>
          <w:w w:val="105"/>
          <w:sz w:val="24"/>
          <w:szCs w:val="24"/>
        </w:rPr>
        <w:t>shall provide</w:t>
      </w:r>
      <w:r w:rsidR="007255B2" w:rsidRPr="007C3F55">
        <w:rPr>
          <w:rFonts w:asciiTheme="majorHAnsi" w:eastAsia="Times New Roman" w:hAnsiTheme="majorHAnsi" w:cs="Times New Roman"/>
          <w:color w:val="363636"/>
          <w:w w:val="105"/>
          <w:sz w:val="24"/>
          <w:szCs w:val="24"/>
        </w:rPr>
        <w:t xml:space="preserve"> regular reporting </w:t>
      </w:r>
      <w:r w:rsidR="005F3AD0">
        <w:rPr>
          <w:rFonts w:asciiTheme="majorHAnsi" w:eastAsia="Times New Roman" w:hAnsiTheme="majorHAnsi" w:cs="Times New Roman"/>
          <w:color w:val="363636"/>
          <w:w w:val="105"/>
          <w:sz w:val="24"/>
          <w:szCs w:val="24"/>
        </w:rPr>
        <w:t xml:space="preserve">of its </w:t>
      </w:r>
      <w:r w:rsidR="00857E41">
        <w:rPr>
          <w:rFonts w:asciiTheme="majorHAnsi" w:eastAsia="Times New Roman" w:hAnsiTheme="majorHAnsi" w:cs="Times New Roman"/>
          <w:color w:val="363636"/>
          <w:w w:val="105"/>
          <w:sz w:val="24"/>
          <w:szCs w:val="24"/>
        </w:rPr>
        <w:t xml:space="preserve">performance and its progress in achieving </w:t>
      </w:r>
      <w:r w:rsidR="0085360A">
        <w:rPr>
          <w:rFonts w:asciiTheme="majorHAnsi" w:eastAsia="Times New Roman" w:hAnsiTheme="majorHAnsi" w:cs="Times New Roman"/>
          <w:color w:val="363636"/>
          <w:w w:val="105"/>
          <w:sz w:val="24"/>
          <w:szCs w:val="24"/>
        </w:rPr>
        <w:t xml:space="preserve">the </w:t>
      </w:r>
      <w:r w:rsidR="00F945FD">
        <w:rPr>
          <w:rFonts w:asciiTheme="majorHAnsi" w:eastAsia="Times New Roman" w:hAnsiTheme="majorHAnsi" w:cs="Times New Roman"/>
          <w:color w:val="363636"/>
          <w:w w:val="105"/>
          <w:sz w:val="24"/>
          <w:szCs w:val="24"/>
        </w:rPr>
        <w:t>R</w:t>
      </w:r>
      <w:r w:rsidR="00F945FD" w:rsidRPr="007C3F55">
        <w:rPr>
          <w:rFonts w:asciiTheme="majorHAnsi" w:eastAsia="Times New Roman" w:hAnsiTheme="majorHAnsi" w:cs="Times New Roman"/>
          <w:color w:val="363636"/>
          <w:w w:val="105"/>
          <w:sz w:val="24"/>
          <w:szCs w:val="24"/>
        </w:rPr>
        <w:t>esult</w:t>
      </w:r>
      <w:r w:rsidR="00DE3E79">
        <w:rPr>
          <w:rFonts w:asciiTheme="majorHAnsi" w:eastAsia="Times New Roman" w:hAnsiTheme="majorHAnsi" w:cs="Times New Roman"/>
          <w:color w:val="363636"/>
          <w:w w:val="105"/>
          <w:sz w:val="24"/>
          <w:szCs w:val="24"/>
        </w:rPr>
        <w:t>(</w:t>
      </w:r>
      <w:r w:rsidR="00F945FD" w:rsidRPr="007C3F55">
        <w:rPr>
          <w:rFonts w:asciiTheme="majorHAnsi" w:eastAsia="Times New Roman" w:hAnsiTheme="majorHAnsi" w:cs="Times New Roman"/>
          <w:color w:val="363636"/>
          <w:w w:val="105"/>
          <w:sz w:val="24"/>
          <w:szCs w:val="24"/>
        </w:rPr>
        <w:t>s</w:t>
      </w:r>
      <w:r w:rsidR="00DE3E79">
        <w:rPr>
          <w:rFonts w:asciiTheme="majorHAnsi" w:eastAsia="Times New Roman" w:hAnsiTheme="majorHAnsi" w:cs="Times New Roman"/>
          <w:color w:val="363636"/>
          <w:w w:val="105"/>
          <w:sz w:val="24"/>
          <w:szCs w:val="24"/>
        </w:rPr>
        <w:t xml:space="preserve">) and completing the </w:t>
      </w:r>
      <w:r w:rsidR="00877575">
        <w:rPr>
          <w:rFonts w:asciiTheme="majorHAnsi" w:eastAsia="Times New Roman" w:hAnsiTheme="majorHAnsi" w:cs="Times New Roman"/>
          <w:color w:val="363636"/>
          <w:w w:val="105"/>
          <w:sz w:val="24"/>
          <w:szCs w:val="24"/>
        </w:rPr>
        <w:t>Deliverable(s)</w:t>
      </w:r>
      <w:r w:rsidR="003A0E5A">
        <w:rPr>
          <w:rFonts w:asciiTheme="majorHAnsi" w:eastAsia="Times New Roman" w:hAnsiTheme="majorHAnsi" w:cs="Times New Roman"/>
          <w:color w:val="363636"/>
          <w:w w:val="105"/>
          <w:sz w:val="24"/>
          <w:szCs w:val="24"/>
        </w:rPr>
        <w:t>, high level risks,</w:t>
      </w:r>
      <w:r w:rsidR="007255B2" w:rsidRPr="007C3F55">
        <w:rPr>
          <w:rFonts w:asciiTheme="majorHAnsi" w:eastAsia="Times New Roman" w:hAnsiTheme="majorHAnsi" w:cs="Times New Roman"/>
          <w:color w:val="363636"/>
          <w:w w:val="105"/>
          <w:sz w:val="24"/>
          <w:szCs w:val="24"/>
        </w:rPr>
        <w:t xml:space="preserve"> and financial matters</w:t>
      </w:r>
      <w:r w:rsidR="003D27EA" w:rsidRPr="007C3F55">
        <w:rPr>
          <w:rFonts w:asciiTheme="majorHAnsi" w:eastAsia="Times New Roman" w:hAnsiTheme="majorHAnsi" w:cs="Times New Roman"/>
          <w:color w:val="363636"/>
          <w:w w:val="105"/>
          <w:sz w:val="24"/>
          <w:szCs w:val="24"/>
        </w:rPr>
        <w:t xml:space="preserve"> in accordance with the reporting schedule and </w:t>
      </w:r>
      <w:r w:rsidR="00D11DAB">
        <w:rPr>
          <w:rFonts w:asciiTheme="majorHAnsi" w:eastAsia="Times New Roman" w:hAnsiTheme="majorHAnsi" w:cs="Times New Roman"/>
          <w:color w:val="363636"/>
          <w:w w:val="105"/>
          <w:sz w:val="24"/>
          <w:szCs w:val="24"/>
        </w:rPr>
        <w:t>plans</w:t>
      </w:r>
      <w:r w:rsidR="00D11DAB" w:rsidRPr="007C3F55">
        <w:rPr>
          <w:rFonts w:asciiTheme="majorHAnsi" w:eastAsia="Times New Roman" w:hAnsiTheme="majorHAnsi" w:cs="Times New Roman"/>
          <w:color w:val="363636"/>
          <w:w w:val="105"/>
          <w:sz w:val="24"/>
          <w:szCs w:val="24"/>
        </w:rPr>
        <w:t xml:space="preserve"> </w:t>
      </w:r>
      <w:r w:rsidR="003D27EA" w:rsidRPr="007C3F55">
        <w:rPr>
          <w:rFonts w:asciiTheme="majorHAnsi" w:eastAsia="Times New Roman" w:hAnsiTheme="majorHAnsi" w:cs="Times New Roman"/>
          <w:color w:val="363636"/>
          <w:w w:val="105"/>
          <w:sz w:val="24"/>
          <w:szCs w:val="24"/>
        </w:rPr>
        <w:t xml:space="preserve">included in the </w:t>
      </w:r>
      <w:r w:rsidR="0085360A">
        <w:rPr>
          <w:rFonts w:asciiTheme="majorHAnsi" w:eastAsia="Times New Roman" w:hAnsiTheme="majorHAnsi" w:cs="Times New Roman"/>
          <w:color w:val="363636"/>
          <w:w w:val="105"/>
          <w:sz w:val="24"/>
          <w:szCs w:val="24"/>
        </w:rPr>
        <w:t>P</w:t>
      </w:r>
      <w:r w:rsidR="003D27EA" w:rsidRPr="007C3F55">
        <w:rPr>
          <w:rFonts w:asciiTheme="majorHAnsi" w:eastAsia="Times New Roman" w:hAnsiTheme="majorHAnsi" w:cs="Times New Roman"/>
          <w:color w:val="363636"/>
          <w:w w:val="105"/>
          <w:sz w:val="24"/>
          <w:szCs w:val="24"/>
        </w:rPr>
        <w:t xml:space="preserve">roject </w:t>
      </w:r>
      <w:r w:rsidR="0085360A">
        <w:rPr>
          <w:rFonts w:asciiTheme="majorHAnsi" w:eastAsia="Times New Roman" w:hAnsiTheme="majorHAnsi" w:cstheme="majorHAnsi"/>
          <w:color w:val="363636"/>
          <w:w w:val="105"/>
          <w:sz w:val="24"/>
          <w:szCs w:val="24"/>
        </w:rPr>
        <w:t>D</w:t>
      </w:r>
      <w:r w:rsidR="00B72A41" w:rsidRPr="005F74F8">
        <w:rPr>
          <w:rFonts w:asciiTheme="majorHAnsi" w:eastAsia="Times New Roman" w:hAnsiTheme="majorHAnsi" w:cstheme="majorHAnsi"/>
          <w:color w:val="363636"/>
          <w:w w:val="105"/>
          <w:sz w:val="24"/>
          <w:szCs w:val="24"/>
        </w:rPr>
        <w:t xml:space="preserve">ocument </w:t>
      </w:r>
      <w:r w:rsidR="007C3F55" w:rsidRPr="005F74F8">
        <w:rPr>
          <w:rFonts w:asciiTheme="majorHAnsi" w:eastAsia="Times New Roman" w:hAnsiTheme="majorHAnsi" w:cstheme="majorHAnsi"/>
          <w:color w:val="363636"/>
          <w:w w:val="105"/>
          <w:sz w:val="24"/>
          <w:szCs w:val="24"/>
        </w:rPr>
        <w:t>and this Agreement</w:t>
      </w:r>
      <w:r w:rsidR="00472D7E" w:rsidRPr="005F74F8">
        <w:rPr>
          <w:rFonts w:asciiTheme="majorHAnsi" w:eastAsia="Times New Roman" w:hAnsiTheme="majorHAnsi" w:cstheme="majorHAnsi"/>
          <w:color w:val="363636"/>
          <w:w w:val="105"/>
          <w:sz w:val="24"/>
          <w:szCs w:val="24"/>
        </w:rPr>
        <w:t>.</w:t>
      </w:r>
    </w:p>
    <w:p w14:paraId="4502D346" w14:textId="61338405" w:rsidR="00453267" w:rsidRPr="00DB44FF" w:rsidRDefault="00A46713" w:rsidP="00C5224B">
      <w:pPr>
        <w:pStyle w:val="BodyTextIndent2"/>
        <w:spacing w:line="240" w:lineRule="auto"/>
        <w:jc w:val="both"/>
        <w:rPr>
          <w:rFonts w:asciiTheme="majorHAnsi" w:eastAsia="Times New Roman" w:hAnsiTheme="majorHAnsi" w:cstheme="majorHAnsi"/>
          <w:color w:val="363636"/>
          <w:w w:val="105"/>
          <w:sz w:val="24"/>
          <w:szCs w:val="24"/>
        </w:rPr>
      </w:pPr>
      <w:r>
        <w:rPr>
          <w:rFonts w:asciiTheme="majorHAnsi" w:eastAsia="Times New Roman" w:hAnsiTheme="majorHAnsi" w:cstheme="majorHAnsi"/>
          <w:b/>
          <w:color w:val="363636"/>
          <w:w w:val="105"/>
          <w:sz w:val="24"/>
          <w:szCs w:val="24"/>
        </w:rPr>
        <w:t>9</w:t>
      </w:r>
      <w:r w:rsidRPr="005F74F8">
        <w:rPr>
          <w:rFonts w:asciiTheme="majorHAnsi" w:eastAsia="Times New Roman" w:hAnsiTheme="majorHAnsi" w:cstheme="majorHAnsi"/>
          <w:b/>
          <w:color w:val="363636"/>
          <w:w w:val="105"/>
          <w:sz w:val="24"/>
          <w:szCs w:val="24"/>
        </w:rPr>
        <w:t>.02</w:t>
      </w:r>
      <w:r>
        <w:rPr>
          <w:rFonts w:asciiTheme="majorHAnsi" w:eastAsia="Times New Roman" w:hAnsiTheme="majorHAnsi" w:cstheme="majorHAnsi"/>
          <w:b/>
          <w:color w:val="363636"/>
          <w:w w:val="105"/>
          <w:sz w:val="24"/>
          <w:szCs w:val="24"/>
        </w:rPr>
        <w:t xml:space="preserve"> </w:t>
      </w:r>
      <w:r w:rsidRPr="00104B5B">
        <w:rPr>
          <w:rFonts w:asciiTheme="majorHAnsi" w:eastAsia="Times New Roman" w:hAnsiTheme="majorHAnsi" w:cstheme="majorHAnsi"/>
          <w:color w:val="363636"/>
          <w:w w:val="105"/>
          <w:sz w:val="24"/>
          <w:szCs w:val="24"/>
        </w:rPr>
        <w:t>UNDP</w:t>
      </w:r>
      <w:r w:rsidR="00757F7F" w:rsidRPr="005F74F8">
        <w:rPr>
          <w:rFonts w:asciiTheme="majorHAnsi" w:eastAsia="Times New Roman" w:hAnsiTheme="majorHAnsi" w:cstheme="majorHAnsi"/>
          <w:color w:val="363636"/>
          <w:w w:val="105"/>
          <w:sz w:val="24"/>
          <w:szCs w:val="24"/>
        </w:rPr>
        <w:t xml:space="preserve"> will monitor the progress made in </w:t>
      </w:r>
      <w:r w:rsidR="00EE6926">
        <w:rPr>
          <w:rFonts w:asciiTheme="majorHAnsi" w:eastAsia="Times New Roman" w:hAnsiTheme="majorHAnsi" w:cstheme="majorHAnsi"/>
          <w:color w:val="363636"/>
          <w:w w:val="105"/>
          <w:sz w:val="24"/>
          <w:szCs w:val="24"/>
        </w:rPr>
        <w:t>achieving</w:t>
      </w:r>
      <w:r w:rsidR="009030B5">
        <w:rPr>
          <w:rFonts w:asciiTheme="majorHAnsi" w:eastAsia="Times New Roman" w:hAnsiTheme="majorHAnsi" w:cstheme="majorHAnsi"/>
          <w:color w:val="363636"/>
          <w:w w:val="105"/>
          <w:sz w:val="24"/>
          <w:szCs w:val="24"/>
        </w:rPr>
        <w:t xml:space="preserve"> the Result</w:t>
      </w:r>
      <w:r w:rsidR="00C62D92">
        <w:rPr>
          <w:rFonts w:asciiTheme="majorHAnsi" w:eastAsia="Times New Roman" w:hAnsiTheme="majorHAnsi" w:cstheme="majorHAnsi"/>
          <w:color w:val="363636"/>
          <w:w w:val="105"/>
          <w:sz w:val="24"/>
          <w:szCs w:val="24"/>
        </w:rPr>
        <w:t>(</w:t>
      </w:r>
      <w:r w:rsidR="005D5657">
        <w:rPr>
          <w:rFonts w:asciiTheme="majorHAnsi" w:eastAsia="Times New Roman" w:hAnsiTheme="majorHAnsi" w:cstheme="majorHAnsi"/>
          <w:color w:val="363636"/>
          <w:w w:val="105"/>
          <w:sz w:val="24"/>
          <w:szCs w:val="24"/>
        </w:rPr>
        <w:t>s</w:t>
      </w:r>
      <w:r w:rsidR="00C62D92">
        <w:rPr>
          <w:rFonts w:asciiTheme="majorHAnsi" w:eastAsia="Times New Roman" w:hAnsiTheme="majorHAnsi" w:cstheme="majorHAnsi"/>
          <w:color w:val="363636"/>
          <w:w w:val="105"/>
          <w:sz w:val="24"/>
          <w:szCs w:val="24"/>
        </w:rPr>
        <w:t>) by the RP</w:t>
      </w:r>
      <w:r w:rsidR="00757F7F" w:rsidRPr="005F74F8">
        <w:rPr>
          <w:rFonts w:asciiTheme="majorHAnsi" w:eastAsia="Times New Roman" w:hAnsiTheme="majorHAnsi" w:cstheme="majorHAnsi"/>
          <w:color w:val="363636"/>
          <w:w w:val="105"/>
          <w:sz w:val="24"/>
          <w:szCs w:val="24"/>
        </w:rPr>
        <w:t xml:space="preserve">, </w:t>
      </w:r>
      <w:r w:rsidR="00E06A34" w:rsidRPr="005F74F8">
        <w:rPr>
          <w:rFonts w:asciiTheme="majorHAnsi" w:eastAsia="Times New Roman" w:hAnsiTheme="majorHAnsi" w:cstheme="majorHAnsi"/>
          <w:color w:val="363636"/>
          <w:w w:val="105"/>
          <w:sz w:val="24"/>
          <w:szCs w:val="24"/>
        </w:rPr>
        <w:t xml:space="preserve">to assess the consistency or discrepancy between </w:t>
      </w:r>
      <w:r w:rsidR="00D154EF" w:rsidRPr="005F74F8">
        <w:rPr>
          <w:rFonts w:asciiTheme="majorHAnsi" w:eastAsia="Times New Roman" w:hAnsiTheme="majorHAnsi" w:cstheme="majorHAnsi"/>
          <w:color w:val="363636"/>
          <w:w w:val="105"/>
          <w:sz w:val="24"/>
          <w:szCs w:val="24"/>
        </w:rPr>
        <w:t>planned and actual results and implementation performance</w:t>
      </w:r>
      <w:r w:rsidR="00D154EF">
        <w:rPr>
          <w:rFonts w:asciiTheme="majorHAnsi" w:eastAsia="Times New Roman" w:hAnsiTheme="majorHAnsi" w:cstheme="majorHAnsi"/>
          <w:color w:val="363636"/>
          <w:w w:val="105"/>
          <w:sz w:val="24"/>
          <w:szCs w:val="24"/>
        </w:rPr>
        <w:t xml:space="preserve"> as part of its quality assurance role</w:t>
      </w:r>
      <w:r w:rsidR="00AE5876" w:rsidRPr="00DB44FF">
        <w:rPr>
          <w:rFonts w:asciiTheme="majorHAnsi" w:eastAsia="Times New Roman" w:hAnsiTheme="majorHAnsi" w:cstheme="majorHAnsi"/>
          <w:color w:val="363636"/>
          <w:w w:val="105"/>
          <w:sz w:val="24"/>
          <w:szCs w:val="24"/>
        </w:rPr>
        <w:t>. This may include</w:t>
      </w:r>
      <w:r w:rsidR="00D154EF">
        <w:rPr>
          <w:rFonts w:asciiTheme="majorHAnsi" w:eastAsia="Times New Roman" w:hAnsiTheme="majorHAnsi" w:cstheme="majorHAnsi"/>
          <w:color w:val="363636"/>
          <w:w w:val="105"/>
          <w:sz w:val="24"/>
          <w:szCs w:val="24"/>
        </w:rPr>
        <w:t xml:space="preserve">, but is not </w:t>
      </w:r>
      <w:r w:rsidR="00EE6926">
        <w:rPr>
          <w:rFonts w:asciiTheme="majorHAnsi" w:eastAsia="Times New Roman" w:hAnsiTheme="majorHAnsi" w:cstheme="majorHAnsi"/>
          <w:color w:val="363636"/>
          <w:w w:val="105"/>
          <w:sz w:val="24"/>
          <w:szCs w:val="24"/>
        </w:rPr>
        <w:t>limited</w:t>
      </w:r>
      <w:r w:rsidR="00D154EF">
        <w:rPr>
          <w:rFonts w:asciiTheme="majorHAnsi" w:eastAsia="Times New Roman" w:hAnsiTheme="majorHAnsi" w:cstheme="majorHAnsi"/>
          <w:color w:val="363636"/>
          <w:w w:val="105"/>
          <w:sz w:val="24"/>
          <w:szCs w:val="24"/>
        </w:rPr>
        <w:t xml:space="preserve"> to</w:t>
      </w:r>
      <w:r w:rsidR="00757F7F" w:rsidRPr="00DB44FF">
        <w:rPr>
          <w:rFonts w:asciiTheme="majorHAnsi" w:eastAsia="Times New Roman" w:hAnsiTheme="majorHAnsi" w:cstheme="majorHAnsi"/>
          <w:color w:val="363636"/>
          <w:w w:val="105"/>
          <w:sz w:val="24"/>
          <w:szCs w:val="24"/>
        </w:rPr>
        <w:t xml:space="preserve">: 1) tracking performance through the collection of appropriate </w:t>
      </w:r>
      <w:r w:rsidR="00757F7F" w:rsidRPr="005F2C1C">
        <w:rPr>
          <w:rFonts w:asciiTheme="majorHAnsi" w:eastAsia="Times New Roman" w:hAnsiTheme="majorHAnsi" w:cstheme="majorHAnsi"/>
          <w:color w:val="363636"/>
          <w:w w:val="105"/>
          <w:sz w:val="24"/>
          <w:szCs w:val="24"/>
        </w:rPr>
        <w:t>and credible data and other evidence; 2) analyzing evidence to inform management decision-making, improve effectiveness and efficiency, and adjust programming as necessary; and 3) reporting on performance and lessons to facilitate learning and support acco</w:t>
      </w:r>
      <w:r w:rsidR="00757F7F" w:rsidRPr="00072FA0">
        <w:rPr>
          <w:rFonts w:asciiTheme="majorHAnsi" w:eastAsia="Times New Roman" w:hAnsiTheme="majorHAnsi" w:cstheme="majorHAnsi"/>
          <w:color w:val="363636"/>
          <w:w w:val="105"/>
          <w:sz w:val="24"/>
          <w:szCs w:val="24"/>
        </w:rPr>
        <w:t>untability.</w:t>
      </w:r>
      <w:r w:rsidR="00B348ED" w:rsidRPr="008A7661">
        <w:rPr>
          <w:rFonts w:asciiTheme="majorHAnsi" w:hAnsiTheme="majorHAnsi" w:cstheme="majorHAnsi"/>
          <w:sz w:val="24"/>
          <w:szCs w:val="24"/>
        </w:rPr>
        <w:t xml:space="preserve">  </w:t>
      </w:r>
      <w:r w:rsidR="00FB69E5" w:rsidRPr="00C804FE">
        <w:rPr>
          <w:rFonts w:asciiTheme="majorHAnsi" w:hAnsiTheme="majorHAnsi" w:cstheme="majorHAnsi"/>
          <w:sz w:val="24"/>
          <w:szCs w:val="24"/>
        </w:rPr>
        <w:t xml:space="preserve">Such monitoring may require site visits to the </w:t>
      </w:r>
      <w:r w:rsidR="00E44C5F" w:rsidRPr="00DA4BBD">
        <w:rPr>
          <w:rFonts w:asciiTheme="majorHAnsi" w:hAnsiTheme="majorHAnsi" w:cstheme="majorHAnsi"/>
          <w:sz w:val="24"/>
          <w:szCs w:val="24"/>
        </w:rPr>
        <w:t>R</w:t>
      </w:r>
      <w:r w:rsidR="00FB69E5" w:rsidRPr="00E362DD">
        <w:rPr>
          <w:rFonts w:asciiTheme="majorHAnsi" w:hAnsiTheme="majorHAnsi" w:cstheme="majorHAnsi"/>
          <w:sz w:val="24"/>
          <w:szCs w:val="24"/>
        </w:rPr>
        <w:t xml:space="preserve">P. </w:t>
      </w:r>
      <w:r w:rsidR="00B348ED" w:rsidRPr="00E362DD">
        <w:rPr>
          <w:rFonts w:asciiTheme="majorHAnsi" w:eastAsia="Times New Roman" w:hAnsiTheme="majorHAnsi" w:cstheme="majorHAnsi"/>
          <w:color w:val="363636"/>
          <w:w w:val="105"/>
          <w:sz w:val="24"/>
          <w:szCs w:val="24"/>
        </w:rPr>
        <w:t xml:space="preserve">The frequency of monitoring shall be appropriate to decision-making, </w:t>
      </w:r>
      <w:r w:rsidR="000A02BE">
        <w:rPr>
          <w:rFonts w:asciiTheme="majorHAnsi" w:eastAsia="Times New Roman" w:hAnsiTheme="majorHAnsi" w:cstheme="majorHAnsi"/>
          <w:color w:val="363636"/>
          <w:w w:val="105"/>
          <w:sz w:val="24"/>
          <w:szCs w:val="24"/>
        </w:rPr>
        <w:t xml:space="preserve">and shall also be aligned with the </w:t>
      </w:r>
      <w:r w:rsidR="00FB69E5" w:rsidRPr="00A27573">
        <w:rPr>
          <w:rFonts w:asciiTheme="majorHAnsi" w:eastAsia="Times New Roman" w:hAnsiTheme="majorHAnsi" w:cstheme="majorHAnsi"/>
          <w:color w:val="363636"/>
          <w:w w:val="105"/>
          <w:sz w:val="24"/>
          <w:szCs w:val="24"/>
        </w:rPr>
        <w:t>schedule</w:t>
      </w:r>
      <w:r w:rsidR="000A02BE">
        <w:rPr>
          <w:rFonts w:asciiTheme="majorHAnsi" w:eastAsia="Times New Roman" w:hAnsiTheme="majorHAnsi" w:cstheme="majorHAnsi"/>
          <w:color w:val="363636"/>
          <w:w w:val="105"/>
          <w:sz w:val="24"/>
          <w:szCs w:val="24"/>
        </w:rPr>
        <w:t xml:space="preserve"> of</w:t>
      </w:r>
      <w:r w:rsidR="00FB69E5" w:rsidRPr="00A27573">
        <w:rPr>
          <w:rFonts w:asciiTheme="majorHAnsi" w:eastAsia="Times New Roman" w:hAnsiTheme="majorHAnsi" w:cstheme="majorHAnsi"/>
          <w:color w:val="363636"/>
          <w:w w:val="105"/>
          <w:sz w:val="24"/>
          <w:szCs w:val="24"/>
        </w:rPr>
        <w:t xml:space="preserve"> </w:t>
      </w:r>
      <w:r w:rsidR="00AD649D">
        <w:rPr>
          <w:rFonts w:asciiTheme="majorHAnsi" w:eastAsia="Times New Roman" w:hAnsiTheme="majorHAnsi" w:cstheme="majorHAnsi"/>
          <w:color w:val="363636"/>
          <w:w w:val="105"/>
          <w:sz w:val="24"/>
          <w:szCs w:val="24"/>
        </w:rPr>
        <w:t xml:space="preserve">Project Board </w:t>
      </w:r>
      <w:r w:rsidR="00FB69E5" w:rsidRPr="00A27573">
        <w:rPr>
          <w:rFonts w:asciiTheme="majorHAnsi" w:eastAsia="Times New Roman" w:hAnsiTheme="majorHAnsi" w:cstheme="majorHAnsi"/>
          <w:color w:val="363636"/>
          <w:w w:val="105"/>
          <w:sz w:val="24"/>
          <w:szCs w:val="24"/>
        </w:rPr>
        <w:t>meetings</w:t>
      </w:r>
      <w:r w:rsidR="00B348ED" w:rsidRPr="00DB44FF">
        <w:rPr>
          <w:rFonts w:asciiTheme="majorHAnsi" w:eastAsia="Times New Roman" w:hAnsiTheme="majorHAnsi" w:cstheme="majorHAnsi"/>
          <w:color w:val="363636"/>
          <w:w w:val="105"/>
          <w:sz w:val="24"/>
          <w:szCs w:val="24"/>
        </w:rPr>
        <w:t>.</w:t>
      </w:r>
    </w:p>
    <w:p w14:paraId="186FFCD9" w14:textId="60BC9769" w:rsidR="00C24ADD" w:rsidRPr="00DA5AB1" w:rsidRDefault="007B5683" w:rsidP="00C5224B">
      <w:pPr>
        <w:pStyle w:val="BodyTextIndent2"/>
        <w:spacing w:line="240" w:lineRule="auto"/>
        <w:jc w:val="both"/>
        <w:rPr>
          <w:rFonts w:asciiTheme="majorHAnsi" w:eastAsia="Times New Roman" w:hAnsiTheme="majorHAnsi" w:cstheme="majorHAnsi"/>
          <w:color w:val="363636"/>
          <w:w w:val="105"/>
          <w:sz w:val="24"/>
          <w:szCs w:val="24"/>
        </w:rPr>
      </w:pPr>
      <w:r>
        <w:rPr>
          <w:rFonts w:asciiTheme="majorHAnsi" w:eastAsia="Times New Roman" w:hAnsiTheme="majorHAnsi" w:cstheme="majorHAnsi"/>
          <w:b/>
          <w:color w:val="363636"/>
          <w:w w:val="105"/>
          <w:sz w:val="24"/>
          <w:szCs w:val="24"/>
        </w:rPr>
        <w:t>9</w:t>
      </w:r>
      <w:r w:rsidR="00FB69E5" w:rsidRPr="005F2C1C">
        <w:rPr>
          <w:rFonts w:asciiTheme="majorHAnsi" w:eastAsia="Times New Roman" w:hAnsiTheme="majorHAnsi" w:cstheme="majorHAnsi"/>
          <w:b/>
          <w:color w:val="363636"/>
          <w:w w:val="105"/>
          <w:sz w:val="24"/>
          <w:szCs w:val="24"/>
        </w:rPr>
        <w:t>.03</w:t>
      </w:r>
      <w:r w:rsidR="005D5657">
        <w:rPr>
          <w:rFonts w:asciiTheme="majorHAnsi" w:eastAsia="Times New Roman" w:hAnsiTheme="majorHAnsi" w:cstheme="majorHAnsi"/>
          <w:b/>
          <w:color w:val="363636"/>
          <w:w w:val="105"/>
          <w:sz w:val="24"/>
          <w:szCs w:val="24"/>
        </w:rPr>
        <w:t xml:space="preserve"> </w:t>
      </w:r>
      <w:r w:rsidR="00701557" w:rsidRPr="005F2C1C">
        <w:rPr>
          <w:rFonts w:asciiTheme="majorHAnsi" w:eastAsia="Times New Roman" w:hAnsiTheme="majorHAnsi" w:cstheme="majorHAnsi"/>
          <w:color w:val="363636"/>
          <w:w w:val="105"/>
          <w:sz w:val="24"/>
          <w:szCs w:val="24"/>
        </w:rPr>
        <w:t xml:space="preserve">Where </w:t>
      </w:r>
      <w:r w:rsidR="00666FDB">
        <w:rPr>
          <w:rFonts w:asciiTheme="majorHAnsi" w:eastAsia="Times New Roman" w:hAnsiTheme="majorHAnsi" w:cstheme="majorHAnsi"/>
          <w:color w:val="363636"/>
          <w:w w:val="105"/>
          <w:sz w:val="24"/>
          <w:szCs w:val="24"/>
        </w:rPr>
        <w:t xml:space="preserve">this Agreement provides for </w:t>
      </w:r>
      <w:r w:rsidR="00701557" w:rsidRPr="005F2C1C">
        <w:rPr>
          <w:rFonts w:asciiTheme="majorHAnsi" w:eastAsia="Times New Roman" w:hAnsiTheme="majorHAnsi" w:cstheme="majorHAnsi"/>
          <w:color w:val="363636"/>
          <w:w w:val="105"/>
          <w:sz w:val="24"/>
          <w:szCs w:val="24"/>
        </w:rPr>
        <w:t xml:space="preserve">working capital </w:t>
      </w:r>
      <w:r w:rsidR="00666FDB">
        <w:rPr>
          <w:rFonts w:asciiTheme="majorHAnsi" w:eastAsia="Times New Roman" w:hAnsiTheme="majorHAnsi" w:cstheme="majorHAnsi"/>
          <w:color w:val="363636"/>
          <w:w w:val="105"/>
          <w:sz w:val="24"/>
          <w:szCs w:val="24"/>
        </w:rPr>
        <w:t xml:space="preserve">reimbursements, </w:t>
      </w:r>
      <w:r w:rsidR="00CE7E1D" w:rsidRPr="00E362DD">
        <w:rPr>
          <w:rFonts w:asciiTheme="majorHAnsi" w:eastAsia="Times New Roman" w:hAnsiTheme="majorHAnsi" w:cstheme="majorHAnsi"/>
          <w:color w:val="363636"/>
          <w:w w:val="105"/>
          <w:sz w:val="24"/>
          <w:szCs w:val="24"/>
        </w:rPr>
        <w:t xml:space="preserve">UNDP </w:t>
      </w:r>
      <w:r w:rsidR="005D5F49" w:rsidRPr="00E362DD">
        <w:rPr>
          <w:rFonts w:asciiTheme="majorHAnsi" w:eastAsia="Times New Roman" w:hAnsiTheme="majorHAnsi" w:cstheme="majorHAnsi"/>
          <w:color w:val="363636"/>
          <w:w w:val="105"/>
          <w:sz w:val="24"/>
          <w:szCs w:val="24"/>
        </w:rPr>
        <w:t xml:space="preserve">shall </w:t>
      </w:r>
      <w:r w:rsidR="00297A0B" w:rsidRPr="00A27573">
        <w:rPr>
          <w:rFonts w:asciiTheme="majorHAnsi" w:eastAsia="Times New Roman" w:hAnsiTheme="majorHAnsi" w:cstheme="majorHAnsi"/>
          <w:color w:val="363636"/>
          <w:w w:val="105"/>
          <w:sz w:val="24"/>
          <w:szCs w:val="24"/>
        </w:rPr>
        <w:t xml:space="preserve">also </w:t>
      </w:r>
      <w:r w:rsidR="00583BAF" w:rsidRPr="00A27573">
        <w:rPr>
          <w:rFonts w:asciiTheme="majorHAnsi" w:eastAsia="Times New Roman" w:hAnsiTheme="majorHAnsi" w:cstheme="majorHAnsi"/>
          <w:color w:val="363636"/>
          <w:w w:val="105"/>
          <w:sz w:val="24"/>
          <w:szCs w:val="24"/>
        </w:rPr>
        <w:t xml:space="preserve">undertake </w:t>
      </w:r>
      <w:r w:rsidR="007C3F55" w:rsidRPr="00A27573">
        <w:rPr>
          <w:rFonts w:asciiTheme="majorHAnsi" w:eastAsia="Times New Roman" w:hAnsiTheme="majorHAnsi" w:cstheme="majorHAnsi"/>
          <w:color w:val="363636"/>
          <w:w w:val="105"/>
          <w:sz w:val="24"/>
          <w:szCs w:val="24"/>
        </w:rPr>
        <w:t xml:space="preserve">various </w:t>
      </w:r>
      <w:r w:rsidR="0030193A" w:rsidRPr="00BE7373">
        <w:rPr>
          <w:rFonts w:asciiTheme="majorHAnsi" w:eastAsia="Times New Roman" w:hAnsiTheme="majorHAnsi" w:cstheme="majorHAnsi"/>
          <w:color w:val="363636"/>
          <w:w w:val="105"/>
          <w:sz w:val="24"/>
          <w:szCs w:val="24"/>
        </w:rPr>
        <w:t xml:space="preserve">independent </w:t>
      </w:r>
      <w:r w:rsidR="00701557" w:rsidRPr="006E3091">
        <w:rPr>
          <w:rFonts w:asciiTheme="majorHAnsi" w:eastAsia="Times New Roman" w:hAnsiTheme="majorHAnsi" w:cstheme="majorHAnsi"/>
          <w:color w:val="363636"/>
          <w:w w:val="105"/>
          <w:sz w:val="24"/>
          <w:szCs w:val="24"/>
        </w:rPr>
        <w:t xml:space="preserve">assurance activities </w:t>
      </w:r>
      <w:r w:rsidR="00CE7E1D" w:rsidRPr="00C8747C">
        <w:rPr>
          <w:rFonts w:asciiTheme="majorHAnsi" w:eastAsia="Times New Roman" w:hAnsiTheme="majorHAnsi" w:cstheme="majorHAnsi"/>
          <w:color w:val="363636"/>
          <w:w w:val="105"/>
          <w:sz w:val="24"/>
          <w:szCs w:val="24"/>
        </w:rPr>
        <w:t>(such as spot ch</w:t>
      </w:r>
      <w:r w:rsidR="0030193A" w:rsidRPr="00C8747C">
        <w:rPr>
          <w:rFonts w:asciiTheme="majorHAnsi" w:eastAsia="Times New Roman" w:hAnsiTheme="majorHAnsi" w:cstheme="majorHAnsi"/>
          <w:color w:val="363636"/>
          <w:w w:val="105"/>
          <w:sz w:val="24"/>
          <w:szCs w:val="24"/>
        </w:rPr>
        <w:t>ecks</w:t>
      </w:r>
      <w:r w:rsidR="00EB27D3">
        <w:rPr>
          <w:rFonts w:asciiTheme="majorHAnsi" w:eastAsia="Times New Roman" w:hAnsiTheme="majorHAnsi" w:cstheme="majorHAnsi"/>
          <w:color w:val="363636"/>
          <w:w w:val="105"/>
          <w:sz w:val="24"/>
          <w:szCs w:val="24"/>
        </w:rPr>
        <w:t>,</w:t>
      </w:r>
      <w:r w:rsidR="0030193A" w:rsidRPr="00C8747C">
        <w:rPr>
          <w:rFonts w:asciiTheme="majorHAnsi" w:eastAsia="Times New Roman" w:hAnsiTheme="majorHAnsi" w:cstheme="majorHAnsi"/>
          <w:color w:val="363636"/>
          <w:w w:val="105"/>
          <w:sz w:val="24"/>
          <w:szCs w:val="24"/>
        </w:rPr>
        <w:t xml:space="preserve"> audits</w:t>
      </w:r>
      <w:r w:rsidR="00EB27D3">
        <w:rPr>
          <w:rFonts w:asciiTheme="majorHAnsi" w:eastAsia="Times New Roman" w:hAnsiTheme="majorHAnsi" w:cstheme="majorHAnsi"/>
          <w:color w:val="363636"/>
          <w:w w:val="105"/>
          <w:sz w:val="24"/>
          <w:szCs w:val="24"/>
        </w:rPr>
        <w:t xml:space="preserve"> or other related exercises</w:t>
      </w:r>
      <w:r w:rsidR="0030193A" w:rsidRPr="00C8747C">
        <w:rPr>
          <w:rFonts w:asciiTheme="majorHAnsi" w:eastAsia="Times New Roman" w:hAnsiTheme="majorHAnsi" w:cstheme="majorHAnsi"/>
          <w:color w:val="363636"/>
          <w:w w:val="105"/>
          <w:sz w:val="24"/>
          <w:szCs w:val="24"/>
        </w:rPr>
        <w:t xml:space="preserve">) </w:t>
      </w:r>
      <w:r w:rsidR="0030193A" w:rsidRPr="00C71B66">
        <w:rPr>
          <w:rFonts w:asciiTheme="majorHAnsi" w:eastAsia="Times New Roman" w:hAnsiTheme="majorHAnsi" w:cstheme="majorHAnsi"/>
          <w:color w:val="363636"/>
          <w:w w:val="105"/>
          <w:sz w:val="24"/>
          <w:szCs w:val="24"/>
        </w:rPr>
        <w:t xml:space="preserve">during the </w:t>
      </w:r>
      <w:r w:rsidR="00877575">
        <w:rPr>
          <w:rFonts w:asciiTheme="majorHAnsi" w:eastAsia="Times New Roman" w:hAnsiTheme="majorHAnsi" w:cstheme="majorHAnsi"/>
          <w:color w:val="363636"/>
          <w:w w:val="105"/>
          <w:sz w:val="24"/>
          <w:szCs w:val="24"/>
        </w:rPr>
        <w:t>Deliverable(s)</w:t>
      </w:r>
      <w:r w:rsidR="00666FDB">
        <w:rPr>
          <w:rFonts w:asciiTheme="majorHAnsi" w:eastAsia="Times New Roman" w:hAnsiTheme="majorHAnsi" w:cstheme="majorHAnsi"/>
          <w:color w:val="363636"/>
          <w:w w:val="105"/>
          <w:sz w:val="24"/>
          <w:szCs w:val="24"/>
        </w:rPr>
        <w:t xml:space="preserve"> Implementation P</w:t>
      </w:r>
      <w:r w:rsidR="00CE7E1D" w:rsidRPr="00C71B66">
        <w:rPr>
          <w:rFonts w:asciiTheme="majorHAnsi" w:eastAsia="Times New Roman" w:hAnsiTheme="majorHAnsi" w:cstheme="majorHAnsi"/>
          <w:color w:val="363636"/>
          <w:w w:val="105"/>
          <w:sz w:val="24"/>
          <w:szCs w:val="24"/>
        </w:rPr>
        <w:t>eriod.</w:t>
      </w:r>
      <w:r w:rsidR="00701557" w:rsidRPr="00FD4DB9">
        <w:rPr>
          <w:rFonts w:asciiTheme="majorHAnsi" w:eastAsia="Times New Roman" w:hAnsiTheme="majorHAnsi" w:cstheme="majorHAnsi"/>
          <w:color w:val="363636"/>
          <w:w w:val="105"/>
          <w:sz w:val="24"/>
          <w:szCs w:val="24"/>
        </w:rPr>
        <w:t> </w:t>
      </w:r>
      <w:r w:rsidR="0030193A" w:rsidRPr="00FD4DB9">
        <w:rPr>
          <w:rFonts w:asciiTheme="majorHAnsi" w:eastAsia="Times New Roman" w:hAnsiTheme="majorHAnsi" w:cstheme="majorHAnsi"/>
          <w:color w:val="363636"/>
          <w:w w:val="105"/>
          <w:sz w:val="24"/>
          <w:szCs w:val="24"/>
        </w:rPr>
        <w:t xml:space="preserve">In addition, </w:t>
      </w:r>
      <w:r w:rsidR="00CE7E1D" w:rsidRPr="002464E5">
        <w:rPr>
          <w:rFonts w:asciiTheme="majorHAnsi" w:eastAsia="Times New Roman" w:hAnsiTheme="majorHAnsi" w:cstheme="majorHAnsi"/>
          <w:color w:val="363636"/>
          <w:w w:val="105"/>
          <w:sz w:val="24"/>
          <w:szCs w:val="24"/>
        </w:rPr>
        <w:t xml:space="preserve">UNDP may conduct </w:t>
      </w:r>
      <w:r w:rsidR="0030193A" w:rsidRPr="00B23FC5">
        <w:rPr>
          <w:rFonts w:asciiTheme="majorHAnsi" w:eastAsia="Times New Roman" w:hAnsiTheme="majorHAnsi" w:cstheme="majorHAnsi"/>
          <w:color w:val="363636"/>
          <w:w w:val="105"/>
          <w:sz w:val="24"/>
          <w:szCs w:val="24"/>
        </w:rPr>
        <w:t>“</w:t>
      </w:r>
      <w:r w:rsidR="00701557" w:rsidRPr="00B23FC5">
        <w:rPr>
          <w:rFonts w:asciiTheme="majorHAnsi" w:eastAsia="Times New Roman" w:hAnsiTheme="majorHAnsi" w:cstheme="majorHAnsi"/>
          <w:color w:val="363636"/>
          <w:w w:val="105"/>
          <w:sz w:val="24"/>
          <w:szCs w:val="24"/>
        </w:rPr>
        <w:t>internal control audits</w:t>
      </w:r>
      <w:r w:rsidR="0030193A" w:rsidRPr="00307D8F">
        <w:rPr>
          <w:rFonts w:asciiTheme="majorHAnsi" w:eastAsia="Times New Roman" w:hAnsiTheme="majorHAnsi" w:cstheme="majorHAnsi"/>
          <w:color w:val="363636"/>
          <w:w w:val="105"/>
          <w:sz w:val="24"/>
          <w:szCs w:val="24"/>
        </w:rPr>
        <w:t>”</w:t>
      </w:r>
      <w:r w:rsidR="00701557" w:rsidRPr="008471D5">
        <w:rPr>
          <w:rFonts w:asciiTheme="majorHAnsi" w:eastAsia="Times New Roman" w:hAnsiTheme="majorHAnsi" w:cstheme="majorHAnsi"/>
          <w:color w:val="363636"/>
          <w:w w:val="105"/>
          <w:sz w:val="24"/>
          <w:szCs w:val="24"/>
        </w:rPr>
        <w:t xml:space="preserve"> </w:t>
      </w:r>
      <w:r w:rsidR="0030193A" w:rsidRPr="008471D5">
        <w:rPr>
          <w:rFonts w:asciiTheme="majorHAnsi" w:eastAsia="Times New Roman" w:hAnsiTheme="majorHAnsi" w:cstheme="majorHAnsi"/>
          <w:color w:val="363636"/>
          <w:w w:val="105"/>
          <w:sz w:val="24"/>
          <w:szCs w:val="24"/>
        </w:rPr>
        <w:t xml:space="preserve">on </w:t>
      </w:r>
      <w:r w:rsidR="00486F53" w:rsidRPr="008471D5">
        <w:rPr>
          <w:rFonts w:asciiTheme="majorHAnsi" w:eastAsia="Times New Roman" w:hAnsiTheme="majorHAnsi" w:cstheme="majorHAnsi"/>
          <w:color w:val="363636"/>
          <w:w w:val="105"/>
          <w:sz w:val="24"/>
          <w:szCs w:val="24"/>
        </w:rPr>
        <w:t xml:space="preserve">the </w:t>
      </w:r>
      <w:r w:rsidR="00F04F5D" w:rsidRPr="008471D5">
        <w:rPr>
          <w:rFonts w:asciiTheme="majorHAnsi" w:eastAsia="Times New Roman" w:hAnsiTheme="majorHAnsi" w:cstheme="majorHAnsi"/>
          <w:color w:val="363636"/>
          <w:w w:val="105"/>
          <w:sz w:val="24"/>
          <w:szCs w:val="24"/>
        </w:rPr>
        <w:t>R</w:t>
      </w:r>
      <w:r w:rsidR="0030193A" w:rsidRPr="008471D5">
        <w:rPr>
          <w:rFonts w:asciiTheme="majorHAnsi" w:eastAsia="Times New Roman" w:hAnsiTheme="majorHAnsi" w:cstheme="majorHAnsi"/>
          <w:color w:val="363636"/>
          <w:w w:val="105"/>
          <w:sz w:val="24"/>
          <w:szCs w:val="24"/>
        </w:rPr>
        <w:t>P</w:t>
      </w:r>
      <w:r w:rsidR="002C1BA9" w:rsidRPr="008471D5">
        <w:rPr>
          <w:rFonts w:asciiTheme="majorHAnsi" w:eastAsia="Times New Roman" w:hAnsiTheme="majorHAnsi" w:cstheme="majorHAnsi"/>
          <w:color w:val="363636"/>
          <w:w w:val="105"/>
          <w:sz w:val="24"/>
          <w:szCs w:val="24"/>
        </w:rPr>
        <w:t>’</w:t>
      </w:r>
      <w:r w:rsidR="0030193A" w:rsidRPr="008471D5">
        <w:rPr>
          <w:rFonts w:asciiTheme="majorHAnsi" w:eastAsia="Times New Roman" w:hAnsiTheme="majorHAnsi" w:cstheme="majorHAnsi"/>
          <w:color w:val="363636"/>
          <w:w w:val="105"/>
          <w:sz w:val="24"/>
          <w:szCs w:val="24"/>
        </w:rPr>
        <w:t xml:space="preserve">s processes, </w:t>
      </w:r>
      <w:r w:rsidR="00CE7E1D" w:rsidRPr="00AF0775">
        <w:rPr>
          <w:rFonts w:asciiTheme="majorHAnsi" w:eastAsia="Times New Roman" w:hAnsiTheme="majorHAnsi" w:cstheme="majorHAnsi"/>
          <w:color w:val="363636"/>
          <w:w w:val="105"/>
          <w:sz w:val="24"/>
          <w:szCs w:val="24"/>
        </w:rPr>
        <w:t xml:space="preserve">during </w:t>
      </w:r>
      <w:r w:rsidR="00701557" w:rsidRPr="00AF0775">
        <w:rPr>
          <w:rFonts w:asciiTheme="majorHAnsi" w:eastAsia="Times New Roman" w:hAnsiTheme="majorHAnsi" w:cstheme="majorHAnsi"/>
          <w:color w:val="363636"/>
          <w:w w:val="105"/>
          <w:sz w:val="24"/>
          <w:szCs w:val="24"/>
        </w:rPr>
        <w:t xml:space="preserve">the </w:t>
      </w:r>
      <w:r w:rsidR="00877575">
        <w:rPr>
          <w:rFonts w:asciiTheme="majorHAnsi" w:eastAsia="Times New Roman" w:hAnsiTheme="majorHAnsi" w:cstheme="majorHAnsi"/>
          <w:color w:val="363636"/>
          <w:w w:val="105"/>
          <w:sz w:val="24"/>
          <w:szCs w:val="24"/>
        </w:rPr>
        <w:t>Deliverable(s)</w:t>
      </w:r>
      <w:r w:rsidR="00666FDB">
        <w:rPr>
          <w:rFonts w:asciiTheme="majorHAnsi" w:eastAsia="Times New Roman" w:hAnsiTheme="majorHAnsi" w:cstheme="majorHAnsi"/>
          <w:color w:val="363636"/>
          <w:w w:val="105"/>
          <w:sz w:val="24"/>
          <w:szCs w:val="24"/>
        </w:rPr>
        <w:t xml:space="preserve"> Implementation P</w:t>
      </w:r>
      <w:r w:rsidR="009030B5">
        <w:rPr>
          <w:rFonts w:asciiTheme="majorHAnsi" w:eastAsia="Times New Roman" w:hAnsiTheme="majorHAnsi" w:cstheme="majorHAnsi"/>
          <w:color w:val="363636"/>
          <w:w w:val="105"/>
          <w:sz w:val="24"/>
          <w:szCs w:val="24"/>
        </w:rPr>
        <w:t>eriod</w:t>
      </w:r>
      <w:r w:rsidR="00701557" w:rsidRPr="00DA5AB1">
        <w:rPr>
          <w:rFonts w:asciiTheme="majorHAnsi" w:eastAsia="Times New Roman" w:hAnsiTheme="majorHAnsi" w:cstheme="majorHAnsi"/>
          <w:color w:val="363636"/>
          <w:w w:val="105"/>
          <w:sz w:val="24"/>
          <w:szCs w:val="24"/>
        </w:rPr>
        <w:t>.</w:t>
      </w:r>
      <w:r w:rsidR="00996912">
        <w:rPr>
          <w:rFonts w:asciiTheme="majorHAnsi" w:eastAsia="Times New Roman" w:hAnsiTheme="majorHAnsi" w:cstheme="majorHAnsi"/>
          <w:color w:val="363636"/>
          <w:w w:val="105"/>
          <w:sz w:val="24"/>
          <w:szCs w:val="24"/>
        </w:rPr>
        <w:t xml:space="preserve">  The RP consents to the spot checks, audits and related exercises, and shall comply and ensure the compliance of RP Personnel.</w:t>
      </w:r>
    </w:p>
    <w:p w14:paraId="1B43D133" w14:textId="5703047C" w:rsidR="003D27EA" w:rsidRPr="00AC47F5" w:rsidRDefault="00A46713" w:rsidP="00C5224B">
      <w:pPr>
        <w:pStyle w:val="BodyTextIndent2"/>
        <w:spacing w:line="240" w:lineRule="auto"/>
        <w:jc w:val="both"/>
        <w:rPr>
          <w:rFonts w:asciiTheme="majorHAnsi" w:eastAsia="Times New Roman" w:hAnsiTheme="majorHAnsi" w:cstheme="majorHAnsi"/>
          <w:color w:val="363636"/>
          <w:w w:val="105"/>
          <w:sz w:val="24"/>
          <w:szCs w:val="24"/>
        </w:rPr>
      </w:pPr>
      <w:r>
        <w:rPr>
          <w:rFonts w:asciiTheme="majorHAnsi" w:eastAsia="Times New Roman" w:hAnsiTheme="majorHAnsi" w:cstheme="majorHAnsi"/>
          <w:b/>
          <w:color w:val="363636"/>
          <w:w w:val="105"/>
          <w:sz w:val="24"/>
          <w:szCs w:val="24"/>
        </w:rPr>
        <w:lastRenderedPageBreak/>
        <w:t>9</w:t>
      </w:r>
      <w:r w:rsidRPr="00805E78">
        <w:rPr>
          <w:rFonts w:asciiTheme="majorHAnsi" w:eastAsia="Times New Roman" w:hAnsiTheme="majorHAnsi" w:cstheme="majorHAnsi"/>
          <w:b/>
          <w:color w:val="363636"/>
          <w:w w:val="105"/>
          <w:sz w:val="24"/>
          <w:szCs w:val="24"/>
        </w:rPr>
        <w:t>.04</w:t>
      </w:r>
      <w:r>
        <w:rPr>
          <w:rFonts w:asciiTheme="majorHAnsi" w:eastAsia="Times New Roman" w:hAnsiTheme="majorHAnsi" w:cstheme="majorHAnsi"/>
          <w:b/>
          <w:color w:val="363636"/>
          <w:w w:val="105"/>
          <w:sz w:val="24"/>
          <w:szCs w:val="24"/>
        </w:rPr>
        <w:t xml:space="preserve"> </w:t>
      </w:r>
      <w:r w:rsidRPr="00805E78">
        <w:rPr>
          <w:rFonts w:asciiTheme="majorHAnsi" w:eastAsia="Times New Roman" w:hAnsiTheme="majorHAnsi" w:cstheme="majorHAnsi"/>
          <w:color w:val="363636"/>
          <w:w w:val="105"/>
          <w:sz w:val="24"/>
          <w:szCs w:val="24"/>
        </w:rPr>
        <w:t>The</w:t>
      </w:r>
      <w:r w:rsidR="00666FDB">
        <w:rPr>
          <w:rFonts w:asciiTheme="majorHAnsi" w:eastAsia="Times New Roman" w:hAnsiTheme="majorHAnsi" w:cstheme="majorHAnsi"/>
          <w:color w:val="363636"/>
          <w:w w:val="105"/>
          <w:sz w:val="24"/>
          <w:szCs w:val="24"/>
        </w:rPr>
        <w:t xml:space="preserve"> </w:t>
      </w:r>
      <w:r w:rsidR="00F04F5D" w:rsidRPr="00805E78">
        <w:rPr>
          <w:rFonts w:asciiTheme="majorHAnsi" w:eastAsia="Times New Roman" w:hAnsiTheme="majorHAnsi" w:cstheme="majorHAnsi"/>
          <w:color w:val="363636"/>
          <w:w w:val="105"/>
          <w:sz w:val="24"/>
          <w:szCs w:val="24"/>
        </w:rPr>
        <w:t>R</w:t>
      </w:r>
      <w:r w:rsidR="0030193A" w:rsidRPr="005F74F8">
        <w:rPr>
          <w:rFonts w:asciiTheme="majorHAnsi" w:eastAsia="Times New Roman" w:hAnsiTheme="majorHAnsi" w:cstheme="majorHAnsi"/>
          <w:color w:val="363636"/>
          <w:w w:val="105"/>
          <w:sz w:val="24"/>
          <w:szCs w:val="24"/>
        </w:rPr>
        <w:t xml:space="preserve">P </w:t>
      </w:r>
      <w:r w:rsidR="00666FDB">
        <w:rPr>
          <w:rFonts w:asciiTheme="majorHAnsi" w:eastAsia="Times New Roman" w:hAnsiTheme="majorHAnsi" w:cstheme="majorHAnsi"/>
          <w:color w:val="363636"/>
          <w:w w:val="105"/>
          <w:sz w:val="24"/>
          <w:szCs w:val="24"/>
        </w:rPr>
        <w:t xml:space="preserve">shall </w:t>
      </w:r>
      <w:r w:rsidR="0030193A" w:rsidRPr="005F74F8">
        <w:rPr>
          <w:rFonts w:asciiTheme="majorHAnsi" w:eastAsia="Times New Roman" w:hAnsiTheme="majorHAnsi" w:cstheme="majorHAnsi"/>
          <w:color w:val="363636"/>
          <w:w w:val="105"/>
          <w:sz w:val="24"/>
          <w:szCs w:val="24"/>
        </w:rPr>
        <w:t xml:space="preserve">facilitate such </w:t>
      </w:r>
      <w:r w:rsidR="00C24ADD" w:rsidRPr="005F74F8">
        <w:rPr>
          <w:rFonts w:asciiTheme="majorHAnsi" w:eastAsia="Times New Roman" w:hAnsiTheme="majorHAnsi" w:cstheme="majorHAnsi"/>
          <w:color w:val="363636"/>
          <w:w w:val="105"/>
          <w:sz w:val="24"/>
          <w:szCs w:val="24"/>
        </w:rPr>
        <w:t xml:space="preserve">monitoring and </w:t>
      </w:r>
      <w:r w:rsidR="0030193A" w:rsidRPr="005F74F8">
        <w:rPr>
          <w:rFonts w:asciiTheme="majorHAnsi" w:eastAsia="Times New Roman" w:hAnsiTheme="majorHAnsi" w:cstheme="majorHAnsi"/>
          <w:color w:val="363636"/>
          <w:w w:val="105"/>
          <w:sz w:val="24"/>
          <w:szCs w:val="24"/>
        </w:rPr>
        <w:t>assurance activities in</w:t>
      </w:r>
      <w:r w:rsidR="007C3F55" w:rsidRPr="005F74F8">
        <w:rPr>
          <w:rFonts w:asciiTheme="majorHAnsi" w:eastAsia="Times New Roman" w:hAnsiTheme="majorHAnsi" w:cstheme="majorHAnsi"/>
          <w:color w:val="363636"/>
          <w:w w:val="105"/>
          <w:sz w:val="24"/>
          <w:szCs w:val="24"/>
        </w:rPr>
        <w:t xml:space="preserve"> an open and transparent manner</w:t>
      </w:r>
      <w:r w:rsidR="0030193A" w:rsidRPr="00DB44FF">
        <w:rPr>
          <w:rFonts w:asciiTheme="majorHAnsi" w:eastAsia="Times New Roman" w:hAnsiTheme="majorHAnsi" w:cstheme="majorHAnsi"/>
          <w:color w:val="363636"/>
          <w:w w:val="105"/>
          <w:sz w:val="24"/>
          <w:szCs w:val="24"/>
        </w:rPr>
        <w:t xml:space="preserve">, </w:t>
      </w:r>
      <w:r w:rsidR="007C3F55" w:rsidRPr="00DB44FF">
        <w:rPr>
          <w:rFonts w:asciiTheme="majorHAnsi" w:eastAsia="Times New Roman" w:hAnsiTheme="majorHAnsi" w:cstheme="majorHAnsi"/>
          <w:color w:val="363636"/>
          <w:w w:val="105"/>
          <w:sz w:val="24"/>
          <w:szCs w:val="24"/>
        </w:rPr>
        <w:t xml:space="preserve">and </w:t>
      </w:r>
      <w:r w:rsidR="0030193A" w:rsidRPr="00DB44FF">
        <w:rPr>
          <w:rFonts w:asciiTheme="majorHAnsi" w:eastAsia="Times New Roman" w:hAnsiTheme="majorHAnsi" w:cstheme="majorHAnsi"/>
          <w:color w:val="363636"/>
          <w:w w:val="105"/>
          <w:sz w:val="24"/>
          <w:szCs w:val="24"/>
        </w:rPr>
        <w:t>in the implementation of which m</w:t>
      </w:r>
      <w:r w:rsidR="003D27EA" w:rsidRPr="00DB44FF">
        <w:rPr>
          <w:rFonts w:asciiTheme="majorHAnsi" w:eastAsia="Times New Roman" w:hAnsiTheme="majorHAnsi" w:cstheme="majorHAnsi"/>
          <w:color w:val="363636"/>
          <w:w w:val="105"/>
          <w:sz w:val="24"/>
          <w:szCs w:val="24"/>
        </w:rPr>
        <w:t xml:space="preserve">aintain </w:t>
      </w:r>
      <w:r w:rsidR="007C3F55" w:rsidRPr="00DB44FF">
        <w:rPr>
          <w:rFonts w:asciiTheme="majorHAnsi" w:eastAsia="Times New Roman" w:hAnsiTheme="majorHAnsi" w:cstheme="majorHAnsi"/>
          <w:color w:val="363636"/>
          <w:w w:val="105"/>
          <w:sz w:val="24"/>
          <w:szCs w:val="24"/>
        </w:rPr>
        <w:t xml:space="preserve">and provide </w:t>
      </w:r>
      <w:r w:rsidR="003D27EA" w:rsidRPr="00DB44FF">
        <w:rPr>
          <w:rFonts w:asciiTheme="majorHAnsi" w:eastAsia="Times New Roman" w:hAnsiTheme="majorHAnsi" w:cstheme="majorHAnsi"/>
          <w:color w:val="363636"/>
          <w:w w:val="105"/>
          <w:sz w:val="24"/>
          <w:szCs w:val="24"/>
        </w:rPr>
        <w:t>documentation and evidence that describes the proper and prudent use of project resources in conformity with th</w:t>
      </w:r>
      <w:r w:rsidR="00666FDB">
        <w:rPr>
          <w:rFonts w:asciiTheme="majorHAnsi" w:eastAsia="Times New Roman" w:hAnsiTheme="majorHAnsi" w:cstheme="majorHAnsi"/>
          <w:color w:val="363636"/>
          <w:w w:val="105"/>
          <w:sz w:val="24"/>
          <w:szCs w:val="24"/>
        </w:rPr>
        <w:t>is</w:t>
      </w:r>
      <w:r w:rsidR="003D27EA" w:rsidRPr="00DB44FF">
        <w:rPr>
          <w:rFonts w:asciiTheme="majorHAnsi" w:eastAsia="Times New Roman" w:hAnsiTheme="majorHAnsi" w:cstheme="majorHAnsi"/>
          <w:color w:val="363636"/>
          <w:w w:val="105"/>
          <w:sz w:val="24"/>
          <w:szCs w:val="24"/>
        </w:rPr>
        <w:t xml:space="preserve"> </w:t>
      </w:r>
      <w:r w:rsidR="00666FDB">
        <w:rPr>
          <w:rFonts w:asciiTheme="majorHAnsi" w:eastAsia="Times New Roman" w:hAnsiTheme="majorHAnsi" w:cstheme="majorHAnsi"/>
          <w:color w:val="363636"/>
          <w:w w:val="105"/>
          <w:sz w:val="24"/>
          <w:szCs w:val="24"/>
        </w:rPr>
        <w:t>A</w:t>
      </w:r>
      <w:r w:rsidR="003D27EA" w:rsidRPr="00DB44FF">
        <w:rPr>
          <w:rFonts w:asciiTheme="majorHAnsi" w:eastAsia="Times New Roman" w:hAnsiTheme="majorHAnsi" w:cstheme="majorHAnsi"/>
          <w:color w:val="363636"/>
          <w:w w:val="105"/>
          <w:sz w:val="24"/>
          <w:szCs w:val="24"/>
        </w:rPr>
        <w:t xml:space="preserve">greement and in accordance with </w:t>
      </w:r>
      <w:r w:rsidR="00790B9A">
        <w:rPr>
          <w:rFonts w:asciiTheme="majorHAnsi" w:eastAsia="Times New Roman" w:hAnsiTheme="majorHAnsi" w:cstheme="majorHAnsi"/>
          <w:color w:val="363636"/>
          <w:w w:val="105"/>
          <w:sz w:val="24"/>
          <w:szCs w:val="24"/>
        </w:rPr>
        <w:t xml:space="preserve">the </w:t>
      </w:r>
      <w:r w:rsidR="003D27EA" w:rsidRPr="00DB44FF">
        <w:rPr>
          <w:rFonts w:asciiTheme="majorHAnsi" w:eastAsia="Times New Roman" w:hAnsiTheme="majorHAnsi" w:cstheme="majorHAnsi"/>
          <w:color w:val="363636"/>
          <w:w w:val="105"/>
          <w:sz w:val="24"/>
          <w:szCs w:val="24"/>
        </w:rPr>
        <w:t xml:space="preserve">applicable regulations and </w:t>
      </w:r>
      <w:r w:rsidR="00790B9A">
        <w:rPr>
          <w:rFonts w:asciiTheme="majorHAnsi" w:eastAsia="Times New Roman" w:hAnsiTheme="majorHAnsi" w:cstheme="majorHAnsi"/>
          <w:color w:val="363636"/>
          <w:w w:val="105"/>
          <w:sz w:val="24"/>
          <w:szCs w:val="24"/>
        </w:rPr>
        <w:t>rules as indicated in Article 4.03</w:t>
      </w:r>
      <w:r w:rsidR="003D27EA" w:rsidRPr="00DB44FF">
        <w:rPr>
          <w:rFonts w:asciiTheme="majorHAnsi" w:eastAsia="Times New Roman" w:hAnsiTheme="majorHAnsi" w:cstheme="majorHAnsi"/>
          <w:color w:val="363636"/>
          <w:w w:val="105"/>
          <w:sz w:val="24"/>
          <w:szCs w:val="24"/>
        </w:rPr>
        <w:t xml:space="preserve">. This documentation will be </w:t>
      </w:r>
      <w:r w:rsidR="00340BED">
        <w:rPr>
          <w:rFonts w:asciiTheme="majorHAnsi" w:eastAsia="Times New Roman" w:hAnsiTheme="majorHAnsi" w:cstheme="majorHAnsi"/>
          <w:color w:val="363636"/>
          <w:w w:val="105"/>
          <w:sz w:val="24"/>
          <w:szCs w:val="24"/>
        </w:rPr>
        <w:t xml:space="preserve">made </w:t>
      </w:r>
      <w:r w:rsidR="003D27EA" w:rsidRPr="00DB44FF">
        <w:rPr>
          <w:rFonts w:asciiTheme="majorHAnsi" w:eastAsia="Times New Roman" w:hAnsiTheme="majorHAnsi" w:cstheme="majorHAnsi"/>
          <w:color w:val="363636"/>
          <w:w w:val="105"/>
          <w:sz w:val="24"/>
          <w:szCs w:val="24"/>
        </w:rPr>
        <w:t xml:space="preserve">available </w:t>
      </w:r>
      <w:r w:rsidR="00340BED">
        <w:rPr>
          <w:rFonts w:asciiTheme="majorHAnsi" w:eastAsia="Times New Roman" w:hAnsiTheme="majorHAnsi" w:cstheme="majorHAnsi"/>
          <w:color w:val="363636"/>
          <w:w w:val="105"/>
          <w:sz w:val="24"/>
          <w:szCs w:val="24"/>
        </w:rPr>
        <w:t>to UNDP up</w:t>
      </w:r>
      <w:r w:rsidR="003D27EA" w:rsidRPr="00DB44FF">
        <w:rPr>
          <w:rFonts w:asciiTheme="majorHAnsi" w:eastAsia="Times New Roman" w:hAnsiTheme="majorHAnsi" w:cstheme="majorHAnsi"/>
          <w:color w:val="363636"/>
          <w:w w:val="105"/>
          <w:sz w:val="24"/>
          <w:szCs w:val="24"/>
        </w:rPr>
        <w:t xml:space="preserve">on </w:t>
      </w:r>
      <w:r w:rsidR="00340BED">
        <w:rPr>
          <w:rFonts w:asciiTheme="majorHAnsi" w:eastAsia="Times New Roman" w:hAnsiTheme="majorHAnsi" w:cstheme="majorHAnsi"/>
          <w:color w:val="363636"/>
          <w:w w:val="105"/>
          <w:sz w:val="24"/>
          <w:szCs w:val="24"/>
        </w:rPr>
        <w:t xml:space="preserve">its </w:t>
      </w:r>
      <w:r w:rsidR="003D27EA" w:rsidRPr="00DB44FF">
        <w:rPr>
          <w:rFonts w:asciiTheme="majorHAnsi" w:eastAsia="Times New Roman" w:hAnsiTheme="majorHAnsi" w:cstheme="majorHAnsi"/>
          <w:color w:val="363636"/>
          <w:w w:val="105"/>
          <w:sz w:val="24"/>
          <w:szCs w:val="24"/>
        </w:rPr>
        <w:t>request</w:t>
      </w:r>
      <w:r w:rsidR="007C3F55" w:rsidRPr="005F2C1C">
        <w:rPr>
          <w:rFonts w:asciiTheme="majorHAnsi" w:eastAsia="Times New Roman" w:hAnsiTheme="majorHAnsi" w:cstheme="majorHAnsi"/>
          <w:color w:val="363636"/>
          <w:w w:val="105"/>
          <w:sz w:val="24"/>
          <w:szCs w:val="24"/>
        </w:rPr>
        <w:t>, its designated monitoring agents, auditors</w:t>
      </w:r>
      <w:r w:rsidR="00EB27D3">
        <w:rPr>
          <w:rFonts w:asciiTheme="majorHAnsi" w:eastAsia="Times New Roman" w:hAnsiTheme="majorHAnsi" w:cstheme="majorHAnsi"/>
          <w:color w:val="363636"/>
          <w:w w:val="105"/>
          <w:sz w:val="24"/>
          <w:szCs w:val="24"/>
        </w:rPr>
        <w:t>, investigators</w:t>
      </w:r>
      <w:r w:rsidR="007C3F55" w:rsidRPr="005F2C1C">
        <w:rPr>
          <w:rFonts w:asciiTheme="majorHAnsi" w:eastAsia="Times New Roman" w:hAnsiTheme="majorHAnsi" w:cstheme="majorHAnsi"/>
          <w:color w:val="363636"/>
          <w:w w:val="105"/>
          <w:sz w:val="24"/>
          <w:szCs w:val="24"/>
        </w:rPr>
        <w:t xml:space="preserve"> and the I</w:t>
      </w:r>
      <w:r w:rsidR="00486F53" w:rsidRPr="00592049">
        <w:rPr>
          <w:rFonts w:asciiTheme="majorHAnsi" w:eastAsia="Times New Roman" w:hAnsiTheme="majorHAnsi" w:cstheme="majorHAnsi"/>
          <w:color w:val="363636"/>
          <w:w w:val="105"/>
          <w:sz w:val="24"/>
          <w:szCs w:val="24"/>
        </w:rPr>
        <w:t>A</w:t>
      </w:r>
      <w:r w:rsidR="003D27EA" w:rsidRPr="00592049">
        <w:rPr>
          <w:rFonts w:asciiTheme="majorHAnsi" w:eastAsia="Times New Roman" w:hAnsiTheme="majorHAnsi" w:cstheme="majorHAnsi"/>
          <w:color w:val="363636"/>
          <w:w w:val="105"/>
          <w:sz w:val="24"/>
          <w:szCs w:val="24"/>
        </w:rPr>
        <w:t>.</w:t>
      </w:r>
    </w:p>
    <w:p w14:paraId="13BD4621" w14:textId="3523FBF4" w:rsidR="00A72A74" w:rsidRPr="005F2C1C" w:rsidRDefault="00A46713" w:rsidP="00C5224B">
      <w:pPr>
        <w:pStyle w:val="BodyTextIndent2"/>
        <w:spacing w:line="240" w:lineRule="auto"/>
        <w:jc w:val="both"/>
        <w:rPr>
          <w:rFonts w:asciiTheme="majorHAnsi" w:eastAsia="Times New Roman" w:hAnsiTheme="majorHAnsi" w:cstheme="majorHAnsi"/>
          <w:color w:val="363636"/>
          <w:w w:val="105"/>
          <w:sz w:val="24"/>
          <w:szCs w:val="24"/>
        </w:rPr>
      </w:pPr>
      <w:r>
        <w:rPr>
          <w:rFonts w:asciiTheme="majorHAnsi" w:eastAsia="Times New Roman" w:hAnsiTheme="majorHAnsi" w:cstheme="majorHAnsi"/>
          <w:b/>
          <w:color w:val="363636"/>
          <w:w w:val="105"/>
          <w:sz w:val="24"/>
          <w:szCs w:val="24"/>
        </w:rPr>
        <w:t>9</w:t>
      </w:r>
      <w:r w:rsidRPr="002D7335">
        <w:rPr>
          <w:rFonts w:asciiTheme="majorHAnsi" w:eastAsia="Times New Roman" w:hAnsiTheme="majorHAnsi" w:cstheme="majorHAnsi"/>
          <w:b/>
          <w:color w:val="363636"/>
          <w:w w:val="105"/>
          <w:sz w:val="24"/>
          <w:szCs w:val="24"/>
        </w:rPr>
        <w:t>.</w:t>
      </w:r>
      <w:r w:rsidRPr="00690530">
        <w:rPr>
          <w:rFonts w:asciiTheme="majorHAnsi" w:eastAsia="Times New Roman" w:hAnsiTheme="majorHAnsi" w:cstheme="majorHAnsi"/>
          <w:b/>
          <w:color w:val="363636"/>
          <w:w w:val="105"/>
          <w:sz w:val="24"/>
          <w:szCs w:val="24"/>
        </w:rPr>
        <w:t>05</w:t>
      </w:r>
      <w:r w:rsidRPr="00690530">
        <w:rPr>
          <w:rFonts w:asciiTheme="majorHAnsi" w:eastAsia="Times New Roman" w:hAnsiTheme="majorHAnsi" w:cstheme="majorHAnsi"/>
          <w:color w:val="363636"/>
          <w:w w:val="105"/>
          <w:sz w:val="24"/>
          <w:szCs w:val="24"/>
        </w:rPr>
        <w:t xml:space="preserve"> The</w:t>
      </w:r>
      <w:r w:rsidR="00A72A74" w:rsidRPr="00690530">
        <w:rPr>
          <w:rFonts w:asciiTheme="majorHAnsi" w:eastAsia="Times New Roman" w:hAnsiTheme="majorHAnsi" w:cstheme="majorHAnsi"/>
          <w:color w:val="363636"/>
          <w:w w:val="105"/>
          <w:sz w:val="24"/>
          <w:szCs w:val="24"/>
        </w:rPr>
        <w:t xml:space="preserve"> </w:t>
      </w:r>
      <w:r w:rsidR="00F04F5D" w:rsidRPr="00690530">
        <w:rPr>
          <w:rFonts w:asciiTheme="majorHAnsi" w:eastAsia="Times New Roman" w:hAnsiTheme="majorHAnsi" w:cstheme="majorHAnsi"/>
          <w:color w:val="363636"/>
          <w:w w:val="105"/>
          <w:sz w:val="24"/>
          <w:szCs w:val="24"/>
        </w:rPr>
        <w:t>R</w:t>
      </w:r>
      <w:r w:rsidR="007C3F55" w:rsidRPr="00690530">
        <w:rPr>
          <w:rFonts w:asciiTheme="majorHAnsi" w:eastAsia="Times New Roman" w:hAnsiTheme="majorHAnsi" w:cstheme="majorHAnsi"/>
          <w:color w:val="363636"/>
          <w:w w:val="105"/>
          <w:sz w:val="24"/>
          <w:szCs w:val="24"/>
        </w:rPr>
        <w:t xml:space="preserve">P </w:t>
      </w:r>
      <w:r w:rsidR="00A72A74" w:rsidRPr="00690530">
        <w:rPr>
          <w:rFonts w:asciiTheme="majorHAnsi" w:eastAsia="Times New Roman" w:hAnsiTheme="majorHAnsi" w:cstheme="majorHAnsi"/>
          <w:color w:val="363636"/>
          <w:w w:val="105"/>
          <w:sz w:val="24"/>
          <w:szCs w:val="24"/>
        </w:rPr>
        <w:t>shall submit a cumulative financial report e</w:t>
      </w:r>
      <w:r w:rsidR="002C1246" w:rsidRPr="00690530">
        <w:rPr>
          <w:rFonts w:asciiTheme="majorHAnsi" w:eastAsia="Times New Roman" w:hAnsiTheme="majorHAnsi" w:cstheme="majorHAnsi"/>
          <w:color w:val="363636"/>
          <w:w w:val="105"/>
          <w:sz w:val="24"/>
          <w:szCs w:val="24"/>
        </w:rPr>
        <w:t>very six months</w:t>
      </w:r>
      <w:r w:rsidR="00A72A74" w:rsidRPr="00690530">
        <w:rPr>
          <w:rFonts w:asciiTheme="majorHAnsi" w:eastAsia="Times New Roman" w:hAnsiTheme="majorHAnsi" w:cstheme="majorHAnsi"/>
          <w:color w:val="363636"/>
          <w:w w:val="105"/>
          <w:sz w:val="24"/>
          <w:szCs w:val="24"/>
        </w:rPr>
        <w:t xml:space="preserve"> (</w:t>
      </w:r>
      <w:r w:rsidR="007C3F55" w:rsidRPr="00690530">
        <w:rPr>
          <w:rFonts w:asciiTheme="majorHAnsi" w:eastAsia="Times New Roman" w:hAnsiTheme="majorHAnsi" w:cstheme="majorHAnsi"/>
          <w:color w:val="363636"/>
          <w:w w:val="105"/>
          <w:sz w:val="24"/>
          <w:szCs w:val="24"/>
        </w:rPr>
        <w:t xml:space="preserve">as at </w:t>
      </w:r>
      <w:r w:rsidR="00A72A74" w:rsidRPr="00690530">
        <w:rPr>
          <w:rFonts w:asciiTheme="majorHAnsi" w:eastAsia="Times New Roman" w:hAnsiTheme="majorHAnsi" w:cstheme="majorHAnsi"/>
          <w:color w:val="363636"/>
          <w:w w:val="105"/>
          <w:sz w:val="24"/>
          <w:szCs w:val="24"/>
        </w:rPr>
        <w:t>30 June, and 31 December)</w:t>
      </w:r>
      <w:r w:rsidR="00710939" w:rsidRPr="00690530">
        <w:rPr>
          <w:rFonts w:asciiTheme="majorHAnsi" w:eastAsia="Times New Roman" w:hAnsiTheme="majorHAnsi" w:cstheme="majorHAnsi"/>
          <w:color w:val="363636"/>
          <w:w w:val="105"/>
          <w:sz w:val="24"/>
          <w:szCs w:val="24"/>
        </w:rPr>
        <w:t>,</w:t>
      </w:r>
      <w:r w:rsidR="003A3F29" w:rsidRPr="00690530">
        <w:rPr>
          <w:rFonts w:asciiTheme="majorHAnsi" w:eastAsia="Times New Roman" w:hAnsiTheme="majorHAnsi" w:cstheme="majorHAnsi"/>
          <w:color w:val="363636"/>
          <w:w w:val="105"/>
          <w:sz w:val="24"/>
          <w:szCs w:val="24"/>
        </w:rPr>
        <w:t xml:space="preserve"> </w:t>
      </w:r>
      <w:r w:rsidR="00CD11A2" w:rsidRPr="00690530">
        <w:rPr>
          <w:rFonts w:asciiTheme="majorHAnsi" w:eastAsia="Times New Roman" w:hAnsiTheme="majorHAnsi" w:cstheme="majorHAnsi"/>
          <w:color w:val="363636"/>
          <w:w w:val="105"/>
          <w:sz w:val="24"/>
          <w:szCs w:val="24"/>
        </w:rPr>
        <w:t xml:space="preserve">results reporting in the frequency </w:t>
      </w:r>
      <w:r w:rsidR="00710939" w:rsidRPr="00690530">
        <w:rPr>
          <w:rFonts w:asciiTheme="majorHAnsi" w:eastAsia="Times New Roman" w:hAnsiTheme="majorHAnsi" w:cstheme="majorHAnsi"/>
          <w:color w:val="363636"/>
          <w:w w:val="105"/>
          <w:sz w:val="24"/>
          <w:szCs w:val="24"/>
        </w:rPr>
        <w:t xml:space="preserve">set forth in </w:t>
      </w:r>
      <w:r w:rsidR="003A3F29" w:rsidRPr="00690530">
        <w:rPr>
          <w:rFonts w:asciiTheme="majorHAnsi" w:eastAsia="Times New Roman" w:hAnsiTheme="majorHAnsi" w:cstheme="majorHAnsi"/>
          <w:color w:val="363636"/>
          <w:w w:val="105"/>
          <w:sz w:val="24"/>
          <w:szCs w:val="24"/>
        </w:rPr>
        <w:t xml:space="preserve">the </w:t>
      </w:r>
      <w:r w:rsidR="00A2598D" w:rsidRPr="00690530">
        <w:rPr>
          <w:rFonts w:asciiTheme="majorHAnsi" w:eastAsia="Times New Roman" w:hAnsiTheme="majorHAnsi" w:cstheme="majorHAnsi"/>
          <w:color w:val="363636"/>
          <w:w w:val="105"/>
          <w:sz w:val="24"/>
          <w:szCs w:val="24"/>
        </w:rPr>
        <w:t>Results Framework</w:t>
      </w:r>
      <w:r w:rsidR="00683C16" w:rsidRPr="00690530">
        <w:rPr>
          <w:rFonts w:asciiTheme="majorHAnsi" w:eastAsia="Times New Roman" w:hAnsiTheme="majorHAnsi" w:cstheme="majorHAnsi"/>
          <w:color w:val="363636"/>
          <w:w w:val="105"/>
          <w:sz w:val="24"/>
          <w:szCs w:val="24"/>
        </w:rPr>
        <w:t xml:space="preserve"> (</w:t>
      </w:r>
      <w:r w:rsidR="00FD3D76" w:rsidRPr="00690530">
        <w:rPr>
          <w:rFonts w:asciiTheme="majorHAnsi" w:eastAsia="Times New Roman" w:hAnsiTheme="majorHAnsi" w:cstheme="majorHAnsi"/>
          <w:b/>
          <w:color w:val="363636"/>
          <w:w w:val="105"/>
          <w:sz w:val="24"/>
          <w:szCs w:val="24"/>
        </w:rPr>
        <w:t>Annex</w:t>
      </w:r>
      <w:r w:rsidR="00683C16" w:rsidRPr="00690530">
        <w:rPr>
          <w:rFonts w:asciiTheme="majorHAnsi" w:eastAsia="Times New Roman" w:hAnsiTheme="majorHAnsi" w:cstheme="majorHAnsi"/>
          <w:b/>
          <w:color w:val="363636"/>
          <w:w w:val="105"/>
          <w:sz w:val="24"/>
          <w:szCs w:val="24"/>
        </w:rPr>
        <w:t xml:space="preserve"> A-1</w:t>
      </w:r>
      <w:r w:rsidR="00683C16" w:rsidRPr="00690530">
        <w:rPr>
          <w:rFonts w:asciiTheme="majorHAnsi" w:eastAsia="Times New Roman" w:hAnsiTheme="majorHAnsi" w:cstheme="majorHAnsi"/>
          <w:color w:val="363636"/>
          <w:w w:val="105"/>
          <w:sz w:val="24"/>
          <w:szCs w:val="24"/>
        </w:rPr>
        <w:t>)</w:t>
      </w:r>
      <w:r w:rsidR="00710939" w:rsidRPr="00690530">
        <w:rPr>
          <w:rFonts w:asciiTheme="majorHAnsi" w:eastAsia="Times New Roman" w:hAnsiTheme="majorHAnsi" w:cstheme="majorHAnsi"/>
          <w:color w:val="363636"/>
          <w:w w:val="105"/>
          <w:sz w:val="24"/>
          <w:szCs w:val="24"/>
        </w:rPr>
        <w:t xml:space="preserve">, and reporting towards the achievement of </w:t>
      </w:r>
      <w:r w:rsidR="00DA79FA" w:rsidRPr="00690530">
        <w:rPr>
          <w:rFonts w:asciiTheme="majorHAnsi" w:eastAsia="Times New Roman" w:hAnsiTheme="majorHAnsi" w:cstheme="majorHAnsi"/>
          <w:color w:val="363636"/>
          <w:w w:val="105"/>
          <w:sz w:val="24"/>
          <w:szCs w:val="24"/>
        </w:rPr>
        <w:t>minimum progress thresholds</w:t>
      </w:r>
      <w:r w:rsidR="00710939" w:rsidRPr="00690530">
        <w:rPr>
          <w:rFonts w:asciiTheme="majorHAnsi" w:eastAsia="Times New Roman" w:hAnsiTheme="majorHAnsi" w:cstheme="majorHAnsi"/>
          <w:color w:val="363636"/>
          <w:w w:val="105"/>
          <w:sz w:val="24"/>
          <w:szCs w:val="24"/>
        </w:rPr>
        <w:t xml:space="preserve"> in the frequency set forth in </w:t>
      </w:r>
      <w:r w:rsidR="00FD3D76" w:rsidRPr="00690530">
        <w:rPr>
          <w:rFonts w:asciiTheme="majorHAnsi" w:eastAsia="Times New Roman" w:hAnsiTheme="majorHAnsi" w:cstheme="majorHAnsi"/>
          <w:b/>
          <w:color w:val="363636"/>
          <w:w w:val="105"/>
          <w:sz w:val="24"/>
          <w:szCs w:val="24"/>
        </w:rPr>
        <w:t>Annex</w:t>
      </w:r>
      <w:r w:rsidR="00710939" w:rsidRPr="00690530">
        <w:rPr>
          <w:rFonts w:asciiTheme="majorHAnsi" w:eastAsia="Times New Roman" w:hAnsiTheme="majorHAnsi" w:cstheme="majorHAnsi"/>
          <w:b/>
          <w:color w:val="363636"/>
          <w:w w:val="105"/>
          <w:sz w:val="24"/>
          <w:szCs w:val="24"/>
        </w:rPr>
        <w:t xml:space="preserve"> </w:t>
      </w:r>
      <w:r w:rsidR="008F5ED1" w:rsidRPr="00690530">
        <w:rPr>
          <w:rFonts w:asciiTheme="majorHAnsi" w:eastAsia="Times New Roman" w:hAnsiTheme="majorHAnsi" w:cstheme="majorHAnsi"/>
          <w:b/>
          <w:color w:val="363636"/>
          <w:w w:val="105"/>
          <w:sz w:val="24"/>
          <w:szCs w:val="24"/>
        </w:rPr>
        <w:t>H</w:t>
      </w:r>
      <w:r w:rsidR="00A72A74" w:rsidRPr="00690530">
        <w:rPr>
          <w:rFonts w:asciiTheme="majorHAnsi" w:eastAsia="Times New Roman" w:hAnsiTheme="majorHAnsi" w:cstheme="majorHAnsi"/>
          <w:color w:val="363636"/>
          <w:w w:val="105"/>
          <w:sz w:val="24"/>
          <w:szCs w:val="24"/>
        </w:rPr>
        <w:t xml:space="preserve">.  The report will be submitted to UNDP within 30 days following those dates.  The </w:t>
      </w:r>
      <w:r w:rsidR="00701F7F" w:rsidRPr="00690530">
        <w:rPr>
          <w:rFonts w:asciiTheme="majorHAnsi" w:eastAsia="Times New Roman" w:hAnsiTheme="majorHAnsi" w:cstheme="majorHAnsi"/>
          <w:color w:val="363636"/>
          <w:w w:val="105"/>
          <w:sz w:val="24"/>
          <w:szCs w:val="24"/>
        </w:rPr>
        <w:t xml:space="preserve">reporting </w:t>
      </w:r>
      <w:r w:rsidR="00A72A74" w:rsidRPr="00690530">
        <w:rPr>
          <w:rFonts w:asciiTheme="majorHAnsi" w:eastAsia="Times New Roman" w:hAnsiTheme="majorHAnsi" w:cstheme="majorHAnsi"/>
          <w:color w:val="363636"/>
          <w:w w:val="105"/>
          <w:sz w:val="24"/>
          <w:szCs w:val="24"/>
        </w:rPr>
        <w:t xml:space="preserve">will follow the </w:t>
      </w:r>
      <w:r w:rsidR="00B43CB9" w:rsidRPr="00690530">
        <w:rPr>
          <w:rFonts w:asciiTheme="majorHAnsi" w:eastAsia="Times New Roman" w:hAnsiTheme="majorHAnsi" w:cstheme="majorHAnsi"/>
          <w:color w:val="363636"/>
          <w:w w:val="105"/>
          <w:sz w:val="24"/>
          <w:szCs w:val="24"/>
        </w:rPr>
        <w:t>format</w:t>
      </w:r>
      <w:r w:rsidR="00701F7F" w:rsidRPr="00690530">
        <w:rPr>
          <w:rFonts w:asciiTheme="majorHAnsi" w:eastAsia="Times New Roman" w:hAnsiTheme="majorHAnsi" w:cstheme="majorHAnsi"/>
          <w:color w:val="363636"/>
          <w:w w:val="105"/>
          <w:sz w:val="24"/>
          <w:szCs w:val="24"/>
        </w:rPr>
        <w:t>s</w:t>
      </w:r>
      <w:r w:rsidR="00B43CB9" w:rsidRPr="00690530">
        <w:rPr>
          <w:rFonts w:asciiTheme="majorHAnsi" w:eastAsia="Times New Roman" w:hAnsiTheme="majorHAnsi" w:cstheme="majorHAnsi"/>
          <w:color w:val="363636"/>
          <w:w w:val="105"/>
          <w:sz w:val="24"/>
          <w:szCs w:val="24"/>
        </w:rPr>
        <w:t xml:space="preserve"> </w:t>
      </w:r>
      <w:r w:rsidR="007C3F55" w:rsidRPr="00690530">
        <w:rPr>
          <w:rFonts w:asciiTheme="majorHAnsi" w:eastAsia="Times New Roman" w:hAnsiTheme="majorHAnsi" w:cstheme="majorHAnsi"/>
          <w:color w:val="363636"/>
          <w:w w:val="105"/>
          <w:sz w:val="24"/>
          <w:szCs w:val="24"/>
        </w:rPr>
        <w:t xml:space="preserve">provided as </w:t>
      </w:r>
      <w:r w:rsidR="00FD3D76" w:rsidRPr="00690530">
        <w:rPr>
          <w:rFonts w:asciiTheme="majorHAnsi" w:eastAsia="Times New Roman" w:hAnsiTheme="majorHAnsi" w:cstheme="majorHAnsi"/>
          <w:b/>
          <w:color w:val="363636"/>
          <w:w w:val="105"/>
          <w:sz w:val="24"/>
          <w:szCs w:val="24"/>
        </w:rPr>
        <w:t>Annex</w:t>
      </w:r>
      <w:r w:rsidR="007C3F55" w:rsidRPr="00690530">
        <w:rPr>
          <w:rFonts w:asciiTheme="majorHAnsi" w:eastAsia="Times New Roman" w:hAnsiTheme="majorHAnsi" w:cstheme="majorHAnsi"/>
          <w:b/>
          <w:color w:val="363636"/>
          <w:w w:val="105"/>
          <w:sz w:val="24"/>
          <w:szCs w:val="24"/>
        </w:rPr>
        <w:t xml:space="preserve"> E</w:t>
      </w:r>
      <w:r w:rsidR="00701F7F" w:rsidRPr="00690530">
        <w:rPr>
          <w:rFonts w:asciiTheme="majorHAnsi" w:eastAsia="Times New Roman" w:hAnsiTheme="majorHAnsi" w:cstheme="majorHAnsi"/>
          <w:b/>
          <w:color w:val="363636"/>
          <w:w w:val="105"/>
          <w:sz w:val="24"/>
          <w:szCs w:val="24"/>
        </w:rPr>
        <w:t xml:space="preserve"> </w:t>
      </w:r>
      <w:r w:rsidR="00701F7F" w:rsidRPr="00690530">
        <w:rPr>
          <w:rFonts w:asciiTheme="majorHAnsi" w:eastAsia="Times New Roman" w:hAnsiTheme="majorHAnsi" w:cstheme="majorHAnsi"/>
          <w:color w:val="363636"/>
          <w:w w:val="105"/>
          <w:sz w:val="24"/>
          <w:szCs w:val="24"/>
        </w:rPr>
        <w:t xml:space="preserve">(“RP’s Financial Reporting Format”), </w:t>
      </w:r>
      <w:r w:rsidR="00FD3D76" w:rsidRPr="00690530">
        <w:rPr>
          <w:rFonts w:asciiTheme="majorHAnsi" w:eastAsia="Times New Roman" w:hAnsiTheme="majorHAnsi" w:cstheme="majorHAnsi"/>
          <w:b/>
          <w:color w:val="363636"/>
          <w:w w:val="105"/>
          <w:sz w:val="24"/>
          <w:szCs w:val="24"/>
        </w:rPr>
        <w:t>Annex</w:t>
      </w:r>
      <w:r w:rsidR="00701F7F" w:rsidRPr="00690530">
        <w:rPr>
          <w:rFonts w:asciiTheme="majorHAnsi" w:eastAsia="Times New Roman" w:hAnsiTheme="majorHAnsi" w:cstheme="majorHAnsi"/>
          <w:b/>
          <w:color w:val="363636"/>
          <w:w w:val="105"/>
          <w:sz w:val="24"/>
          <w:szCs w:val="24"/>
        </w:rPr>
        <w:t xml:space="preserve"> F</w:t>
      </w:r>
      <w:r w:rsidR="00701F7F" w:rsidRPr="00690530">
        <w:rPr>
          <w:rFonts w:asciiTheme="majorHAnsi" w:eastAsia="Times New Roman" w:hAnsiTheme="majorHAnsi" w:cstheme="majorHAnsi"/>
          <w:color w:val="363636"/>
          <w:w w:val="105"/>
          <w:sz w:val="24"/>
          <w:szCs w:val="24"/>
        </w:rPr>
        <w:t xml:space="preserve"> (“Results Reporting Format”) </w:t>
      </w:r>
      <w:r w:rsidR="00FF5A50" w:rsidRPr="00690530">
        <w:rPr>
          <w:rFonts w:asciiTheme="majorHAnsi" w:eastAsia="Times New Roman" w:hAnsiTheme="majorHAnsi" w:cstheme="majorHAnsi"/>
          <w:color w:val="363636"/>
          <w:w w:val="105"/>
          <w:sz w:val="24"/>
          <w:szCs w:val="24"/>
        </w:rPr>
        <w:t xml:space="preserve">or </w:t>
      </w:r>
      <w:r w:rsidR="00FD3D76" w:rsidRPr="00690530">
        <w:rPr>
          <w:rFonts w:asciiTheme="majorHAnsi" w:eastAsia="Times New Roman" w:hAnsiTheme="majorHAnsi" w:cstheme="majorHAnsi"/>
          <w:b/>
          <w:color w:val="363636"/>
          <w:w w:val="105"/>
          <w:sz w:val="24"/>
          <w:szCs w:val="24"/>
        </w:rPr>
        <w:t>Annex</w:t>
      </w:r>
      <w:r w:rsidR="00FF5A50" w:rsidRPr="00690530">
        <w:rPr>
          <w:rFonts w:asciiTheme="majorHAnsi" w:eastAsia="Times New Roman" w:hAnsiTheme="majorHAnsi" w:cstheme="majorHAnsi"/>
          <w:b/>
          <w:color w:val="363636"/>
          <w:w w:val="105"/>
          <w:sz w:val="24"/>
          <w:szCs w:val="24"/>
        </w:rPr>
        <w:t xml:space="preserve"> H</w:t>
      </w:r>
      <w:r w:rsidR="00FF5A50" w:rsidRPr="00690530">
        <w:rPr>
          <w:rFonts w:asciiTheme="majorHAnsi" w:eastAsia="Times New Roman" w:hAnsiTheme="majorHAnsi" w:cstheme="majorHAnsi"/>
          <w:color w:val="363636"/>
          <w:w w:val="105"/>
          <w:sz w:val="24"/>
          <w:szCs w:val="24"/>
        </w:rPr>
        <w:t xml:space="preserve"> (“Reporting on Minimum Progress Thresholds”) respectively</w:t>
      </w:r>
      <w:r w:rsidR="00A72A74" w:rsidRPr="00690530">
        <w:rPr>
          <w:rFonts w:asciiTheme="majorHAnsi" w:eastAsia="Times New Roman" w:hAnsiTheme="majorHAnsi" w:cstheme="majorHAnsi"/>
          <w:color w:val="363636"/>
          <w:w w:val="105"/>
          <w:sz w:val="24"/>
          <w:szCs w:val="24"/>
        </w:rPr>
        <w:t>.</w:t>
      </w:r>
      <w:r w:rsidR="007C3F55" w:rsidRPr="00690530">
        <w:rPr>
          <w:rFonts w:asciiTheme="majorHAnsi" w:eastAsia="Times New Roman" w:hAnsiTheme="majorHAnsi" w:cstheme="majorHAnsi"/>
          <w:color w:val="363636"/>
          <w:w w:val="105"/>
          <w:sz w:val="24"/>
          <w:szCs w:val="24"/>
        </w:rPr>
        <w:t xml:space="preserve"> </w:t>
      </w:r>
      <w:r w:rsidR="00A72A74" w:rsidRPr="00690530">
        <w:rPr>
          <w:rFonts w:asciiTheme="majorHAnsi" w:eastAsia="Times New Roman" w:hAnsiTheme="majorHAnsi" w:cstheme="majorHAnsi"/>
          <w:color w:val="363636"/>
          <w:w w:val="105"/>
          <w:sz w:val="24"/>
          <w:szCs w:val="24"/>
        </w:rPr>
        <w:t xml:space="preserve">The </w:t>
      </w:r>
      <w:r w:rsidR="00F04F5D" w:rsidRPr="00690530">
        <w:rPr>
          <w:rFonts w:asciiTheme="majorHAnsi" w:eastAsia="Times New Roman" w:hAnsiTheme="majorHAnsi" w:cstheme="majorHAnsi"/>
          <w:color w:val="363636"/>
          <w:w w:val="105"/>
          <w:sz w:val="24"/>
          <w:szCs w:val="24"/>
        </w:rPr>
        <w:t>R</w:t>
      </w:r>
      <w:r w:rsidR="007C3F55" w:rsidRPr="00690530">
        <w:rPr>
          <w:rFonts w:asciiTheme="majorHAnsi" w:eastAsia="Times New Roman" w:hAnsiTheme="majorHAnsi" w:cstheme="majorHAnsi"/>
          <w:color w:val="363636"/>
          <w:w w:val="105"/>
          <w:sz w:val="24"/>
          <w:szCs w:val="24"/>
        </w:rPr>
        <w:t xml:space="preserve">P </w:t>
      </w:r>
      <w:r w:rsidR="00A72A74" w:rsidRPr="00690530">
        <w:rPr>
          <w:rFonts w:asciiTheme="majorHAnsi" w:eastAsia="Times New Roman" w:hAnsiTheme="majorHAnsi" w:cstheme="majorHAnsi"/>
          <w:color w:val="363636"/>
          <w:w w:val="105"/>
          <w:sz w:val="24"/>
          <w:szCs w:val="24"/>
        </w:rPr>
        <w:t xml:space="preserve">shall </w:t>
      </w:r>
      <w:r w:rsidR="007C3F55" w:rsidRPr="00690530">
        <w:rPr>
          <w:rFonts w:asciiTheme="majorHAnsi" w:eastAsia="Times New Roman" w:hAnsiTheme="majorHAnsi" w:cstheme="majorHAnsi"/>
          <w:color w:val="363636"/>
          <w:w w:val="105"/>
          <w:sz w:val="24"/>
          <w:szCs w:val="24"/>
        </w:rPr>
        <w:t xml:space="preserve">also </w:t>
      </w:r>
      <w:r w:rsidR="00A72A74" w:rsidRPr="00690530">
        <w:rPr>
          <w:rFonts w:asciiTheme="majorHAnsi" w:eastAsia="Times New Roman" w:hAnsiTheme="majorHAnsi" w:cstheme="majorHAnsi"/>
          <w:color w:val="363636"/>
          <w:w w:val="105"/>
          <w:sz w:val="24"/>
          <w:szCs w:val="24"/>
        </w:rPr>
        <w:t xml:space="preserve">furnish a </w:t>
      </w:r>
      <w:r w:rsidR="007C3F55" w:rsidRPr="00690530">
        <w:rPr>
          <w:rFonts w:asciiTheme="majorHAnsi" w:eastAsia="Times New Roman" w:hAnsiTheme="majorHAnsi" w:cstheme="majorHAnsi"/>
          <w:color w:val="363636"/>
          <w:w w:val="105"/>
          <w:sz w:val="24"/>
          <w:szCs w:val="24"/>
        </w:rPr>
        <w:t>‘</w:t>
      </w:r>
      <w:r w:rsidR="00A72A74" w:rsidRPr="00690530">
        <w:rPr>
          <w:rFonts w:asciiTheme="majorHAnsi" w:eastAsia="Times New Roman" w:hAnsiTheme="majorHAnsi" w:cstheme="majorHAnsi"/>
          <w:color w:val="363636"/>
          <w:w w:val="105"/>
          <w:sz w:val="24"/>
          <w:szCs w:val="24"/>
        </w:rPr>
        <w:t xml:space="preserve">final </w:t>
      </w:r>
      <w:r w:rsidR="007C3F55" w:rsidRPr="00690530">
        <w:rPr>
          <w:rFonts w:asciiTheme="majorHAnsi" w:eastAsia="Times New Roman" w:hAnsiTheme="majorHAnsi" w:cstheme="majorHAnsi"/>
          <w:color w:val="363636"/>
          <w:w w:val="105"/>
          <w:sz w:val="24"/>
          <w:szCs w:val="24"/>
        </w:rPr>
        <w:t>financial</w:t>
      </w:r>
      <w:r w:rsidR="007C3F55" w:rsidRPr="005F74F8">
        <w:rPr>
          <w:rFonts w:asciiTheme="majorHAnsi" w:eastAsia="Times New Roman" w:hAnsiTheme="majorHAnsi" w:cstheme="majorHAnsi"/>
          <w:color w:val="363636"/>
          <w:w w:val="105"/>
          <w:sz w:val="24"/>
          <w:szCs w:val="24"/>
        </w:rPr>
        <w:t xml:space="preserve"> </w:t>
      </w:r>
      <w:r w:rsidR="00A72A74" w:rsidRPr="005F74F8">
        <w:rPr>
          <w:rFonts w:asciiTheme="majorHAnsi" w:eastAsia="Times New Roman" w:hAnsiTheme="majorHAnsi" w:cstheme="majorHAnsi"/>
          <w:color w:val="363636"/>
          <w:w w:val="105"/>
          <w:sz w:val="24"/>
          <w:szCs w:val="24"/>
        </w:rPr>
        <w:t>report</w:t>
      </w:r>
      <w:r w:rsidR="007C3F55" w:rsidRPr="005F74F8">
        <w:rPr>
          <w:rFonts w:asciiTheme="majorHAnsi" w:eastAsia="Times New Roman" w:hAnsiTheme="majorHAnsi" w:cstheme="majorHAnsi"/>
          <w:color w:val="363636"/>
          <w:w w:val="105"/>
          <w:sz w:val="24"/>
          <w:szCs w:val="24"/>
        </w:rPr>
        <w:t>’ within 3</w:t>
      </w:r>
      <w:r w:rsidR="00A72A74" w:rsidRPr="00DB44FF">
        <w:rPr>
          <w:rFonts w:asciiTheme="majorHAnsi" w:eastAsia="Times New Roman" w:hAnsiTheme="majorHAnsi" w:cstheme="majorHAnsi"/>
          <w:color w:val="363636"/>
          <w:w w:val="105"/>
          <w:sz w:val="24"/>
          <w:szCs w:val="24"/>
        </w:rPr>
        <w:t xml:space="preserve"> months after </w:t>
      </w:r>
      <w:r w:rsidR="00790B9A">
        <w:rPr>
          <w:rFonts w:asciiTheme="majorHAnsi" w:eastAsia="Times New Roman" w:hAnsiTheme="majorHAnsi" w:cstheme="majorHAnsi"/>
          <w:color w:val="363636"/>
          <w:w w:val="105"/>
          <w:sz w:val="24"/>
          <w:szCs w:val="24"/>
        </w:rPr>
        <w:t xml:space="preserve">the end of the </w:t>
      </w:r>
      <w:r w:rsidR="00877575">
        <w:rPr>
          <w:rFonts w:asciiTheme="majorHAnsi" w:eastAsia="Times New Roman" w:hAnsiTheme="majorHAnsi" w:cstheme="majorHAnsi"/>
          <w:color w:val="363636"/>
          <w:w w:val="105"/>
          <w:sz w:val="24"/>
          <w:szCs w:val="24"/>
        </w:rPr>
        <w:t>Deliverable(s)</w:t>
      </w:r>
      <w:r w:rsidR="00790B9A">
        <w:rPr>
          <w:rFonts w:asciiTheme="majorHAnsi" w:eastAsia="Times New Roman" w:hAnsiTheme="majorHAnsi" w:cstheme="majorHAnsi"/>
          <w:color w:val="363636"/>
          <w:w w:val="105"/>
          <w:sz w:val="24"/>
          <w:szCs w:val="24"/>
        </w:rPr>
        <w:t xml:space="preserve"> Implementation </w:t>
      </w:r>
      <w:r>
        <w:rPr>
          <w:rFonts w:asciiTheme="majorHAnsi" w:eastAsia="Times New Roman" w:hAnsiTheme="majorHAnsi" w:cstheme="majorHAnsi"/>
          <w:color w:val="363636"/>
          <w:w w:val="105"/>
          <w:sz w:val="24"/>
          <w:szCs w:val="24"/>
        </w:rPr>
        <w:t>Period or</w:t>
      </w:r>
      <w:r w:rsidR="00340BED">
        <w:rPr>
          <w:rFonts w:asciiTheme="majorHAnsi" w:eastAsia="Times New Roman" w:hAnsiTheme="majorHAnsi" w:cstheme="majorHAnsi"/>
          <w:color w:val="363636"/>
          <w:w w:val="105"/>
          <w:sz w:val="24"/>
          <w:szCs w:val="24"/>
        </w:rPr>
        <w:t xml:space="preserve"> </w:t>
      </w:r>
      <w:r w:rsidR="006E50A3">
        <w:rPr>
          <w:rFonts w:asciiTheme="majorHAnsi" w:eastAsia="Times New Roman" w:hAnsiTheme="majorHAnsi" w:cstheme="majorHAnsi"/>
          <w:color w:val="363636"/>
          <w:w w:val="105"/>
          <w:sz w:val="24"/>
          <w:szCs w:val="24"/>
        </w:rPr>
        <w:t xml:space="preserve">expiration or </w:t>
      </w:r>
      <w:r w:rsidR="00790B9A">
        <w:rPr>
          <w:rFonts w:asciiTheme="majorHAnsi" w:eastAsia="Times New Roman" w:hAnsiTheme="majorHAnsi" w:cstheme="majorHAnsi"/>
          <w:color w:val="363636"/>
          <w:w w:val="105"/>
          <w:sz w:val="24"/>
          <w:szCs w:val="24"/>
        </w:rPr>
        <w:t xml:space="preserve">early </w:t>
      </w:r>
      <w:r w:rsidR="00340BED">
        <w:rPr>
          <w:rFonts w:asciiTheme="majorHAnsi" w:eastAsia="Times New Roman" w:hAnsiTheme="majorHAnsi" w:cstheme="majorHAnsi"/>
          <w:color w:val="363636"/>
          <w:w w:val="105"/>
          <w:sz w:val="24"/>
          <w:szCs w:val="24"/>
        </w:rPr>
        <w:t>termination of this Agreement</w:t>
      </w:r>
      <w:r w:rsidR="007C3F55" w:rsidRPr="00DB44FF">
        <w:rPr>
          <w:rFonts w:asciiTheme="majorHAnsi" w:eastAsia="Times New Roman" w:hAnsiTheme="majorHAnsi" w:cstheme="majorHAnsi"/>
          <w:color w:val="363636"/>
          <w:w w:val="105"/>
          <w:sz w:val="24"/>
          <w:szCs w:val="24"/>
        </w:rPr>
        <w:t xml:space="preserve">, </w:t>
      </w:r>
      <w:r w:rsidR="00A72A74" w:rsidRPr="00DB44FF">
        <w:rPr>
          <w:rFonts w:asciiTheme="majorHAnsi" w:eastAsia="Times New Roman" w:hAnsiTheme="majorHAnsi" w:cstheme="majorHAnsi"/>
          <w:color w:val="363636"/>
          <w:w w:val="105"/>
          <w:sz w:val="24"/>
          <w:szCs w:val="24"/>
        </w:rPr>
        <w:t xml:space="preserve">including all relevant audited or certified financial statements and records related to such </w:t>
      </w:r>
      <w:r w:rsidR="00340BED">
        <w:rPr>
          <w:rFonts w:asciiTheme="majorHAnsi" w:eastAsia="Times New Roman" w:hAnsiTheme="majorHAnsi" w:cstheme="majorHAnsi"/>
          <w:color w:val="363636"/>
          <w:w w:val="105"/>
          <w:sz w:val="24"/>
          <w:szCs w:val="24"/>
        </w:rPr>
        <w:t>achievement of the Result</w:t>
      </w:r>
      <w:r w:rsidR="006E50A3">
        <w:rPr>
          <w:rFonts w:asciiTheme="majorHAnsi" w:eastAsia="Times New Roman" w:hAnsiTheme="majorHAnsi" w:cstheme="majorHAnsi"/>
          <w:color w:val="363636"/>
          <w:w w:val="105"/>
          <w:sz w:val="24"/>
          <w:szCs w:val="24"/>
        </w:rPr>
        <w:t>(</w:t>
      </w:r>
      <w:r w:rsidR="00340BED">
        <w:rPr>
          <w:rFonts w:asciiTheme="majorHAnsi" w:eastAsia="Times New Roman" w:hAnsiTheme="majorHAnsi" w:cstheme="majorHAnsi"/>
          <w:color w:val="363636"/>
          <w:w w:val="105"/>
          <w:sz w:val="24"/>
          <w:szCs w:val="24"/>
        </w:rPr>
        <w:t>s</w:t>
      </w:r>
      <w:r w:rsidR="006E50A3">
        <w:rPr>
          <w:rFonts w:asciiTheme="majorHAnsi" w:eastAsia="Times New Roman" w:hAnsiTheme="majorHAnsi" w:cstheme="majorHAnsi"/>
          <w:color w:val="363636"/>
          <w:w w:val="105"/>
          <w:sz w:val="24"/>
          <w:szCs w:val="24"/>
        </w:rPr>
        <w:t>)</w:t>
      </w:r>
      <w:r w:rsidR="00A72A74" w:rsidRPr="00DB44FF">
        <w:rPr>
          <w:rFonts w:asciiTheme="majorHAnsi" w:eastAsia="Times New Roman" w:hAnsiTheme="majorHAnsi" w:cstheme="majorHAnsi"/>
          <w:color w:val="363636"/>
          <w:w w:val="105"/>
          <w:sz w:val="24"/>
          <w:szCs w:val="24"/>
        </w:rPr>
        <w:t xml:space="preserve">, as appropriate, pursuant to </w:t>
      </w:r>
      <w:r w:rsidR="005A7932">
        <w:rPr>
          <w:rFonts w:asciiTheme="majorHAnsi" w:eastAsia="Times New Roman" w:hAnsiTheme="majorHAnsi" w:cstheme="majorHAnsi"/>
          <w:color w:val="363636"/>
          <w:w w:val="105"/>
          <w:sz w:val="24"/>
          <w:szCs w:val="24"/>
        </w:rPr>
        <w:t xml:space="preserve">the </w:t>
      </w:r>
      <w:r w:rsidR="006E50A3">
        <w:rPr>
          <w:rFonts w:asciiTheme="majorHAnsi" w:eastAsia="Times New Roman" w:hAnsiTheme="majorHAnsi" w:cstheme="majorHAnsi"/>
          <w:color w:val="363636"/>
          <w:w w:val="105"/>
          <w:sz w:val="24"/>
          <w:szCs w:val="24"/>
        </w:rPr>
        <w:t>f</w:t>
      </w:r>
      <w:r w:rsidR="006E50A3" w:rsidRPr="00DB44FF">
        <w:rPr>
          <w:rFonts w:asciiTheme="majorHAnsi" w:eastAsia="Times New Roman" w:hAnsiTheme="majorHAnsi" w:cstheme="majorHAnsi"/>
          <w:color w:val="363636"/>
          <w:w w:val="105"/>
          <w:sz w:val="24"/>
          <w:szCs w:val="24"/>
        </w:rPr>
        <w:t xml:space="preserve">inancial </w:t>
      </w:r>
      <w:r w:rsidR="006E50A3">
        <w:rPr>
          <w:rFonts w:asciiTheme="majorHAnsi" w:eastAsia="Times New Roman" w:hAnsiTheme="majorHAnsi" w:cstheme="majorHAnsi"/>
          <w:color w:val="363636"/>
          <w:w w:val="105"/>
          <w:sz w:val="24"/>
          <w:szCs w:val="24"/>
        </w:rPr>
        <w:t>r</w:t>
      </w:r>
      <w:r w:rsidR="006E50A3" w:rsidRPr="00DB44FF">
        <w:rPr>
          <w:rFonts w:asciiTheme="majorHAnsi" w:eastAsia="Times New Roman" w:hAnsiTheme="majorHAnsi" w:cstheme="majorHAnsi"/>
          <w:color w:val="363636"/>
          <w:w w:val="105"/>
          <w:sz w:val="24"/>
          <w:szCs w:val="24"/>
        </w:rPr>
        <w:t xml:space="preserve">egulations </w:t>
      </w:r>
      <w:r w:rsidR="00A72A74" w:rsidRPr="00DB44FF">
        <w:rPr>
          <w:rFonts w:asciiTheme="majorHAnsi" w:eastAsia="Times New Roman" w:hAnsiTheme="majorHAnsi" w:cstheme="majorHAnsi"/>
          <w:color w:val="363636"/>
          <w:w w:val="105"/>
          <w:sz w:val="24"/>
          <w:szCs w:val="24"/>
        </w:rPr>
        <w:t xml:space="preserve">and </w:t>
      </w:r>
      <w:r w:rsidR="006E50A3">
        <w:rPr>
          <w:rFonts w:asciiTheme="majorHAnsi" w:eastAsia="Times New Roman" w:hAnsiTheme="majorHAnsi" w:cstheme="majorHAnsi"/>
          <w:color w:val="363636"/>
          <w:w w:val="105"/>
          <w:sz w:val="24"/>
          <w:szCs w:val="24"/>
        </w:rPr>
        <w:t>r</w:t>
      </w:r>
      <w:r w:rsidR="006E50A3" w:rsidRPr="00DB44FF">
        <w:rPr>
          <w:rFonts w:asciiTheme="majorHAnsi" w:eastAsia="Times New Roman" w:hAnsiTheme="majorHAnsi" w:cstheme="majorHAnsi"/>
          <w:color w:val="363636"/>
          <w:w w:val="105"/>
          <w:sz w:val="24"/>
          <w:szCs w:val="24"/>
        </w:rPr>
        <w:t>ules</w:t>
      </w:r>
      <w:r w:rsidR="006E50A3">
        <w:rPr>
          <w:rFonts w:asciiTheme="majorHAnsi" w:eastAsia="Times New Roman" w:hAnsiTheme="majorHAnsi" w:cstheme="majorHAnsi"/>
          <w:color w:val="363636"/>
          <w:w w:val="105"/>
          <w:sz w:val="24"/>
          <w:szCs w:val="24"/>
        </w:rPr>
        <w:t xml:space="preserve"> as specified in 4.03</w:t>
      </w:r>
      <w:r w:rsidR="00A72A74" w:rsidRPr="00DB44FF">
        <w:rPr>
          <w:rFonts w:asciiTheme="majorHAnsi" w:eastAsia="Times New Roman" w:hAnsiTheme="majorHAnsi" w:cstheme="majorHAnsi"/>
          <w:color w:val="363636"/>
          <w:w w:val="105"/>
          <w:sz w:val="24"/>
          <w:szCs w:val="24"/>
        </w:rPr>
        <w:t>.</w:t>
      </w:r>
    </w:p>
    <w:p w14:paraId="5F382718" w14:textId="2139B32C" w:rsidR="003D27EA" w:rsidRPr="000008E0" w:rsidRDefault="00A46713" w:rsidP="003B0DE0">
      <w:pPr>
        <w:pStyle w:val="ListParagraph"/>
        <w:spacing w:after="120"/>
        <w:ind w:left="360" w:firstLine="0"/>
        <w:jc w:val="both"/>
        <w:rPr>
          <w:rFonts w:asciiTheme="majorHAnsi" w:hAnsiTheme="majorHAnsi"/>
          <w:color w:val="363636"/>
          <w:w w:val="105"/>
          <w:sz w:val="24"/>
          <w:szCs w:val="24"/>
        </w:rPr>
      </w:pPr>
      <w:r>
        <w:rPr>
          <w:rFonts w:asciiTheme="majorHAnsi" w:hAnsiTheme="majorHAnsi" w:cstheme="majorHAnsi"/>
          <w:b/>
          <w:color w:val="363636"/>
          <w:w w:val="105"/>
          <w:sz w:val="24"/>
          <w:szCs w:val="24"/>
        </w:rPr>
        <w:t>9</w:t>
      </w:r>
      <w:r w:rsidRPr="005F2C1C">
        <w:rPr>
          <w:rFonts w:asciiTheme="majorHAnsi" w:hAnsiTheme="majorHAnsi" w:cstheme="majorHAnsi"/>
          <w:b/>
          <w:color w:val="363636"/>
          <w:w w:val="105"/>
          <w:sz w:val="24"/>
          <w:szCs w:val="24"/>
        </w:rPr>
        <w:t>.0</w:t>
      </w:r>
      <w:r w:rsidRPr="00592049">
        <w:rPr>
          <w:rFonts w:asciiTheme="majorHAnsi" w:hAnsiTheme="majorHAnsi" w:cstheme="majorHAnsi"/>
          <w:b/>
          <w:color w:val="363636"/>
          <w:w w:val="105"/>
          <w:sz w:val="24"/>
          <w:szCs w:val="24"/>
        </w:rPr>
        <w:t>6</w:t>
      </w:r>
      <w:r>
        <w:rPr>
          <w:rFonts w:asciiTheme="majorHAnsi" w:hAnsiTheme="majorHAnsi" w:cstheme="majorHAnsi"/>
          <w:color w:val="363636"/>
          <w:w w:val="105"/>
          <w:sz w:val="24"/>
          <w:szCs w:val="24"/>
        </w:rPr>
        <w:t xml:space="preserve"> </w:t>
      </w:r>
      <w:r w:rsidRPr="00AC47F5">
        <w:rPr>
          <w:rFonts w:asciiTheme="majorHAnsi" w:hAnsiTheme="majorHAnsi" w:cstheme="majorHAnsi"/>
          <w:color w:val="363636"/>
          <w:w w:val="105"/>
          <w:sz w:val="24"/>
          <w:szCs w:val="24"/>
        </w:rPr>
        <w:t>An</w:t>
      </w:r>
      <w:r w:rsidR="00A72A74" w:rsidRPr="00AC47F5">
        <w:rPr>
          <w:rFonts w:asciiTheme="majorHAnsi" w:hAnsiTheme="majorHAnsi" w:cstheme="majorHAnsi"/>
          <w:color w:val="363636"/>
          <w:w w:val="105"/>
          <w:sz w:val="24"/>
          <w:szCs w:val="24"/>
        </w:rPr>
        <w:t xml:space="preserve"> Annual Review Report of the </w:t>
      </w:r>
      <w:r w:rsidR="00C97557" w:rsidRPr="002D7335">
        <w:rPr>
          <w:rFonts w:asciiTheme="majorHAnsi" w:hAnsiTheme="majorHAnsi" w:cstheme="majorHAnsi"/>
          <w:color w:val="363636"/>
          <w:w w:val="105"/>
          <w:sz w:val="24"/>
          <w:szCs w:val="24"/>
        </w:rPr>
        <w:t xml:space="preserve">RP’s </w:t>
      </w:r>
      <w:r w:rsidR="000008E0" w:rsidRPr="002D7335">
        <w:rPr>
          <w:rFonts w:asciiTheme="majorHAnsi" w:hAnsiTheme="majorHAnsi" w:cstheme="majorHAnsi"/>
          <w:color w:val="363636"/>
          <w:w w:val="105"/>
          <w:sz w:val="24"/>
          <w:szCs w:val="24"/>
        </w:rPr>
        <w:t xml:space="preserve">activities </w:t>
      </w:r>
      <w:r w:rsidR="008C3BA2">
        <w:rPr>
          <w:rFonts w:asciiTheme="majorHAnsi" w:hAnsiTheme="majorHAnsi" w:cstheme="majorHAnsi"/>
          <w:color w:val="363636"/>
          <w:w w:val="105"/>
          <w:sz w:val="24"/>
          <w:szCs w:val="24"/>
        </w:rPr>
        <w:t xml:space="preserve">towards </w:t>
      </w:r>
      <w:r w:rsidR="00ED0B08">
        <w:rPr>
          <w:rFonts w:asciiTheme="majorHAnsi" w:hAnsiTheme="majorHAnsi" w:cstheme="majorHAnsi"/>
          <w:color w:val="363636"/>
          <w:w w:val="105"/>
          <w:sz w:val="24"/>
          <w:szCs w:val="24"/>
        </w:rPr>
        <w:t>achieving the Result</w:t>
      </w:r>
      <w:r w:rsidR="00D56415">
        <w:rPr>
          <w:rFonts w:asciiTheme="majorHAnsi" w:hAnsiTheme="majorHAnsi" w:cstheme="majorHAnsi"/>
          <w:color w:val="363636"/>
          <w:w w:val="105"/>
          <w:sz w:val="24"/>
          <w:szCs w:val="24"/>
        </w:rPr>
        <w:t>(</w:t>
      </w:r>
      <w:r w:rsidR="00ED0B08">
        <w:rPr>
          <w:rFonts w:asciiTheme="majorHAnsi" w:hAnsiTheme="majorHAnsi" w:cstheme="majorHAnsi"/>
          <w:color w:val="363636"/>
          <w:w w:val="105"/>
          <w:sz w:val="24"/>
          <w:szCs w:val="24"/>
        </w:rPr>
        <w:t>s</w:t>
      </w:r>
      <w:r w:rsidR="00D56415">
        <w:rPr>
          <w:rFonts w:asciiTheme="majorHAnsi" w:hAnsiTheme="majorHAnsi" w:cstheme="majorHAnsi"/>
          <w:color w:val="363636"/>
          <w:w w:val="105"/>
          <w:sz w:val="24"/>
          <w:szCs w:val="24"/>
        </w:rPr>
        <w:t>)</w:t>
      </w:r>
      <w:r w:rsidR="00ED0B08">
        <w:rPr>
          <w:rFonts w:asciiTheme="majorHAnsi" w:hAnsiTheme="majorHAnsi" w:cstheme="majorHAnsi"/>
          <w:color w:val="363636"/>
          <w:w w:val="105"/>
          <w:sz w:val="24"/>
          <w:szCs w:val="24"/>
        </w:rPr>
        <w:t xml:space="preserve"> </w:t>
      </w:r>
      <w:r w:rsidR="00A72A74" w:rsidRPr="00034E22">
        <w:rPr>
          <w:rFonts w:asciiTheme="majorHAnsi" w:hAnsiTheme="majorHAnsi" w:cstheme="majorHAnsi"/>
          <w:color w:val="363636"/>
          <w:w w:val="105"/>
          <w:sz w:val="24"/>
          <w:szCs w:val="24"/>
        </w:rPr>
        <w:t>shall be prepared by</w:t>
      </w:r>
      <w:r w:rsidR="00A72A74" w:rsidRPr="000008E0">
        <w:rPr>
          <w:rFonts w:asciiTheme="majorHAnsi" w:hAnsiTheme="majorHAnsi"/>
          <w:color w:val="363636"/>
          <w:w w:val="105"/>
          <w:sz w:val="24"/>
          <w:szCs w:val="24"/>
        </w:rPr>
        <w:t xml:space="preserve"> the </w:t>
      </w:r>
      <w:r w:rsidR="003B193D">
        <w:rPr>
          <w:rFonts w:asciiTheme="majorHAnsi" w:hAnsiTheme="majorHAnsi"/>
          <w:color w:val="363636"/>
          <w:w w:val="105"/>
          <w:sz w:val="24"/>
          <w:szCs w:val="24"/>
        </w:rPr>
        <w:t>RP</w:t>
      </w:r>
      <w:r w:rsidR="000008E0" w:rsidRPr="000008E0">
        <w:rPr>
          <w:rFonts w:asciiTheme="majorHAnsi" w:hAnsiTheme="majorHAnsi"/>
          <w:color w:val="363636"/>
          <w:w w:val="105"/>
          <w:sz w:val="24"/>
          <w:szCs w:val="24"/>
        </w:rPr>
        <w:t xml:space="preserve"> </w:t>
      </w:r>
      <w:r w:rsidR="00A72A74" w:rsidRPr="000008E0">
        <w:rPr>
          <w:rFonts w:asciiTheme="majorHAnsi" w:hAnsiTheme="majorHAnsi"/>
          <w:color w:val="363636"/>
          <w:w w:val="105"/>
          <w:sz w:val="24"/>
          <w:szCs w:val="24"/>
        </w:rPr>
        <w:t xml:space="preserve">and shared with </w:t>
      </w:r>
      <w:r w:rsidR="00D56415">
        <w:rPr>
          <w:rFonts w:asciiTheme="majorHAnsi" w:hAnsiTheme="majorHAnsi"/>
          <w:color w:val="363636"/>
          <w:w w:val="105"/>
          <w:sz w:val="24"/>
          <w:szCs w:val="24"/>
        </w:rPr>
        <w:t xml:space="preserve">UNDP and </w:t>
      </w:r>
      <w:r w:rsidR="00A72A74" w:rsidRPr="000008E0">
        <w:rPr>
          <w:rFonts w:asciiTheme="majorHAnsi" w:hAnsiTheme="majorHAnsi"/>
          <w:color w:val="363636"/>
          <w:w w:val="105"/>
          <w:sz w:val="24"/>
          <w:szCs w:val="24"/>
        </w:rPr>
        <w:t xml:space="preserve">the </w:t>
      </w:r>
      <w:r w:rsidR="0095515C">
        <w:rPr>
          <w:rFonts w:asciiTheme="majorHAnsi" w:hAnsiTheme="majorHAnsi"/>
          <w:color w:val="363636"/>
          <w:w w:val="105"/>
          <w:sz w:val="24"/>
          <w:szCs w:val="24"/>
        </w:rPr>
        <w:t>Project Board</w:t>
      </w:r>
      <w:r w:rsidR="00A72A74" w:rsidRPr="000008E0">
        <w:rPr>
          <w:rFonts w:asciiTheme="majorHAnsi" w:hAnsiTheme="majorHAnsi"/>
          <w:color w:val="363636"/>
          <w:w w:val="105"/>
          <w:sz w:val="24"/>
          <w:szCs w:val="24"/>
        </w:rPr>
        <w:t xml:space="preserve">. </w:t>
      </w:r>
      <w:r w:rsidR="000008E0" w:rsidRPr="000008E0">
        <w:rPr>
          <w:rFonts w:asciiTheme="majorHAnsi" w:hAnsiTheme="majorHAnsi"/>
          <w:color w:val="363636"/>
          <w:w w:val="105"/>
          <w:sz w:val="24"/>
          <w:szCs w:val="24"/>
        </w:rPr>
        <w:t>The</w:t>
      </w:r>
      <w:r w:rsidR="00A72A74" w:rsidRPr="000008E0">
        <w:rPr>
          <w:rFonts w:asciiTheme="majorHAnsi" w:hAnsiTheme="majorHAnsi"/>
          <w:color w:val="363636"/>
          <w:w w:val="105"/>
          <w:sz w:val="24"/>
          <w:szCs w:val="24"/>
        </w:rPr>
        <w:t xml:space="preserve"> annual review report shall consist of </w:t>
      </w:r>
      <w:r w:rsidR="000008E0" w:rsidRPr="000008E0">
        <w:rPr>
          <w:rFonts w:asciiTheme="majorHAnsi" w:hAnsiTheme="majorHAnsi"/>
          <w:color w:val="363636"/>
          <w:w w:val="105"/>
          <w:sz w:val="24"/>
          <w:szCs w:val="24"/>
        </w:rPr>
        <w:t>updated information and</w:t>
      </w:r>
      <w:r w:rsidR="00A72A74" w:rsidRPr="000008E0">
        <w:rPr>
          <w:rFonts w:asciiTheme="majorHAnsi" w:hAnsiTheme="majorHAnsi"/>
          <w:color w:val="363636"/>
          <w:w w:val="105"/>
          <w:sz w:val="24"/>
          <w:szCs w:val="24"/>
        </w:rPr>
        <w:t xml:space="preserve"> summary of </w:t>
      </w:r>
      <w:r w:rsidR="008C3BA2">
        <w:rPr>
          <w:rFonts w:asciiTheme="majorHAnsi" w:hAnsiTheme="majorHAnsi"/>
          <w:color w:val="363636"/>
          <w:w w:val="105"/>
          <w:sz w:val="24"/>
          <w:szCs w:val="24"/>
        </w:rPr>
        <w:t>performance</w:t>
      </w:r>
      <w:r w:rsidR="00A72A74" w:rsidRPr="000008E0">
        <w:rPr>
          <w:rFonts w:asciiTheme="majorHAnsi" w:hAnsiTheme="majorHAnsi"/>
          <w:color w:val="363636"/>
          <w:w w:val="105"/>
          <w:sz w:val="24"/>
          <w:szCs w:val="24"/>
        </w:rPr>
        <w:t xml:space="preserve"> against pre-defined </w:t>
      </w:r>
      <w:r w:rsidR="00C26EEF">
        <w:rPr>
          <w:rFonts w:asciiTheme="majorHAnsi" w:hAnsiTheme="majorHAnsi"/>
          <w:color w:val="363636"/>
          <w:w w:val="105"/>
          <w:sz w:val="24"/>
          <w:szCs w:val="24"/>
        </w:rPr>
        <w:t xml:space="preserve">minimum </w:t>
      </w:r>
      <w:r w:rsidR="00D56415">
        <w:rPr>
          <w:rFonts w:asciiTheme="majorHAnsi" w:hAnsiTheme="majorHAnsi"/>
          <w:color w:val="363636"/>
          <w:w w:val="105"/>
          <w:sz w:val="24"/>
          <w:szCs w:val="24"/>
        </w:rPr>
        <w:t>progress thresholds</w:t>
      </w:r>
      <w:r w:rsidR="008C3BA2">
        <w:rPr>
          <w:rFonts w:asciiTheme="majorHAnsi" w:hAnsiTheme="majorHAnsi"/>
          <w:color w:val="363636"/>
          <w:w w:val="105"/>
          <w:sz w:val="24"/>
          <w:szCs w:val="24"/>
        </w:rPr>
        <w:t xml:space="preserve"> and milestone/target results</w:t>
      </w:r>
      <w:r w:rsidR="00A72A74" w:rsidRPr="000008E0">
        <w:rPr>
          <w:rFonts w:asciiTheme="majorHAnsi" w:hAnsiTheme="majorHAnsi"/>
          <w:color w:val="363636"/>
          <w:w w:val="105"/>
          <w:sz w:val="24"/>
          <w:szCs w:val="24"/>
        </w:rPr>
        <w:t xml:space="preserve">. </w:t>
      </w:r>
    </w:p>
    <w:p w14:paraId="0840AC06" w14:textId="77777777" w:rsidR="0024080F" w:rsidRDefault="0024080F" w:rsidP="00C5224B">
      <w:pPr>
        <w:jc w:val="both"/>
        <w:rPr>
          <w:rFonts w:eastAsia="Times New Roman" w:cs="Arial"/>
          <w:bCs/>
          <w:color w:val="333333"/>
        </w:rPr>
      </w:pPr>
    </w:p>
    <w:p w14:paraId="0C09A630" w14:textId="77777777" w:rsidR="00766A02" w:rsidRPr="00A97CE6" w:rsidRDefault="00766A02" w:rsidP="00766A02">
      <w:pPr>
        <w:tabs>
          <w:tab w:val="left" w:pos="2370"/>
        </w:tabs>
        <w:rPr>
          <w:rFonts w:asciiTheme="majorHAnsi" w:hAnsiTheme="majorHAnsi"/>
          <w:b/>
          <w:sz w:val="28"/>
          <w:szCs w:val="28"/>
        </w:rPr>
      </w:pPr>
    </w:p>
    <w:p w14:paraId="69393D7A" w14:textId="77777777" w:rsidR="009F5B90" w:rsidRDefault="009F5B90">
      <w:pPr>
        <w:rPr>
          <w:sz w:val="24"/>
        </w:rPr>
      </w:pPr>
      <w:r>
        <w:rPr>
          <w:sz w:val="24"/>
        </w:rPr>
        <w:br w:type="page"/>
      </w:r>
    </w:p>
    <w:p w14:paraId="53F85A72" w14:textId="47D25565" w:rsidR="00F57D51" w:rsidRPr="00F57D51" w:rsidRDefault="00FD3D76" w:rsidP="00AF66F9">
      <w:pPr>
        <w:pStyle w:val="Heading4"/>
        <w:spacing w:before="59" w:line="244" w:lineRule="auto"/>
        <w:ind w:left="360" w:right="3115" w:firstLine="95"/>
        <w:jc w:val="center"/>
        <w:rPr>
          <w:rFonts w:asciiTheme="majorHAnsi" w:eastAsiaTheme="minorHAnsi" w:hAnsiTheme="majorHAnsi" w:cstheme="minorBidi"/>
          <w:bCs w:val="0"/>
          <w:sz w:val="28"/>
          <w:szCs w:val="28"/>
        </w:rPr>
      </w:pPr>
      <w:r>
        <w:rPr>
          <w:rFonts w:asciiTheme="majorHAnsi" w:eastAsiaTheme="minorHAnsi" w:hAnsiTheme="majorHAnsi" w:cstheme="minorBidi"/>
          <w:bCs w:val="0"/>
          <w:sz w:val="28"/>
          <w:szCs w:val="28"/>
        </w:rPr>
        <w:lastRenderedPageBreak/>
        <w:t>ANNEX</w:t>
      </w:r>
      <w:r w:rsidR="00F57D51" w:rsidRPr="00F57D51">
        <w:rPr>
          <w:rFonts w:asciiTheme="majorHAnsi" w:eastAsiaTheme="minorHAnsi" w:hAnsiTheme="majorHAnsi" w:cstheme="minorBidi"/>
          <w:bCs w:val="0"/>
          <w:sz w:val="28"/>
          <w:szCs w:val="28"/>
        </w:rPr>
        <w:t xml:space="preserve"> </w:t>
      </w:r>
      <w:r w:rsidR="007C35A2" w:rsidRPr="00F57D51">
        <w:rPr>
          <w:rFonts w:asciiTheme="majorHAnsi" w:eastAsiaTheme="minorHAnsi" w:hAnsiTheme="majorHAnsi" w:cstheme="minorBidi"/>
          <w:bCs w:val="0"/>
          <w:sz w:val="28"/>
          <w:szCs w:val="28"/>
        </w:rPr>
        <w:t>A:</w:t>
      </w:r>
      <w:r w:rsidR="00F1095E">
        <w:rPr>
          <w:rFonts w:asciiTheme="majorHAnsi" w:eastAsiaTheme="minorHAnsi" w:hAnsiTheme="majorHAnsi" w:cstheme="minorBidi"/>
          <w:bCs w:val="0"/>
          <w:sz w:val="28"/>
          <w:szCs w:val="28"/>
        </w:rPr>
        <w:t xml:space="preserve"> </w:t>
      </w:r>
      <w:r w:rsidR="00FA2DDE" w:rsidRPr="00FA2DDE">
        <w:rPr>
          <w:rFonts w:asciiTheme="majorHAnsi" w:eastAsiaTheme="minorHAnsi" w:hAnsiTheme="majorHAnsi" w:cstheme="minorBidi"/>
          <w:bCs w:val="0"/>
          <w:sz w:val="28"/>
          <w:szCs w:val="28"/>
        </w:rPr>
        <w:t>V</w:t>
      </w:r>
      <w:r w:rsidR="009772F9">
        <w:rPr>
          <w:rFonts w:asciiTheme="majorHAnsi" w:eastAsiaTheme="minorHAnsi" w:hAnsiTheme="majorHAnsi" w:cstheme="minorBidi"/>
          <w:bCs w:val="0"/>
          <w:sz w:val="28"/>
          <w:szCs w:val="28"/>
        </w:rPr>
        <w:t>ALIDATION</w:t>
      </w:r>
      <w:r w:rsidR="00A539D7">
        <w:rPr>
          <w:rFonts w:asciiTheme="majorHAnsi" w:eastAsiaTheme="minorHAnsi" w:hAnsiTheme="majorHAnsi" w:cstheme="minorBidi"/>
          <w:bCs w:val="0"/>
          <w:sz w:val="28"/>
          <w:szCs w:val="28"/>
        </w:rPr>
        <w:t xml:space="preserve"> </w:t>
      </w:r>
      <w:r w:rsidR="0042695E">
        <w:rPr>
          <w:rFonts w:asciiTheme="majorHAnsi" w:eastAsiaTheme="minorHAnsi" w:hAnsiTheme="majorHAnsi" w:cstheme="minorBidi"/>
          <w:bCs w:val="0"/>
          <w:sz w:val="28"/>
          <w:szCs w:val="28"/>
        </w:rPr>
        <w:t>METHOD</w:t>
      </w:r>
      <w:r w:rsidR="006327C3">
        <w:rPr>
          <w:rFonts w:asciiTheme="majorHAnsi" w:eastAsiaTheme="minorHAnsi" w:hAnsiTheme="majorHAnsi" w:cstheme="minorBidi"/>
          <w:bCs w:val="0"/>
          <w:sz w:val="28"/>
          <w:szCs w:val="28"/>
        </w:rPr>
        <w:t>OLOGY</w:t>
      </w:r>
    </w:p>
    <w:p w14:paraId="79B29B2E" w14:textId="77777777" w:rsidR="00F57D51" w:rsidRPr="00F57D51" w:rsidRDefault="00F57D51" w:rsidP="00F57D51">
      <w:pPr>
        <w:pStyle w:val="BodyText"/>
        <w:spacing w:before="3"/>
        <w:rPr>
          <w:rFonts w:asciiTheme="majorHAnsi" w:eastAsiaTheme="minorHAnsi" w:hAnsiTheme="majorHAnsi" w:cstheme="minorBidi"/>
          <w:b/>
          <w:sz w:val="28"/>
          <w:szCs w:val="28"/>
        </w:rPr>
      </w:pPr>
    </w:p>
    <w:p w14:paraId="53F836C2" w14:textId="3B168E43" w:rsidR="00F57D51" w:rsidRPr="00F57D51" w:rsidRDefault="00F57D51" w:rsidP="007C35A2">
      <w:pPr>
        <w:spacing w:before="1"/>
        <w:jc w:val="center"/>
        <w:rPr>
          <w:rFonts w:asciiTheme="majorHAnsi" w:hAnsiTheme="majorHAnsi"/>
          <w:b/>
          <w:sz w:val="28"/>
          <w:szCs w:val="28"/>
        </w:rPr>
      </w:pPr>
      <w:r w:rsidRPr="00F57D51">
        <w:rPr>
          <w:rFonts w:asciiTheme="majorHAnsi" w:hAnsiTheme="majorHAnsi"/>
          <w:b/>
          <w:sz w:val="28"/>
          <w:szCs w:val="28"/>
        </w:rPr>
        <w:t>[To be</w:t>
      </w:r>
      <w:r>
        <w:rPr>
          <w:rFonts w:asciiTheme="majorHAnsi" w:hAnsiTheme="majorHAnsi"/>
          <w:b/>
          <w:sz w:val="28"/>
          <w:szCs w:val="28"/>
        </w:rPr>
        <w:t xml:space="preserve"> </w:t>
      </w:r>
      <w:r w:rsidRPr="00F57D51">
        <w:rPr>
          <w:rFonts w:asciiTheme="majorHAnsi" w:hAnsiTheme="majorHAnsi"/>
          <w:b/>
          <w:sz w:val="28"/>
          <w:szCs w:val="28"/>
        </w:rPr>
        <w:t xml:space="preserve">prepared by </w:t>
      </w:r>
      <w:r>
        <w:rPr>
          <w:rFonts w:asciiTheme="majorHAnsi" w:hAnsiTheme="majorHAnsi"/>
          <w:b/>
          <w:sz w:val="28"/>
          <w:szCs w:val="28"/>
        </w:rPr>
        <w:t xml:space="preserve">Independent </w:t>
      </w:r>
      <w:r w:rsidR="0042695E">
        <w:rPr>
          <w:rFonts w:asciiTheme="majorHAnsi" w:hAnsiTheme="majorHAnsi"/>
          <w:b/>
          <w:sz w:val="28"/>
          <w:szCs w:val="28"/>
        </w:rPr>
        <w:t xml:space="preserve">Assessor </w:t>
      </w:r>
      <w:r>
        <w:rPr>
          <w:rFonts w:asciiTheme="majorHAnsi" w:hAnsiTheme="majorHAnsi"/>
          <w:b/>
          <w:sz w:val="28"/>
          <w:szCs w:val="28"/>
        </w:rPr>
        <w:t xml:space="preserve">in reference to the </w:t>
      </w:r>
      <w:r w:rsidR="00937800">
        <w:rPr>
          <w:rFonts w:asciiTheme="majorHAnsi" w:hAnsiTheme="majorHAnsi"/>
          <w:b/>
          <w:sz w:val="28"/>
          <w:szCs w:val="28"/>
        </w:rPr>
        <w:t>Performance-Based</w:t>
      </w:r>
      <w:r w:rsidR="0042695E">
        <w:rPr>
          <w:rFonts w:asciiTheme="majorHAnsi" w:hAnsiTheme="majorHAnsi"/>
          <w:b/>
          <w:sz w:val="28"/>
          <w:szCs w:val="28"/>
        </w:rPr>
        <w:t xml:space="preserve"> Payment Agreement and the Project Document</w:t>
      </w:r>
      <w:r w:rsidRPr="00F57D51">
        <w:rPr>
          <w:rFonts w:asciiTheme="majorHAnsi" w:hAnsiTheme="majorHAnsi"/>
          <w:b/>
          <w:sz w:val="28"/>
          <w:szCs w:val="28"/>
        </w:rPr>
        <w:t>]</w:t>
      </w:r>
    </w:p>
    <w:p w14:paraId="7459A4D6" w14:textId="523E911F" w:rsidR="00A4173F" w:rsidRDefault="00F402E5" w:rsidP="00A4173F">
      <w:pPr>
        <w:ind w:left="90" w:right="360"/>
        <w:jc w:val="both"/>
        <w:rPr>
          <w:rFonts w:asciiTheme="majorHAnsi" w:hAnsiTheme="majorHAnsi"/>
          <w:sz w:val="24"/>
          <w:szCs w:val="24"/>
        </w:rPr>
      </w:pPr>
      <w:r>
        <w:rPr>
          <w:rFonts w:asciiTheme="majorHAnsi" w:hAnsiTheme="majorHAnsi"/>
          <w:sz w:val="24"/>
          <w:szCs w:val="24"/>
        </w:rPr>
        <w:t>Validation</w:t>
      </w:r>
      <w:r w:rsidR="00894199" w:rsidRPr="003B0DE0">
        <w:rPr>
          <w:rFonts w:asciiTheme="majorHAnsi" w:hAnsiTheme="majorHAnsi"/>
          <w:sz w:val="24"/>
          <w:szCs w:val="24"/>
        </w:rPr>
        <w:t xml:space="preserve"> is a key component of a </w:t>
      </w:r>
      <w:r w:rsidR="00937800">
        <w:rPr>
          <w:rFonts w:asciiTheme="majorHAnsi" w:hAnsiTheme="majorHAnsi"/>
          <w:sz w:val="24"/>
          <w:szCs w:val="24"/>
        </w:rPr>
        <w:t>Performance-Based</w:t>
      </w:r>
      <w:r w:rsidR="00894199" w:rsidRPr="003B0DE0">
        <w:rPr>
          <w:rFonts w:asciiTheme="majorHAnsi" w:hAnsiTheme="majorHAnsi"/>
          <w:sz w:val="24"/>
          <w:szCs w:val="24"/>
        </w:rPr>
        <w:t xml:space="preserve"> Payments</w:t>
      </w:r>
      <w:r w:rsidR="0042695E" w:rsidRPr="003B0DE0">
        <w:rPr>
          <w:rFonts w:asciiTheme="majorHAnsi" w:hAnsiTheme="majorHAnsi"/>
          <w:sz w:val="24"/>
          <w:szCs w:val="24"/>
        </w:rPr>
        <w:t xml:space="preserve"> agreement</w:t>
      </w:r>
      <w:r w:rsidR="00894199" w:rsidRPr="003B0DE0">
        <w:rPr>
          <w:rFonts w:asciiTheme="majorHAnsi" w:hAnsiTheme="majorHAnsi"/>
          <w:sz w:val="24"/>
          <w:szCs w:val="24"/>
        </w:rPr>
        <w:t xml:space="preserve">, as it enables </w:t>
      </w:r>
      <w:r w:rsidR="00F25AD9" w:rsidRPr="003B0DE0">
        <w:rPr>
          <w:rFonts w:asciiTheme="majorHAnsi" w:hAnsiTheme="majorHAnsi"/>
          <w:sz w:val="24"/>
          <w:szCs w:val="24"/>
        </w:rPr>
        <w:t xml:space="preserve">UNDP to </w:t>
      </w:r>
      <w:r w:rsidR="00894199" w:rsidRPr="003B0DE0">
        <w:rPr>
          <w:rFonts w:asciiTheme="majorHAnsi" w:hAnsiTheme="majorHAnsi"/>
          <w:sz w:val="24"/>
          <w:szCs w:val="24"/>
        </w:rPr>
        <w:t xml:space="preserve">assess the effectiveness of the intervention and measure the extent to which performance benchmarks are achieved in order to determine the level of </w:t>
      </w:r>
      <w:r w:rsidR="00F25AD9" w:rsidRPr="003B0DE0">
        <w:rPr>
          <w:rFonts w:asciiTheme="majorHAnsi" w:hAnsiTheme="majorHAnsi"/>
          <w:sz w:val="24"/>
          <w:szCs w:val="24"/>
        </w:rPr>
        <w:t>payment</w:t>
      </w:r>
      <w:r w:rsidR="00894199" w:rsidRPr="003B0DE0">
        <w:rPr>
          <w:rFonts w:asciiTheme="majorHAnsi" w:hAnsiTheme="majorHAnsi"/>
          <w:sz w:val="24"/>
          <w:szCs w:val="24"/>
        </w:rPr>
        <w:t xml:space="preserve">(s) to </w:t>
      </w:r>
      <w:r w:rsidR="00390F3B" w:rsidRPr="003B0DE0">
        <w:rPr>
          <w:rFonts w:asciiTheme="majorHAnsi" w:hAnsiTheme="majorHAnsi"/>
          <w:sz w:val="24"/>
          <w:szCs w:val="24"/>
        </w:rPr>
        <w:t>RP</w:t>
      </w:r>
      <w:r w:rsidR="00F25AD9" w:rsidRPr="003B0DE0">
        <w:rPr>
          <w:rFonts w:asciiTheme="majorHAnsi" w:hAnsiTheme="majorHAnsi"/>
          <w:sz w:val="24"/>
          <w:szCs w:val="24"/>
        </w:rPr>
        <w:t>s</w:t>
      </w:r>
      <w:r w:rsidR="00894199" w:rsidRPr="003B0DE0">
        <w:rPr>
          <w:rFonts w:asciiTheme="majorHAnsi" w:hAnsiTheme="majorHAnsi"/>
          <w:sz w:val="24"/>
          <w:szCs w:val="24"/>
        </w:rPr>
        <w:t xml:space="preserve">. </w:t>
      </w:r>
      <w:r w:rsidR="00F25AD9" w:rsidRPr="003B0DE0">
        <w:rPr>
          <w:rFonts w:asciiTheme="majorHAnsi" w:hAnsiTheme="majorHAnsi"/>
          <w:sz w:val="24"/>
          <w:szCs w:val="24"/>
        </w:rPr>
        <w:t>The theory of change</w:t>
      </w:r>
      <w:r w:rsidR="002160CD">
        <w:rPr>
          <w:rFonts w:asciiTheme="majorHAnsi" w:hAnsiTheme="majorHAnsi"/>
          <w:sz w:val="24"/>
          <w:szCs w:val="24"/>
        </w:rPr>
        <w:t xml:space="preserve">, </w:t>
      </w:r>
      <w:r w:rsidR="00E41899">
        <w:rPr>
          <w:rFonts w:asciiTheme="majorHAnsi" w:hAnsiTheme="majorHAnsi"/>
          <w:sz w:val="24"/>
          <w:szCs w:val="24"/>
        </w:rPr>
        <w:t xml:space="preserve">result </w:t>
      </w:r>
      <w:r w:rsidR="002160CD">
        <w:rPr>
          <w:rFonts w:asciiTheme="majorHAnsi" w:hAnsiTheme="majorHAnsi"/>
          <w:sz w:val="24"/>
          <w:szCs w:val="24"/>
        </w:rPr>
        <w:t>definitions,</w:t>
      </w:r>
      <w:r w:rsidR="00BE1753" w:rsidRPr="003B0DE0">
        <w:rPr>
          <w:rFonts w:asciiTheme="majorHAnsi" w:hAnsiTheme="majorHAnsi"/>
          <w:sz w:val="24"/>
          <w:szCs w:val="24"/>
        </w:rPr>
        <w:t xml:space="preserve"> and related </w:t>
      </w:r>
      <w:r w:rsidR="00894199" w:rsidRPr="003B0DE0">
        <w:rPr>
          <w:rFonts w:asciiTheme="majorHAnsi" w:hAnsiTheme="majorHAnsi"/>
          <w:sz w:val="24"/>
          <w:szCs w:val="24"/>
        </w:rPr>
        <w:t xml:space="preserve">performance benchmarks </w:t>
      </w:r>
      <w:r w:rsidR="00BE1753" w:rsidRPr="003B0DE0">
        <w:rPr>
          <w:rFonts w:asciiTheme="majorHAnsi" w:hAnsiTheme="majorHAnsi"/>
          <w:sz w:val="24"/>
          <w:szCs w:val="24"/>
        </w:rPr>
        <w:t xml:space="preserve">for results </w:t>
      </w:r>
      <w:r w:rsidR="00894199" w:rsidRPr="003B0DE0">
        <w:rPr>
          <w:rFonts w:asciiTheme="majorHAnsi" w:hAnsiTheme="majorHAnsi"/>
          <w:sz w:val="24"/>
          <w:szCs w:val="24"/>
        </w:rPr>
        <w:t xml:space="preserve">must be carefully defined, with </w:t>
      </w:r>
      <w:r w:rsidR="00F300B2" w:rsidRPr="003B0DE0">
        <w:rPr>
          <w:rFonts w:asciiTheme="majorHAnsi" w:hAnsiTheme="majorHAnsi"/>
          <w:sz w:val="24"/>
          <w:szCs w:val="24"/>
        </w:rPr>
        <w:t xml:space="preserve">performance and </w:t>
      </w:r>
      <w:r>
        <w:rPr>
          <w:rFonts w:asciiTheme="majorHAnsi" w:hAnsiTheme="majorHAnsi"/>
          <w:sz w:val="24"/>
          <w:szCs w:val="24"/>
        </w:rPr>
        <w:t>validation</w:t>
      </w:r>
      <w:r w:rsidR="00894199" w:rsidRPr="003B0DE0">
        <w:rPr>
          <w:rFonts w:asciiTheme="majorHAnsi" w:hAnsiTheme="majorHAnsi"/>
          <w:sz w:val="24"/>
          <w:szCs w:val="24"/>
        </w:rPr>
        <w:t xml:space="preserve"> metrics specified, in advance of the start of </w:t>
      </w:r>
      <w:r w:rsidR="00BE1753" w:rsidRPr="003B0DE0">
        <w:rPr>
          <w:rFonts w:asciiTheme="majorHAnsi" w:hAnsiTheme="majorHAnsi"/>
          <w:sz w:val="24"/>
          <w:szCs w:val="24"/>
        </w:rPr>
        <w:t>the project</w:t>
      </w:r>
      <w:r w:rsidR="00894199" w:rsidRPr="003B0DE0">
        <w:rPr>
          <w:rFonts w:asciiTheme="majorHAnsi" w:hAnsiTheme="majorHAnsi"/>
          <w:sz w:val="24"/>
          <w:szCs w:val="24"/>
        </w:rPr>
        <w:t xml:space="preserve">. </w:t>
      </w:r>
      <w:r w:rsidR="00A4173F" w:rsidRPr="00A4173F">
        <w:rPr>
          <w:rFonts w:asciiTheme="majorHAnsi" w:hAnsiTheme="majorHAnsi"/>
          <w:sz w:val="24"/>
          <w:szCs w:val="24"/>
        </w:rPr>
        <w:t>In addition, UNDP must be assured that relevant risk management measures are in place prior to signing the agreement, including through an Environmental and Social Management Plan when needed.</w:t>
      </w:r>
    </w:p>
    <w:p w14:paraId="2E15A951" w14:textId="77777777" w:rsidR="00894199" w:rsidRPr="003B0DE0" w:rsidRDefault="00894199" w:rsidP="00A4173F">
      <w:pPr>
        <w:ind w:left="90" w:right="360"/>
        <w:jc w:val="both"/>
        <w:rPr>
          <w:rFonts w:asciiTheme="majorHAnsi" w:hAnsiTheme="majorHAnsi"/>
          <w:sz w:val="24"/>
          <w:szCs w:val="24"/>
        </w:rPr>
      </w:pPr>
      <w:r w:rsidRPr="003B0DE0">
        <w:rPr>
          <w:rFonts w:asciiTheme="majorHAnsi" w:hAnsiTheme="majorHAnsi"/>
          <w:sz w:val="24"/>
          <w:szCs w:val="24"/>
        </w:rPr>
        <w:t xml:space="preserve">To ensure that </w:t>
      </w:r>
      <w:r w:rsidR="00F300B2" w:rsidRPr="003B0DE0">
        <w:rPr>
          <w:rFonts w:asciiTheme="majorHAnsi" w:hAnsiTheme="majorHAnsi"/>
          <w:sz w:val="24"/>
          <w:szCs w:val="24"/>
        </w:rPr>
        <w:t>assessments</w:t>
      </w:r>
      <w:r w:rsidRPr="003B0DE0">
        <w:rPr>
          <w:rFonts w:asciiTheme="majorHAnsi" w:hAnsiTheme="majorHAnsi"/>
          <w:sz w:val="24"/>
          <w:szCs w:val="24"/>
        </w:rPr>
        <w:t xml:space="preserve"> are conducted rigorously and the determinants of “success” are legitimate, projects </w:t>
      </w:r>
      <w:r w:rsidR="00BE1753" w:rsidRPr="003B0DE0">
        <w:rPr>
          <w:rFonts w:asciiTheme="majorHAnsi" w:hAnsiTheme="majorHAnsi"/>
          <w:sz w:val="24"/>
          <w:szCs w:val="24"/>
        </w:rPr>
        <w:t xml:space="preserve">must </w:t>
      </w:r>
      <w:r w:rsidRPr="003B0DE0">
        <w:rPr>
          <w:rFonts w:asciiTheme="majorHAnsi" w:hAnsiTheme="majorHAnsi"/>
          <w:sz w:val="24"/>
          <w:szCs w:val="24"/>
        </w:rPr>
        <w:t>contract</w:t>
      </w:r>
      <w:r w:rsidR="00E717C7" w:rsidRPr="003B0DE0">
        <w:rPr>
          <w:rFonts w:asciiTheme="majorHAnsi" w:hAnsiTheme="majorHAnsi"/>
          <w:sz w:val="24"/>
          <w:szCs w:val="24"/>
        </w:rPr>
        <w:t xml:space="preserve"> an </w:t>
      </w:r>
      <w:r w:rsidR="00BE1753" w:rsidRPr="003B0DE0">
        <w:rPr>
          <w:rFonts w:asciiTheme="majorHAnsi" w:hAnsiTheme="majorHAnsi"/>
          <w:sz w:val="24"/>
          <w:szCs w:val="24"/>
        </w:rPr>
        <w:t>internationally recognized institution of repute</w:t>
      </w:r>
      <w:r w:rsidRPr="003B0DE0">
        <w:rPr>
          <w:rFonts w:asciiTheme="majorHAnsi" w:hAnsiTheme="majorHAnsi"/>
          <w:sz w:val="24"/>
          <w:szCs w:val="24"/>
        </w:rPr>
        <w:t xml:space="preserve"> </w:t>
      </w:r>
      <w:r w:rsidR="00BE1753" w:rsidRPr="003B0DE0">
        <w:rPr>
          <w:rFonts w:asciiTheme="majorHAnsi" w:hAnsiTheme="majorHAnsi"/>
          <w:sz w:val="24"/>
          <w:szCs w:val="24"/>
        </w:rPr>
        <w:t xml:space="preserve">to </w:t>
      </w:r>
      <w:r w:rsidR="006A1776" w:rsidRPr="003B0DE0">
        <w:rPr>
          <w:rFonts w:asciiTheme="majorHAnsi" w:hAnsiTheme="majorHAnsi"/>
          <w:sz w:val="24"/>
          <w:szCs w:val="24"/>
        </w:rPr>
        <w:t>formulate the v</w:t>
      </w:r>
      <w:r w:rsidR="00F402E5">
        <w:rPr>
          <w:rFonts w:asciiTheme="majorHAnsi" w:hAnsiTheme="majorHAnsi"/>
          <w:sz w:val="24"/>
          <w:szCs w:val="24"/>
        </w:rPr>
        <w:t>alidation</w:t>
      </w:r>
      <w:r w:rsidR="006A1776" w:rsidRPr="003B0DE0">
        <w:rPr>
          <w:rFonts w:asciiTheme="majorHAnsi" w:hAnsiTheme="majorHAnsi"/>
          <w:sz w:val="24"/>
          <w:szCs w:val="24"/>
        </w:rPr>
        <w:t xml:space="preserve"> </w:t>
      </w:r>
      <w:r w:rsidR="00F300B2" w:rsidRPr="003B0DE0">
        <w:rPr>
          <w:rFonts w:asciiTheme="majorHAnsi" w:hAnsiTheme="majorHAnsi"/>
          <w:sz w:val="24"/>
          <w:szCs w:val="24"/>
        </w:rPr>
        <w:t>method</w:t>
      </w:r>
      <w:r w:rsidR="006A1776" w:rsidRPr="003B0DE0">
        <w:rPr>
          <w:rFonts w:asciiTheme="majorHAnsi" w:hAnsiTheme="majorHAnsi"/>
          <w:sz w:val="24"/>
          <w:szCs w:val="24"/>
        </w:rPr>
        <w:t xml:space="preserve">, </w:t>
      </w:r>
      <w:r w:rsidRPr="003B0DE0">
        <w:rPr>
          <w:rFonts w:asciiTheme="majorHAnsi" w:hAnsiTheme="majorHAnsi"/>
          <w:sz w:val="24"/>
          <w:szCs w:val="24"/>
        </w:rPr>
        <w:t xml:space="preserve">to </w:t>
      </w:r>
      <w:r w:rsidR="0018231E" w:rsidRPr="003B0DE0">
        <w:rPr>
          <w:rFonts w:asciiTheme="majorHAnsi" w:hAnsiTheme="majorHAnsi"/>
          <w:sz w:val="24"/>
          <w:szCs w:val="24"/>
        </w:rPr>
        <w:t>undertake</w:t>
      </w:r>
      <w:r w:rsidRPr="003B0DE0">
        <w:rPr>
          <w:rFonts w:asciiTheme="majorHAnsi" w:hAnsiTheme="majorHAnsi"/>
          <w:sz w:val="24"/>
          <w:szCs w:val="24"/>
        </w:rPr>
        <w:t xml:space="preserve"> </w:t>
      </w:r>
      <w:r w:rsidR="00F300B2" w:rsidRPr="003B0DE0">
        <w:rPr>
          <w:rFonts w:asciiTheme="majorHAnsi" w:hAnsiTheme="majorHAnsi"/>
          <w:sz w:val="24"/>
          <w:szCs w:val="24"/>
        </w:rPr>
        <w:t xml:space="preserve">assurance </w:t>
      </w:r>
      <w:r w:rsidRPr="003B0DE0">
        <w:rPr>
          <w:rFonts w:asciiTheme="majorHAnsi" w:hAnsiTheme="majorHAnsi"/>
          <w:sz w:val="24"/>
          <w:szCs w:val="24"/>
        </w:rPr>
        <w:t>activities (e.g., random assignment, data collection)</w:t>
      </w:r>
      <w:r w:rsidR="006A1776" w:rsidRPr="003B0DE0">
        <w:rPr>
          <w:rFonts w:asciiTheme="majorHAnsi" w:hAnsiTheme="majorHAnsi"/>
          <w:sz w:val="24"/>
          <w:szCs w:val="24"/>
        </w:rPr>
        <w:t>, and to verify the achievement of the results required to make performance payments</w:t>
      </w:r>
      <w:r w:rsidRPr="003B0DE0">
        <w:rPr>
          <w:rFonts w:asciiTheme="majorHAnsi" w:hAnsiTheme="majorHAnsi"/>
          <w:sz w:val="24"/>
          <w:szCs w:val="24"/>
        </w:rPr>
        <w:t xml:space="preserve">.  These experts are involved with every stage </w:t>
      </w:r>
      <w:r w:rsidR="006A1776" w:rsidRPr="003B0DE0">
        <w:rPr>
          <w:rFonts w:asciiTheme="majorHAnsi" w:hAnsiTheme="majorHAnsi"/>
          <w:sz w:val="24"/>
          <w:szCs w:val="24"/>
        </w:rPr>
        <w:t xml:space="preserve">of the </w:t>
      </w:r>
      <w:r w:rsidRPr="003B0DE0">
        <w:rPr>
          <w:rFonts w:asciiTheme="majorHAnsi" w:hAnsiTheme="majorHAnsi"/>
          <w:sz w:val="24"/>
          <w:szCs w:val="24"/>
        </w:rPr>
        <w:t xml:space="preserve">project and ultimately examine the validity of the findings as a precondition for approval of </w:t>
      </w:r>
      <w:r w:rsidR="006A1776" w:rsidRPr="003B0DE0">
        <w:rPr>
          <w:rFonts w:asciiTheme="majorHAnsi" w:hAnsiTheme="majorHAnsi"/>
          <w:sz w:val="24"/>
          <w:szCs w:val="24"/>
        </w:rPr>
        <w:t xml:space="preserve">performance </w:t>
      </w:r>
      <w:r w:rsidRPr="003B0DE0">
        <w:rPr>
          <w:rFonts w:asciiTheme="majorHAnsi" w:hAnsiTheme="majorHAnsi"/>
          <w:sz w:val="24"/>
          <w:szCs w:val="24"/>
        </w:rPr>
        <w:t xml:space="preserve">payments to </w:t>
      </w:r>
      <w:r w:rsidR="00864E12" w:rsidRPr="003B0DE0">
        <w:rPr>
          <w:rFonts w:asciiTheme="majorHAnsi" w:hAnsiTheme="majorHAnsi"/>
          <w:sz w:val="24"/>
          <w:szCs w:val="24"/>
        </w:rPr>
        <w:t>R</w:t>
      </w:r>
      <w:r w:rsidR="006A1776" w:rsidRPr="003B0DE0">
        <w:rPr>
          <w:rFonts w:asciiTheme="majorHAnsi" w:hAnsiTheme="majorHAnsi"/>
          <w:sz w:val="24"/>
          <w:szCs w:val="24"/>
        </w:rPr>
        <w:t>Ps</w:t>
      </w:r>
      <w:r w:rsidRPr="003B0DE0">
        <w:rPr>
          <w:rFonts w:asciiTheme="majorHAnsi" w:hAnsiTheme="majorHAnsi"/>
          <w:sz w:val="24"/>
          <w:szCs w:val="24"/>
        </w:rPr>
        <w:t>.</w:t>
      </w:r>
      <w:r w:rsidR="003A0E5A">
        <w:rPr>
          <w:rFonts w:asciiTheme="majorHAnsi" w:hAnsiTheme="majorHAnsi"/>
          <w:sz w:val="24"/>
          <w:szCs w:val="24"/>
        </w:rPr>
        <w:t xml:space="preserve"> </w:t>
      </w:r>
    </w:p>
    <w:p w14:paraId="100D60C5" w14:textId="31BF316B" w:rsidR="00372EA3" w:rsidRPr="00A4173F" w:rsidRDefault="005024E8" w:rsidP="00A4173F">
      <w:pPr>
        <w:spacing w:before="1"/>
        <w:ind w:left="109" w:right="375" w:firstLine="4"/>
        <w:jc w:val="both"/>
        <w:rPr>
          <w:rFonts w:asciiTheme="majorHAnsi" w:eastAsia="Times New Roman" w:hAnsiTheme="majorHAnsi" w:cs="Times New Roman"/>
          <w:w w:val="105"/>
          <w:sz w:val="24"/>
          <w:szCs w:val="24"/>
        </w:rPr>
      </w:pPr>
      <w:r w:rsidRPr="00A4173F">
        <w:rPr>
          <w:rFonts w:asciiTheme="majorHAnsi" w:eastAsia="Times New Roman" w:hAnsiTheme="majorHAnsi" w:cs="Times New Roman"/>
          <w:w w:val="105"/>
          <w:sz w:val="24"/>
          <w:szCs w:val="24"/>
        </w:rPr>
        <w:t xml:space="preserve">UNDP, the </w:t>
      </w:r>
      <w:r w:rsidR="00CD70E0">
        <w:rPr>
          <w:rFonts w:asciiTheme="majorHAnsi" w:eastAsia="Times New Roman" w:hAnsiTheme="majorHAnsi" w:cs="Times New Roman"/>
          <w:w w:val="105"/>
          <w:sz w:val="24"/>
          <w:szCs w:val="24"/>
        </w:rPr>
        <w:t>F</w:t>
      </w:r>
      <w:r w:rsidR="00CD70E0" w:rsidRPr="00A4173F">
        <w:rPr>
          <w:rFonts w:asciiTheme="majorHAnsi" w:eastAsia="Times New Roman" w:hAnsiTheme="majorHAnsi" w:cs="Times New Roman"/>
          <w:w w:val="105"/>
          <w:sz w:val="24"/>
          <w:szCs w:val="24"/>
        </w:rPr>
        <w:t xml:space="preserve">unding </w:t>
      </w:r>
      <w:r w:rsidR="00CD70E0">
        <w:rPr>
          <w:rFonts w:asciiTheme="majorHAnsi" w:eastAsia="Times New Roman" w:hAnsiTheme="majorHAnsi" w:cs="Times New Roman"/>
          <w:w w:val="105"/>
          <w:sz w:val="24"/>
          <w:szCs w:val="24"/>
        </w:rPr>
        <w:t>P</w:t>
      </w:r>
      <w:r w:rsidRPr="00A4173F">
        <w:rPr>
          <w:rFonts w:asciiTheme="majorHAnsi" w:eastAsia="Times New Roman" w:hAnsiTheme="majorHAnsi" w:cs="Times New Roman"/>
          <w:w w:val="105"/>
          <w:sz w:val="24"/>
          <w:szCs w:val="24"/>
        </w:rPr>
        <w:t xml:space="preserve">artner(s) and the </w:t>
      </w:r>
      <w:r w:rsidR="003B193D" w:rsidRPr="00A4173F">
        <w:rPr>
          <w:rFonts w:asciiTheme="majorHAnsi" w:eastAsia="Times New Roman" w:hAnsiTheme="majorHAnsi" w:cs="Times New Roman"/>
          <w:w w:val="105"/>
          <w:sz w:val="24"/>
          <w:szCs w:val="24"/>
        </w:rPr>
        <w:t>RP</w:t>
      </w:r>
      <w:r w:rsidRPr="00A4173F">
        <w:rPr>
          <w:rFonts w:asciiTheme="majorHAnsi" w:eastAsia="Times New Roman" w:hAnsiTheme="majorHAnsi" w:cs="Times New Roman"/>
          <w:w w:val="105"/>
          <w:sz w:val="24"/>
          <w:szCs w:val="24"/>
        </w:rPr>
        <w:t xml:space="preserve"> have to be confident that the measurement tools can demonstrate a direct causal link between the </w:t>
      </w:r>
      <w:r w:rsidR="00372EA3" w:rsidRPr="00A4173F">
        <w:rPr>
          <w:rFonts w:asciiTheme="majorHAnsi" w:eastAsia="Times New Roman" w:hAnsiTheme="majorHAnsi" w:cs="Times New Roman"/>
          <w:w w:val="105"/>
          <w:sz w:val="24"/>
          <w:szCs w:val="24"/>
        </w:rPr>
        <w:t xml:space="preserve">project </w:t>
      </w:r>
      <w:r w:rsidRPr="00A4173F">
        <w:rPr>
          <w:rFonts w:asciiTheme="majorHAnsi" w:eastAsia="Times New Roman" w:hAnsiTheme="majorHAnsi" w:cs="Times New Roman"/>
          <w:w w:val="105"/>
          <w:sz w:val="24"/>
          <w:szCs w:val="24"/>
        </w:rPr>
        <w:t>intervention</w:t>
      </w:r>
      <w:r w:rsidR="00372EA3" w:rsidRPr="00A4173F">
        <w:rPr>
          <w:rFonts w:asciiTheme="majorHAnsi" w:eastAsia="Times New Roman" w:hAnsiTheme="majorHAnsi" w:cs="Times New Roman"/>
          <w:w w:val="105"/>
          <w:sz w:val="24"/>
          <w:szCs w:val="24"/>
        </w:rPr>
        <w:t>s</w:t>
      </w:r>
      <w:r w:rsidRPr="00A4173F">
        <w:rPr>
          <w:rFonts w:asciiTheme="majorHAnsi" w:eastAsia="Times New Roman" w:hAnsiTheme="majorHAnsi" w:cs="Times New Roman"/>
          <w:w w:val="105"/>
          <w:sz w:val="24"/>
          <w:szCs w:val="24"/>
        </w:rPr>
        <w:t xml:space="preserve"> and </w:t>
      </w:r>
      <w:r w:rsidR="00864E12" w:rsidRPr="00A4173F">
        <w:rPr>
          <w:rFonts w:asciiTheme="majorHAnsi" w:eastAsia="Times New Roman" w:hAnsiTheme="majorHAnsi" w:cs="Times New Roman"/>
          <w:w w:val="105"/>
          <w:sz w:val="24"/>
          <w:szCs w:val="24"/>
        </w:rPr>
        <w:t xml:space="preserve">contribution to </w:t>
      </w:r>
      <w:r w:rsidRPr="00A4173F">
        <w:rPr>
          <w:rFonts w:asciiTheme="majorHAnsi" w:eastAsia="Times New Roman" w:hAnsiTheme="majorHAnsi" w:cs="Times New Roman"/>
          <w:w w:val="105"/>
          <w:sz w:val="24"/>
          <w:szCs w:val="24"/>
        </w:rPr>
        <w:t xml:space="preserve">the </w:t>
      </w:r>
      <w:r w:rsidR="007C1F1B">
        <w:rPr>
          <w:rFonts w:asciiTheme="majorHAnsi" w:eastAsia="Times New Roman" w:hAnsiTheme="majorHAnsi" w:cs="Times New Roman"/>
          <w:w w:val="105"/>
          <w:sz w:val="24"/>
          <w:szCs w:val="24"/>
        </w:rPr>
        <w:t xml:space="preserve">higher-level </w:t>
      </w:r>
      <w:r w:rsidRPr="00A4173F">
        <w:rPr>
          <w:rFonts w:asciiTheme="majorHAnsi" w:eastAsia="Times New Roman" w:hAnsiTheme="majorHAnsi" w:cs="Times New Roman"/>
          <w:w w:val="105"/>
          <w:sz w:val="24"/>
          <w:szCs w:val="24"/>
        </w:rPr>
        <w:t xml:space="preserve">outcomes. </w:t>
      </w:r>
    </w:p>
    <w:p w14:paraId="6C461EF6" w14:textId="7B75BE7F" w:rsidR="003276DB" w:rsidRPr="00C5224B" w:rsidRDefault="003276DB" w:rsidP="00A4173F">
      <w:pPr>
        <w:spacing w:before="1"/>
        <w:ind w:left="109" w:right="375" w:firstLine="4"/>
        <w:jc w:val="both"/>
        <w:rPr>
          <w:rFonts w:asciiTheme="majorHAnsi" w:eastAsia="Times New Roman" w:hAnsiTheme="majorHAnsi" w:cs="Times New Roman"/>
          <w:w w:val="105"/>
          <w:sz w:val="24"/>
          <w:szCs w:val="24"/>
        </w:rPr>
      </w:pPr>
      <w:r w:rsidRPr="00A4173F">
        <w:rPr>
          <w:rFonts w:asciiTheme="majorHAnsi" w:eastAsia="Times New Roman" w:hAnsiTheme="majorHAnsi" w:cs="Times New Roman"/>
          <w:w w:val="105"/>
          <w:sz w:val="24"/>
          <w:szCs w:val="24"/>
        </w:rPr>
        <w:t xml:space="preserve">A well </w:t>
      </w:r>
      <w:r w:rsidR="00920B7C" w:rsidRPr="00A4173F">
        <w:rPr>
          <w:rFonts w:asciiTheme="majorHAnsi" w:eastAsia="Times New Roman" w:hAnsiTheme="majorHAnsi" w:cs="Times New Roman"/>
          <w:w w:val="105"/>
          <w:sz w:val="24"/>
          <w:szCs w:val="24"/>
        </w:rPr>
        <w:t>drafted,</w:t>
      </w:r>
      <w:r w:rsidRPr="00A4173F">
        <w:rPr>
          <w:rFonts w:asciiTheme="majorHAnsi" w:eastAsia="Times New Roman" w:hAnsiTheme="majorHAnsi" w:cs="Times New Roman"/>
          <w:w w:val="105"/>
          <w:sz w:val="24"/>
          <w:szCs w:val="24"/>
        </w:rPr>
        <w:t xml:space="preserve"> detailed </w:t>
      </w:r>
      <w:r w:rsidR="005F3C92">
        <w:rPr>
          <w:rFonts w:asciiTheme="majorHAnsi" w:eastAsia="Times New Roman" w:hAnsiTheme="majorHAnsi" w:cs="Times New Roman"/>
          <w:w w:val="105"/>
          <w:sz w:val="24"/>
          <w:szCs w:val="24"/>
        </w:rPr>
        <w:t>Validation</w:t>
      </w:r>
      <w:r w:rsidR="00A539D7" w:rsidRPr="00A4173F">
        <w:rPr>
          <w:rFonts w:asciiTheme="majorHAnsi" w:eastAsia="Times New Roman" w:hAnsiTheme="majorHAnsi" w:cs="Times New Roman"/>
          <w:w w:val="105"/>
          <w:sz w:val="24"/>
          <w:szCs w:val="24"/>
        </w:rPr>
        <w:t xml:space="preserve"> </w:t>
      </w:r>
      <w:r w:rsidR="00864E12" w:rsidRPr="00A4173F">
        <w:rPr>
          <w:rFonts w:asciiTheme="majorHAnsi" w:eastAsia="Times New Roman" w:hAnsiTheme="majorHAnsi" w:cs="Times New Roman"/>
          <w:w w:val="105"/>
          <w:sz w:val="24"/>
          <w:szCs w:val="24"/>
        </w:rPr>
        <w:t>Method</w:t>
      </w:r>
      <w:r w:rsidR="00A539D7" w:rsidRPr="00A4173F">
        <w:rPr>
          <w:rFonts w:asciiTheme="majorHAnsi" w:eastAsia="Times New Roman" w:hAnsiTheme="majorHAnsi" w:cs="Times New Roman"/>
          <w:w w:val="105"/>
          <w:sz w:val="24"/>
          <w:szCs w:val="24"/>
        </w:rPr>
        <w:t xml:space="preserve"> </w:t>
      </w:r>
      <w:r w:rsidRPr="00A4173F">
        <w:rPr>
          <w:rFonts w:asciiTheme="majorHAnsi" w:eastAsia="Times New Roman" w:hAnsiTheme="majorHAnsi" w:cs="Times New Roman"/>
          <w:w w:val="105"/>
          <w:sz w:val="24"/>
          <w:szCs w:val="24"/>
        </w:rPr>
        <w:t xml:space="preserve">is fundamental to the success of </w:t>
      </w:r>
      <w:r w:rsidR="00920B7C" w:rsidRPr="00A4173F">
        <w:rPr>
          <w:rFonts w:asciiTheme="majorHAnsi" w:eastAsia="Times New Roman" w:hAnsiTheme="majorHAnsi" w:cs="Times New Roman"/>
          <w:w w:val="105"/>
          <w:sz w:val="24"/>
          <w:szCs w:val="24"/>
        </w:rPr>
        <w:t xml:space="preserve">implementation of </w:t>
      </w:r>
      <w:r w:rsidR="00937800">
        <w:rPr>
          <w:rFonts w:asciiTheme="majorHAnsi" w:eastAsia="Times New Roman" w:hAnsiTheme="majorHAnsi" w:cs="Times New Roman"/>
          <w:w w:val="105"/>
          <w:sz w:val="24"/>
          <w:szCs w:val="24"/>
        </w:rPr>
        <w:t>Performance-Based</w:t>
      </w:r>
      <w:r w:rsidRPr="00A4173F">
        <w:rPr>
          <w:rFonts w:asciiTheme="majorHAnsi" w:eastAsia="Times New Roman" w:hAnsiTheme="majorHAnsi" w:cs="Times New Roman"/>
          <w:w w:val="105"/>
          <w:sz w:val="24"/>
          <w:szCs w:val="24"/>
        </w:rPr>
        <w:t xml:space="preserve"> </w:t>
      </w:r>
      <w:r w:rsidR="00E5296C" w:rsidRPr="00A4173F">
        <w:rPr>
          <w:rFonts w:asciiTheme="majorHAnsi" w:eastAsia="Times New Roman" w:hAnsiTheme="majorHAnsi" w:cs="Times New Roman"/>
          <w:w w:val="105"/>
          <w:sz w:val="24"/>
          <w:szCs w:val="24"/>
        </w:rPr>
        <w:t xml:space="preserve">Payment </w:t>
      </w:r>
      <w:r w:rsidRPr="00A4173F">
        <w:rPr>
          <w:rFonts w:asciiTheme="majorHAnsi" w:eastAsia="Times New Roman" w:hAnsiTheme="majorHAnsi" w:cs="Times New Roman"/>
          <w:w w:val="105"/>
          <w:sz w:val="24"/>
          <w:szCs w:val="24"/>
        </w:rPr>
        <w:t xml:space="preserve">Agreements. </w:t>
      </w:r>
      <w:r w:rsidR="00920B7C" w:rsidRPr="00A4173F">
        <w:rPr>
          <w:rFonts w:asciiTheme="majorHAnsi" w:eastAsia="Times New Roman" w:hAnsiTheme="majorHAnsi" w:cs="Times New Roman"/>
          <w:w w:val="105"/>
          <w:sz w:val="24"/>
          <w:szCs w:val="24"/>
        </w:rPr>
        <w:t xml:space="preserve">Clarity on the </w:t>
      </w:r>
      <w:r w:rsidR="001657D8" w:rsidRPr="00A4173F">
        <w:rPr>
          <w:rFonts w:asciiTheme="majorHAnsi" w:eastAsia="Times New Roman" w:hAnsiTheme="majorHAnsi" w:cs="Times New Roman"/>
          <w:w w:val="105"/>
          <w:sz w:val="24"/>
          <w:szCs w:val="24"/>
        </w:rPr>
        <w:t>theory of change under</w:t>
      </w:r>
      <w:r w:rsidR="00322A21" w:rsidRPr="00A4173F">
        <w:rPr>
          <w:rFonts w:asciiTheme="majorHAnsi" w:eastAsia="Times New Roman" w:hAnsiTheme="majorHAnsi" w:cs="Times New Roman"/>
          <w:w w:val="105"/>
          <w:sz w:val="24"/>
          <w:szCs w:val="24"/>
        </w:rPr>
        <w:t>pinning</w:t>
      </w:r>
      <w:r w:rsidR="001657D8" w:rsidRPr="00A4173F">
        <w:rPr>
          <w:rFonts w:asciiTheme="majorHAnsi" w:eastAsia="Times New Roman" w:hAnsiTheme="majorHAnsi" w:cs="Times New Roman"/>
          <w:w w:val="105"/>
          <w:sz w:val="24"/>
          <w:szCs w:val="24"/>
        </w:rPr>
        <w:t xml:space="preserve"> the </w:t>
      </w:r>
      <w:r w:rsidR="006C7B21">
        <w:rPr>
          <w:rFonts w:asciiTheme="majorHAnsi" w:eastAsia="Times New Roman" w:hAnsiTheme="majorHAnsi" w:cs="Times New Roman"/>
          <w:w w:val="105"/>
          <w:sz w:val="24"/>
          <w:szCs w:val="24"/>
        </w:rPr>
        <w:t>p</w:t>
      </w:r>
      <w:r w:rsidR="001657D8" w:rsidRPr="00C5224B">
        <w:rPr>
          <w:rFonts w:asciiTheme="majorHAnsi" w:eastAsia="Times New Roman" w:hAnsiTheme="majorHAnsi" w:cs="Times New Roman"/>
          <w:w w:val="105"/>
          <w:sz w:val="24"/>
          <w:szCs w:val="24"/>
        </w:rPr>
        <w:t xml:space="preserve">roject </w:t>
      </w:r>
      <w:r w:rsidR="001C5DF0" w:rsidRPr="00C5224B">
        <w:rPr>
          <w:rFonts w:asciiTheme="majorHAnsi" w:eastAsia="Times New Roman" w:hAnsiTheme="majorHAnsi" w:cs="Times New Roman"/>
          <w:w w:val="105"/>
          <w:sz w:val="24"/>
          <w:szCs w:val="24"/>
        </w:rPr>
        <w:t>results</w:t>
      </w:r>
      <w:r w:rsidR="001657D8" w:rsidRPr="00C5224B">
        <w:rPr>
          <w:rFonts w:asciiTheme="majorHAnsi" w:eastAsia="Times New Roman" w:hAnsiTheme="majorHAnsi" w:cs="Times New Roman"/>
          <w:w w:val="105"/>
          <w:sz w:val="24"/>
          <w:szCs w:val="24"/>
        </w:rPr>
        <w:t xml:space="preserve">; and the </w:t>
      </w:r>
      <w:r w:rsidR="00920B7C" w:rsidRPr="00C5224B">
        <w:rPr>
          <w:rFonts w:asciiTheme="majorHAnsi" w:eastAsia="Times New Roman" w:hAnsiTheme="majorHAnsi" w:cs="Times New Roman"/>
          <w:w w:val="105"/>
          <w:sz w:val="24"/>
          <w:szCs w:val="24"/>
        </w:rPr>
        <w:t>bas</w:t>
      </w:r>
      <w:r w:rsidR="00C270C6" w:rsidRPr="00C5224B">
        <w:rPr>
          <w:rFonts w:asciiTheme="majorHAnsi" w:eastAsia="Times New Roman" w:hAnsiTheme="majorHAnsi" w:cs="Times New Roman"/>
          <w:w w:val="105"/>
          <w:sz w:val="24"/>
          <w:szCs w:val="24"/>
        </w:rPr>
        <w:t>i</w:t>
      </w:r>
      <w:r w:rsidR="00920B7C" w:rsidRPr="00C5224B">
        <w:rPr>
          <w:rFonts w:asciiTheme="majorHAnsi" w:eastAsia="Times New Roman" w:hAnsiTheme="majorHAnsi" w:cs="Times New Roman"/>
          <w:w w:val="105"/>
          <w:sz w:val="24"/>
          <w:szCs w:val="24"/>
        </w:rPr>
        <w:t xml:space="preserve">s, methodology and the timing of the measurement of indicators will ensure that the </w:t>
      </w:r>
      <w:r w:rsidR="00864E12" w:rsidRPr="00C5224B">
        <w:rPr>
          <w:rFonts w:asciiTheme="majorHAnsi" w:eastAsia="Times New Roman" w:hAnsiTheme="majorHAnsi" w:cs="Times New Roman"/>
          <w:w w:val="105"/>
          <w:sz w:val="24"/>
          <w:szCs w:val="24"/>
        </w:rPr>
        <w:t xml:space="preserve">Responsible </w:t>
      </w:r>
      <w:r w:rsidR="00920B7C" w:rsidRPr="00C5224B">
        <w:rPr>
          <w:rFonts w:asciiTheme="majorHAnsi" w:eastAsia="Times New Roman" w:hAnsiTheme="majorHAnsi" w:cs="Times New Roman"/>
          <w:w w:val="105"/>
          <w:sz w:val="24"/>
          <w:szCs w:val="24"/>
        </w:rPr>
        <w:t>Part</w:t>
      </w:r>
      <w:r w:rsidR="00864E12" w:rsidRPr="00C5224B">
        <w:rPr>
          <w:rFonts w:asciiTheme="majorHAnsi" w:eastAsia="Times New Roman" w:hAnsiTheme="majorHAnsi" w:cs="Times New Roman"/>
          <w:w w:val="105"/>
          <w:sz w:val="24"/>
          <w:szCs w:val="24"/>
        </w:rPr>
        <w:t>ies</w:t>
      </w:r>
      <w:r w:rsidR="00920B7C" w:rsidRPr="00C5224B">
        <w:rPr>
          <w:rFonts w:asciiTheme="majorHAnsi" w:eastAsia="Times New Roman" w:hAnsiTheme="majorHAnsi" w:cs="Times New Roman"/>
          <w:w w:val="105"/>
          <w:sz w:val="24"/>
          <w:szCs w:val="24"/>
        </w:rPr>
        <w:t xml:space="preserve"> direct its activities to </w:t>
      </w:r>
      <w:r w:rsidR="00496FFB" w:rsidRPr="00C5224B">
        <w:rPr>
          <w:rFonts w:asciiTheme="majorHAnsi" w:eastAsia="Times New Roman" w:hAnsiTheme="majorHAnsi" w:cs="Times New Roman"/>
          <w:w w:val="105"/>
          <w:sz w:val="24"/>
          <w:szCs w:val="24"/>
        </w:rPr>
        <w:t xml:space="preserve">achieving </w:t>
      </w:r>
      <w:r w:rsidR="00920B7C" w:rsidRPr="00C5224B">
        <w:rPr>
          <w:rFonts w:asciiTheme="majorHAnsi" w:eastAsia="Times New Roman" w:hAnsiTheme="majorHAnsi" w:cs="Times New Roman"/>
          <w:w w:val="105"/>
          <w:sz w:val="24"/>
          <w:szCs w:val="24"/>
        </w:rPr>
        <w:t xml:space="preserve">what will be measured. Lack of clarity poses risks of overpayments, underpayments </w:t>
      </w:r>
      <w:r w:rsidR="00496FFB" w:rsidRPr="00C5224B">
        <w:rPr>
          <w:rFonts w:asciiTheme="majorHAnsi" w:eastAsia="Times New Roman" w:hAnsiTheme="majorHAnsi" w:cs="Times New Roman"/>
          <w:w w:val="105"/>
          <w:sz w:val="24"/>
          <w:szCs w:val="24"/>
        </w:rPr>
        <w:t xml:space="preserve">and/or </w:t>
      </w:r>
      <w:r w:rsidR="00920B7C" w:rsidRPr="00C5224B">
        <w:rPr>
          <w:rFonts w:asciiTheme="majorHAnsi" w:eastAsia="Times New Roman" w:hAnsiTheme="majorHAnsi" w:cs="Times New Roman"/>
          <w:w w:val="105"/>
          <w:sz w:val="24"/>
          <w:szCs w:val="24"/>
        </w:rPr>
        <w:t>disagreements</w:t>
      </w:r>
      <w:r w:rsidR="00496FFB" w:rsidRPr="00C5224B">
        <w:rPr>
          <w:rFonts w:asciiTheme="majorHAnsi" w:eastAsia="Times New Roman" w:hAnsiTheme="majorHAnsi" w:cs="Times New Roman"/>
          <w:w w:val="105"/>
          <w:sz w:val="24"/>
          <w:szCs w:val="24"/>
        </w:rPr>
        <w:t>,</w:t>
      </w:r>
      <w:r w:rsidR="00920B7C" w:rsidRPr="00C5224B">
        <w:rPr>
          <w:rFonts w:asciiTheme="majorHAnsi" w:eastAsia="Times New Roman" w:hAnsiTheme="majorHAnsi" w:cs="Times New Roman"/>
          <w:w w:val="105"/>
          <w:sz w:val="24"/>
          <w:szCs w:val="24"/>
        </w:rPr>
        <w:t xml:space="preserve"> and will impact the effectiveness of thi</w:t>
      </w:r>
      <w:r w:rsidR="00496FFB" w:rsidRPr="00C5224B">
        <w:rPr>
          <w:rFonts w:asciiTheme="majorHAnsi" w:eastAsia="Times New Roman" w:hAnsiTheme="majorHAnsi" w:cs="Times New Roman"/>
          <w:w w:val="105"/>
          <w:sz w:val="24"/>
          <w:szCs w:val="24"/>
        </w:rPr>
        <w:t>s results-based financing model</w:t>
      </w:r>
      <w:r w:rsidR="00920B7C" w:rsidRPr="00C5224B">
        <w:rPr>
          <w:rFonts w:asciiTheme="majorHAnsi" w:eastAsia="Times New Roman" w:hAnsiTheme="majorHAnsi" w:cs="Times New Roman"/>
          <w:w w:val="105"/>
          <w:sz w:val="24"/>
          <w:szCs w:val="24"/>
        </w:rPr>
        <w:t xml:space="preserve">.  </w:t>
      </w:r>
    </w:p>
    <w:p w14:paraId="591EA273" w14:textId="77777777" w:rsidR="00DE5BF6" w:rsidRPr="00C5224B" w:rsidRDefault="003276DB" w:rsidP="00C5224B">
      <w:pPr>
        <w:tabs>
          <w:tab w:val="left" w:pos="2160"/>
        </w:tabs>
        <w:spacing w:before="1" w:after="0"/>
        <w:ind w:left="115" w:right="374"/>
        <w:jc w:val="both"/>
        <w:rPr>
          <w:rFonts w:asciiTheme="majorHAnsi" w:eastAsia="Times New Roman" w:hAnsiTheme="majorHAnsi" w:cs="Times New Roman"/>
          <w:w w:val="105"/>
          <w:sz w:val="24"/>
          <w:szCs w:val="24"/>
        </w:rPr>
      </w:pPr>
      <w:r w:rsidRPr="00C5224B">
        <w:rPr>
          <w:rFonts w:asciiTheme="majorHAnsi" w:eastAsia="Times New Roman" w:hAnsiTheme="majorHAnsi" w:cs="Times New Roman"/>
          <w:w w:val="105"/>
          <w:sz w:val="24"/>
          <w:szCs w:val="24"/>
        </w:rPr>
        <w:t xml:space="preserve">This </w:t>
      </w:r>
      <w:r w:rsidR="005F3C92" w:rsidRPr="00464BAF">
        <w:rPr>
          <w:rFonts w:asciiTheme="majorHAnsi" w:eastAsia="Times New Roman" w:hAnsiTheme="majorHAnsi" w:cs="Times New Roman"/>
          <w:w w:val="105"/>
          <w:sz w:val="24"/>
          <w:szCs w:val="24"/>
        </w:rPr>
        <w:t>Validation</w:t>
      </w:r>
      <w:r w:rsidR="00CA702C" w:rsidRPr="00C5224B">
        <w:rPr>
          <w:rFonts w:asciiTheme="majorHAnsi" w:eastAsia="Times New Roman" w:hAnsiTheme="majorHAnsi" w:cs="Times New Roman"/>
          <w:w w:val="105"/>
          <w:sz w:val="24"/>
          <w:szCs w:val="24"/>
        </w:rPr>
        <w:t xml:space="preserve"> Method</w:t>
      </w:r>
      <w:r w:rsidR="00BD542D" w:rsidRPr="00C5224B">
        <w:rPr>
          <w:rFonts w:asciiTheme="majorHAnsi" w:eastAsia="Times New Roman" w:hAnsiTheme="majorHAnsi" w:cs="Times New Roman"/>
          <w:w w:val="105"/>
          <w:sz w:val="24"/>
          <w:szCs w:val="24"/>
        </w:rPr>
        <w:t xml:space="preserve"> is considered an attachment to the project document and</w:t>
      </w:r>
      <w:r w:rsidR="00CA702C" w:rsidRPr="00C5224B">
        <w:rPr>
          <w:rFonts w:asciiTheme="majorHAnsi" w:eastAsia="Times New Roman" w:hAnsiTheme="majorHAnsi" w:cs="Times New Roman"/>
          <w:w w:val="105"/>
          <w:sz w:val="24"/>
          <w:szCs w:val="24"/>
        </w:rPr>
        <w:t xml:space="preserve"> </w:t>
      </w:r>
      <w:r w:rsidRPr="00C5224B">
        <w:rPr>
          <w:rFonts w:asciiTheme="majorHAnsi" w:eastAsia="Times New Roman" w:hAnsiTheme="majorHAnsi" w:cs="Times New Roman"/>
          <w:w w:val="105"/>
          <w:sz w:val="24"/>
          <w:szCs w:val="24"/>
        </w:rPr>
        <w:t xml:space="preserve">must </w:t>
      </w:r>
      <w:r w:rsidR="00CF2FA8" w:rsidRPr="00C5224B">
        <w:rPr>
          <w:rFonts w:asciiTheme="majorHAnsi" w:eastAsia="Times New Roman" w:hAnsiTheme="majorHAnsi" w:cs="Times New Roman"/>
          <w:w w:val="105"/>
          <w:sz w:val="24"/>
          <w:szCs w:val="24"/>
        </w:rPr>
        <w:t>include</w:t>
      </w:r>
      <w:r w:rsidR="00D53325" w:rsidRPr="00C5224B">
        <w:rPr>
          <w:rFonts w:asciiTheme="majorHAnsi" w:eastAsia="Times New Roman" w:hAnsiTheme="majorHAnsi" w:cs="Times New Roman"/>
          <w:w w:val="105"/>
          <w:sz w:val="24"/>
          <w:szCs w:val="24"/>
        </w:rPr>
        <w:t xml:space="preserve">: </w:t>
      </w:r>
    </w:p>
    <w:p w14:paraId="074B02F4" w14:textId="7719D8CE" w:rsidR="0062188E" w:rsidRPr="00C5224B" w:rsidRDefault="00D53325" w:rsidP="00C5224B">
      <w:pPr>
        <w:spacing w:before="1" w:after="0"/>
        <w:ind w:left="990" w:right="374" w:hanging="270"/>
        <w:jc w:val="both"/>
        <w:rPr>
          <w:rFonts w:asciiTheme="majorHAnsi" w:eastAsia="Times New Roman" w:hAnsiTheme="majorHAnsi" w:cs="Times New Roman"/>
          <w:w w:val="105"/>
          <w:sz w:val="24"/>
          <w:szCs w:val="24"/>
        </w:rPr>
      </w:pPr>
      <w:r w:rsidRPr="00C5224B">
        <w:rPr>
          <w:rFonts w:asciiTheme="majorHAnsi" w:eastAsia="Times New Roman" w:hAnsiTheme="majorHAnsi" w:cs="Times New Roman"/>
          <w:w w:val="105"/>
          <w:sz w:val="24"/>
          <w:szCs w:val="24"/>
        </w:rPr>
        <w:t>a)</w:t>
      </w:r>
      <w:r w:rsidR="00CA702C" w:rsidRPr="00C5224B">
        <w:rPr>
          <w:rFonts w:asciiTheme="majorHAnsi" w:eastAsia="Times New Roman" w:hAnsiTheme="majorHAnsi" w:cs="Times New Roman"/>
          <w:w w:val="105"/>
          <w:sz w:val="24"/>
          <w:szCs w:val="24"/>
        </w:rPr>
        <w:t xml:space="preserve"> </w:t>
      </w:r>
      <w:r w:rsidR="0062188E" w:rsidRPr="00C5224B">
        <w:rPr>
          <w:rFonts w:asciiTheme="majorHAnsi" w:eastAsia="Times New Roman" w:hAnsiTheme="majorHAnsi" w:cs="Times New Roman"/>
          <w:w w:val="105"/>
          <w:sz w:val="24"/>
          <w:szCs w:val="24"/>
        </w:rPr>
        <w:t>The</w:t>
      </w:r>
      <w:r w:rsidR="00CA702C" w:rsidRPr="00C5224B">
        <w:rPr>
          <w:rFonts w:asciiTheme="majorHAnsi" w:eastAsia="Times New Roman" w:hAnsiTheme="majorHAnsi" w:cs="Times New Roman"/>
          <w:w w:val="105"/>
          <w:sz w:val="24"/>
          <w:szCs w:val="24"/>
        </w:rPr>
        <w:t xml:space="preserve"> </w:t>
      </w:r>
      <w:r w:rsidR="00474820" w:rsidRPr="00C5224B">
        <w:rPr>
          <w:rFonts w:asciiTheme="majorHAnsi" w:eastAsia="Times New Roman" w:hAnsiTheme="majorHAnsi" w:cs="Times New Roman"/>
          <w:w w:val="105"/>
          <w:sz w:val="24"/>
          <w:szCs w:val="24"/>
        </w:rPr>
        <w:t>I</w:t>
      </w:r>
      <w:r w:rsidR="00CA702C" w:rsidRPr="00C5224B">
        <w:rPr>
          <w:rFonts w:asciiTheme="majorHAnsi" w:eastAsia="Times New Roman" w:hAnsiTheme="majorHAnsi" w:cs="Times New Roman"/>
          <w:w w:val="105"/>
          <w:sz w:val="24"/>
          <w:szCs w:val="24"/>
        </w:rPr>
        <w:t>A</w:t>
      </w:r>
      <w:r w:rsidR="00474820" w:rsidRPr="00C5224B">
        <w:rPr>
          <w:rFonts w:asciiTheme="majorHAnsi" w:eastAsia="Times New Roman" w:hAnsiTheme="majorHAnsi" w:cs="Times New Roman"/>
          <w:w w:val="105"/>
          <w:sz w:val="24"/>
          <w:szCs w:val="24"/>
        </w:rPr>
        <w:t>’s assessment and v</w:t>
      </w:r>
      <w:r w:rsidR="00A65A83">
        <w:rPr>
          <w:rFonts w:asciiTheme="majorHAnsi" w:eastAsia="Times New Roman" w:hAnsiTheme="majorHAnsi" w:cs="Times New Roman"/>
          <w:w w:val="105"/>
          <w:sz w:val="24"/>
          <w:szCs w:val="24"/>
        </w:rPr>
        <w:t>alidation</w:t>
      </w:r>
      <w:r w:rsidR="00474820" w:rsidRPr="00C5224B">
        <w:rPr>
          <w:rFonts w:asciiTheme="majorHAnsi" w:eastAsia="Times New Roman" w:hAnsiTheme="majorHAnsi" w:cs="Times New Roman"/>
          <w:w w:val="105"/>
          <w:sz w:val="24"/>
          <w:szCs w:val="24"/>
        </w:rPr>
        <w:t xml:space="preserve"> </w:t>
      </w:r>
      <w:r w:rsidR="003276DB" w:rsidRPr="00C5224B">
        <w:rPr>
          <w:rFonts w:asciiTheme="majorHAnsi" w:eastAsia="Times New Roman" w:hAnsiTheme="majorHAnsi" w:cs="Times New Roman"/>
          <w:w w:val="105"/>
          <w:sz w:val="24"/>
          <w:szCs w:val="24"/>
        </w:rPr>
        <w:t>of the</w:t>
      </w:r>
      <w:r w:rsidR="00217767" w:rsidRPr="00C5224B">
        <w:rPr>
          <w:rFonts w:asciiTheme="majorHAnsi" w:eastAsia="Times New Roman" w:hAnsiTheme="majorHAnsi" w:cs="Times New Roman"/>
          <w:w w:val="105"/>
          <w:sz w:val="24"/>
          <w:szCs w:val="24"/>
        </w:rPr>
        <w:t xml:space="preserve"> project’s</w:t>
      </w:r>
      <w:r w:rsidR="003276DB" w:rsidRPr="00C5224B">
        <w:rPr>
          <w:rFonts w:asciiTheme="majorHAnsi" w:eastAsia="Times New Roman" w:hAnsiTheme="majorHAnsi" w:cs="Times New Roman"/>
          <w:w w:val="105"/>
          <w:sz w:val="24"/>
          <w:szCs w:val="24"/>
        </w:rPr>
        <w:t xml:space="preserve"> </w:t>
      </w:r>
      <w:r w:rsidR="00496FFB" w:rsidRPr="00C5224B">
        <w:rPr>
          <w:rFonts w:asciiTheme="majorHAnsi" w:eastAsia="Times New Roman" w:hAnsiTheme="majorHAnsi" w:cs="Times New Roman"/>
          <w:b/>
          <w:w w:val="105"/>
          <w:sz w:val="24"/>
          <w:szCs w:val="24"/>
        </w:rPr>
        <w:t>theory of change</w:t>
      </w:r>
      <w:r w:rsidR="00496FFB" w:rsidRPr="00C5224B">
        <w:rPr>
          <w:rFonts w:asciiTheme="majorHAnsi" w:eastAsia="Times New Roman" w:hAnsiTheme="majorHAnsi" w:cs="Times New Roman"/>
          <w:w w:val="105"/>
          <w:sz w:val="24"/>
          <w:szCs w:val="24"/>
        </w:rPr>
        <w:t xml:space="preserve"> underlying the achievement of the expected results</w:t>
      </w:r>
      <w:r w:rsidR="0010705D">
        <w:rPr>
          <w:rFonts w:asciiTheme="majorHAnsi" w:eastAsia="Times New Roman" w:hAnsiTheme="majorHAnsi" w:cs="Times New Roman"/>
          <w:w w:val="105"/>
          <w:sz w:val="24"/>
          <w:szCs w:val="24"/>
        </w:rPr>
        <w:t xml:space="preserve"> and </w:t>
      </w:r>
      <w:r w:rsidR="0062188E" w:rsidRPr="00C5224B">
        <w:rPr>
          <w:rFonts w:asciiTheme="majorHAnsi" w:eastAsia="Times New Roman" w:hAnsiTheme="majorHAnsi" w:cs="Times New Roman"/>
          <w:b/>
          <w:w w:val="105"/>
          <w:sz w:val="24"/>
          <w:szCs w:val="24"/>
        </w:rPr>
        <w:t>D</w:t>
      </w:r>
      <w:r w:rsidRPr="00C5224B">
        <w:rPr>
          <w:rFonts w:asciiTheme="majorHAnsi" w:eastAsia="Times New Roman" w:hAnsiTheme="majorHAnsi" w:cs="Times New Roman"/>
          <w:b/>
          <w:w w:val="105"/>
          <w:sz w:val="24"/>
          <w:szCs w:val="24"/>
        </w:rPr>
        <w:t xml:space="preserve">efinition of the specific </w:t>
      </w:r>
      <w:r w:rsidR="00225A43">
        <w:rPr>
          <w:rFonts w:asciiTheme="majorHAnsi" w:eastAsia="Times New Roman" w:hAnsiTheme="majorHAnsi" w:cs="Times New Roman"/>
          <w:b/>
          <w:w w:val="105"/>
          <w:sz w:val="24"/>
          <w:szCs w:val="24"/>
        </w:rPr>
        <w:t>results</w:t>
      </w:r>
      <w:r w:rsidR="00225A43" w:rsidRPr="00C5224B">
        <w:rPr>
          <w:rFonts w:asciiTheme="majorHAnsi" w:eastAsia="Times New Roman" w:hAnsiTheme="majorHAnsi" w:cs="Times New Roman"/>
          <w:w w:val="105"/>
          <w:sz w:val="24"/>
          <w:szCs w:val="24"/>
        </w:rPr>
        <w:t xml:space="preserve"> </w:t>
      </w:r>
      <w:r w:rsidRPr="00C5224B">
        <w:rPr>
          <w:rFonts w:asciiTheme="majorHAnsi" w:eastAsia="Times New Roman" w:hAnsiTheme="majorHAnsi" w:cs="Times New Roman"/>
          <w:w w:val="105"/>
          <w:sz w:val="24"/>
          <w:szCs w:val="24"/>
        </w:rPr>
        <w:t>to be delivered by the Responsible Party</w:t>
      </w:r>
      <w:r w:rsidR="00217767" w:rsidRPr="00C5224B">
        <w:rPr>
          <w:rFonts w:asciiTheme="majorHAnsi" w:eastAsia="Times New Roman" w:hAnsiTheme="majorHAnsi" w:cs="Times New Roman"/>
          <w:w w:val="105"/>
          <w:sz w:val="24"/>
          <w:szCs w:val="24"/>
        </w:rPr>
        <w:t xml:space="preserve"> as per the project document</w:t>
      </w:r>
      <w:r w:rsidRPr="00C5224B">
        <w:rPr>
          <w:rFonts w:asciiTheme="majorHAnsi" w:eastAsia="Times New Roman" w:hAnsiTheme="majorHAnsi" w:cs="Times New Roman"/>
          <w:w w:val="105"/>
          <w:sz w:val="24"/>
          <w:szCs w:val="24"/>
        </w:rPr>
        <w:t xml:space="preserve">; </w:t>
      </w:r>
    </w:p>
    <w:p w14:paraId="63BCF0B4" w14:textId="56209492" w:rsidR="0062188E" w:rsidRPr="00C5224B" w:rsidRDefault="0010705D" w:rsidP="00C5224B">
      <w:pPr>
        <w:spacing w:before="1" w:after="0"/>
        <w:ind w:left="990" w:right="374" w:hanging="270"/>
        <w:jc w:val="both"/>
        <w:rPr>
          <w:rFonts w:asciiTheme="majorHAnsi" w:eastAsia="Times New Roman" w:hAnsiTheme="majorHAnsi" w:cs="Times New Roman"/>
          <w:w w:val="105"/>
          <w:sz w:val="24"/>
          <w:szCs w:val="24"/>
        </w:rPr>
      </w:pPr>
      <w:r w:rsidRPr="0010705D">
        <w:rPr>
          <w:rFonts w:asciiTheme="majorHAnsi" w:eastAsia="Times New Roman" w:hAnsiTheme="majorHAnsi" w:cs="Times New Roman"/>
          <w:w w:val="105"/>
          <w:sz w:val="24"/>
          <w:szCs w:val="24"/>
        </w:rPr>
        <w:t>b</w:t>
      </w:r>
      <w:r w:rsidR="00D53325" w:rsidRPr="00C5224B">
        <w:rPr>
          <w:rFonts w:asciiTheme="majorHAnsi" w:eastAsia="Times New Roman" w:hAnsiTheme="majorHAnsi" w:cs="Times New Roman"/>
          <w:w w:val="105"/>
          <w:sz w:val="24"/>
          <w:szCs w:val="24"/>
        </w:rPr>
        <w:t xml:space="preserve">) </w:t>
      </w:r>
      <w:r w:rsidR="00311682" w:rsidRPr="00C5224B">
        <w:rPr>
          <w:rFonts w:asciiTheme="majorHAnsi" w:eastAsia="Times New Roman" w:hAnsiTheme="majorHAnsi" w:cs="Times New Roman"/>
          <w:b/>
          <w:w w:val="105"/>
          <w:sz w:val="24"/>
          <w:szCs w:val="24"/>
        </w:rPr>
        <w:t xml:space="preserve">Results </w:t>
      </w:r>
      <w:r w:rsidR="00A46713" w:rsidRPr="00C5224B">
        <w:rPr>
          <w:rFonts w:asciiTheme="majorHAnsi" w:eastAsia="Times New Roman" w:hAnsiTheme="majorHAnsi" w:cs="Times New Roman"/>
          <w:b/>
          <w:w w:val="105"/>
          <w:sz w:val="24"/>
          <w:szCs w:val="24"/>
        </w:rPr>
        <w:t>framework</w:t>
      </w:r>
      <w:r w:rsidR="00A46713" w:rsidRPr="00C5224B">
        <w:rPr>
          <w:rFonts w:asciiTheme="majorHAnsi" w:eastAsia="Times New Roman" w:hAnsiTheme="majorHAnsi" w:cs="Times New Roman"/>
          <w:w w:val="105"/>
          <w:sz w:val="24"/>
          <w:szCs w:val="24"/>
        </w:rPr>
        <w:t xml:space="preserve"> </w:t>
      </w:r>
      <w:r w:rsidR="00A46713">
        <w:rPr>
          <w:rFonts w:asciiTheme="majorHAnsi" w:eastAsia="Times New Roman" w:hAnsiTheme="majorHAnsi" w:cs="Times New Roman"/>
          <w:w w:val="105"/>
          <w:sz w:val="24"/>
          <w:szCs w:val="24"/>
        </w:rPr>
        <w:t>from</w:t>
      </w:r>
      <w:r w:rsidR="001A4806">
        <w:rPr>
          <w:rFonts w:asciiTheme="majorHAnsi" w:eastAsia="Times New Roman" w:hAnsiTheme="majorHAnsi" w:cs="Times New Roman"/>
          <w:w w:val="105"/>
          <w:sz w:val="24"/>
          <w:szCs w:val="24"/>
        </w:rPr>
        <w:t xml:space="preserve"> the project document, </w:t>
      </w:r>
      <w:r w:rsidR="00311682" w:rsidRPr="00C5224B">
        <w:rPr>
          <w:rFonts w:asciiTheme="majorHAnsi" w:eastAsia="Times New Roman" w:hAnsiTheme="majorHAnsi" w:cs="Times New Roman"/>
          <w:w w:val="105"/>
          <w:sz w:val="24"/>
          <w:szCs w:val="24"/>
        </w:rPr>
        <w:t>including</w:t>
      </w:r>
      <w:r w:rsidR="00BD542D" w:rsidRPr="00C5224B">
        <w:rPr>
          <w:rFonts w:asciiTheme="majorHAnsi" w:eastAsia="Times New Roman" w:hAnsiTheme="majorHAnsi" w:cs="Times New Roman"/>
          <w:w w:val="105"/>
          <w:sz w:val="24"/>
          <w:szCs w:val="24"/>
        </w:rPr>
        <w:t xml:space="preserve"> </w:t>
      </w:r>
      <w:r w:rsidR="00D53325" w:rsidRPr="00C5224B">
        <w:rPr>
          <w:rFonts w:asciiTheme="majorHAnsi" w:eastAsia="Times New Roman" w:hAnsiTheme="majorHAnsi" w:cs="Times New Roman"/>
          <w:w w:val="105"/>
          <w:sz w:val="24"/>
          <w:szCs w:val="24"/>
        </w:rPr>
        <w:t xml:space="preserve">objectively verifiable </w:t>
      </w:r>
      <w:r w:rsidR="00BD542D" w:rsidRPr="00C5224B">
        <w:rPr>
          <w:rFonts w:asciiTheme="majorHAnsi" w:eastAsia="Times New Roman" w:hAnsiTheme="majorHAnsi" w:cs="Times New Roman"/>
          <w:w w:val="105"/>
          <w:sz w:val="24"/>
          <w:szCs w:val="24"/>
        </w:rPr>
        <w:t>i</w:t>
      </w:r>
      <w:r w:rsidR="003276DB" w:rsidRPr="00C5224B">
        <w:rPr>
          <w:rFonts w:asciiTheme="majorHAnsi" w:eastAsia="Times New Roman" w:hAnsiTheme="majorHAnsi" w:cs="Times New Roman"/>
          <w:w w:val="105"/>
          <w:sz w:val="24"/>
          <w:szCs w:val="24"/>
        </w:rPr>
        <w:t>ndicators</w:t>
      </w:r>
      <w:r w:rsidR="00311682" w:rsidRPr="00C5224B">
        <w:rPr>
          <w:rFonts w:asciiTheme="majorHAnsi" w:eastAsia="Times New Roman" w:hAnsiTheme="majorHAnsi" w:cs="Times New Roman"/>
          <w:w w:val="105"/>
          <w:sz w:val="24"/>
          <w:szCs w:val="24"/>
        </w:rPr>
        <w:t xml:space="preserve"> with </w:t>
      </w:r>
      <w:r w:rsidR="00311682" w:rsidRPr="00C5224B">
        <w:rPr>
          <w:rFonts w:asciiTheme="majorHAnsi" w:eastAsia="Times New Roman" w:hAnsiTheme="majorHAnsi" w:cs="Times New Roman"/>
          <w:w w:val="105"/>
          <w:sz w:val="24"/>
          <w:szCs w:val="24"/>
          <w:u w:val="single"/>
        </w:rPr>
        <w:t>fully populated</w:t>
      </w:r>
      <w:r w:rsidR="00311682" w:rsidRPr="00C5224B">
        <w:rPr>
          <w:rFonts w:asciiTheme="majorHAnsi" w:eastAsia="Times New Roman" w:hAnsiTheme="majorHAnsi" w:cs="Times New Roman"/>
          <w:w w:val="105"/>
          <w:sz w:val="24"/>
          <w:szCs w:val="24"/>
        </w:rPr>
        <w:t xml:space="preserve"> baselines and targets</w:t>
      </w:r>
      <w:r w:rsidR="008616B4" w:rsidRPr="00C5224B">
        <w:rPr>
          <w:rFonts w:asciiTheme="majorHAnsi" w:eastAsia="Times New Roman" w:hAnsiTheme="majorHAnsi" w:cs="Times New Roman"/>
          <w:w w:val="105"/>
          <w:sz w:val="24"/>
          <w:szCs w:val="24"/>
        </w:rPr>
        <w:t>, and data sources</w:t>
      </w:r>
      <w:r w:rsidR="003276DB" w:rsidRPr="00C5224B">
        <w:rPr>
          <w:rFonts w:asciiTheme="majorHAnsi" w:eastAsia="Times New Roman" w:hAnsiTheme="majorHAnsi" w:cs="Times New Roman"/>
          <w:w w:val="105"/>
          <w:sz w:val="24"/>
          <w:szCs w:val="24"/>
        </w:rPr>
        <w:t xml:space="preserve"> </w:t>
      </w:r>
      <w:r w:rsidR="00D53325" w:rsidRPr="00C5224B">
        <w:rPr>
          <w:rFonts w:asciiTheme="majorHAnsi" w:eastAsia="Times New Roman" w:hAnsiTheme="majorHAnsi" w:cs="Times New Roman"/>
          <w:w w:val="105"/>
          <w:sz w:val="24"/>
          <w:szCs w:val="24"/>
        </w:rPr>
        <w:t>that will be used to measure the achievement of results</w:t>
      </w:r>
      <w:r w:rsidR="009B1511" w:rsidRPr="00C5224B">
        <w:rPr>
          <w:rFonts w:asciiTheme="majorHAnsi" w:eastAsia="Times New Roman" w:hAnsiTheme="majorHAnsi" w:cs="Times New Roman"/>
          <w:w w:val="105"/>
          <w:sz w:val="24"/>
          <w:szCs w:val="24"/>
        </w:rPr>
        <w:t xml:space="preserve"> by the Responsible Party</w:t>
      </w:r>
      <w:r w:rsidR="00543D8D" w:rsidRPr="00C5224B">
        <w:rPr>
          <w:rFonts w:asciiTheme="majorHAnsi" w:eastAsia="Times New Roman" w:hAnsiTheme="majorHAnsi" w:cs="Times New Roman"/>
          <w:w w:val="105"/>
          <w:sz w:val="24"/>
          <w:szCs w:val="24"/>
        </w:rPr>
        <w:t xml:space="preserve">; </w:t>
      </w:r>
    </w:p>
    <w:p w14:paraId="626B0DB8" w14:textId="5147503D" w:rsidR="0062188E" w:rsidRPr="00C5224B" w:rsidRDefault="0010705D" w:rsidP="00C5224B">
      <w:pPr>
        <w:spacing w:before="1" w:after="0"/>
        <w:ind w:left="990" w:right="374" w:hanging="270"/>
        <w:jc w:val="both"/>
        <w:rPr>
          <w:rFonts w:asciiTheme="majorHAnsi" w:eastAsia="Times New Roman" w:hAnsiTheme="majorHAnsi" w:cs="Times New Roman"/>
          <w:w w:val="105"/>
          <w:sz w:val="24"/>
          <w:szCs w:val="24"/>
        </w:rPr>
      </w:pPr>
      <w:r w:rsidRPr="0010705D">
        <w:rPr>
          <w:rFonts w:asciiTheme="majorHAnsi" w:eastAsia="Times New Roman" w:hAnsiTheme="majorHAnsi" w:cs="Times New Roman"/>
          <w:w w:val="105"/>
          <w:sz w:val="24"/>
          <w:szCs w:val="24"/>
        </w:rPr>
        <w:t>c</w:t>
      </w:r>
      <w:r w:rsidR="0062188E" w:rsidRPr="00C5224B">
        <w:rPr>
          <w:rFonts w:asciiTheme="majorHAnsi" w:eastAsia="Times New Roman" w:hAnsiTheme="majorHAnsi" w:cs="Times New Roman"/>
          <w:w w:val="105"/>
          <w:sz w:val="24"/>
          <w:szCs w:val="24"/>
        </w:rPr>
        <w:t>) T</w:t>
      </w:r>
      <w:r w:rsidR="00D06728" w:rsidRPr="00C5224B">
        <w:rPr>
          <w:rFonts w:asciiTheme="majorHAnsi" w:eastAsia="Times New Roman" w:hAnsiTheme="majorHAnsi" w:cs="Times New Roman"/>
          <w:w w:val="105"/>
          <w:sz w:val="24"/>
          <w:szCs w:val="24"/>
        </w:rPr>
        <w:t xml:space="preserve">he method for </w:t>
      </w:r>
      <w:r w:rsidR="00D71D4D">
        <w:rPr>
          <w:rFonts w:asciiTheme="majorHAnsi" w:eastAsia="Times New Roman" w:hAnsiTheme="majorHAnsi" w:cs="Times New Roman"/>
          <w:b/>
          <w:w w:val="105"/>
          <w:sz w:val="24"/>
          <w:szCs w:val="24"/>
        </w:rPr>
        <w:t>Results</w:t>
      </w:r>
      <w:r w:rsidR="00D71D4D" w:rsidRPr="00464BAF">
        <w:rPr>
          <w:rFonts w:asciiTheme="majorHAnsi" w:eastAsia="Times New Roman" w:hAnsiTheme="majorHAnsi" w:cs="Times New Roman"/>
          <w:b/>
          <w:w w:val="105"/>
          <w:sz w:val="24"/>
          <w:szCs w:val="24"/>
        </w:rPr>
        <w:t xml:space="preserve"> V</w:t>
      </w:r>
      <w:r w:rsidR="00F402E5">
        <w:rPr>
          <w:rFonts w:asciiTheme="majorHAnsi" w:eastAsia="Times New Roman" w:hAnsiTheme="majorHAnsi" w:cs="Times New Roman"/>
          <w:b/>
          <w:w w:val="105"/>
          <w:sz w:val="24"/>
          <w:szCs w:val="24"/>
        </w:rPr>
        <w:t>alidation</w:t>
      </w:r>
      <w:r w:rsidR="00D06728" w:rsidRPr="00C5224B">
        <w:rPr>
          <w:rFonts w:asciiTheme="majorHAnsi" w:eastAsia="Times New Roman" w:hAnsiTheme="majorHAnsi" w:cs="Times New Roman"/>
          <w:w w:val="105"/>
          <w:sz w:val="24"/>
          <w:szCs w:val="24"/>
        </w:rPr>
        <w:t xml:space="preserve">, to certify that the </w:t>
      </w:r>
      <w:r w:rsidR="00D72E47">
        <w:rPr>
          <w:rFonts w:asciiTheme="majorHAnsi" w:eastAsia="Times New Roman" w:hAnsiTheme="majorHAnsi" w:cs="Times New Roman"/>
          <w:w w:val="105"/>
          <w:sz w:val="24"/>
          <w:szCs w:val="24"/>
        </w:rPr>
        <w:t>result</w:t>
      </w:r>
      <w:r w:rsidR="00D72E47" w:rsidRPr="00C5224B">
        <w:rPr>
          <w:rFonts w:asciiTheme="majorHAnsi" w:eastAsia="Times New Roman" w:hAnsiTheme="majorHAnsi" w:cs="Times New Roman"/>
          <w:w w:val="105"/>
          <w:sz w:val="24"/>
          <w:szCs w:val="24"/>
        </w:rPr>
        <w:t xml:space="preserve"> </w:t>
      </w:r>
      <w:r w:rsidR="00D06728" w:rsidRPr="00C5224B">
        <w:rPr>
          <w:rFonts w:asciiTheme="majorHAnsi" w:eastAsia="Times New Roman" w:hAnsiTheme="majorHAnsi" w:cs="Times New Roman"/>
          <w:w w:val="105"/>
          <w:sz w:val="24"/>
          <w:szCs w:val="24"/>
        </w:rPr>
        <w:t>has been delivered to the agreed level of quality</w:t>
      </w:r>
      <w:r w:rsidR="006734BC">
        <w:rPr>
          <w:rFonts w:asciiTheme="majorHAnsi" w:eastAsia="Times New Roman" w:hAnsiTheme="majorHAnsi" w:cs="Times New Roman"/>
          <w:w w:val="105"/>
          <w:sz w:val="24"/>
          <w:szCs w:val="24"/>
        </w:rPr>
        <w:t xml:space="preserve"> and sustainability</w:t>
      </w:r>
      <w:r w:rsidR="007D6E3A" w:rsidRPr="00C5224B">
        <w:rPr>
          <w:rFonts w:asciiTheme="majorHAnsi" w:eastAsia="Times New Roman" w:hAnsiTheme="majorHAnsi" w:cs="Times New Roman"/>
          <w:w w:val="105"/>
          <w:sz w:val="24"/>
          <w:szCs w:val="24"/>
        </w:rPr>
        <w:t xml:space="preserve">, including </w:t>
      </w:r>
      <w:r w:rsidR="006734BC">
        <w:rPr>
          <w:rFonts w:asciiTheme="majorHAnsi" w:eastAsia="Times New Roman" w:hAnsiTheme="majorHAnsi" w:cs="Times New Roman"/>
          <w:w w:val="105"/>
          <w:sz w:val="24"/>
          <w:szCs w:val="24"/>
        </w:rPr>
        <w:t xml:space="preserve">any </w:t>
      </w:r>
      <w:r w:rsidR="003F6FA8">
        <w:rPr>
          <w:rFonts w:asciiTheme="majorHAnsi" w:eastAsia="Times New Roman" w:hAnsiTheme="majorHAnsi" w:cs="Times New Roman"/>
          <w:w w:val="105"/>
          <w:sz w:val="24"/>
          <w:szCs w:val="24"/>
        </w:rPr>
        <w:t xml:space="preserve">primary </w:t>
      </w:r>
      <w:r w:rsidR="00185DD1" w:rsidRPr="00C5224B">
        <w:rPr>
          <w:rFonts w:asciiTheme="majorHAnsi" w:eastAsia="Times New Roman" w:hAnsiTheme="majorHAnsi" w:cs="Times New Roman"/>
          <w:w w:val="105"/>
          <w:sz w:val="24"/>
          <w:szCs w:val="24"/>
        </w:rPr>
        <w:t>data collection, v</w:t>
      </w:r>
      <w:r w:rsidR="00F402E5">
        <w:rPr>
          <w:rFonts w:asciiTheme="majorHAnsi" w:eastAsia="Times New Roman" w:hAnsiTheme="majorHAnsi" w:cs="Times New Roman"/>
          <w:w w:val="105"/>
          <w:sz w:val="24"/>
          <w:szCs w:val="24"/>
        </w:rPr>
        <w:t>alidation</w:t>
      </w:r>
      <w:r w:rsidR="00185DD1" w:rsidRPr="00C5224B">
        <w:rPr>
          <w:rFonts w:asciiTheme="majorHAnsi" w:eastAsia="Times New Roman" w:hAnsiTheme="majorHAnsi" w:cs="Times New Roman"/>
          <w:w w:val="105"/>
          <w:sz w:val="24"/>
          <w:szCs w:val="24"/>
        </w:rPr>
        <w:t xml:space="preserve"> of existing data, and/or analysis methods on the performance of the RP in meeting the </w:t>
      </w:r>
      <w:r w:rsidR="005714C5">
        <w:rPr>
          <w:rFonts w:asciiTheme="majorHAnsi" w:eastAsia="Times New Roman" w:hAnsiTheme="majorHAnsi" w:cs="Times New Roman"/>
          <w:w w:val="105"/>
          <w:sz w:val="24"/>
          <w:szCs w:val="24"/>
        </w:rPr>
        <w:t>milestones and</w:t>
      </w:r>
      <w:r w:rsidR="005714C5" w:rsidRPr="00C5224B">
        <w:rPr>
          <w:rFonts w:asciiTheme="majorHAnsi" w:eastAsia="Times New Roman" w:hAnsiTheme="majorHAnsi" w:cs="Times New Roman"/>
          <w:w w:val="105"/>
          <w:sz w:val="24"/>
          <w:szCs w:val="24"/>
        </w:rPr>
        <w:t xml:space="preserve"> </w:t>
      </w:r>
      <w:r w:rsidR="00185DD1" w:rsidRPr="00C5224B">
        <w:rPr>
          <w:rFonts w:asciiTheme="majorHAnsi" w:eastAsia="Times New Roman" w:hAnsiTheme="majorHAnsi" w:cs="Times New Roman"/>
          <w:w w:val="105"/>
          <w:sz w:val="24"/>
          <w:szCs w:val="24"/>
        </w:rPr>
        <w:t>targets set against the agreed indicators in the Results Framework</w:t>
      </w:r>
      <w:r w:rsidR="001A1A03">
        <w:rPr>
          <w:rFonts w:asciiTheme="majorHAnsi" w:eastAsia="Times New Roman" w:hAnsiTheme="majorHAnsi" w:cs="Times New Roman"/>
          <w:w w:val="105"/>
          <w:sz w:val="24"/>
          <w:szCs w:val="24"/>
        </w:rPr>
        <w:t>.</w:t>
      </w:r>
      <w:r w:rsidR="00755F58">
        <w:rPr>
          <w:rFonts w:asciiTheme="majorHAnsi" w:eastAsia="Times New Roman" w:hAnsiTheme="majorHAnsi" w:cs="Times New Roman"/>
          <w:w w:val="105"/>
          <w:sz w:val="24"/>
          <w:szCs w:val="24"/>
        </w:rPr>
        <w:t xml:space="preserve"> Quality will be determined by clear measures of efficien</w:t>
      </w:r>
      <w:r w:rsidR="00141A9F">
        <w:rPr>
          <w:rFonts w:asciiTheme="majorHAnsi" w:eastAsia="Times New Roman" w:hAnsiTheme="majorHAnsi" w:cs="Times New Roman"/>
          <w:w w:val="105"/>
          <w:sz w:val="24"/>
          <w:szCs w:val="24"/>
        </w:rPr>
        <w:t>t delivery of outputs</w:t>
      </w:r>
      <w:r w:rsidR="00755F58">
        <w:rPr>
          <w:rFonts w:asciiTheme="majorHAnsi" w:eastAsia="Times New Roman" w:hAnsiTheme="majorHAnsi" w:cs="Times New Roman"/>
          <w:w w:val="105"/>
          <w:sz w:val="24"/>
          <w:szCs w:val="24"/>
        </w:rPr>
        <w:t>, effective</w:t>
      </w:r>
      <w:r w:rsidR="00141A9F">
        <w:rPr>
          <w:rFonts w:asciiTheme="majorHAnsi" w:eastAsia="Times New Roman" w:hAnsiTheme="majorHAnsi" w:cs="Times New Roman"/>
          <w:w w:val="105"/>
          <w:sz w:val="24"/>
          <w:szCs w:val="24"/>
        </w:rPr>
        <w:t xml:space="preserve"> achievement of intended results</w:t>
      </w:r>
      <w:r w:rsidR="00755F58">
        <w:rPr>
          <w:rFonts w:asciiTheme="majorHAnsi" w:eastAsia="Times New Roman" w:hAnsiTheme="majorHAnsi" w:cs="Times New Roman"/>
          <w:w w:val="105"/>
          <w:sz w:val="24"/>
          <w:szCs w:val="24"/>
        </w:rPr>
        <w:t>, sustainability</w:t>
      </w:r>
      <w:r w:rsidR="00141A9F">
        <w:rPr>
          <w:rFonts w:asciiTheme="majorHAnsi" w:eastAsia="Times New Roman" w:hAnsiTheme="majorHAnsi" w:cs="Times New Roman"/>
          <w:w w:val="105"/>
          <w:sz w:val="24"/>
          <w:szCs w:val="24"/>
        </w:rPr>
        <w:t xml:space="preserve"> of results</w:t>
      </w:r>
      <w:r w:rsidR="00755F58">
        <w:rPr>
          <w:rFonts w:asciiTheme="majorHAnsi" w:eastAsia="Times New Roman" w:hAnsiTheme="majorHAnsi" w:cs="Times New Roman"/>
          <w:w w:val="105"/>
          <w:sz w:val="24"/>
          <w:szCs w:val="24"/>
        </w:rPr>
        <w:t xml:space="preserve"> and equity through application of UNDP’s social and environmental </w:t>
      </w:r>
      <w:r w:rsidR="00755F58">
        <w:rPr>
          <w:rFonts w:asciiTheme="majorHAnsi" w:eastAsia="Times New Roman" w:hAnsiTheme="majorHAnsi" w:cs="Times New Roman"/>
          <w:w w:val="105"/>
          <w:sz w:val="24"/>
          <w:szCs w:val="24"/>
        </w:rPr>
        <w:lastRenderedPageBreak/>
        <w:t>standards.</w:t>
      </w:r>
      <w:r w:rsidR="001A1A03">
        <w:rPr>
          <w:rFonts w:asciiTheme="majorHAnsi" w:eastAsia="Times New Roman" w:hAnsiTheme="majorHAnsi" w:cs="Times New Roman"/>
          <w:w w:val="105"/>
          <w:sz w:val="24"/>
          <w:szCs w:val="24"/>
        </w:rPr>
        <w:t xml:space="preserve"> The Results </w:t>
      </w:r>
      <w:r w:rsidR="00F402E5">
        <w:rPr>
          <w:rFonts w:asciiTheme="majorHAnsi" w:eastAsia="Times New Roman" w:hAnsiTheme="majorHAnsi" w:cs="Times New Roman"/>
          <w:w w:val="105"/>
          <w:sz w:val="24"/>
          <w:szCs w:val="24"/>
        </w:rPr>
        <w:t>Validation</w:t>
      </w:r>
      <w:r w:rsidR="001A1A03">
        <w:rPr>
          <w:rFonts w:asciiTheme="majorHAnsi" w:eastAsia="Times New Roman" w:hAnsiTheme="majorHAnsi" w:cs="Times New Roman"/>
          <w:w w:val="105"/>
          <w:sz w:val="24"/>
          <w:szCs w:val="24"/>
        </w:rPr>
        <w:t xml:space="preserve"> format is part of the agreement, and is completed by the IA during implementation to certify the achievement of results</w:t>
      </w:r>
      <w:r w:rsidR="00131C94">
        <w:rPr>
          <w:rFonts w:asciiTheme="majorHAnsi" w:eastAsia="Times New Roman" w:hAnsiTheme="majorHAnsi" w:cs="Times New Roman"/>
          <w:w w:val="105"/>
          <w:sz w:val="24"/>
          <w:szCs w:val="24"/>
        </w:rPr>
        <w:t xml:space="preserve"> eligible for payment</w:t>
      </w:r>
      <w:r w:rsidR="00D06728" w:rsidRPr="00C5224B">
        <w:rPr>
          <w:rFonts w:asciiTheme="majorHAnsi" w:eastAsia="Times New Roman" w:hAnsiTheme="majorHAnsi" w:cs="Times New Roman"/>
          <w:w w:val="105"/>
          <w:sz w:val="24"/>
          <w:szCs w:val="24"/>
        </w:rPr>
        <w:t xml:space="preserve">; </w:t>
      </w:r>
    </w:p>
    <w:p w14:paraId="3FFA2E00" w14:textId="028950A0" w:rsidR="00451483" w:rsidRDefault="0010705D" w:rsidP="00C5224B">
      <w:pPr>
        <w:spacing w:before="1" w:after="0"/>
        <w:ind w:left="990" w:right="374" w:hanging="270"/>
        <w:jc w:val="both"/>
        <w:rPr>
          <w:rFonts w:asciiTheme="majorHAnsi" w:eastAsia="Times New Roman" w:hAnsiTheme="majorHAnsi" w:cs="Times New Roman"/>
          <w:w w:val="105"/>
          <w:sz w:val="24"/>
          <w:szCs w:val="24"/>
        </w:rPr>
      </w:pPr>
      <w:r>
        <w:rPr>
          <w:rFonts w:asciiTheme="majorHAnsi" w:eastAsia="Times New Roman" w:hAnsiTheme="majorHAnsi" w:cs="Times New Roman"/>
          <w:w w:val="105"/>
          <w:sz w:val="24"/>
          <w:szCs w:val="24"/>
        </w:rPr>
        <w:t>d</w:t>
      </w:r>
      <w:r w:rsidR="0062188E" w:rsidRPr="000240A4">
        <w:rPr>
          <w:rFonts w:asciiTheme="majorHAnsi" w:eastAsia="Times New Roman" w:hAnsiTheme="majorHAnsi" w:cs="Times New Roman"/>
          <w:w w:val="105"/>
          <w:sz w:val="24"/>
          <w:szCs w:val="24"/>
        </w:rPr>
        <w:t xml:space="preserve">) </w:t>
      </w:r>
      <w:r w:rsidR="00451483" w:rsidRPr="000240A4">
        <w:rPr>
          <w:rFonts w:asciiTheme="majorHAnsi" w:eastAsia="Times New Roman" w:hAnsiTheme="majorHAnsi" w:cs="Times New Roman"/>
          <w:w w:val="105"/>
          <w:sz w:val="24"/>
          <w:szCs w:val="24"/>
        </w:rPr>
        <w:tab/>
      </w:r>
      <w:r w:rsidR="0062188E" w:rsidRPr="000240A4">
        <w:rPr>
          <w:rFonts w:asciiTheme="majorHAnsi" w:eastAsia="Times New Roman" w:hAnsiTheme="majorHAnsi" w:cs="Times New Roman"/>
          <w:w w:val="105"/>
          <w:sz w:val="24"/>
          <w:szCs w:val="24"/>
        </w:rPr>
        <w:t>A</w:t>
      </w:r>
      <w:r w:rsidR="00D53325" w:rsidRPr="000240A4">
        <w:rPr>
          <w:rFonts w:asciiTheme="majorHAnsi" w:eastAsia="Times New Roman" w:hAnsiTheme="majorHAnsi" w:cs="Times New Roman"/>
          <w:w w:val="105"/>
          <w:sz w:val="24"/>
          <w:szCs w:val="24"/>
        </w:rPr>
        <w:t xml:space="preserve"> </w:t>
      </w:r>
      <w:r w:rsidR="00D6250A">
        <w:rPr>
          <w:rFonts w:asciiTheme="majorHAnsi" w:eastAsia="Times New Roman" w:hAnsiTheme="majorHAnsi" w:cs="Times New Roman"/>
          <w:w w:val="105"/>
          <w:sz w:val="24"/>
          <w:szCs w:val="24"/>
        </w:rPr>
        <w:t xml:space="preserve">Deliverable(s) and </w:t>
      </w:r>
      <w:r w:rsidR="00F13507" w:rsidRPr="000240A4">
        <w:rPr>
          <w:rFonts w:asciiTheme="majorHAnsi" w:eastAsia="Times New Roman" w:hAnsiTheme="majorHAnsi" w:cs="Times New Roman"/>
          <w:b/>
          <w:w w:val="105"/>
          <w:sz w:val="24"/>
          <w:szCs w:val="24"/>
        </w:rPr>
        <w:t>Performance</w:t>
      </w:r>
      <w:r w:rsidR="00D6250A">
        <w:rPr>
          <w:rFonts w:asciiTheme="majorHAnsi" w:eastAsia="Times New Roman" w:hAnsiTheme="majorHAnsi" w:cs="Times New Roman"/>
          <w:b/>
          <w:w w:val="105"/>
          <w:sz w:val="24"/>
          <w:szCs w:val="24"/>
        </w:rPr>
        <w:t>-Based</w:t>
      </w:r>
      <w:r w:rsidR="00F13507" w:rsidRPr="000240A4">
        <w:rPr>
          <w:rFonts w:asciiTheme="majorHAnsi" w:eastAsia="Times New Roman" w:hAnsiTheme="majorHAnsi" w:cs="Times New Roman"/>
          <w:b/>
          <w:w w:val="105"/>
          <w:sz w:val="24"/>
          <w:szCs w:val="24"/>
        </w:rPr>
        <w:t xml:space="preserve"> </w:t>
      </w:r>
      <w:r w:rsidR="006237CB" w:rsidRPr="000240A4">
        <w:rPr>
          <w:rFonts w:asciiTheme="majorHAnsi" w:eastAsia="Times New Roman" w:hAnsiTheme="majorHAnsi" w:cs="Times New Roman"/>
          <w:b/>
          <w:w w:val="105"/>
          <w:sz w:val="24"/>
          <w:szCs w:val="24"/>
        </w:rPr>
        <w:t>P</w:t>
      </w:r>
      <w:r w:rsidR="00D53325" w:rsidRPr="000240A4">
        <w:rPr>
          <w:rFonts w:asciiTheme="majorHAnsi" w:eastAsia="Times New Roman" w:hAnsiTheme="majorHAnsi" w:cs="Times New Roman"/>
          <w:b/>
          <w:w w:val="105"/>
          <w:sz w:val="24"/>
          <w:szCs w:val="24"/>
        </w:rPr>
        <w:t>ayment</w:t>
      </w:r>
      <w:r w:rsidR="006237CB" w:rsidRPr="000240A4">
        <w:rPr>
          <w:rFonts w:asciiTheme="majorHAnsi" w:eastAsia="Times New Roman" w:hAnsiTheme="majorHAnsi" w:cs="Times New Roman"/>
          <w:b/>
          <w:w w:val="105"/>
          <w:sz w:val="24"/>
          <w:szCs w:val="24"/>
        </w:rPr>
        <w:t xml:space="preserve"> </w:t>
      </w:r>
      <w:r w:rsidR="00D6250A">
        <w:rPr>
          <w:rFonts w:asciiTheme="majorHAnsi" w:eastAsia="Times New Roman" w:hAnsiTheme="majorHAnsi" w:cs="Times New Roman"/>
          <w:b/>
          <w:w w:val="105"/>
          <w:sz w:val="24"/>
          <w:szCs w:val="24"/>
        </w:rPr>
        <w:t>Terms</w:t>
      </w:r>
      <w:r w:rsidR="00D6250A" w:rsidRPr="000240A4">
        <w:rPr>
          <w:rFonts w:asciiTheme="majorHAnsi" w:eastAsia="Times New Roman" w:hAnsiTheme="majorHAnsi" w:cs="Times New Roman"/>
          <w:w w:val="105"/>
          <w:sz w:val="24"/>
          <w:szCs w:val="24"/>
        </w:rPr>
        <w:t xml:space="preserve"> </w:t>
      </w:r>
      <w:r w:rsidR="00D53325" w:rsidRPr="000240A4">
        <w:rPr>
          <w:rFonts w:asciiTheme="majorHAnsi" w:eastAsia="Times New Roman" w:hAnsiTheme="majorHAnsi" w:cs="Times New Roman"/>
          <w:w w:val="105"/>
          <w:sz w:val="24"/>
          <w:szCs w:val="24"/>
        </w:rPr>
        <w:t xml:space="preserve">that is linked to the </w:t>
      </w:r>
      <w:r w:rsidR="00131C94">
        <w:rPr>
          <w:rFonts w:asciiTheme="majorHAnsi" w:eastAsia="Times New Roman" w:hAnsiTheme="majorHAnsi" w:cs="Times New Roman"/>
          <w:w w:val="105"/>
          <w:sz w:val="24"/>
          <w:szCs w:val="24"/>
        </w:rPr>
        <w:t xml:space="preserve">IA’s </w:t>
      </w:r>
      <w:r w:rsidR="00D53325" w:rsidRPr="000240A4">
        <w:rPr>
          <w:rFonts w:asciiTheme="majorHAnsi" w:eastAsia="Times New Roman" w:hAnsiTheme="majorHAnsi" w:cs="Times New Roman"/>
          <w:w w:val="105"/>
          <w:sz w:val="24"/>
          <w:szCs w:val="24"/>
        </w:rPr>
        <w:t>certification of results</w:t>
      </w:r>
      <w:r w:rsidR="00CF2FA8" w:rsidRPr="000240A4">
        <w:rPr>
          <w:rFonts w:asciiTheme="majorHAnsi" w:eastAsia="Times New Roman" w:hAnsiTheme="majorHAnsi" w:cs="Times New Roman"/>
          <w:w w:val="105"/>
          <w:sz w:val="24"/>
          <w:szCs w:val="24"/>
        </w:rPr>
        <w:t xml:space="preserve">, which </w:t>
      </w:r>
      <w:r w:rsidR="00A832C7" w:rsidRPr="000240A4">
        <w:rPr>
          <w:rFonts w:asciiTheme="majorHAnsi" w:eastAsia="Times New Roman" w:hAnsiTheme="majorHAnsi" w:cs="Times New Roman"/>
          <w:w w:val="105"/>
          <w:sz w:val="24"/>
          <w:szCs w:val="24"/>
        </w:rPr>
        <w:t xml:space="preserve">may include payments </w:t>
      </w:r>
      <w:r w:rsidR="00CF2FA8" w:rsidRPr="000240A4">
        <w:rPr>
          <w:rFonts w:asciiTheme="majorHAnsi" w:eastAsia="Times New Roman" w:hAnsiTheme="majorHAnsi" w:cs="Times New Roman"/>
          <w:w w:val="105"/>
          <w:sz w:val="24"/>
          <w:szCs w:val="24"/>
        </w:rPr>
        <w:t xml:space="preserve">upon the achievement of agreed </w:t>
      </w:r>
      <w:r w:rsidR="00AA6226">
        <w:rPr>
          <w:rFonts w:asciiTheme="majorHAnsi" w:eastAsia="Times New Roman" w:hAnsiTheme="majorHAnsi" w:cs="Times New Roman"/>
          <w:w w:val="105"/>
          <w:sz w:val="24"/>
          <w:szCs w:val="24"/>
        </w:rPr>
        <w:t xml:space="preserve">milestone </w:t>
      </w:r>
      <w:r w:rsidR="00CE069E">
        <w:rPr>
          <w:rFonts w:asciiTheme="majorHAnsi" w:eastAsia="Times New Roman" w:hAnsiTheme="majorHAnsi" w:cs="Times New Roman"/>
          <w:w w:val="105"/>
          <w:sz w:val="24"/>
          <w:szCs w:val="24"/>
        </w:rPr>
        <w:t>result</w:t>
      </w:r>
      <w:r w:rsidR="00AA6226">
        <w:rPr>
          <w:rFonts w:asciiTheme="majorHAnsi" w:eastAsia="Times New Roman" w:hAnsiTheme="majorHAnsi" w:cs="Times New Roman"/>
          <w:w w:val="105"/>
          <w:sz w:val="24"/>
          <w:szCs w:val="24"/>
        </w:rPr>
        <w:t>s</w:t>
      </w:r>
      <w:r w:rsidR="00CE069E">
        <w:rPr>
          <w:rFonts w:asciiTheme="majorHAnsi" w:eastAsia="Times New Roman" w:hAnsiTheme="majorHAnsi" w:cs="Times New Roman"/>
          <w:w w:val="105"/>
          <w:sz w:val="24"/>
          <w:szCs w:val="24"/>
        </w:rPr>
        <w:t xml:space="preserve"> </w:t>
      </w:r>
      <w:r w:rsidR="00816BF9">
        <w:rPr>
          <w:rFonts w:asciiTheme="majorHAnsi" w:eastAsia="Times New Roman" w:hAnsiTheme="majorHAnsi" w:cs="Times New Roman"/>
          <w:w w:val="105"/>
          <w:sz w:val="24"/>
          <w:szCs w:val="24"/>
        </w:rPr>
        <w:t>that contribute to the achievement of the final targeted result</w:t>
      </w:r>
      <w:r w:rsidR="00D53325" w:rsidRPr="000240A4">
        <w:rPr>
          <w:rFonts w:asciiTheme="majorHAnsi" w:eastAsia="Times New Roman" w:hAnsiTheme="majorHAnsi" w:cs="Times New Roman"/>
          <w:w w:val="105"/>
          <w:sz w:val="24"/>
          <w:szCs w:val="24"/>
        </w:rPr>
        <w:t xml:space="preserve">. </w:t>
      </w:r>
      <w:r w:rsidR="00A70295" w:rsidRPr="000240A4">
        <w:rPr>
          <w:rFonts w:asciiTheme="majorHAnsi" w:eastAsia="Times New Roman" w:hAnsiTheme="majorHAnsi" w:cs="Times New Roman"/>
          <w:w w:val="105"/>
          <w:sz w:val="24"/>
          <w:szCs w:val="24"/>
        </w:rPr>
        <w:t xml:space="preserve">The </w:t>
      </w:r>
      <w:r w:rsidR="00D6250A" w:rsidRPr="00D6250A">
        <w:rPr>
          <w:rFonts w:asciiTheme="majorHAnsi" w:eastAsia="Times New Roman" w:hAnsiTheme="majorHAnsi" w:cs="Times New Roman"/>
          <w:w w:val="105"/>
          <w:sz w:val="24"/>
          <w:szCs w:val="24"/>
        </w:rPr>
        <w:t xml:space="preserve">Deliverable(s) and </w:t>
      </w:r>
      <w:r w:rsidR="006237CB" w:rsidRPr="000240A4">
        <w:rPr>
          <w:rFonts w:asciiTheme="majorHAnsi" w:eastAsia="Times New Roman" w:hAnsiTheme="majorHAnsi" w:cs="Times New Roman"/>
          <w:w w:val="105"/>
          <w:sz w:val="24"/>
          <w:szCs w:val="24"/>
        </w:rPr>
        <w:t>Performance</w:t>
      </w:r>
      <w:r w:rsidR="00D6250A">
        <w:rPr>
          <w:rFonts w:asciiTheme="majorHAnsi" w:eastAsia="Times New Roman" w:hAnsiTheme="majorHAnsi" w:cs="Times New Roman"/>
          <w:w w:val="105"/>
          <w:sz w:val="24"/>
          <w:szCs w:val="24"/>
        </w:rPr>
        <w:t>-Based</w:t>
      </w:r>
      <w:r w:rsidR="006237CB" w:rsidRPr="000240A4">
        <w:rPr>
          <w:rFonts w:asciiTheme="majorHAnsi" w:eastAsia="Times New Roman" w:hAnsiTheme="majorHAnsi" w:cs="Times New Roman"/>
          <w:w w:val="105"/>
          <w:sz w:val="24"/>
          <w:szCs w:val="24"/>
        </w:rPr>
        <w:t xml:space="preserve"> P</w:t>
      </w:r>
      <w:r w:rsidR="00A70295" w:rsidRPr="000240A4">
        <w:rPr>
          <w:rFonts w:asciiTheme="majorHAnsi" w:eastAsia="Times New Roman" w:hAnsiTheme="majorHAnsi" w:cs="Times New Roman"/>
          <w:w w:val="105"/>
          <w:sz w:val="24"/>
          <w:szCs w:val="24"/>
        </w:rPr>
        <w:t xml:space="preserve">ayment </w:t>
      </w:r>
      <w:r w:rsidR="00D6250A">
        <w:rPr>
          <w:rFonts w:asciiTheme="majorHAnsi" w:eastAsia="Times New Roman" w:hAnsiTheme="majorHAnsi" w:cs="Times New Roman"/>
          <w:w w:val="105"/>
          <w:sz w:val="24"/>
          <w:szCs w:val="24"/>
        </w:rPr>
        <w:t>Terms</w:t>
      </w:r>
      <w:r w:rsidR="00D6250A" w:rsidRPr="000240A4">
        <w:rPr>
          <w:rFonts w:asciiTheme="majorHAnsi" w:eastAsia="Times New Roman" w:hAnsiTheme="majorHAnsi" w:cs="Times New Roman"/>
          <w:w w:val="105"/>
          <w:sz w:val="24"/>
          <w:szCs w:val="24"/>
        </w:rPr>
        <w:t xml:space="preserve"> </w:t>
      </w:r>
      <w:r w:rsidR="00A70295" w:rsidRPr="000240A4">
        <w:rPr>
          <w:rFonts w:asciiTheme="majorHAnsi" w:eastAsia="Times New Roman" w:hAnsiTheme="majorHAnsi" w:cs="Times New Roman"/>
          <w:w w:val="105"/>
          <w:sz w:val="24"/>
          <w:szCs w:val="24"/>
        </w:rPr>
        <w:t>will detail the</w:t>
      </w:r>
      <w:r w:rsidR="00543D8D" w:rsidRPr="000240A4">
        <w:rPr>
          <w:rFonts w:asciiTheme="majorHAnsi" w:eastAsia="Times New Roman" w:hAnsiTheme="majorHAnsi" w:cs="Times New Roman"/>
          <w:w w:val="105"/>
          <w:sz w:val="24"/>
          <w:szCs w:val="24"/>
        </w:rPr>
        <w:t xml:space="preserve"> minimum progress </w:t>
      </w:r>
      <w:r w:rsidR="00FD7878" w:rsidRPr="000240A4">
        <w:rPr>
          <w:rFonts w:asciiTheme="majorHAnsi" w:eastAsia="Times New Roman" w:hAnsiTheme="majorHAnsi" w:cs="Times New Roman"/>
          <w:w w:val="105"/>
          <w:sz w:val="24"/>
          <w:szCs w:val="24"/>
        </w:rPr>
        <w:t>performance</w:t>
      </w:r>
      <w:r w:rsidR="003276DB" w:rsidRPr="000240A4">
        <w:rPr>
          <w:rFonts w:asciiTheme="majorHAnsi" w:eastAsia="Times New Roman" w:hAnsiTheme="majorHAnsi" w:cs="Times New Roman"/>
          <w:w w:val="105"/>
          <w:sz w:val="24"/>
          <w:szCs w:val="24"/>
        </w:rPr>
        <w:t xml:space="preserve"> </w:t>
      </w:r>
      <w:r w:rsidR="00543D8D" w:rsidRPr="000240A4">
        <w:rPr>
          <w:rFonts w:asciiTheme="majorHAnsi" w:eastAsia="Times New Roman" w:hAnsiTheme="majorHAnsi" w:cs="Times New Roman"/>
          <w:w w:val="105"/>
          <w:sz w:val="24"/>
          <w:szCs w:val="24"/>
        </w:rPr>
        <w:t xml:space="preserve">that </w:t>
      </w:r>
      <w:r w:rsidR="00FD7878" w:rsidRPr="000240A4">
        <w:rPr>
          <w:rFonts w:asciiTheme="majorHAnsi" w:eastAsia="Times New Roman" w:hAnsiTheme="majorHAnsi" w:cs="Times New Roman"/>
          <w:w w:val="105"/>
          <w:sz w:val="24"/>
          <w:szCs w:val="24"/>
        </w:rPr>
        <w:t>is</w:t>
      </w:r>
      <w:r w:rsidR="00A832C7" w:rsidRPr="000240A4">
        <w:rPr>
          <w:rFonts w:asciiTheme="majorHAnsi" w:eastAsia="Times New Roman" w:hAnsiTheme="majorHAnsi" w:cs="Times New Roman"/>
          <w:w w:val="105"/>
          <w:sz w:val="24"/>
          <w:szCs w:val="24"/>
        </w:rPr>
        <w:t xml:space="preserve"> needed to </w:t>
      </w:r>
      <w:r w:rsidR="0020517D" w:rsidRPr="000240A4">
        <w:rPr>
          <w:rFonts w:asciiTheme="majorHAnsi" w:eastAsia="Times New Roman" w:hAnsiTheme="majorHAnsi" w:cs="Times New Roman"/>
          <w:w w:val="105"/>
          <w:sz w:val="24"/>
          <w:szCs w:val="24"/>
        </w:rPr>
        <w:t xml:space="preserve">issue </w:t>
      </w:r>
      <w:r w:rsidR="00A70295" w:rsidRPr="000240A4">
        <w:rPr>
          <w:rFonts w:asciiTheme="majorHAnsi" w:eastAsia="Times New Roman" w:hAnsiTheme="majorHAnsi" w:cs="Times New Roman"/>
          <w:w w:val="105"/>
          <w:sz w:val="24"/>
          <w:szCs w:val="24"/>
        </w:rPr>
        <w:t xml:space="preserve">payment (as well as </w:t>
      </w:r>
      <w:r w:rsidR="00FD7878" w:rsidRPr="000240A4">
        <w:rPr>
          <w:rFonts w:asciiTheme="majorHAnsi" w:eastAsia="Times New Roman" w:hAnsiTheme="majorHAnsi" w:cs="Times New Roman"/>
          <w:w w:val="105"/>
          <w:sz w:val="24"/>
          <w:szCs w:val="24"/>
        </w:rPr>
        <w:t xml:space="preserve">for </w:t>
      </w:r>
      <w:r w:rsidR="00A70295" w:rsidRPr="000240A4">
        <w:rPr>
          <w:rFonts w:asciiTheme="majorHAnsi" w:eastAsia="Times New Roman" w:hAnsiTheme="majorHAnsi" w:cs="Times New Roman"/>
          <w:w w:val="105"/>
          <w:sz w:val="24"/>
          <w:szCs w:val="24"/>
        </w:rPr>
        <w:t>any bonuses or partial payments)</w:t>
      </w:r>
      <w:r w:rsidR="0020517D" w:rsidRPr="000240A4">
        <w:rPr>
          <w:rFonts w:asciiTheme="majorHAnsi" w:eastAsia="Times New Roman" w:hAnsiTheme="majorHAnsi" w:cs="Times New Roman"/>
          <w:w w:val="105"/>
          <w:sz w:val="24"/>
          <w:szCs w:val="24"/>
        </w:rPr>
        <w:t>,</w:t>
      </w:r>
      <w:r w:rsidR="00A702CF" w:rsidRPr="000240A4">
        <w:rPr>
          <w:rFonts w:asciiTheme="majorHAnsi" w:eastAsia="Times New Roman" w:hAnsiTheme="majorHAnsi" w:cs="Times New Roman"/>
          <w:w w:val="105"/>
          <w:sz w:val="24"/>
          <w:szCs w:val="24"/>
        </w:rPr>
        <w:t xml:space="preserve"> the trigger(s) for v</w:t>
      </w:r>
      <w:r w:rsidR="00F402E5">
        <w:rPr>
          <w:rFonts w:asciiTheme="majorHAnsi" w:eastAsia="Times New Roman" w:hAnsiTheme="majorHAnsi" w:cs="Times New Roman"/>
          <w:w w:val="105"/>
          <w:sz w:val="24"/>
          <w:szCs w:val="24"/>
        </w:rPr>
        <w:t>alidation</w:t>
      </w:r>
      <w:r w:rsidR="0020517D" w:rsidRPr="000240A4">
        <w:rPr>
          <w:rFonts w:asciiTheme="majorHAnsi" w:eastAsia="Times New Roman" w:hAnsiTheme="majorHAnsi" w:cs="Times New Roman"/>
          <w:w w:val="105"/>
          <w:sz w:val="24"/>
          <w:szCs w:val="24"/>
        </w:rPr>
        <w:t xml:space="preserve"> and the methodology for performance payment calculations, including risk adjustment factors; </w:t>
      </w:r>
    </w:p>
    <w:p w14:paraId="7BC38DE3" w14:textId="77777777" w:rsidR="000240A4" w:rsidRPr="000240A4" w:rsidRDefault="000240A4" w:rsidP="00C5224B">
      <w:pPr>
        <w:spacing w:before="1" w:after="0"/>
        <w:ind w:left="990" w:right="374" w:hanging="270"/>
        <w:jc w:val="both"/>
        <w:rPr>
          <w:rFonts w:asciiTheme="majorHAnsi" w:eastAsia="Times New Roman" w:hAnsiTheme="majorHAnsi" w:cs="Times New Roman"/>
          <w:w w:val="105"/>
          <w:sz w:val="24"/>
          <w:szCs w:val="24"/>
        </w:rPr>
      </w:pPr>
      <w:r w:rsidRPr="000240A4">
        <w:rPr>
          <w:rFonts w:asciiTheme="majorHAnsi" w:eastAsia="Times New Roman" w:hAnsiTheme="majorHAnsi" w:cs="Times New Roman"/>
          <w:w w:val="105"/>
          <w:sz w:val="24"/>
          <w:szCs w:val="24"/>
        </w:rPr>
        <w:t xml:space="preserve">e) </w:t>
      </w:r>
      <w:r w:rsidRPr="008545E6">
        <w:rPr>
          <w:rFonts w:asciiTheme="majorHAnsi" w:eastAsia="Times New Roman" w:hAnsiTheme="majorHAnsi" w:cs="Times New Roman"/>
          <w:b/>
          <w:w w:val="105"/>
          <w:sz w:val="24"/>
          <w:szCs w:val="24"/>
        </w:rPr>
        <w:t>Risk management measures</w:t>
      </w:r>
      <w:r w:rsidRPr="000240A4">
        <w:rPr>
          <w:rFonts w:asciiTheme="majorHAnsi" w:eastAsia="Times New Roman" w:hAnsiTheme="majorHAnsi" w:cs="Times New Roman"/>
          <w:w w:val="105"/>
          <w:sz w:val="24"/>
          <w:szCs w:val="24"/>
        </w:rPr>
        <w:t xml:space="preserve"> in place, including through an Environmental and Social Assessment and Management Plan when needed to ensure compliance with UNDP’s Social and Environmental Standards;</w:t>
      </w:r>
    </w:p>
    <w:p w14:paraId="18274024" w14:textId="1BB302B9" w:rsidR="00451483" w:rsidRPr="000240A4" w:rsidRDefault="000240A4" w:rsidP="00C5224B">
      <w:pPr>
        <w:spacing w:before="1" w:after="0"/>
        <w:ind w:left="990" w:right="374" w:hanging="270"/>
        <w:jc w:val="both"/>
        <w:rPr>
          <w:rFonts w:asciiTheme="majorHAnsi" w:eastAsia="Times New Roman" w:hAnsiTheme="majorHAnsi" w:cs="Times New Roman"/>
          <w:w w:val="105"/>
          <w:sz w:val="24"/>
          <w:szCs w:val="24"/>
        </w:rPr>
      </w:pPr>
      <w:r>
        <w:rPr>
          <w:rFonts w:asciiTheme="majorHAnsi" w:eastAsia="Times New Roman" w:hAnsiTheme="majorHAnsi" w:cs="Times New Roman"/>
          <w:w w:val="105"/>
          <w:sz w:val="24"/>
          <w:szCs w:val="24"/>
        </w:rPr>
        <w:t>f</w:t>
      </w:r>
      <w:r w:rsidR="00451483" w:rsidRPr="000240A4">
        <w:rPr>
          <w:rFonts w:asciiTheme="majorHAnsi" w:eastAsia="Times New Roman" w:hAnsiTheme="majorHAnsi" w:cs="Times New Roman"/>
          <w:w w:val="105"/>
          <w:sz w:val="24"/>
          <w:szCs w:val="24"/>
        </w:rPr>
        <w:t xml:space="preserve">) Agreement on </w:t>
      </w:r>
      <w:r w:rsidR="003365ED" w:rsidRPr="000240A4">
        <w:rPr>
          <w:rFonts w:asciiTheme="majorHAnsi" w:eastAsia="Times New Roman" w:hAnsiTheme="majorHAnsi" w:cs="Times New Roman"/>
          <w:w w:val="105"/>
          <w:sz w:val="24"/>
          <w:szCs w:val="24"/>
        </w:rPr>
        <w:t xml:space="preserve">monitoring and </w:t>
      </w:r>
      <w:r w:rsidR="00451483" w:rsidRPr="000240A4">
        <w:rPr>
          <w:rFonts w:asciiTheme="majorHAnsi" w:eastAsia="Times New Roman" w:hAnsiTheme="majorHAnsi" w:cs="Times New Roman"/>
          <w:w w:val="105"/>
          <w:sz w:val="24"/>
          <w:szCs w:val="24"/>
        </w:rPr>
        <w:t>reporting</w:t>
      </w:r>
      <w:r w:rsidR="007155C9">
        <w:rPr>
          <w:rFonts w:asciiTheme="majorHAnsi" w:eastAsia="Times New Roman" w:hAnsiTheme="majorHAnsi" w:cs="Times New Roman"/>
          <w:w w:val="105"/>
          <w:sz w:val="24"/>
          <w:szCs w:val="24"/>
        </w:rPr>
        <w:t xml:space="preserve"> arrangements</w:t>
      </w:r>
      <w:r w:rsidR="003365ED" w:rsidRPr="000240A4">
        <w:rPr>
          <w:rFonts w:asciiTheme="majorHAnsi" w:eastAsia="Times New Roman" w:hAnsiTheme="majorHAnsi" w:cs="Times New Roman"/>
          <w:w w:val="105"/>
          <w:sz w:val="24"/>
          <w:szCs w:val="24"/>
        </w:rPr>
        <w:t>, including</w:t>
      </w:r>
      <w:r w:rsidR="00451483" w:rsidRPr="000240A4">
        <w:rPr>
          <w:rFonts w:asciiTheme="majorHAnsi" w:eastAsia="Times New Roman" w:hAnsiTheme="majorHAnsi" w:cs="Times New Roman"/>
          <w:w w:val="105"/>
          <w:sz w:val="24"/>
          <w:szCs w:val="24"/>
        </w:rPr>
        <w:t xml:space="preserve"> </w:t>
      </w:r>
      <w:r w:rsidR="00772630" w:rsidRPr="000240A4">
        <w:rPr>
          <w:rFonts w:asciiTheme="majorHAnsi" w:eastAsia="Times New Roman" w:hAnsiTheme="majorHAnsi" w:cs="Times New Roman"/>
          <w:w w:val="105"/>
          <w:sz w:val="24"/>
          <w:szCs w:val="24"/>
        </w:rPr>
        <w:t>responsibilities of the RP, IA and UNDP,</w:t>
      </w:r>
      <w:r w:rsidR="003365ED" w:rsidRPr="000240A4">
        <w:rPr>
          <w:rFonts w:asciiTheme="majorHAnsi" w:eastAsia="Times New Roman" w:hAnsiTheme="majorHAnsi" w:cs="Times New Roman"/>
          <w:w w:val="105"/>
          <w:sz w:val="24"/>
          <w:szCs w:val="24"/>
        </w:rPr>
        <w:t xml:space="preserve"> requirements</w:t>
      </w:r>
      <w:r w:rsidR="0048786C" w:rsidRPr="000240A4">
        <w:rPr>
          <w:rFonts w:asciiTheme="majorHAnsi" w:eastAsia="Times New Roman" w:hAnsiTheme="majorHAnsi" w:cs="Times New Roman"/>
          <w:w w:val="105"/>
          <w:sz w:val="24"/>
          <w:szCs w:val="24"/>
        </w:rPr>
        <w:t xml:space="preserve">, </w:t>
      </w:r>
      <w:r w:rsidR="00A46713" w:rsidRPr="000240A4">
        <w:rPr>
          <w:rFonts w:asciiTheme="majorHAnsi" w:eastAsia="Times New Roman" w:hAnsiTheme="majorHAnsi" w:cs="Times New Roman"/>
          <w:w w:val="105"/>
          <w:sz w:val="24"/>
          <w:szCs w:val="24"/>
        </w:rPr>
        <w:t>format,</w:t>
      </w:r>
      <w:r w:rsidR="007155C9">
        <w:rPr>
          <w:rFonts w:asciiTheme="majorHAnsi" w:eastAsia="Times New Roman" w:hAnsiTheme="majorHAnsi" w:cs="Times New Roman"/>
          <w:w w:val="105"/>
          <w:sz w:val="24"/>
          <w:szCs w:val="24"/>
        </w:rPr>
        <w:t xml:space="preserve"> data sources</w:t>
      </w:r>
      <w:r w:rsidR="007155C9" w:rsidRPr="000240A4">
        <w:rPr>
          <w:rFonts w:asciiTheme="majorHAnsi" w:eastAsia="Times New Roman" w:hAnsiTheme="majorHAnsi" w:cs="Times New Roman"/>
          <w:w w:val="105"/>
          <w:sz w:val="24"/>
          <w:szCs w:val="24"/>
        </w:rPr>
        <w:t xml:space="preserve"> </w:t>
      </w:r>
      <w:r w:rsidR="00772630" w:rsidRPr="000240A4">
        <w:rPr>
          <w:rFonts w:asciiTheme="majorHAnsi" w:eastAsia="Times New Roman" w:hAnsiTheme="majorHAnsi" w:cs="Times New Roman"/>
          <w:w w:val="105"/>
          <w:sz w:val="24"/>
          <w:szCs w:val="24"/>
        </w:rPr>
        <w:t>and frequency</w:t>
      </w:r>
      <w:r w:rsidR="0020517D" w:rsidRPr="000240A4">
        <w:rPr>
          <w:rFonts w:asciiTheme="majorHAnsi" w:eastAsia="Times New Roman" w:hAnsiTheme="majorHAnsi" w:cs="Times New Roman"/>
          <w:w w:val="105"/>
          <w:sz w:val="24"/>
          <w:szCs w:val="24"/>
        </w:rPr>
        <w:t>;</w:t>
      </w:r>
    </w:p>
    <w:p w14:paraId="34D47687" w14:textId="2F6126CD" w:rsidR="006237CB" w:rsidRPr="000240A4" w:rsidRDefault="000240A4" w:rsidP="00C5224B">
      <w:pPr>
        <w:spacing w:before="1" w:after="0"/>
        <w:ind w:left="990" w:right="374" w:hanging="270"/>
        <w:jc w:val="both"/>
        <w:rPr>
          <w:rFonts w:asciiTheme="majorHAnsi" w:eastAsia="Times New Roman" w:hAnsiTheme="majorHAnsi" w:cs="Times New Roman"/>
          <w:w w:val="105"/>
          <w:sz w:val="24"/>
          <w:szCs w:val="24"/>
        </w:rPr>
      </w:pPr>
      <w:r>
        <w:rPr>
          <w:rFonts w:asciiTheme="majorHAnsi" w:eastAsia="Times New Roman" w:hAnsiTheme="majorHAnsi" w:cs="Times New Roman"/>
          <w:w w:val="105"/>
          <w:sz w:val="24"/>
          <w:szCs w:val="24"/>
        </w:rPr>
        <w:t>g</w:t>
      </w:r>
      <w:r w:rsidR="006237CB" w:rsidRPr="000240A4">
        <w:rPr>
          <w:rFonts w:asciiTheme="majorHAnsi" w:eastAsia="Times New Roman" w:hAnsiTheme="majorHAnsi" w:cs="Times New Roman"/>
          <w:w w:val="105"/>
          <w:sz w:val="24"/>
          <w:szCs w:val="24"/>
        </w:rPr>
        <w:t xml:space="preserve">) </w:t>
      </w:r>
      <w:r w:rsidR="003365ED" w:rsidRPr="000240A4">
        <w:rPr>
          <w:rFonts w:asciiTheme="majorHAnsi" w:eastAsia="Times New Roman" w:hAnsiTheme="majorHAnsi" w:cs="Times New Roman"/>
          <w:w w:val="105"/>
          <w:sz w:val="24"/>
          <w:szCs w:val="24"/>
        </w:rPr>
        <w:tab/>
      </w:r>
      <w:r w:rsidR="006237CB" w:rsidRPr="000240A4">
        <w:rPr>
          <w:rFonts w:asciiTheme="majorHAnsi" w:eastAsia="Times New Roman" w:hAnsiTheme="majorHAnsi" w:cs="Times New Roman"/>
          <w:w w:val="105"/>
          <w:sz w:val="24"/>
          <w:szCs w:val="24"/>
        </w:rPr>
        <w:t xml:space="preserve">Details on the Early Termination Process, including criteria on RP performance (i.e., </w:t>
      </w:r>
      <w:r w:rsidR="00817D0A">
        <w:rPr>
          <w:rFonts w:asciiTheme="majorHAnsi" w:eastAsia="Times New Roman" w:hAnsiTheme="majorHAnsi" w:cs="Times New Roman"/>
          <w:w w:val="105"/>
          <w:sz w:val="24"/>
          <w:szCs w:val="24"/>
        </w:rPr>
        <w:t xml:space="preserve">minimum </w:t>
      </w:r>
      <w:r w:rsidR="006237CB" w:rsidRPr="000240A4">
        <w:rPr>
          <w:rFonts w:asciiTheme="majorHAnsi" w:eastAsia="Times New Roman" w:hAnsiTheme="majorHAnsi" w:cs="Times New Roman"/>
          <w:w w:val="105"/>
          <w:sz w:val="24"/>
          <w:szCs w:val="24"/>
        </w:rPr>
        <w:t xml:space="preserve">progress </w:t>
      </w:r>
      <w:r w:rsidR="00C71EF4">
        <w:rPr>
          <w:rFonts w:asciiTheme="majorHAnsi" w:eastAsia="Times New Roman" w:hAnsiTheme="majorHAnsi" w:cs="Times New Roman"/>
          <w:w w:val="105"/>
          <w:sz w:val="24"/>
          <w:szCs w:val="24"/>
        </w:rPr>
        <w:t xml:space="preserve">thresholds, performance </w:t>
      </w:r>
      <w:r w:rsidR="006237CB" w:rsidRPr="000240A4">
        <w:rPr>
          <w:rFonts w:asciiTheme="majorHAnsi" w:eastAsia="Times New Roman" w:hAnsiTheme="majorHAnsi" w:cs="Times New Roman"/>
          <w:w w:val="105"/>
          <w:sz w:val="24"/>
          <w:szCs w:val="24"/>
        </w:rPr>
        <w:t xml:space="preserve">against agreed </w:t>
      </w:r>
      <w:r w:rsidR="00C71EF4">
        <w:rPr>
          <w:rFonts w:asciiTheme="majorHAnsi" w:eastAsia="Times New Roman" w:hAnsiTheme="majorHAnsi" w:cs="Times New Roman"/>
          <w:w w:val="105"/>
          <w:sz w:val="24"/>
          <w:szCs w:val="24"/>
        </w:rPr>
        <w:t xml:space="preserve">milestone and target </w:t>
      </w:r>
      <w:r w:rsidR="006237CB" w:rsidRPr="000240A4">
        <w:rPr>
          <w:rFonts w:asciiTheme="majorHAnsi" w:eastAsia="Times New Roman" w:hAnsiTheme="majorHAnsi" w:cs="Times New Roman"/>
          <w:w w:val="105"/>
          <w:sz w:val="24"/>
          <w:szCs w:val="24"/>
        </w:rPr>
        <w:t>indicators after a specified time</w:t>
      </w:r>
      <w:r w:rsidR="00C71EF4">
        <w:rPr>
          <w:rFonts w:asciiTheme="majorHAnsi" w:eastAsia="Times New Roman" w:hAnsiTheme="majorHAnsi" w:cs="Times New Roman"/>
          <w:w w:val="105"/>
          <w:sz w:val="24"/>
          <w:szCs w:val="24"/>
        </w:rPr>
        <w:t>, etc.</w:t>
      </w:r>
      <w:r w:rsidR="006237CB" w:rsidRPr="000240A4">
        <w:rPr>
          <w:rFonts w:asciiTheme="majorHAnsi" w:eastAsia="Times New Roman" w:hAnsiTheme="majorHAnsi" w:cs="Times New Roman"/>
          <w:w w:val="105"/>
          <w:sz w:val="24"/>
          <w:szCs w:val="24"/>
        </w:rPr>
        <w:t>).</w:t>
      </w:r>
    </w:p>
    <w:p w14:paraId="55D3DD87" w14:textId="77777777" w:rsidR="0020517D" w:rsidRPr="000240A4" w:rsidRDefault="000240A4" w:rsidP="00C5224B">
      <w:pPr>
        <w:spacing w:before="1" w:after="0"/>
        <w:ind w:left="990" w:right="374" w:hanging="270"/>
        <w:jc w:val="both"/>
        <w:rPr>
          <w:rFonts w:asciiTheme="majorHAnsi" w:eastAsia="Times New Roman" w:hAnsiTheme="majorHAnsi" w:cs="Times New Roman"/>
          <w:w w:val="105"/>
          <w:sz w:val="24"/>
          <w:szCs w:val="24"/>
        </w:rPr>
      </w:pPr>
      <w:r>
        <w:rPr>
          <w:rFonts w:asciiTheme="majorHAnsi" w:eastAsia="Times New Roman" w:hAnsiTheme="majorHAnsi" w:cs="Times New Roman"/>
          <w:w w:val="105"/>
          <w:sz w:val="24"/>
          <w:szCs w:val="24"/>
        </w:rPr>
        <w:t>h</w:t>
      </w:r>
      <w:r w:rsidR="0020517D" w:rsidRPr="000240A4">
        <w:rPr>
          <w:rFonts w:asciiTheme="majorHAnsi" w:eastAsia="Times New Roman" w:hAnsiTheme="majorHAnsi" w:cs="Times New Roman"/>
          <w:w w:val="105"/>
          <w:sz w:val="24"/>
          <w:szCs w:val="24"/>
        </w:rPr>
        <w:t xml:space="preserve">) </w:t>
      </w:r>
      <w:r w:rsidR="006237CB" w:rsidRPr="000240A4">
        <w:rPr>
          <w:rFonts w:asciiTheme="majorHAnsi" w:eastAsia="Times New Roman" w:hAnsiTheme="majorHAnsi" w:cs="Times New Roman"/>
          <w:w w:val="105"/>
          <w:sz w:val="24"/>
          <w:szCs w:val="24"/>
        </w:rPr>
        <w:t xml:space="preserve"> </w:t>
      </w:r>
      <w:r w:rsidR="0020517D" w:rsidRPr="000240A4">
        <w:rPr>
          <w:rFonts w:asciiTheme="majorHAnsi" w:eastAsia="Times New Roman" w:hAnsiTheme="majorHAnsi" w:cs="Times New Roman"/>
          <w:w w:val="105"/>
          <w:sz w:val="24"/>
          <w:szCs w:val="24"/>
        </w:rPr>
        <w:t>Standard language on data security, data ownership and the destruction of data.</w:t>
      </w:r>
    </w:p>
    <w:p w14:paraId="3BE65EA2" w14:textId="77777777" w:rsidR="00D53325" w:rsidRPr="000240A4" w:rsidRDefault="00D53325" w:rsidP="00C5224B">
      <w:pPr>
        <w:spacing w:before="1" w:after="0"/>
        <w:ind w:left="990" w:right="374" w:hanging="270"/>
        <w:jc w:val="both"/>
        <w:rPr>
          <w:rFonts w:asciiTheme="majorHAnsi" w:eastAsia="Times New Roman" w:hAnsiTheme="majorHAnsi" w:cs="Times New Roman"/>
          <w:w w:val="105"/>
          <w:sz w:val="24"/>
          <w:szCs w:val="24"/>
        </w:rPr>
      </w:pPr>
    </w:p>
    <w:p w14:paraId="0FC9377C" w14:textId="61C79802" w:rsidR="0010705D" w:rsidRDefault="00BE7CAD" w:rsidP="00C5224B">
      <w:pPr>
        <w:jc w:val="both"/>
        <w:rPr>
          <w:rFonts w:asciiTheme="majorHAnsi" w:eastAsia="Times New Roman" w:hAnsiTheme="majorHAnsi" w:cs="Times New Roman"/>
          <w:w w:val="105"/>
          <w:sz w:val="24"/>
          <w:szCs w:val="24"/>
        </w:rPr>
      </w:pPr>
      <w:r>
        <w:rPr>
          <w:rFonts w:asciiTheme="majorHAnsi" w:eastAsia="Times New Roman" w:hAnsiTheme="majorHAnsi" w:cs="Times New Roman"/>
          <w:w w:val="105"/>
          <w:sz w:val="24"/>
          <w:szCs w:val="24"/>
        </w:rPr>
        <w:t xml:space="preserve">Monitoring and </w:t>
      </w:r>
      <w:r w:rsidR="00525346">
        <w:rPr>
          <w:rFonts w:asciiTheme="majorHAnsi" w:eastAsia="Times New Roman" w:hAnsiTheme="majorHAnsi" w:cs="Times New Roman"/>
          <w:w w:val="105"/>
          <w:sz w:val="24"/>
          <w:szCs w:val="24"/>
        </w:rPr>
        <w:t>D</w:t>
      </w:r>
      <w:r w:rsidR="00616941">
        <w:rPr>
          <w:rFonts w:asciiTheme="majorHAnsi" w:eastAsia="Times New Roman" w:hAnsiTheme="majorHAnsi" w:cs="Times New Roman"/>
          <w:w w:val="105"/>
          <w:sz w:val="24"/>
          <w:szCs w:val="24"/>
        </w:rPr>
        <w:t xml:space="preserve">ata collection: The Independent Assessor </w:t>
      </w:r>
      <w:r w:rsidR="00513AEF">
        <w:rPr>
          <w:rFonts w:asciiTheme="majorHAnsi" w:eastAsia="Times New Roman" w:hAnsiTheme="majorHAnsi" w:cs="Times New Roman"/>
          <w:w w:val="105"/>
          <w:sz w:val="24"/>
          <w:szCs w:val="24"/>
        </w:rPr>
        <w:t xml:space="preserve">(IA) </w:t>
      </w:r>
      <w:r w:rsidR="00616941">
        <w:rPr>
          <w:rFonts w:asciiTheme="majorHAnsi" w:eastAsia="Times New Roman" w:hAnsiTheme="majorHAnsi" w:cs="Times New Roman"/>
          <w:w w:val="105"/>
          <w:sz w:val="24"/>
          <w:szCs w:val="24"/>
        </w:rPr>
        <w:t xml:space="preserve">must have access to all of the primary and secondary data used by the Responsible Party to report on performance. The Validation Method of the </w:t>
      </w:r>
      <w:r w:rsidR="00513AEF">
        <w:rPr>
          <w:rFonts w:asciiTheme="majorHAnsi" w:eastAsia="Times New Roman" w:hAnsiTheme="majorHAnsi" w:cs="Times New Roman"/>
          <w:w w:val="105"/>
          <w:sz w:val="24"/>
          <w:szCs w:val="24"/>
        </w:rPr>
        <w:t>IA</w:t>
      </w:r>
      <w:r w:rsidR="00616941">
        <w:rPr>
          <w:rFonts w:asciiTheme="majorHAnsi" w:eastAsia="Times New Roman" w:hAnsiTheme="majorHAnsi" w:cs="Times New Roman"/>
          <w:w w:val="105"/>
          <w:sz w:val="24"/>
          <w:szCs w:val="24"/>
        </w:rPr>
        <w:t xml:space="preserve"> must triangulate the </w:t>
      </w:r>
      <w:r w:rsidR="007D50AC">
        <w:rPr>
          <w:rFonts w:asciiTheme="majorHAnsi" w:eastAsia="Times New Roman" w:hAnsiTheme="majorHAnsi" w:cs="Times New Roman"/>
          <w:w w:val="105"/>
          <w:sz w:val="24"/>
          <w:szCs w:val="24"/>
        </w:rPr>
        <w:t>reporting</w:t>
      </w:r>
      <w:r w:rsidR="00616941">
        <w:rPr>
          <w:rFonts w:asciiTheme="majorHAnsi" w:eastAsia="Times New Roman" w:hAnsiTheme="majorHAnsi" w:cs="Times New Roman"/>
          <w:w w:val="105"/>
          <w:sz w:val="24"/>
          <w:szCs w:val="24"/>
        </w:rPr>
        <w:t xml:space="preserve"> </w:t>
      </w:r>
      <w:r w:rsidR="007D50AC">
        <w:rPr>
          <w:rFonts w:asciiTheme="majorHAnsi" w:eastAsia="Times New Roman" w:hAnsiTheme="majorHAnsi" w:cs="Times New Roman"/>
          <w:w w:val="105"/>
          <w:sz w:val="24"/>
          <w:szCs w:val="24"/>
        </w:rPr>
        <w:t xml:space="preserve">from the Responsible Party with additional evidence of achievement of the results, </w:t>
      </w:r>
      <w:r w:rsidR="00893295">
        <w:rPr>
          <w:rFonts w:asciiTheme="majorHAnsi" w:eastAsia="Times New Roman" w:hAnsiTheme="majorHAnsi" w:cs="Times New Roman"/>
          <w:w w:val="105"/>
          <w:sz w:val="24"/>
          <w:szCs w:val="24"/>
        </w:rPr>
        <w:t xml:space="preserve">which may include (but is not limited </w:t>
      </w:r>
      <w:r w:rsidR="00A46713">
        <w:rPr>
          <w:rFonts w:asciiTheme="majorHAnsi" w:eastAsia="Times New Roman" w:hAnsiTheme="majorHAnsi" w:cs="Times New Roman"/>
          <w:w w:val="105"/>
          <w:sz w:val="24"/>
          <w:szCs w:val="24"/>
        </w:rPr>
        <w:t>to) random</w:t>
      </w:r>
      <w:r w:rsidR="007D50AC">
        <w:rPr>
          <w:rFonts w:asciiTheme="majorHAnsi" w:eastAsia="Times New Roman" w:hAnsiTheme="majorHAnsi" w:cs="Times New Roman"/>
          <w:w w:val="105"/>
          <w:sz w:val="24"/>
          <w:szCs w:val="24"/>
        </w:rPr>
        <w:t xml:space="preserve"> sample surveys, beneficiary feedback, photographs, interviews, and 3</w:t>
      </w:r>
      <w:r w:rsidR="007D50AC" w:rsidRPr="00C5224B">
        <w:rPr>
          <w:rFonts w:asciiTheme="majorHAnsi" w:eastAsia="Times New Roman" w:hAnsiTheme="majorHAnsi" w:cs="Times New Roman"/>
          <w:w w:val="105"/>
          <w:sz w:val="24"/>
          <w:szCs w:val="24"/>
          <w:vertAlign w:val="superscript"/>
        </w:rPr>
        <w:t>rd</w:t>
      </w:r>
      <w:r w:rsidR="007D50AC">
        <w:rPr>
          <w:rFonts w:asciiTheme="majorHAnsi" w:eastAsia="Times New Roman" w:hAnsiTheme="majorHAnsi" w:cs="Times New Roman"/>
          <w:w w:val="105"/>
          <w:sz w:val="24"/>
          <w:szCs w:val="24"/>
        </w:rPr>
        <w:t xml:space="preserve"> party stakeholders, as appropriate. </w:t>
      </w:r>
      <w:r w:rsidR="00EA4927">
        <w:rPr>
          <w:rFonts w:asciiTheme="majorHAnsi" w:eastAsia="Times New Roman" w:hAnsiTheme="majorHAnsi" w:cs="Times New Roman"/>
          <w:w w:val="105"/>
          <w:sz w:val="24"/>
          <w:szCs w:val="24"/>
        </w:rPr>
        <w:t xml:space="preserve">The method of data collection should provide assurance to UNDP and the </w:t>
      </w:r>
      <w:r w:rsidR="00CD70E0">
        <w:rPr>
          <w:rFonts w:asciiTheme="majorHAnsi" w:eastAsia="Times New Roman" w:hAnsiTheme="majorHAnsi" w:cs="Times New Roman"/>
          <w:w w:val="105"/>
          <w:sz w:val="24"/>
          <w:szCs w:val="24"/>
        </w:rPr>
        <w:t>F</w:t>
      </w:r>
      <w:r w:rsidR="00EA4927">
        <w:rPr>
          <w:rFonts w:asciiTheme="majorHAnsi" w:eastAsia="Times New Roman" w:hAnsiTheme="majorHAnsi" w:cs="Times New Roman"/>
          <w:w w:val="105"/>
          <w:sz w:val="24"/>
          <w:szCs w:val="24"/>
        </w:rPr>
        <w:t xml:space="preserve">unding </w:t>
      </w:r>
      <w:r w:rsidR="00CD70E0">
        <w:rPr>
          <w:rFonts w:asciiTheme="majorHAnsi" w:eastAsia="Times New Roman" w:hAnsiTheme="majorHAnsi" w:cs="Times New Roman"/>
          <w:w w:val="105"/>
          <w:sz w:val="24"/>
          <w:szCs w:val="24"/>
        </w:rPr>
        <w:t>P</w:t>
      </w:r>
      <w:r w:rsidR="00EA4927">
        <w:rPr>
          <w:rFonts w:asciiTheme="majorHAnsi" w:eastAsia="Times New Roman" w:hAnsiTheme="majorHAnsi" w:cs="Times New Roman"/>
          <w:w w:val="105"/>
          <w:sz w:val="24"/>
          <w:szCs w:val="24"/>
        </w:rPr>
        <w:t>artner</w:t>
      </w:r>
      <w:r w:rsidR="00CD70E0">
        <w:rPr>
          <w:rFonts w:asciiTheme="majorHAnsi" w:eastAsia="Times New Roman" w:hAnsiTheme="majorHAnsi" w:cs="Times New Roman"/>
          <w:w w:val="105"/>
          <w:sz w:val="24"/>
          <w:szCs w:val="24"/>
        </w:rPr>
        <w:t>(</w:t>
      </w:r>
      <w:r w:rsidR="00EA4927">
        <w:rPr>
          <w:rFonts w:asciiTheme="majorHAnsi" w:eastAsia="Times New Roman" w:hAnsiTheme="majorHAnsi" w:cs="Times New Roman"/>
          <w:w w:val="105"/>
          <w:sz w:val="24"/>
          <w:szCs w:val="24"/>
        </w:rPr>
        <w:t>s</w:t>
      </w:r>
      <w:r w:rsidR="00CD70E0">
        <w:rPr>
          <w:rFonts w:asciiTheme="majorHAnsi" w:eastAsia="Times New Roman" w:hAnsiTheme="majorHAnsi" w:cs="Times New Roman"/>
          <w:w w:val="105"/>
          <w:sz w:val="24"/>
          <w:szCs w:val="24"/>
        </w:rPr>
        <w:t>)</w:t>
      </w:r>
      <w:r w:rsidR="00EA4927">
        <w:rPr>
          <w:rFonts w:asciiTheme="majorHAnsi" w:eastAsia="Times New Roman" w:hAnsiTheme="majorHAnsi" w:cs="Times New Roman"/>
          <w:w w:val="105"/>
          <w:sz w:val="24"/>
          <w:szCs w:val="24"/>
        </w:rPr>
        <w:t xml:space="preserve"> that the results have been achieved as per the agreed indicators.</w:t>
      </w:r>
    </w:p>
    <w:p w14:paraId="3562403A" w14:textId="1B261C8E" w:rsidR="001141B7" w:rsidRDefault="0010705D" w:rsidP="00C5224B">
      <w:pPr>
        <w:jc w:val="both"/>
        <w:rPr>
          <w:rFonts w:asciiTheme="majorHAnsi" w:eastAsia="Times New Roman" w:hAnsiTheme="majorHAnsi" w:cs="Times New Roman"/>
          <w:w w:val="105"/>
          <w:sz w:val="24"/>
          <w:szCs w:val="24"/>
        </w:rPr>
      </w:pPr>
      <w:r>
        <w:rPr>
          <w:rFonts w:asciiTheme="majorHAnsi" w:eastAsia="Times New Roman" w:hAnsiTheme="majorHAnsi" w:cs="Times New Roman"/>
          <w:w w:val="105"/>
          <w:sz w:val="24"/>
          <w:szCs w:val="24"/>
        </w:rPr>
        <w:t xml:space="preserve">Reporting: The RP will report on the progress </w:t>
      </w:r>
      <w:r w:rsidR="00D67C47">
        <w:rPr>
          <w:rFonts w:asciiTheme="majorHAnsi" w:eastAsia="Times New Roman" w:hAnsiTheme="majorHAnsi" w:cs="Times New Roman"/>
          <w:w w:val="105"/>
          <w:sz w:val="24"/>
          <w:szCs w:val="24"/>
        </w:rPr>
        <w:t>in</w:t>
      </w:r>
      <w:r>
        <w:rPr>
          <w:rFonts w:asciiTheme="majorHAnsi" w:eastAsia="Times New Roman" w:hAnsiTheme="majorHAnsi" w:cs="Times New Roman"/>
          <w:w w:val="105"/>
          <w:sz w:val="24"/>
          <w:szCs w:val="24"/>
        </w:rPr>
        <w:t xml:space="preserve"> achieving all </w:t>
      </w:r>
      <w:r w:rsidR="00893295">
        <w:rPr>
          <w:rFonts w:asciiTheme="majorHAnsi" w:eastAsia="Times New Roman" w:hAnsiTheme="majorHAnsi" w:cs="Times New Roman"/>
          <w:w w:val="105"/>
          <w:sz w:val="24"/>
          <w:szCs w:val="24"/>
        </w:rPr>
        <w:t>objectively</w:t>
      </w:r>
      <w:r w:rsidR="00893295" w:rsidDel="00893295">
        <w:rPr>
          <w:rFonts w:asciiTheme="majorHAnsi" w:eastAsia="Times New Roman" w:hAnsiTheme="majorHAnsi" w:cs="Times New Roman"/>
          <w:w w:val="105"/>
          <w:sz w:val="24"/>
          <w:szCs w:val="24"/>
        </w:rPr>
        <w:t xml:space="preserve"> </w:t>
      </w:r>
      <w:r w:rsidR="00893295">
        <w:rPr>
          <w:rFonts w:asciiTheme="majorHAnsi" w:eastAsia="Times New Roman" w:hAnsiTheme="majorHAnsi" w:cs="Times New Roman"/>
          <w:w w:val="105"/>
          <w:sz w:val="24"/>
          <w:szCs w:val="24"/>
        </w:rPr>
        <w:t>verifiable</w:t>
      </w:r>
      <w:r w:rsidR="00BF0F89">
        <w:rPr>
          <w:rFonts w:asciiTheme="majorHAnsi" w:eastAsia="Times New Roman" w:hAnsiTheme="majorHAnsi" w:cs="Times New Roman"/>
          <w:w w:val="105"/>
          <w:sz w:val="24"/>
          <w:szCs w:val="24"/>
        </w:rPr>
        <w:t xml:space="preserve"> </w:t>
      </w:r>
      <w:r>
        <w:rPr>
          <w:rFonts w:asciiTheme="majorHAnsi" w:eastAsia="Times New Roman" w:hAnsiTheme="majorHAnsi" w:cs="Times New Roman"/>
          <w:w w:val="105"/>
          <w:sz w:val="24"/>
          <w:szCs w:val="24"/>
        </w:rPr>
        <w:t xml:space="preserve">indicators on the milestone and target dates as agreed in the Results Framework. </w:t>
      </w:r>
      <w:r w:rsidR="00153481">
        <w:rPr>
          <w:rFonts w:asciiTheme="majorHAnsi" w:eastAsia="Times New Roman" w:hAnsiTheme="majorHAnsi" w:cs="Times New Roman"/>
          <w:w w:val="105"/>
          <w:sz w:val="24"/>
          <w:szCs w:val="24"/>
        </w:rPr>
        <w:t xml:space="preserve">The RP will also report on its progress in meeting all </w:t>
      </w:r>
      <w:r w:rsidR="00DA79FA">
        <w:rPr>
          <w:rFonts w:asciiTheme="majorHAnsi" w:eastAsia="Times New Roman" w:hAnsiTheme="majorHAnsi" w:cs="Times New Roman"/>
          <w:w w:val="105"/>
          <w:sz w:val="24"/>
          <w:szCs w:val="24"/>
        </w:rPr>
        <w:t>minimum progress thresholds</w:t>
      </w:r>
      <w:r w:rsidR="00153481">
        <w:rPr>
          <w:rFonts w:asciiTheme="majorHAnsi" w:eastAsia="Times New Roman" w:hAnsiTheme="majorHAnsi" w:cs="Times New Roman"/>
          <w:w w:val="105"/>
          <w:sz w:val="24"/>
          <w:szCs w:val="24"/>
        </w:rPr>
        <w:t xml:space="preserve"> on the dates as agreed in </w:t>
      </w:r>
      <w:r w:rsidR="00FD3D76">
        <w:rPr>
          <w:rFonts w:asciiTheme="majorHAnsi" w:eastAsia="Times New Roman" w:hAnsiTheme="majorHAnsi" w:cs="Times New Roman"/>
          <w:w w:val="105"/>
          <w:sz w:val="24"/>
          <w:szCs w:val="24"/>
        </w:rPr>
        <w:t>Annex</w:t>
      </w:r>
      <w:r w:rsidR="00153481">
        <w:rPr>
          <w:rFonts w:asciiTheme="majorHAnsi" w:eastAsia="Times New Roman" w:hAnsiTheme="majorHAnsi" w:cs="Times New Roman"/>
          <w:w w:val="105"/>
          <w:sz w:val="24"/>
          <w:szCs w:val="24"/>
        </w:rPr>
        <w:t xml:space="preserve"> </w:t>
      </w:r>
      <w:r w:rsidR="0053335A">
        <w:rPr>
          <w:rFonts w:asciiTheme="majorHAnsi" w:eastAsia="Times New Roman" w:hAnsiTheme="majorHAnsi" w:cs="Times New Roman"/>
          <w:w w:val="105"/>
          <w:sz w:val="24"/>
          <w:szCs w:val="24"/>
        </w:rPr>
        <w:t>H</w:t>
      </w:r>
      <w:r w:rsidR="00153481">
        <w:rPr>
          <w:rFonts w:asciiTheme="majorHAnsi" w:eastAsia="Times New Roman" w:hAnsiTheme="majorHAnsi" w:cs="Times New Roman"/>
          <w:w w:val="105"/>
          <w:sz w:val="24"/>
          <w:szCs w:val="24"/>
        </w:rPr>
        <w:t xml:space="preserve">. </w:t>
      </w:r>
      <w:r w:rsidR="00F146DB">
        <w:rPr>
          <w:rFonts w:asciiTheme="majorHAnsi" w:eastAsia="Times New Roman" w:hAnsiTheme="majorHAnsi" w:cs="Times New Roman"/>
          <w:w w:val="105"/>
          <w:sz w:val="24"/>
          <w:szCs w:val="24"/>
        </w:rPr>
        <w:t>The IA will validate the performance reported by the RP using the Validation Method.</w:t>
      </w:r>
    </w:p>
    <w:p w14:paraId="1546C30B" w14:textId="77777777" w:rsidR="008D5CD4" w:rsidRPr="00C5224B" w:rsidRDefault="001141B7" w:rsidP="00C5224B">
      <w:pPr>
        <w:jc w:val="both"/>
        <w:rPr>
          <w:rFonts w:asciiTheme="majorHAnsi" w:hAnsiTheme="majorHAnsi"/>
          <w:sz w:val="24"/>
          <w:szCs w:val="24"/>
        </w:rPr>
      </w:pPr>
      <w:r>
        <w:rPr>
          <w:rFonts w:asciiTheme="majorHAnsi" w:eastAsia="Times New Roman" w:hAnsiTheme="majorHAnsi" w:cs="Times New Roman"/>
          <w:w w:val="105"/>
          <w:sz w:val="24"/>
          <w:szCs w:val="24"/>
        </w:rPr>
        <w:t>Early Termination: If, at any time during the contract period, either party feels that the results will not be achieved as agreed, this contract may be terminated early</w:t>
      </w:r>
      <w:r w:rsidR="006C56A0">
        <w:rPr>
          <w:rFonts w:asciiTheme="majorHAnsi" w:eastAsia="Times New Roman" w:hAnsiTheme="majorHAnsi" w:cs="Times New Roman"/>
          <w:w w:val="105"/>
          <w:sz w:val="24"/>
          <w:szCs w:val="24"/>
        </w:rPr>
        <w:t>.</w:t>
      </w:r>
      <w:r w:rsidR="00FB429E">
        <w:rPr>
          <w:rFonts w:asciiTheme="majorHAnsi" w:eastAsia="Times New Roman" w:hAnsiTheme="majorHAnsi" w:cs="Times New Roman"/>
          <w:w w:val="105"/>
          <w:sz w:val="24"/>
          <w:szCs w:val="24"/>
        </w:rPr>
        <w:t xml:space="preserve"> </w:t>
      </w:r>
      <w:r>
        <w:rPr>
          <w:rFonts w:asciiTheme="majorHAnsi" w:eastAsia="Times New Roman" w:hAnsiTheme="majorHAnsi" w:cs="Times New Roman"/>
          <w:w w:val="105"/>
          <w:sz w:val="24"/>
          <w:szCs w:val="24"/>
        </w:rPr>
        <w:t xml:space="preserve"> </w:t>
      </w:r>
    </w:p>
    <w:p w14:paraId="56B54BE5" w14:textId="77777777" w:rsidR="003365ED" w:rsidRDefault="003365ED">
      <w:pPr>
        <w:rPr>
          <w:rFonts w:asciiTheme="majorHAnsi" w:hAnsiTheme="majorHAnsi"/>
          <w:b/>
          <w:sz w:val="28"/>
          <w:szCs w:val="28"/>
        </w:rPr>
      </w:pPr>
      <w:r>
        <w:rPr>
          <w:rFonts w:asciiTheme="majorHAnsi" w:hAnsiTheme="majorHAnsi"/>
          <w:b/>
          <w:sz w:val="28"/>
          <w:szCs w:val="28"/>
        </w:rPr>
        <w:br w:type="page"/>
      </w:r>
    </w:p>
    <w:p w14:paraId="042D744D" w14:textId="77777777" w:rsidR="007A2AAC" w:rsidRDefault="007A2AAC">
      <w:pPr>
        <w:rPr>
          <w:rFonts w:asciiTheme="majorHAnsi" w:hAnsiTheme="majorHAnsi"/>
          <w:b/>
          <w:sz w:val="28"/>
          <w:szCs w:val="28"/>
        </w:rPr>
        <w:sectPr w:rsidR="007A2AAC" w:rsidSect="00574E47">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docGrid w:linePitch="360"/>
        </w:sectPr>
      </w:pPr>
    </w:p>
    <w:p w14:paraId="5ED354DC" w14:textId="20223F7E" w:rsidR="009B1511" w:rsidRDefault="00FD3D76" w:rsidP="00C5224B">
      <w:pPr>
        <w:spacing w:after="0"/>
        <w:rPr>
          <w:rFonts w:asciiTheme="majorHAnsi" w:hAnsiTheme="majorHAnsi"/>
          <w:b/>
          <w:sz w:val="28"/>
          <w:szCs w:val="28"/>
        </w:rPr>
      </w:pPr>
      <w:r>
        <w:rPr>
          <w:rFonts w:asciiTheme="majorHAnsi" w:hAnsiTheme="majorHAnsi"/>
          <w:b/>
          <w:sz w:val="28"/>
          <w:szCs w:val="28"/>
        </w:rPr>
        <w:lastRenderedPageBreak/>
        <w:t>Annex</w:t>
      </w:r>
      <w:r w:rsidR="009B1511">
        <w:rPr>
          <w:rFonts w:asciiTheme="majorHAnsi" w:hAnsiTheme="majorHAnsi"/>
          <w:b/>
          <w:sz w:val="28"/>
          <w:szCs w:val="28"/>
        </w:rPr>
        <w:t xml:space="preserve"> A-1: Results</w:t>
      </w:r>
      <w:r w:rsidR="008E4B93">
        <w:rPr>
          <w:rFonts w:asciiTheme="majorHAnsi" w:hAnsiTheme="majorHAnsi"/>
          <w:b/>
          <w:sz w:val="28"/>
          <w:szCs w:val="28"/>
        </w:rPr>
        <w:t xml:space="preserve"> </w:t>
      </w:r>
      <w:r w:rsidR="009B1511">
        <w:rPr>
          <w:rFonts w:asciiTheme="majorHAnsi" w:hAnsiTheme="majorHAnsi"/>
          <w:b/>
          <w:sz w:val="28"/>
          <w:szCs w:val="28"/>
        </w:rPr>
        <w:t>Framework</w:t>
      </w:r>
    </w:p>
    <w:p w14:paraId="6C6B602C" w14:textId="77777777" w:rsidR="009B1511" w:rsidRDefault="009B1511" w:rsidP="00C5224B">
      <w:pPr>
        <w:spacing w:after="0" w:line="240" w:lineRule="auto"/>
        <w:rPr>
          <w:rFonts w:asciiTheme="majorHAnsi" w:hAnsiTheme="majorHAnsi"/>
        </w:rPr>
      </w:pPr>
    </w:p>
    <w:tbl>
      <w:tblPr>
        <w:tblW w:w="149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440"/>
        <w:gridCol w:w="720"/>
        <w:gridCol w:w="630"/>
        <w:gridCol w:w="990"/>
        <w:gridCol w:w="990"/>
        <w:gridCol w:w="1530"/>
        <w:gridCol w:w="42"/>
        <w:gridCol w:w="1578"/>
        <w:gridCol w:w="2340"/>
      </w:tblGrid>
      <w:tr w:rsidR="007A2AAC" w:rsidRPr="00D4010B" w14:paraId="602458DB" w14:textId="77777777" w:rsidTr="00690530">
        <w:trPr>
          <w:cantSplit/>
          <w:trHeight w:val="530"/>
          <w:tblHeader/>
        </w:trPr>
        <w:tc>
          <w:tcPr>
            <w:tcW w:w="14940" w:type="dxa"/>
            <w:gridSpan w:val="10"/>
          </w:tcPr>
          <w:p w14:paraId="6E557988" w14:textId="77777777" w:rsidR="007A2AAC" w:rsidRPr="00C5224B" w:rsidRDefault="007A2AAC" w:rsidP="00C5224B">
            <w:pPr>
              <w:spacing w:before="60" w:after="0"/>
              <w:rPr>
                <w:b/>
                <w:sz w:val="20"/>
                <w:szCs w:val="20"/>
              </w:rPr>
            </w:pPr>
            <w:r w:rsidRPr="00F61B5A">
              <w:rPr>
                <w:b/>
                <w:sz w:val="20"/>
                <w:szCs w:val="20"/>
              </w:rPr>
              <w:t xml:space="preserve">Intended Outcome as stated in the UNDAF/Country [or Global/Regional] </w:t>
            </w:r>
            <w:proofErr w:type="spellStart"/>
            <w:r w:rsidRPr="00F61B5A">
              <w:rPr>
                <w:b/>
                <w:sz w:val="20"/>
                <w:szCs w:val="20"/>
              </w:rPr>
              <w:t>Programme</w:t>
            </w:r>
            <w:proofErr w:type="spellEnd"/>
            <w:r w:rsidRPr="00F61B5A">
              <w:rPr>
                <w:b/>
                <w:sz w:val="20"/>
                <w:szCs w:val="20"/>
              </w:rPr>
              <w:t xml:space="preserve"> Results and Resource Framework: </w:t>
            </w:r>
          </w:p>
        </w:tc>
      </w:tr>
      <w:tr w:rsidR="007A2AAC" w:rsidRPr="00D4010B" w14:paraId="1E589CA0" w14:textId="77777777" w:rsidTr="00690530">
        <w:trPr>
          <w:cantSplit/>
          <w:trHeight w:val="710"/>
          <w:tblHeader/>
        </w:trPr>
        <w:tc>
          <w:tcPr>
            <w:tcW w:w="14940" w:type="dxa"/>
            <w:gridSpan w:val="10"/>
            <w:tcBorders>
              <w:bottom w:val="single" w:sz="4" w:space="0" w:color="auto"/>
            </w:tcBorders>
          </w:tcPr>
          <w:p w14:paraId="6D71AC89" w14:textId="5D59E881" w:rsidR="007A2AAC" w:rsidRDefault="007A2AAC" w:rsidP="00515D1C">
            <w:pPr>
              <w:spacing w:before="60"/>
              <w:rPr>
                <w:b/>
                <w:sz w:val="20"/>
                <w:szCs w:val="20"/>
              </w:rPr>
            </w:pPr>
            <w:r w:rsidRPr="00C303A3">
              <w:rPr>
                <w:b/>
                <w:sz w:val="20"/>
                <w:szCs w:val="20"/>
              </w:rPr>
              <w:t xml:space="preserve">Project title and </w:t>
            </w:r>
            <w:r w:rsidR="00AF4D20">
              <w:rPr>
                <w:b/>
                <w:sz w:val="20"/>
                <w:szCs w:val="20"/>
              </w:rPr>
              <w:t xml:space="preserve">Quantum </w:t>
            </w:r>
            <w:r>
              <w:rPr>
                <w:b/>
                <w:sz w:val="20"/>
                <w:szCs w:val="20"/>
              </w:rPr>
              <w:t>Project Number</w:t>
            </w:r>
            <w:r w:rsidRPr="00C303A3">
              <w:rPr>
                <w:b/>
                <w:sz w:val="20"/>
                <w:szCs w:val="20"/>
              </w:rPr>
              <w:t>:</w:t>
            </w:r>
          </w:p>
          <w:p w14:paraId="3CF501F3" w14:textId="77777777" w:rsidR="006E715C" w:rsidRPr="00C303A3" w:rsidRDefault="006E715C" w:rsidP="00515D1C">
            <w:pPr>
              <w:spacing w:before="60"/>
              <w:rPr>
                <w:b/>
                <w:sz w:val="20"/>
                <w:szCs w:val="20"/>
              </w:rPr>
            </w:pPr>
            <w:r>
              <w:rPr>
                <w:b/>
                <w:sz w:val="20"/>
                <w:szCs w:val="20"/>
              </w:rPr>
              <w:t>Responsible Party:</w:t>
            </w:r>
          </w:p>
        </w:tc>
      </w:tr>
      <w:tr w:rsidR="00714DE1" w:rsidRPr="00C54E60" w14:paraId="5BB6DDA4" w14:textId="77777777" w:rsidTr="00690530">
        <w:trPr>
          <w:trHeight w:val="332"/>
          <w:tblHeader/>
        </w:trPr>
        <w:tc>
          <w:tcPr>
            <w:tcW w:w="4680" w:type="dxa"/>
            <w:vMerge w:val="restart"/>
            <w:shd w:val="clear" w:color="auto" w:fill="FFFF99"/>
          </w:tcPr>
          <w:p w14:paraId="487D5554" w14:textId="77777777" w:rsidR="005F2C69" w:rsidRDefault="005F2C69" w:rsidP="00C5224B">
            <w:pPr>
              <w:spacing w:before="60" w:after="0"/>
              <w:jc w:val="center"/>
              <w:rPr>
                <w:rFonts w:cs="Arial"/>
                <w:b/>
                <w:sz w:val="20"/>
                <w:szCs w:val="20"/>
              </w:rPr>
            </w:pPr>
          </w:p>
          <w:p w14:paraId="0B3F61FE" w14:textId="77777777" w:rsidR="00714DE1" w:rsidRPr="00ED57D5" w:rsidRDefault="00714DE1" w:rsidP="00C5224B">
            <w:pPr>
              <w:spacing w:before="60" w:after="0"/>
              <w:jc w:val="center"/>
              <w:rPr>
                <w:rFonts w:cs="Arial"/>
                <w:b/>
                <w:sz w:val="20"/>
                <w:szCs w:val="20"/>
              </w:rPr>
            </w:pPr>
            <w:r>
              <w:rPr>
                <w:rFonts w:cs="Arial"/>
                <w:b/>
                <w:sz w:val="20"/>
                <w:szCs w:val="20"/>
              </w:rPr>
              <w:t xml:space="preserve">AGREED </w:t>
            </w:r>
            <w:r w:rsidRPr="00ED57D5">
              <w:rPr>
                <w:rFonts w:cs="Arial"/>
                <w:b/>
                <w:sz w:val="20"/>
                <w:szCs w:val="20"/>
              </w:rPr>
              <w:t xml:space="preserve">OUTPUTS </w:t>
            </w:r>
            <w:r>
              <w:rPr>
                <w:rFonts w:cs="Arial"/>
                <w:b/>
                <w:sz w:val="20"/>
                <w:szCs w:val="20"/>
              </w:rPr>
              <w:t>AND</w:t>
            </w:r>
          </w:p>
          <w:p w14:paraId="199F0506" w14:textId="715ED459" w:rsidR="00714DE1" w:rsidRPr="00ED57D5" w:rsidRDefault="00714DE1" w:rsidP="00C5224B">
            <w:pPr>
              <w:spacing w:before="60" w:after="0"/>
              <w:jc w:val="center"/>
              <w:rPr>
                <w:rFonts w:cs="Arial"/>
                <w:b/>
                <w:sz w:val="20"/>
                <w:szCs w:val="20"/>
              </w:rPr>
            </w:pPr>
            <w:r w:rsidRPr="00ED57D5">
              <w:rPr>
                <w:rFonts w:cs="Arial"/>
                <w:b/>
                <w:sz w:val="20"/>
                <w:szCs w:val="20"/>
              </w:rPr>
              <w:t xml:space="preserve"> INDICATORS</w:t>
            </w:r>
          </w:p>
        </w:tc>
        <w:tc>
          <w:tcPr>
            <w:tcW w:w="1440" w:type="dxa"/>
            <w:vMerge w:val="restart"/>
            <w:shd w:val="clear" w:color="auto" w:fill="FFFF99"/>
          </w:tcPr>
          <w:p w14:paraId="0490700E" w14:textId="77777777" w:rsidR="005F2C69" w:rsidRDefault="005F2C69" w:rsidP="00C5224B">
            <w:pPr>
              <w:spacing w:before="60" w:after="0"/>
              <w:jc w:val="center"/>
              <w:rPr>
                <w:rFonts w:cs="Arial"/>
                <w:b/>
                <w:sz w:val="20"/>
                <w:szCs w:val="20"/>
              </w:rPr>
            </w:pPr>
          </w:p>
          <w:p w14:paraId="34277765" w14:textId="048A8519" w:rsidR="00714DE1" w:rsidRPr="00ED57D5" w:rsidRDefault="00714DE1" w:rsidP="00C5224B">
            <w:pPr>
              <w:spacing w:before="60" w:after="0"/>
              <w:jc w:val="center"/>
              <w:rPr>
                <w:rFonts w:cs="Arial"/>
                <w:b/>
                <w:sz w:val="20"/>
                <w:szCs w:val="20"/>
              </w:rPr>
            </w:pPr>
            <w:r>
              <w:rPr>
                <w:rFonts w:cs="Arial"/>
                <w:b/>
                <w:sz w:val="20"/>
                <w:szCs w:val="20"/>
              </w:rPr>
              <w:t>DATA SOURCE</w:t>
            </w:r>
            <w:r w:rsidR="00822763">
              <w:rPr>
                <w:rFonts w:cs="Arial"/>
                <w:b/>
                <w:sz w:val="20"/>
                <w:szCs w:val="20"/>
              </w:rPr>
              <w:t xml:space="preserve"> AND FREQUENCY</w:t>
            </w:r>
            <w:r w:rsidR="00D83496">
              <w:rPr>
                <w:rFonts w:cs="Arial"/>
                <w:b/>
                <w:sz w:val="20"/>
                <w:szCs w:val="20"/>
              </w:rPr>
              <w:t xml:space="preserve"> (RP)</w:t>
            </w:r>
          </w:p>
        </w:tc>
        <w:tc>
          <w:tcPr>
            <w:tcW w:w="1350" w:type="dxa"/>
            <w:gridSpan w:val="2"/>
            <w:shd w:val="clear" w:color="auto" w:fill="FFFF99"/>
          </w:tcPr>
          <w:p w14:paraId="691C1AE8" w14:textId="77777777" w:rsidR="00714DE1" w:rsidRPr="00ED57D5" w:rsidRDefault="00714DE1" w:rsidP="00C5224B">
            <w:pPr>
              <w:spacing w:before="60" w:after="0"/>
              <w:jc w:val="center"/>
              <w:rPr>
                <w:rFonts w:cs="Arial"/>
                <w:b/>
                <w:sz w:val="20"/>
                <w:szCs w:val="20"/>
              </w:rPr>
            </w:pPr>
            <w:r w:rsidRPr="00ED57D5">
              <w:rPr>
                <w:rFonts w:cs="Arial"/>
                <w:b/>
                <w:sz w:val="20"/>
                <w:szCs w:val="20"/>
              </w:rPr>
              <w:t>BASELINE</w:t>
            </w:r>
          </w:p>
        </w:tc>
        <w:tc>
          <w:tcPr>
            <w:tcW w:w="5130" w:type="dxa"/>
            <w:gridSpan w:val="5"/>
            <w:shd w:val="clear" w:color="auto" w:fill="FFFF99"/>
          </w:tcPr>
          <w:p w14:paraId="76411F7A" w14:textId="5E053D3C" w:rsidR="00714DE1" w:rsidRPr="00C5224B" w:rsidRDefault="00893295" w:rsidP="00515D1C">
            <w:pPr>
              <w:pStyle w:val="Heading2"/>
              <w:spacing w:before="60"/>
              <w:jc w:val="center"/>
              <w:rPr>
                <w:rFonts w:ascii="Arial" w:hAnsi="Arial" w:cs="Arial"/>
                <w:color w:val="auto"/>
                <w:sz w:val="20"/>
                <w:szCs w:val="20"/>
              </w:rPr>
            </w:pPr>
            <w:r w:rsidRPr="008572B8">
              <w:rPr>
                <w:rFonts w:ascii="Arial" w:hAnsi="Arial" w:cs="Arial"/>
                <w:b/>
                <w:color w:val="auto"/>
                <w:sz w:val="20"/>
                <w:szCs w:val="20"/>
              </w:rPr>
              <w:t>RESULT</w:t>
            </w:r>
            <w:r w:rsidR="00714DE1" w:rsidRPr="008572B8">
              <w:rPr>
                <w:rFonts w:ascii="Arial" w:hAnsi="Arial" w:cs="Arial"/>
                <w:b/>
                <w:color w:val="auto"/>
                <w:sz w:val="20"/>
                <w:szCs w:val="20"/>
              </w:rPr>
              <w:t>S</w:t>
            </w:r>
            <w:r w:rsidR="00714DE1" w:rsidRPr="00C5224B">
              <w:rPr>
                <w:rFonts w:ascii="Arial" w:hAnsi="Arial" w:cs="Arial"/>
                <w:color w:val="auto"/>
                <w:sz w:val="20"/>
                <w:szCs w:val="20"/>
              </w:rPr>
              <w:t xml:space="preserve"> (by frequency of data collection)</w:t>
            </w:r>
          </w:p>
        </w:tc>
        <w:tc>
          <w:tcPr>
            <w:tcW w:w="2340" w:type="dxa"/>
            <w:vMerge w:val="restart"/>
            <w:shd w:val="clear" w:color="auto" w:fill="FFFF99"/>
          </w:tcPr>
          <w:p w14:paraId="3B618C6C" w14:textId="77777777" w:rsidR="005F2C69" w:rsidRDefault="005F2C69" w:rsidP="00515D1C">
            <w:pPr>
              <w:pStyle w:val="Heading2"/>
              <w:spacing w:before="60"/>
              <w:jc w:val="center"/>
              <w:rPr>
                <w:rFonts w:ascii="Arial" w:hAnsi="Arial" w:cs="Arial"/>
                <w:b/>
                <w:color w:val="auto"/>
                <w:sz w:val="20"/>
                <w:szCs w:val="20"/>
              </w:rPr>
            </w:pPr>
          </w:p>
          <w:p w14:paraId="2854E3E0" w14:textId="77777777" w:rsidR="00714DE1" w:rsidRPr="00C5224B" w:rsidRDefault="00DD5852" w:rsidP="00D83496">
            <w:pPr>
              <w:pStyle w:val="Heading2"/>
              <w:spacing w:before="60"/>
              <w:jc w:val="center"/>
              <w:rPr>
                <w:rFonts w:ascii="Arial" w:hAnsi="Arial" w:cs="Arial"/>
                <w:b/>
                <w:color w:val="auto"/>
                <w:sz w:val="18"/>
                <w:szCs w:val="18"/>
              </w:rPr>
            </w:pPr>
            <w:r w:rsidRPr="00C5224B">
              <w:rPr>
                <w:rFonts w:ascii="Arial" w:hAnsi="Arial" w:cs="Arial"/>
                <w:b/>
                <w:color w:val="auto"/>
                <w:sz w:val="18"/>
                <w:szCs w:val="18"/>
              </w:rPr>
              <w:t xml:space="preserve">Method of </w:t>
            </w:r>
            <w:r w:rsidR="00D83496">
              <w:rPr>
                <w:rFonts w:ascii="Arial" w:hAnsi="Arial" w:cs="Arial"/>
                <w:b/>
                <w:color w:val="auto"/>
                <w:sz w:val="18"/>
                <w:szCs w:val="18"/>
              </w:rPr>
              <w:t>Validation (IA)</w:t>
            </w:r>
          </w:p>
        </w:tc>
      </w:tr>
      <w:tr w:rsidR="00714DE1" w:rsidRPr="00C54E60" w14:paraId="7D1A3222" w14:textId="77777777" w:rsidTr="00690530">
        <w:trPr>
          <w:trHeight w:val="692"/>
          <w:tblHeader/>
        </w:trPr>
        <w:tc>
          <w:tcPr>
            <w:tcW w:w="4680" w:type="dxa"/>
            <w:vMerge/>
            <w:shd w:val="clear" w:color="auto" w:fill="FFFF99"/>
          </w:tcPr>
          <w:p w14:paraId="1161D18B" w14:textId="77777777" w:rsidR="00714DE1" w:rsidRPr="00C54E60" w:rsidRDefault="00714DE1" w:rsidP="00515D1C">
            <w:pPr>
              <w:spacing w:before="60"/>
              <w:jc w:val="center"/>
              <w:rPr>
                <w:rFonts w:cs="Arial"/>
                <w:b/>
                <w:sz w:val="20"/>
                <w:szCs w:val="20"/>
              </w:rPr>
            </w:pPr>
          </w:p>
        </w:tc>
        <w:tc>
          <w:tcPr>
            <w:tcW w:w="1440" w:type="dxa"/>
            <w:vMerge/>
            <w:shd w:val="clear" w:color="auto" w:fill="FFFF99"/>
          </w:tcPr>
          <w:p w14:paraId="70B089B9" w14:textId="77777777" w:rsidR="00714DE1" w:rsidRPr="00C54E60" w:rsidRDefault="00714DE1" w:rsidP="00515D1C">
            <w:pPr>
              <w:spacing w:before="60"/>
              <w:jc w:val="center"/>
              <w:rPr>
                <w:rFonts w:cs="Arial"/>
                <w:b/>
                <w:sz w:val="20"/>
                <w:szCs w:val="20"/>
              </w:rPr>
            </w:pPr>
          </w:p>
        </w:tc>
        <w:tc>
          <w:tcPr>
            <w:tcW w:w="720" w:type="dxa"/>
            <w:tcBorders>
              <w:bottom w:val="single" w:sz="4" w:space="0" w:color="auto"/>
            </w:tcBorders>
            <w:shd w:val="clear" w:color="auto" w:fill="FFFF99"/>
          </w:tcPr>
          <w:p w14:paraId="3FA0824E" w14:textId="77777777" w:rsidR="00714DE1" w:rsidRPr="00ED57D5" w:rsidRDefault="00714DE1" w:rsidP="00C5224B">
            <w:pPr>
              <w:spacing w:before="60" w:after="0" w:line="240" w:lineRule="auto"/>
              <w:jc w:val="center"/>
              <w:rPr>
                <w:rFonts w:cs="Arial"/>
                <w:b/>
                <w:sz w:val="20"/>
                <w:szCs w:val="20"/>
              </w:rPr>
            </w:pPr>
            <w:r w:rsidRPr="00ED57D5">
              <w:rPr>
                <w:rFonts w:cs="Arial"/>
                <w:b/>
                <w:sz w:val="20"/>
                <w:szCs w:val="20"/>
              </w:rPr>
              <w:t>Value</w:t>
            </w:r>
          </w:p>
          <w:p w14:paraId="0BB3CD2B" w14:textId="77777777" w:rsidR="00714DE1" w:rsidRPr="00ED57D5" w:rsidDel="00A84123" w:rsidRDefault="00714DE1" w:rsidP="00C5224B">
            <w:pPr>
              <w:spacing w:before="60" w:after="0" w:line="240" w:lineRule="auto"/>
              <w:rPr>
                <w:b/>
                <w:i/>
                <w:sz w:val="20"/>
                <w:szCs w:val="20"/>
              </w:rPr>
            </w:pPr>
          </w:p>
        </w:tc>
        <w:tc>
          <w:tcPr>
            <w:tcW w:w="630" w:type="dxa"/>
            <w:tcBorders>
              <w:bottom w:val="single" w:sz="4" w:space="0" w:color="auto"/>
            </w:tcBorders>
            <w:shd w:val="clear" w:color="auto" w:fill="FFFF99"/>
          </w:tcPr>
          <w:p w14:paraId="0BD2B481" w14:textId="77777777" w:rsidR="00714DE1" w:rsidRPr="00ED57D5" w:rsidRDefault="00714DE1" w:rsidP="00C5224B">
            <w:pPr>
              <w:spacing w:before="60" w:after="0" w:line="240" w:lineRule="auto"/>
              <w:jc w:val="center"/>
              <w:rPr>
                <w:rFonts w:cs="Arial"/>
                <w:b/>
                <w:sz w:val="20"/>
                <w:szCs w:val="20"/>
              </w:rPr>
            </w:pPr>
            <w:r w:rsidRPr="00ED57D5">
              <w:rPr>
                <w:rFonts w:cs="Arial"/>
                <w:b/>
                <w:sz w:val="20"/>
                <w:szCs w:val="20"/>
              </w:rPr>
              <w:t>Year</w:t>
            </w:r>
          </w:p>
          <w:p w14:paraId="2D637016" w14:textId="77777777" w:rsidR="00714DE1" w:rsidRPr="00ED57D5" w:rsidRDefault="00714DE1" w:rsidP="00464BAF">
            <w:pPr>
              <w:pStyle w:val="Header"/>
              <w:spacing w:before="60"/>
              <w:rPr>
                <w:rFonts w:cs="Arial"/>
                <w:b/>
                <w:sz w:val="20"/>
                <w:szCs w:val="20"/>
              </w:rPr>
            </w:pPr>
          </w:p>
        </w:tc>
        <w:tc>
          <w:tcPr>
            <w:tcW w:w="990" w:type="dxa"/>
            <w:tcBorders>
              <w:bottom w:val="single" w:sz="4" w:space="0" w:color="auto"/>
            </w:tcBorders>
            <w:shd w:val="clear" w:color="auto" w:fill="FFFF99"/>
          </w:tcPr>
          <w:p w14:paraId="44688154" w14:textId="0A0B1E03" w:rsidR="00893295" w:rsidRDefault="00714DE1" w:rsidP="00C5224B">
            <w:pPr>
              <w:spacing w:after="0" w:line="240" w:lineRule="auto"/>
              <w:jc w:val="center"/>
              <w:rPr>
                <w:rFonts w:cstheme="minorHAnsi"/>
                <w:b/>
                <w:sz w:val="18"/>
                <w:szCs w:val="20"/>
              </w:rPr>
            </w:pPr>
            <w:r w:rsidRPr="00465B05">
              <w:rPr>
                <w:rFonts w:cstheme="minorHAnsi"/>
                <w:b/>
                <w:sz w:val="18"/>
                <w:szCs w:val="20"/>
              </w:rPr>
              <w:t>Milestone</w:t>
            </w:r>
          </w:p>
          <w:p w14:paraId="5ACFD0CF" w14:textId="7D3B6E5B" w:rsidR="00714DE1" w:rsidRPr="00465B05" w:rsidRDefault="00893295" w:rsidP="00C5224B">
            <w:pPr>
              <w:spacing w:after="0" w:line="240" w:lineRule="auto"/>
              <w:jc w:val="center"/>
              <w:rPr>
                <w:rFonts w:cstheme="minorHAnsi"/>
                <w:b/>
                <w:sz w:val="18"/>
                <w:szCs w:val="20"/>
              </w:rPr>
            </w:pPr>
            <w:r>
              <w:rPr>
                <w:rFonts w:cstheme="minorHAnsi"/>
                <w:b/>
                <w:sz w:val="18"/>
                <w:szCs w:val="20"/>
              </w:rPr>
              <w:t>Result</w:t>
            </w:r>
            <w:r w:rsidR="00714DE1" w:rsidRPr="00465B05">
              <w:rPr>
                <w:rFonts w:cstheme="minorHAnsi"/>
                <w:b/>
                <w:sz w:val="18"/>
                <w:szCs w:val="20"/>
              </w:rPr>
              <w:t xml:space="preserve"> 1</w:t>
            </w:r>
          </w:p>
          <w:p w14:paraId="718A86B6" w14:textId="77777777" w:rsidR="00384983" w:rsidRPr="00465B05" w:rsidDel="00BD7C58" w:rsidRDefault="00384983" w:rsidP="00C5224B">
            <w:pPr>
              <w:spacing w:after="0" w:line="240" w:lineRule="auto"/>
              <w:jc w:val="center"/>
              <w:rPr>
                <w:rFonts w:cstheme="minorHAnsi"/>
                <w:b/>
                <w:sz w:val="18"/>
                <w:szCs w:val="20"/>
              </w:rPr>
            </w:pPr>
            <w:r w:rsidRPr="00465B05">
              <w:rPr>
                <w:rFonts w:cstheme="minorHAnsi"/>
                <w:b/>
                <w:sz w:val="18"/>
                <w:szCs w:val="20"/>
              </w:rPr>
              <w:t>[Date]</w:t>
            </w:r>
          </w:p>
        </w:tc>
        <w:tc>
          <w:tcPr>
            <w:tcW w:w="990" w:type="dxa"/>
            <w:tcBorders>
              <w:bottom w:val="single" w:sz="4" w:space="0" w:color="auto"/>
            </w:tcBorders>
            <w:shd w:val="clear" w:color="auto" w:fill="FFFF99"/>
          </w:tcPr>
          <w:p w14:paraId="7BBE3D2B" w14:textId="678B0C30" w:rsidR="00893295" w:rsidRDefault="00714DE1" w:rsidP="00C5224B">
            <w:pPr>
              <w:spacing w:after="0" w:line="240" w:lineRule="auto"/>
              <w:jc w:val="center"/>
              <w:rPr>
                <w:rFonts w:cstheme="minorHAnsi"/>
                <w:b/>
                <w:sz w:val="18"/>
                <w:szCs w:val="20"/>
              </w:rPr>
            </w:pPr>
            <w:r w:rsidRPr="00465B05">
              <w:rPr>
                <w:rFonts w:cstheme="minorHAnsi"/>
                <w:b/>
                <w:sz w:val="18"/>
                <w:szCs w:val="20"/>
              </w:rPr>
              <w:t>Milestone</w:t>
            </w:r>
          </w:p>
          <w:p w14:paraId="6A5EFB6F" w14:textId="58176644" w:rsidR="00714DE1" w:rsidRPr="00465B05" w:rsidRDefault="00893295" w:rsidP="00C5224B">
            <w:pPr>
              <w:spacing w:after="0" w:line="240" w:lineRule="auto"/>
              <w:jc w:val="center"/>
              <w:rPr>
                <w:rFonts w:cstheme="minorHAnsi"/>
                <w:b/>
                <w:sz w:val="18"/>
                <w:szCs w:val="20"/>
              </w:rPr>
            </w:pPr>
            <w:r>
              <w:rPr>
                <w:rFonts w:cstheme="minorHAnsi"/>
                <w:b/>
                <w:sz w:val="18"/>
                <w:szCs w:val="20"/>
              </w:rPr>
              <w:t>Result 2</w:t>
            </w:r>
          </w:p>
          <w:p w14:paraId="58E0D353" w14:textId="77777777" w:rsidR="00384983" w:rsidRPr="00465B05" w:rsidDel="00BD7C58" w:rsidRDefault="00384983" w:rsidP="00C5224B">
            <w:pPr>
              <w:spacing w:after="0" w:line="240" w:lineRule="auto"/>
              <w:jc w:val="center"/>
              <w:rPr>
                <w:rFonts w:cstheme="minorHAnsi"/>
                <w:b/>
                <w:sz w:val="18"/>
                <w:szCs w:val="20"/>
              </w:rPr>
            </w:pPr>
            <w:r w:rsidRPr="00465B05">
              <w:rPr>
                <w:rFonts w:cstheme="minorHAnsi"/>
                <w:b/>
                <w:sz w:val="18"/>
                <w:szCs w:val="20"/>
              </w:rPr>
              <w:t>[Date]</w:t>
            </w:r>
          </w:p>
        </w:tc>
        <w:tc>
          <w:tcPr>
            <w:tcW w:w="1530" w:type="dxa"/>
            <w:tcBorders>
              <w:bottom w:val="single" w:sz="4" w:space="0" w:color="auto"/>
            </w:tcBorders>
            <w:shd w:val="clear" w:color="auto" w:fill="FFFF99"/>
          </w:tcPr>
          <w:p w14:paraId="4417F69C" w14:textId="6E8A51B5" w:rsidR="00714DE1" w:rsidRDefault="00AA06E2" w:rsidP="00C5224B">
            <w:pPr>
              <w:spacing w:after="0" w:line="240" w:lineRule="auto"/>
              <w:jc w:val="center"/>
              <w:rPr>
                <w:rFonts w:cstheme="minorHAnsi"/>
                <w:b/>
                <w:sz w:val="18"/>
                <w:szCs w:val="20"/>
              </w:rPr>
            </w:pPr>
            <w:r>
              <w:rPr>
                <w:rFonts w:cstheme="minorHAnsi"/>
                <w:b/>
                <w:sz w:val="18"/>
                <w:szCs w:val="20"/>
              </w:rPr>
              <w:t>TARGET</w:t>
            </w:r>
            <w:r w:rsidR="00830EE5">
              <w:rPr>
                <w:rFonts w:cstheme="minorHAnsi"/>
                <w:b/>
                <w:sz w:val="18"/>
                <w:szCs w:val="20"/>
              </w:rPr>
              <w:t xml:space="preserve"> (Project Completion) </w:t>
            </w:r>
          </w:p>
          <w:p w14:paraId="66E9E52A" w14:textId="2E3FBBB4" w:rsidR="00893295" w:rsidRPr="00465B05" w:rsidRDefault="00893295" w:rsidP="00C5224B">
            <w:pPr>
              <w:spacing w:after="0" w:line="240" w:lineRule="auto"/>
              <w:jc w:val="center"/>
              <w:rPr>
                <w:rFonts w:cstheme="minorHAnsi"/>
                <w:b/>
                <w:sz w:val="18"/>
                <w:szCs w:val="20"/>
              </w:rPr>
            </w:pPr>
            <w:r>
              <w:rPr>
                <w:rFonts w:cstheme="minorHAnsi"/>
                <w:b/>
                <w:sz w:val="18"/>
                <w:szCs w:val="20"/>
              </w:rPr>
              <w:t>RESULT</w:t>
            </w:r>
          </w:p>
          <w:p w14:paraId="665CA83E" w14:textId="77777777" w:rsidR="00384983" w:rsidRPr="00465B05" w:rsidRDefault="00384983" w:rsidP="00C5224B">
            <w:pPr>
              <w:spacing w:after="0" w:line="240" w:lineRule="auto"/>
              <w:jc w:val="center"/>
              <w:rPr>
                <w:rFonts w:cstheme="minorHAnsi"/>
                <w:b/>
                <w:sz w:val="18"/>
                <w:szCs w:val="20"/>
              </w:rPr>
            </w:pPr>
            <w:r w:rsidRPr="00465B05">
              <w:rPr>
                <w:rFonts w:cstheme="minorHAnsi"/>
                <w:b/>
                <w:sz w:val="18"/>
                <w:szCs w:val="20"/>
              </w:rPr>
              <w:t>[Date]</w:t>
            </w:r>
          </w:p>
        </w:tc>
        <w:tc>
          <w:tcPr>
            <w:tcW w:w="1620" w:type="dxa"/>
            <w:gridSpan w:val="2"/>
            <w:tcBorders>
              <w:bottom w:val="single" w:sz="4" w:space="0" w:color="auto"/>
            </w:tcBorders>
            <w:shd w:val="clear" w:color="auto" w:fill="FFFF99"/>
          </w:tcPr>
          <w:p w14:paraId="0BAF501B" w14:textId="77777777" w:rsidR="00714DE1" w:rsidRPr="00465B05" w:rsidRDefault="00406E5F" w:rsidP="00BC6682">
            <w:pPr>
              <w:spacing w:after="0" w:line="240" w:lineRule="auto"/>
              <w:jc w:val="center"/>
              <w:rPr>
                <w:rFonts w:cstheme="minorHAnsi"/>
                <w:b/>
                <w:sz w:val="18"/>
                <w:szCs w:val="20"/>
              </w:rPr>
            </w:pPr>
            <w:r w:rsidRPr="00406E5F">
              <w:rPr>
                <w:rFonts w:cstheme="minorHAnsi"/>
                <w:b/>
                <w:sz w:val="18"/>
                <w:szCs w:val="20"/>
              </w:rPr>
              <w:t xml:space="preserve">Post Agreement Sustainability </w:t>
            </w:r>
            <w:r w:rsidR="005F2C69" w:rsidRPr="00465B05">
              <w:rPr>
                <w:rFonts w:cstheme="minorHAnsi"/>
                <w:b/>
                <w:sz w:val="18"/>
                <w:szCs w:val="20"/>
              </w:rPr>
              <w:t>TARGET</w:t>
            </w:r>
          </w:p>
          <w:p w14:paraId="5FA0DFC4" w14:textId="77777777" w:rsidR="00B80535" w:rsidRPr="00465B05" w:rsidDel="00BD7C58" w:rsidRDefault="00B80535" w:rsidP="00670E74">
            <w:pPr>
              <w:spacing w:after="0" w:line="240" w:lineRule="auto"/>
              <w:jc w:val="center"/>
              <w:rPr>
                <w:rFonts w:cstheme="minorHAnsi"/>
                <w:b/>
                <w:sz w:val="18"/>
              </w:rPr>
            </w:pPr>
            <w:r w:rsidRPr="00465B05">
              <w:rPr>
                <w:rFonts w:cstheme="minorHAnsi"/>
                <w:b/>
                <w:sz w:val="18"/>
                <w:szCs w:val="20"/>
              </w:rPr>
              <w:t>[Date]</w:t>
            </w:r>
          </w:p>
        </w:tc>
        <w:tc>
          <w:tcPr>
            <w:tcW w:w="2340" w:type="dxa"/>
            <w:vMerge/>
            <w:tcBorders>
              <w:bottom w:val="single" w:sz="4" w:space="0" w:color="auto"/>
            </w:tcBorders>
            <w:shd w:val="clear" w:color="auto" w:fill="FFFF99"/>
          </w:tcPr>
          <w:p w14:paraId="39B558BE" w14:textId="77777777" w:rsidR="00714DE1" w:rsidRPr="00C54E60" w:rsidRDefault="00714DE1" w:rsidP="00515D1C">
            <w:pPr>
              <w:pStyle w:val="Heading2"/>
              <w:spacing w:before="60"/>
              <w:rPr>
                <w:rFonts w:ascii="Arial" w:hAnsi="Arial" w:cs="Arial"/>
                <w:sz w:val="20"/>
                <w:szCs w:val="20"/>
              </w:rPr>
            </w:pPr>
          </w:p>
        </w:tc>
      </w:tr>
      <w:tr w:rsidR="00714DE1" w:rsidRPr="00C54E60" w14:paraId="7DDCFD79" w14:textId="77777777" w:rsidTr="00690530">
        <w:trPr>
          <w:trHeight w:val="287"/>
          <w:tblHeader/>
        </w:trPr>
        <w:tc>
          <w:tcPr>
            <w:tcW w:w="14940" w:type="dxa"/>
            <w:gridSpan w:val="10"/>
          </w:tcPr>
          <w:p w14:paraId="71023CA2" w14:textId="77777777" w:rsidR="00714DE1" w:rsidRPr="00C5224B" w:rsidRDefault="00714DE1" w:rsidP="00464BAF">
            <w:pPr>
              <w:spacing w:before="60"/>
              <w:rPr>
                <w:b/>
              </w:rPr>
            </w:pPr>
            <w:r w:rsidRPr="00C5224B">
              <w:rPr>
                <w:b/>
              </w:rPr>
              <w:t>Output 1</w:t>
            </w:r>
            <w:r w:rsidR="00404BC6">
              <w:rPr>
                <w:b/>
              </w:rPr>
              <w:t xml:space="preserve">: </w:t>
            </w:r>
            <w:r w:rsidR="00404BC6" w:rsidRPr="00C5224B">
              <w:rPr>
                <w:i/>
                <w:sz w:val="20"/>
                <w:szCs w:val="20"/>
              </w:rPr>
              <w:t>Clearly specify each output that the Responsible Party will deliver</w:t>
            </w:r>
            <w:r w:rsidR="00404BC6" w:rsidRPr="000259AB">
              <w:rPr>
                <w:i/>
                <w:sz w:val="18"/>
                <w:szCs w:val="18"/>
              </w:rPr>
              <w:t xml:space="preserve"> </w:t>
            </w:r>
          </w:p>
        </w:tc>
      </w:tr>
      <w:tr w:rsidR="007F5A37" w:rsidRPr="00C54E60" w14:paraId="5D2AAAE8" w14:textId="77777777" w:rsidTr="00690530">
        <w:trPr>
          <w:trHeight w:val="782"/>
          <w:tblHeader/>
        </w:trPr>
        <w:tc>
          <w:tcPr>
            <w:tcW w:w="4680" w:type="dxa"/>
          </w:tcPr>
          <w:p w14:paraId="175A9A3E" w14:textId="1D737F5A" w:rsidR="007F5A37" w:rsidRDefault="007F5A37" w:rsidP="0006587C">
            <w:pPr>
              <w:pStyle w:val="Header"/>
              <w:spacing w:before="60"/>
              <w:rPr>
                <w:b/>
                <w:i/>
                <w:sz w:val="18"/>
                <w:szCs w:val="18"/>
              </w:rPr>
            </w:pPr>
            <w:r>
              <w:rPr>
                <w:i/>
                <w:sz w:val="18"/>
                <w:szCs w:val="18"/>
              </w:rPr>
              <w:t xml:space="preserve">Indicator 1.1 Include quantifiable indicators (one per row) that will be used to determine if the output has been delivered </w:t>
            </w:r>
            <w:r>
              <w:rPr>
                <w:b/>
                <w:i/>
                <w:sz w:val="18"/>
                <w:szCs w:val="18"/>
              </w:rPr>
              <w:t xml:space="preserve">(examples): </w:t>
            </w:r>
          </w:p>
          <w:p w14:paraId="09DBEEF4" w14:textId="77777777" w:rsidR="007F5A37" w:rsidRPr="000259AB" w:rsidDel="00A84123" w:rsidRDefault="007F5A37" w:rsidP="00464BAF">
            <w:pPr>
              <w:spacing w:before="60"/>
              <w:rPr>
                <w:i/>
                <w:sz w:val="18"/>
                <w:szCs w:val="18"/>
              </w:rPr>
            </w:pPr>
            <w:r>
              <w:rPr>
                <w:b/>
                <w:i/>
                <w:sz w:val="18"/>
                <w:szCs w:val="18"/>
              </w:rPr>
              <w:t># of active police trained in human rights obligations</w:t>
            </w:r>
          </w:p>
        </w:tc>
        <w:tc>
          <w:tcPr>
            <w:tcW w:w="1440" w:type="dxa"/>
          </w:tcPr>
          <w:p w14:paraId="3B438CD6" w14:textId="77777777" w:rsidR="007F5A37" w:rsidRDefault="007F5A37" w:rsidP="00AC394C">
            <w:pPr>
              <w:spacing w:before="60"/>
              <w:jc w:val="center"/>
              <w:rPr>
                <w:i/>
                <w:sz w:val="18"/>
                <w:szCs w:val="18"/>
              </w:rPr>
            </w:pPr>
            <w:r>
              <w:rPr>
                <w:i/>
                <w:sz w:val="18"/>
                <w:szCs w:val="18"/>
              </w:rPr>
              <w:t>Arial photo estimate and invoices</w:t>
            </w:r>
          </w:p>
          <w:p w14:paraId="7CCC88C2" w14:textId="297ECF00" w:rsidR="007F5A37" w:rsidRPr="000259AB" w:rsidDel="00A84123" w:rsidRDefault="007F5A37" w:rsidP="00AC394C">
            <w:pPr>
              <w:spacing w:before="60"/>
              <w:jc w:val="center"/>
              <w:rPr>
                <w:i/>
                <w:sz w:val="18"/>
                <w:szCs w:val="18"/>
              </w:rPr>
            </w:pPr>
            <w:r>
              <w:rPr>
                <w:i/>
                <w:sz w:val="18"/>
                <w:szCs w:val="18"/>
              </w:rPr>
              <w:t>Frequency: Annual</w:t>
            </w:r>
          </w:p>
        </w:tc>
        <w:tc>
          <w:tcPr>
            <w:tcW w:w="720" w:type="dxa"/>
            <w:shd w:val="clear" w:color="auto" w:fill="auto"/>
            <w:vAlign w:val="center"/>
          </w:tcPr>
          <w:p w14:paraId="4DA777AE" w14:textId="77777777" w:rsidR="007F5A37" w:rsidRPr="000259AB" w:rsidDel="00BD7C58" w:rsidRDefault="007F5A37" w:rsidP="00C5224B">
            <w:pPr>
              <w:pStyle w:val="Header"/>
              <w:spacing w:before="60"/>
              <w:jc w:val="center"/>
              <w:rPr>
                <w:sz w:val="18"/>
                <w:szCs w:val="18"/>
              </w:rPr>
            </w:pPr>
            <w:r>
              <w:rPr>
                <w:i/>
                <w:sz w:val="18"/>
                <w:szCs w:val="18"/>
              </w:rPr>
              <w:t>0</w:t>
            </w:r>
          </w:p>
        </w:tc>
        <w:tc>
          <w:tcPr>
            <w:tcW w:w="630" w:type="dxa"/>
            <w:vAlign w:val="center"/>
          </w:tcPr>
          <w:p w14:paraId="2CA73C22" w14:textId="77777777" w:rsidR="007F5A37" w:rsidRPr="000259AB" w:rsidDel="00BD7C58" w:rsidRDefault="007F5A37" w:rsidP="00C5224B">
            <w:pPr>
              <w:pStyle w:val="Header"/>
              <w:spacing w:before="60"/>
              <w:jc w:val="center"/>
              <w:rPr>
                <w:sz w:val="18"/>
                <w:szCs w:val="18"/>
              </w:rPr>
            </w:pPr>
            <w:r>
              <w:rPr>
                <w:i/>
                <w:sz w:val="18"/>
                <w:szCs w:val="18"/>
              </w:rPr>
              <w:t>2018</w:t>
            </w:r>
          </w:p>
        </w:tc>
        <w:tc>
          <w:tcPr>
            <w:tcW w:w="990" w:type="dxa"/>
            <w:vAlign w:val="center"/>
          </w:tcPr>
          <w:p w14:paraId="26BAA9BD" w14:textId="77777777" w:rsidR="007F5A37" w:rsidRPr="000259AB" w:rsidDel="00BD7C58" w:rsidRDefault="007F5A37" w:rsidP="00C5224B">
            <w:pPr>
              <w:pStyle w:val="Header"/>
              <w:spacing w:before="60"/>
              <w:jc w:val="center"/>
              <w:rPr>
                <w:sz w:val="18"/>
                <w:szCs w:val="18"/>
              </w:rPr>
            </w:pPr>
            <w:r>
              <w:rPr>
                <w:i/>
                <w:sz w:val="18"/>
                <w:szCs w:val="18"/>
              </w:rPr>
              <w:t>1000</w:t>
            </w:r>
          </w:p>
        </w:tc>
        <w:tc>
          <w:tcPr>
            <w:tcW w:w="990" w:type="dxa"/>
            <w:vAlign w:val="center"/>
          </w:tcPr>
          <w:p w14:paraId="620E72C7" w14:textId="77777777" w:rsidR="007F5A37" w:rsidRPr="000259AB" w:rsidDel="00BD7C58" w:rsidRDefault="007F5A37" w:rsidP="00C5224B">
            <w:pPr>
              <w:pStyle w:val="Header"/>
              <w:spacing w:before="60"/>
              <w:jc w:val="center"/>
              <w:rPr>
                <w:sz w:val="18"/>
                <w:szCs w:val="18"/>
              </w:rPr>
            </w:pPr>
            <w:r>
              <w:rPr>
                <w:i/>
                <w:sz w:val="18"/>
                <w:szCs w:val="18"/>
              </w:rPr>
              <w:t>5000</w:t>
            </w:r>
          </w:p>
        </w:tc>
        <w:tc>
          <w:tcPr>
            <w:tcW w:w="1572" w:type="dxa"/>
            <w:gridSpan w:val="2"/>
            <w:vAlign w:val="center"/>
          </w:tcPr>
          <w:p w14:paraId="5F562232" w14:textId="77777777" w:rsidR="007F5A37" w:rsidRPr="000259AB" w:rsidRDefault="007F5A37" w:rsidP="00C5224B">
            <w:pPr>
              <w:pStyle w:val="Header"/>
              <w:spacing w:before="60"/>
              <w:jc w:val="center"/>
              <w:rPr>
                <w:i/>
                <w:sz w:val="18"/>
                <w:szCs w:val="18"/>
              </w:rPr>
            </w:pPr>
            <w:r>
              <w:rPr>
                <w:i/>
                <w:sz w:val="18"/>
                <w:szCs w:val="18"/>
              </w:rPr>
              <w:t>10,000</w:t>
            </w:r>
          </w:p>
        </w:tc>
        <w:tc>
          <w:tcPr>
            <w:tcW w:w="1578" w:type="dxa"/>
            <w:vAlign w:val="center"/>
          </w:tcPr>
          <w:p w14:paraId="066AB335" w14:textId="77777777" w:rsidR="007F5A37" w:rsidRPr="000259AB" w:rsidDel="00BD7C58" w:rsidRDefault="007F5A37" w:rsidP="00C5224B">
            <w:pPr>
              <w:spacing w:after="0" w:line="240" w:lineRule="auto"/>
              <w:jc w:val="center"/>
              <w:rPr>
                <w:i/>
                <w:sz w:val="18"/>
                <w:szCs w:val="18"/>
              </w:rPr>
            </w:pPr>
            <w:r>
              <w:rPr>
                <w:i/>
                <w:sz w:val="18"/>
                <w:szCs w:val="18"/>
              </w:rPr>
              <w:t>20,000</w:t>
            </w:r>
          </w:p>
        </w:tc>
        <w:tc>
          <w:tcPr>
            <w:tcW w:w="2340" w:type="dxa"/>
            <w:shd w:val="clear" w:color="auto" w:fill="auto"/>
            <w:vAlign w:val="center"/>
          </w:tcPr>
          <w:p w14:paraId="46699FF7" w14:textId="77777777" w:rsidR="007F5A37" w:rsidRPr="000259AB" w:rsidRDefault="007F5A37" w:rsidP="00C5224B">
            <w:pPr>
              <w:spacing w:before="60"/>
              <w:jc w:val="center"/>
              <w:rPr>
                <w:i/>
                <w:sz w:val="18"/>
                <w:szCs w:val="18"/>
              </w:rPr>
            </w:pPr>
          </w:p>
        </w:tc>
      </w:tr>
      <w:tr w:rsidR="007F5A37" w:rsidRPr="00C54E60" w14:paraId="505BD159" w14:textId="77777777" w:rsidTr="00690530">
        <w:trPr>
          <w:trHeight w:val="467"/>
          <w:tblHeader/>
        </w:trPr>
        <w:tc>
          <w:tcPr>
            <w:tcW w:w="4680" w:type="dxa"/>
          </w:tcPr>
          <w:p w14:paraId="0DBB7E6C" w14:textId="72E96DEB" w:rsidR="007F5A37" w:rsidRDefault="007F5A37" w:rsidP="00AC394C">
            <w:pPr>
              <w:spacing w:before="60" w:after="0"/>
              <w:rPr>
                <w:b/>
                <w:i/>
                <w:sz w:val="18"/>
                <w:szCs w:val="18"/>
              </w:rPr>
            </w:pPr>
            <w:r>
              <w:rPr>
                <w:i/>
                <w:sz w:val="18"/>
                <w:szCs w:val="18"/>
              </w:rPr>
              <w:t xml:space="preserve">Indicator 1.2 Include indicators (one per row) that objectively measure the quality and sustainability of the results </w:t>
            </w:r>
            <w:r>
              <w:rPr>
                <w:b/>
                <w:i/>
                <w:sz w:val="18"/>
                <w:szCs w:val="18"/>
              </w:rPr>
              <w:t>(examples):</w:t>
            </w:r>
          </w:p>
          <w:p w14:paraId="74B03CD0" w14:textId="77777777" w:rsidR="007F5A37" w:rsidRPr="00C5224B" w:rsidRDefault="007F5A37" w:rsidP="00464BAF">
            <w:pPr>
              <w:pStyle w:val="Header"/>
              <w:spacing w:before="60"/>
              <w:rPr>
                <w:b/>
                <w:i/>
                <w:sz w:val="18"/>
                <w:szCs w:val="18"/>
              </w:rPr>
            </w:pPr>
            <w:r>
              <w:rPr>
                <w:b/>
                <w:i/>
                <w:sz w:val="18"/>
                <w:szCs w:val="18"/>
              </w:rPr>
              <w:t>% of trained police who can accurately identify at least one HRBA technique in policing</w:t>
            </w:r>
          </w:p>
        </w:tc>
        <w:tc>
          <w:tcPr>
            <w:tcW w:w="1440" w:type="dxa"/>
            <w:vAlign w:val="center"/>
          </w:tcPr>
          <w:p w14:paraId="2819E556" w14:textId="77777777" w:rsidR="007F5A37" w:rsidRPr="000259AB" w:rsidRDefault="007F5A37" w:rsidP="00C5224B">
            <w:pPr>
              <w:pStyle w:val="Header"/>
              <w:jc w:val="center"/>
              <w:rPr>
                <w:i/>
                <w:sz w:val="18"/>
                <w:szCs w:val="18"/>
              </w:rPr>
            </w:pPr>
          </w:p>
        </w:tc>
        <w:tc>
          <w:tcPr>
            <w:tcW w:w="720" w:type="dxa"/>
            <w:shd w:val="clear" w:color="auto" w:fill="auto"/>
            <w:vAlign w:val="center"/>
          </w:tcPr>
          <w:p w14:paraId="047FCBC5" w14:textId="1914D338" w:rsidR="007F5A37" w:rsidRPr="000259AB" w:rsidRDefault="007F5A37" w:rsidP="00C5224B">
            <w:pPr>
              <w:pStyle w:val="Header"/>
              <w:jc w:val="center"/>
              <w:rPr>
                <w:i/>
                <w:sz w:val="18"/>
                <w:szCs w:val="18"/>
              </w:rPr>
            </w:pPr>
            <w:r>
              <w:rPr>
                <w:i/>
                <w:sz w:val="18"/>
                <w:szCs w:val="18"/>
              </w:rPr>
              <w:t>0</w:t>
            </w:r>
          </w:p>
        </w:tc>
        <w:tc>
          <w:tcPr>
            <w:tcW w:w="630" w:type="dxa"/>
            <w:vAlign w:val="center"/>
          </w:tcPr>
          <w:p w14:paraId="35B8E888" w14:textId="673C7BEB" w:rsidR="007F5A37" w:rsidRPr="000259AB" w:rsidRDefault="007F5A37" w:rsidP="00C5224B">
            <w:pPr>
              <w:pStyle w:val="Header"/>
              <w:jc w:val="center"/>
              <w:rPr>
                <w:i/>
                <w:sz w:val="18"/>
                <w:szCs w:val="18"/>
              </w:rPr>
            </w:pPr>
            <w:r>
              <w:rPr>
                <w:i/>
                <w:sz w:val="18"/>
                <w:szCs w:val="18"/>
              </w:rPr>
              <w:t>2018</w:t>
            </w:r>
          </w:p>
        </w:tc>
        <w:tc>
          <w:tcPr>
            <w:tcW w:w="990" w:type="dxa"/>
            <w:vAlign w:val="center"/>
          </w:tcPr>
          <w:p w14:paraId="11BD8A71" w14:textId="654DCC0A" w:rsidR="007F5A37" w:rsidRPr="000259AB" w:rsidRDefault="007F5A37" w:rsidP="00C5224B">
            <w:pPr>
              <w:pStyle w:val="Header"/>
              <w:jc w:val="center"/>
              <w:rPr>
                <w:i/>
                <w:sz w:val="18"/>
                <w:szCs w:val="18"/>
              </w:rPr>
            </w:pPr>
            <w:r>
              <w:rPr>
                <w:i/>
                <w:sz w:val="18"/>
                <w:szCs w:val="18"/>
              </w:rPr>
              <w:t>40%</w:t>
            </w:r>
          </w:p>
        </w:tc>
        <w:tc>
          <w:tcPr>
            <w:tcW w:w="990" w:type="dxa"/>
            <w:vAlign w:val="center"/>
          </w:tcPr>
          <w:p w14:paraId="2F74CD25" w14:textId="3B14F82E" w:rsidR="007F5A37" w:rsidRPr="000259AB" w:rsidRDefault="007F5A37" w:rsidP="00C5224B">
            <w:pPr>
              <w:pStyle w:val="Header"/>
              <w:jc w:val="center"/>
              <w:rPr>
                <w:i/>
                <w:sz w:val="18"/>
                <w:szCs w:val="18"/>
              </w:rPr>
            </w:pPr>
            <w:r>
              <w:rPr>
                <w:i/>
                <w:sz w:val="18"/>
                <w:szCs w:val="18"/>
              </w:rPr>
              <w:t>60%</w:t>
            </w:r>
          </w:p>
        </w:tc>
        <w:tc>
          <w:tcPr>
            <w:tcW w:w="1572" w:type="dxa"/>
            <w:gridSpan w:val="2"/>
            <w:vAlign w:val="center"/>
          </w:tcPr>
          <w:p w14:paraId="2EEED1D8" w14:textId="1A55C769" w:rsidR="007F5A37" w:rsidRPr="000259AB" w:rsidRDefault="007F5A37" w:rsidP="00C5224B">
            <w:pPr>
              <w:pStyle w:val="Header"/>
              <w:jc w:val="center"/>
              <w:rPr>
                <w:i/>
                <w:sz w:val="18"/>
                <w:szCs w:val="18"/>
              </w:rPr>
            </w:pPr>
            <w:r>
              <w:rPr>
                <w:i/>
                <w:sz w:val="18"/>
                <w:szCs w:val="18"/>
              </w:rPr>
              <w:t>100%</w:t>
            </w:r>
          </w:p>
        </w:tc>
        <w:tc>
          <w:tcPr>
            <w:tcW w:w="1578" w:type="dxa"/>
            <w:vAlign w:val="center"/>
          </w:tcPr>
          <w:p w14:paraId="1AF5174C" w14:textId="035DC446" w:rsidR="007F5A37" w:rsidRPr="000259AB" w:rsidDel="00BD7C58" w:rsidRDefault="007F5A37" w:rsidP="00C5224B">
            <w:pPr>
              <w:spacing w:after="0" w:line="240" w:lineRule="auto"/>
              <w:jc w:val="center"/>
              <w:rPr>
                <w:i/>
                <w:sz w:val="18"/>
                <w:szCs w:val="18"/>
              </w:rPr>
            </w:pPr>
            <w:r>
              <w:rPr>
                <w:i/>
                <w:sz w:val="18"/>
                <w:szCs w:val="18"/>
              </w:rPr>
              <w:t>100%</w:t>
            </w:r>
          </w:p>
        </w:tc>
        <w:tc>
          <w:tcPr>
            <w:tcW w:w="2340" w:type="dxa"/>
            <w:shd w:val="clear" w:color="auto" w:fill="auto"/>
            <w:vAlign w:val="center"/>
          </w:tcPr>
          <w:p w14:paraId="478B918E" w14:textId="77777777" w:rsidR="007F5A37" w:rsidRPr="000259AB" w:rsidDel="00BD7C58" w:rsidRDefault="007F5A37" w:rsidP="00C5224B">
            <w:pPr>
              <w:spacing w:after="0" w:line="240" w:lineRule="auto"/>
              <w:jc w:val="center"/>
              <w:rPr>
                <w:i/>
                <w:sz w:val="18"/>
                <w:szCs w:val="18"/>
              </w:rPr>
            </w:pPr>
          </w:p>
        </w:tc>
      </w:tr>
      <w:tr w:rsidR="007F5A37" w:rsidRPr="00C54E60" w14:paraId="4F0263AE" w14:textId="77777777" w:rsidTr="00690530">
        <w:trPr>
          <w:trHeight w:val="530"/>
          <w:tblHeader/>
        </w:trPr>
        <w:tc>
          <w:tcPr>
            <w:tcW w:w="4680" w:type="dxa"/>
          </w:tcPr>
          <w:p w14:paraId="265D3B32" w14:textId="77777777" w:rsidR="007F5A37" w:rsidRPr="00C5224B" w:rsidRDefault="007F5A37" w:rsidP="00464BAF">
            <w:pPr>
              <w:pStyle w:val="Header"/>
              <w:spacing w:before="60"/>
              <w:rPr>
                <w:b/>
                <w:i/>
                <w:sz w:val="18"/>
                <w:szCs w:val="18"/>
              </w:rPr>
            </w:pPr>
            <w:r w:rsidRPr="00C5224B">
              <w:rPr>
                <w:b/>
                <w:i/>
                <w:sz w:val="18"/>
                <w:szCs w:val="18"/>
              </w:rPr>
              <w:t>Indicator 1.3</w:t>
            </w:r>
          </w:p>
        </w:tc>
        <w:tc>
          <w:tcPr>
            <w:tcW w:w="1440" w:type="dxa"/>
            <w:vAlign w:val="center"/>
          </w:tcPr>
          <w:p w14:paraId="61B4A3A3" w14:textId="77777777" w:rsidR="007F5A37" w:rsidRPr="000259AB" w:rsidRDefault="007F5A37" w:rsidP="00C5224B">
            <w:pPr>
              <w:pStyle w:val="Header"/>
              <w:jc w:val="center"/>
              <w:rPr>
                <w:i/>
                <w:sz w:val="18"/>
                <w:szCs w:val="18"/>
              </w:rPr>
            </w:pPr>
          </w:p>
        </w:tc>
        <w:tc>
          <w:tcPr>
            <w:tcW w:w="720" w:type="dxa"/>
            <w:shd w:val="clear" w:color="auto" w:fill="auto"/>
            <w:vAlign w:val="center"/>
          </w:tcPr>
          <w:p w14:paraId="69F68013" w14:textId="77777777" w:rsidR="007F5A37" w:rsidRPr="000259AB" w:rsidRDefault="007F5A37" w:rsidP="00C5224B">
            <w:pPr>
              <w:pStyle w:val="Header"/>
              <w:jc w:val="center"/>
              <w:rPr>
                <w:i/>
                <w:sz w:val="18"/>
                <w:szCs w:val="18"/>
              </w:rPr>
            </w:pPr>
          </w:p>
        </w:tc>
        <w:tc>
          <w:tcPr>
            <w:tcW w:w="630" w:type="dxa"/>
            <w:vAlign w:val="center"/>
          </w:tcPr>
          <w:p w14:paraId="309C4D44" w14:textId="77777777" w:rsidR="007F5A37" w:rsidRPr="000259AB" w:rsidRDefault="007F5A37" w:rsidP="00C5224B">
            <w:pPr>
              <w:pStyle w:val="Header"/>
              <w:jc w:val="center"/>
              <w:rPr>
                <w:i/>
                <w:sz w:val="18"/>
                <w:szCs w:val="18"/>
              </w:rPr>
            </w:pPr>
          </w:p>
        </w:tc>
        <w:tc>
          <w:tcPr>
            <w:tcW w:w="990" w:type="dxa"/>
            <w:vAlign w:val="center"/>
          </w:tcPr>
          <w:p w14:paraId="774D06E9" w14:textId="77777777" w:rsidR="007F5A37" w:rsidRPr="000259AB" w:rsidRDefault="007F5A37" w:rsidP="00C5224B">
            <w:pPr>
              <w:pStyle w:val="Header"/>
              <w:jc w:val="center"/>
              <w:rPr>
                <w:i/>
                <w:sz w:val="18"/>
                <w:szCs w:val="18"/>
              </w:rPr>
            </w:pPr>
          </w:p>
        </w:tc>
        <w:tc>
          <w:tcPr>
            <w:tcW w:w="990" w:type="dxa"/>
            <w:vAlign w:val="center"/>
          </w:tcPr>
          <w:p w14:paraId="610F1759" w14:textId="77777777" w:rsidR="007F5A37" w:rsidRPr="000259AB" w:rsidRDefault="007F5A37" w:rsidP="00C5224B">
            <w:pPr>
              <w:pStyle w:val="Header"/>
              <w:jc w:val="center"/>
              <w:rPr>
                <w:i/>
                <w:sz w:val="18"/>
                <w:szCs w:val="18"/>
              </w:rPr>
            </w:pPr>
          </w:p>
        </w:tc>
        <w:tc>
          <w:tcPr>
            <w:tcW w:w="1572" w:type="dxa"/>
            <w:gridSpan w:val="2"/>
            <w:vAlign w:val="center"/>
          </w:tcPr>
          <w:p w14:paraId="1AFF912B" w14:textId="77777777" w:rsidR="007F5A37" w:rsidRPr="000259AB" w:rsidRDefault="007F5A37" w:rsidP="00C5224B">
            <w:pPr>
              <w:pStyle w:val="Header"/>
              <w:jc w:val="center"/>
              <w:rPr>
                <w:i/>
                <w:sz w:val="18"/>
                <w:szCs w:val="18"/>
              </w:rPr>
            </w:pPr>
          </w:p>
        </w:tc>
        <w:tc>
          <w:tcPr>
            <w:tcW w:w="1578" w:type="dxa"/>
            <w:vAlign w:val="center"/>
          </w:tcPr>
          <w:p w14:paraId="5970DE4F" w14:textId="77777777" w:rsidR="007F5A37" w:rsidRPr="000259AB" w:rsidDel="00BD7C58" w:rsidRDefault="007F5A37" w:rsidP="00C5224B">
            <w:pPr>
              <w:spacing w:after="0" w:line="240" w:lineRule="auto"/>
              <w:jc w:val="center"/>
              <w:rPr>
                <w:i/>
                <w:sz w:val="18"/>
                <w:szCs w:val="18"/>
              </w:rPr>
            </w:pPr>
          </w:p>
        </w:tc>
        <w:tc>
          <w:tcPr>
            <w:tcW w:w="2340" w:type="dxa"/>
            <w:shd w:val="clear" w:color="auto" w:fill="auto"/>
            <w:vAlign w:val="center"/>
          </w:tcPr>
          <w:p w14:paraId="5A0D65AC" w14:textId="77777777" w:rsidR="007F5A37" w:rsidRPr="000259AB" w:rsidRDefault="007F5A37" w:rsidP="00C5224B">
            <w:pPr>
              <w:spacing w:after="0" w:line="240" w:lineRule="auto"/>
              <w:jc w:val="center"/>
              <w:rPr>
                <w:i/>
                <w:sz w:val="18"/>
                <w:szCs w:val="18"/>
              </w:rPr>
            </w:pPr>
          </w:p>
        </w:tc>
      </w:tr>
      <w:tr w:rsidR="005F2C69" w:rsidRPr="00C54E60" w14:paraId="59823AEC" w14:textId="77777777" w:rsidTr="00690530">
        <w:trPr>
          <w:trHeight w:val="530"/>
          <w:tblHeader/>
        </w:trPr>
        <w:tc>
          <w:tcPr>
            <w:tcW w:w="14940" w:type="dxa"/>
            <w:gridSpan w:val="10"/>
            <w:vAlign w:val="center"/>
          </w:tcPr>
          <w:p w14:paraId="03BF35DE" w14:textId="77777777" w:rsidR="005F2C69" w:rsidRPr="00C5224B" w:rsidRDefault="005F2C69" w:rsidP="00AC394C">
            <w:pPr>
              <w:spacing w:after="0" w:line="240" w:lineRule="auto"/>
              <w:rPr>
                <w:sz w:val="18"/>
                <w:szCs w:val="18"/>
              </w:rPr>
            </w:pPr>
            <w:r w:rsidRPr="00C5224B">
              <w:rPr>
                <w:b/>
              </w:rPr>
              <w:t>Output 2</w:t>
            </w:r>
            <w:r>
              <w:rPr>
                <w:b/>
              </w:rPr>
              <w:t>:</w:t>
            </w:r>
          </w:p>
        </w:tc>
      </w:tr>
      <w:tr w:rsidR="007F5A37" w:rsidRPr="00C54E60" w14:paraId="0A59DDC7" w14:textId="77777777" w:rsidTr="00690530">
        <w:trPr>
          <w:trHeight w:val="530"/>
          <w:tblHeader/>
        </w:trPr>
        <w:tc>
          <w:tcPr>
            <w:tcW w:w="4680" w:type="dxa"/>
          </w:tcPr>
          <w:p w14:paraId="56B9F460" w14:textId="77777777" w:rsidR="007F5A37" w:rsidRPr="00ED57D5" w:rsidDel="00A84123" w:rsidRDefault="007F5A37" w:rsidP="00AC394C">
            <w:pPr>
              <w:spacing w:before="60"/>
              <w:rPr>
                <w:i/>
                <w:sz w:val="18"/>
                <w:szCs w:val="18"/>
              </w:rPr>
            </w:pPr>
            <w:r>
              <w:rPr>
                <w:b/>
                <w:i/>
                <w:sz w:val="18"/>
                <w:szCs w:val="18"/>
              </w:rPr>
              <w:t>Indicator 2.1</w:t>
            </w:r>
          </w:p>
        </w:tc>
        <w:tc>
          <w:tcPr>
            <w:tcW w:w="1440" w:type="dxa"/>
          </w:tcPr>
          <w:p w14:paraId="36E0DE2B" w14:textId="77777777" w:rsidR="007F5A37" w:rsidRPr="00ED57D5" w:rsidDel="00A84123" w:rsidRDefault="007F5A37" w:rsidP="00AC394C">
            <w:pPr>
              <w:spacing w:before="60"/>
              <w:jc w:val="center"/>
              <w:rPr>
                <w:i/>
                <w:sz w:val="18"/>
                <w:szCs w:val="18"/>
              </w:rPr>
            </w:pPr>
          </w:p>
        </w:tc>
        <w:tc>
          <w:tcPr>
            <w:tcW w:w="720" w:type="dxa"/>
            <w:shd w:val="clear" w:color="auto" w:fill="auto"/>
          </w:tcPr>
          <w:p w14:paraId="6BB7E28C" w14:textId="77777777" w:rsidR="007F5A37" w:rsidRPr="00ED57D5" w:rsidDel="00BD7C58" w:rsidRDefault="007F5A37" w:rsidP="00AC394C">
            <w:pPr>
              <w:pStyle w:val="Header"/>
              <w:spacing w:before="60"/>
              <w:rPr>
                <w:sz w:val="18"/>
                <w:szCs w:val="18"/>
              </w:rPr>
            </w:pPr>
          </w:p>
        </w:tc>
        <w:tc>
          <w:tcPr>
            <w:tcW w:w="630" w:type="dxa"/>
          </w:tcPr>
          <w:p w14:paraId="087B0747" w14:textId="77777777" w:rsidR="007F5A37" w:rsidRPr="00ED57D5" w:rsidDel="00BD7C58" w:rsidRDefault="007F5A37" w:rsidP="00AC394C">
            <w:pPr>
              <w:pStyle w:val="Header"/>
              <w:spacing w:before="60"/>
              <w:rPr>
                <w:sz w:val="18"/>
                <w:szCs w:val="18"/>
              </w:rPr>
            </w:pPr>
          </w:p>
        </w:tc>
        <w:tc>
          <w:tcPr>
            <w:tcW w:w="990" w:type="dxa"/>
          </w:tcPr>
          <w:p w14:paraId="72D2F05A" w14:textId="77777777" w:rsidR="007F5A37" w:rsidRPr="00ED57D5" w:rsidDel="00BD7C58" w:rsidRDefault="007F5A37" w:rsidP="00AC394C">
            <w:pPr>
              <w:pStyle w:val="Header"/>
              <w:spacing w:before="60"/>
              <w:rPr>
                <w:sz w:val="18"/>
                <w:szCs w:val="18"/>
              </w:rPr>
            </w:pPr>
          </w:p>
        </w:tc>
        <w:tc>
          <w:tcPr>
            <w:tcW w:w="990" w:type="dxa"/>
          </w:tcPr>
          <w:p w14:paraId="215BAA6D" w14:textId="77777777" w:rsidR="007F5A37" w:rsidRPr="00ED57D5" w:rsidDel="00BD7C58" w:rsidRDefault="007F5A37" w:rsidP="00AC394C">
            <w:pPr>
              <w:pStyle w:val="Header"/>
              <w:spacing w:before="60"/>
              <w:rPr>
                <w:sz w:val="18"/>
                <w:szCs w:val="18"/>
              </w:rPr>
            </w:pPr>
          </w:p>
        </w:tc>
        <w:tc>
          <w:tcPr>
            <w:tcW w:w="1572" w:type="dxa"/>
            <w:gridSpan w:val="2"/>
          </w:tcPr>
          <w:p w14:paraId="54A5E9A5" w14:textId="77777777" w:rsidR="007F5A37" w:rsidRPr="00ED57D5" w:rsidRDefault="007F5A37" w:rsidP="00AC394C">
            <w:pPr>
              <w:pStyle w:val="Header"/>
              <w:spacing w:before="60"/>
              <w:rPr>
                <w:i/>
                <w:sz w:val="18"/>
                <w:szCs w:val="18"/>
              </w:rPr>
            </w:pPr>
          </w:p>
        </w:tc>
        <w:tc>
          <w:tcPr>
            <w:tcW w:w="1578" w:type="dxa"/>
          </w:tcPr>
          <w:p w14:paraId="7C0134CE" w14:textId="77777777" w:rsidR="007F5A37" w:rsidRPr="00ED57D5" w:rsidDel="00BD7C58" w:rsidRDefault="007F5A37" w:rsidP="00AC394C">
            <w:pPr>
              <w:spacing w:before="60"/>
              <w:rPr>
                <w:i/>
                <w:sz w:val="18"/>
                <w:szCs w:val="18"/>
              </w:rPr>
            </w:pPr>
          </w:p>
        </w:tc>
        <w:tc>
          <w:tcPr>
            <w:tcW w:w="2340" w:type="dxa"/>
            <w:shd w:val="clear" w:color="auto" w:fill="auto"/>
          </w:tcPr>
          <w:p w14:paraId="5553C92E" w14:textId="77777777" w:rsidR="007F5A37" w:rsidRPr="00ED57D5" w:rsidRDefault="007F5A37" w:rsidP="00AC394C">
            <w:pPr>
              <w:spacing w:before="60"/>
              <w:rPr>
                <w:i/>
                <w:sz w:val="18"/>
                <w:szCs w:val="18"/>
              </w:rPr>
            </w:pPr>
          </w:p>
        </w:tc>
      </w:tr>
      <w:tr w:rsidR="007F5A37" w:rsidRPr="00C54E60" w14:paraId="23CA2AEE" w14:textId="77777777" w:rsidTr="00690530">
        <w:trPr>
          <w:trHeight w:val="530"/>
          <w:tblHeader/>
        </w:trPr>
        <w:tc>
          <w:tcPr>
            <w:tcW w:w="4680" w:type="dxa"/>
          </w:tcPr>
          <w:p w14:paraId="2725F551" w14:textId="77777777" w:rsidR="007F5A37" w:rsidRPr="00ED57D5" w:rsidRDefault="007F5A37" w:rsidP="00AC394C">
            <w:pPr>
              <w:pStyle w:val="Header"/>
              <w:spacing w:before="60"/>
              <w:rPr>
                <w:i/>
                <w:sz w:val="18"/>
                <w:szCs w:val="18"/>
              </w:rPr>
            </w:pPr>
            <w:r>
              <w:rPr>
                <w:b/>
                <w:i/>
                <w:sz w:val="18"/>
                <w:szCs w:val="18"/>
              </w:rPr>
              <w:t>Indicator 2.2</w:t>
            </w:r>
          </w:p>
        </w:tc>
        <w:tc>
          <w:tcPr>
            <w:tcW w:w="1440" w:type="dxa"/>
          </w:tcPr>
          <w:p w14:paraId="7640DC52" w14:textId="77777777" w:rsidR="007F5A37" w:rsidRPr="00ED57D5" w:rsidRDefault="007F5A37" w:rsidP="00AC394C">
            <w:pPr>
              <w:pStyle w:val="Header"/>
              <w:spacing w:before="60"/>
              <w:jc w:val="center"/>
              <w:rPr>
                <w:i/>
                <w:sz w:val="18"/>
                <w:szCs w:val="18"/>
              </w:rPr>
            </w:pPr>
          </w:p>
        </w:tc>
        <w:tc>
          <w:tcPr>
            <w:tcW w:w="720" w:type="dxa"/>
            <w:shd w:val="clear" w:color="auto" w:fill="auto"/>
          </w:tcPr>
          <w:p w14:paraId="315122F6" w14:textId="77777777" w:rsidR="007F5A37" w:rsidRPr="00ED57D5" w:rsidRDefault="007F5A37" w:rsidP="00AC394C">
            <w:pPr>
              <w:pStyle w:val="Header"/>
              <w:spacing w:before="60"/>
              <w:rPr>
                <w:i/>
                <w:sz w:val="18"/>
                <w:szCs w:val="18"/>
              </w:rPr>
            </w:pPr>
          </w:p>
        </w:tc>
        <w:tc>
          <w:tcPr>
            <w:tcW w:w="630" w:type="dxa"/>
          </w:tcPr>
          <w:p w14:paraId="10B703DF" w14:textId="77777777" w:rsidR="007F5A37" w:rsidRPr="00ED57D5" w:rsidRDefault="007F5A37" w:rsidP="00AC394C">
            <w:pPr>
              <w:pStyle w:val="Header"/>
              <w:spacing w:before="60"/>
              <w:rPr>
                <w:i/>
                <w:sz w:val="18"/>
                <w:szCs w:val="18"/>
              </w:rPr>
            </w:pPr>
          </w:p>
        </w:tc>
        <w:tc>
          <w:tcPr>
            <w:tcW w:w="990" w:type="dxa"/>
          </w:tcPr>
          <w:p w14:paraId="581C46F2" w14:textId="77777777" w:rsidR="007F5A37" w:rsidRPr="00ED57D5" w:rsidRDefault="007F5A37" w:rsidP="00AC394C">
            <w:pPr>
              <w:pStyle w:val="Header"/>
              <w:spacing w:before="60"/>
              <w:rPr>
                <w:i/>
                <w:sz w:val="18"/>
                <w:szCs w:val="18"/>
              </w:rPr>
            </w:pPr>
          </w:p>
        </w:tc>
        <w:tc>
          <w:tcPr>
            <w:tcW w:w="990" w:type="dxa"/>
          </w:tcPr>
          <w:p w14:paraId="4FDA8FF3" w14:textId="77777777" w:rsidR="007F5A37" w:rsidRPr="00ED57D5" w:rsidRDefault="007F5A37" w:rsidP="00AC394C">
            <w:pPr>
              <w:pStyle w:val="Header"/>
              <w:spacing w:before="60"/>
              <w:rPr>
                <w:i/>
                <w:sz w:val="18"/>
                <w:szCs w:val="18"/>
              </w:rPr>
            </w:pPr>
          </w:p>
        </w:tc>
        <w:tc>
          <w:tcPr>
            <w:tcW w:w="1572" w:type="dxa"/>
            <w:gridSpan w:val="2"/>
          </w:tcPr>
          <w:p w14:paraId="0ED1358C" w14:textId="77777777" w:rsidR="007F5A37" w:rsidRPr="00ED57D5" w:rsidRDefault="007F5A37" w:rsidP="00AC394C">
            <w:pPr>
              <w:pStyle w:val="Header"/>
              <w:spacing w:before="60"/>
              <w:rPr>
                <w:i/>
                <w:sz w:val="18"/>
                <w:szCs w:val="18"/>
              </w:rPr>
            </w:pPr>
          </w:p>
        </w:tc>
        <w:tc>
          <w:tcPr>
            <w:tcW w:w="1578" w:type="dxa"/>
          </w:tcPr>
          <w:p w14:paraId="0AFFEE4A" w14:textId="77777777" w:rsidR="007F5A37" w:rsidRPr="00ED57D5" w:rsidDel="00BD7C58" w:rsidRDefault="007F5A37" w:rsidP="00AC394C">
            <w:pPr>
              <w:spacing w:before="60"/>
              <w:rPr>
                <w:i/>
                <w:sz w:val="18"/>
                <w:szCs w:val="18"/>
              </w:rPr>
            </w:pPr>
          </w:p>
        </w:tc>
        <w:tc>
          <w:tcPr>
            <w:tcW w:w="2340" w:type="dxa"/>
            <w:shd w:val="clear" w:color="auto" w:fill="auto"/>
          </w:tcPr>
          <w:p w14:paraId="176549BA" w14:textId="77777777" w:rsidR="007F5A37" w:rsidRPr="00ED57D5" w:rsidDel="00BD7C58" w:rsidRDefault="007F5A37" w:rsidP="00AC394C">
            <w:pPr>
              <w:spacing w:before="60"/>
              <w:rPr>
                <w:i/>
                <w:sz w:val="18"/>
                <w:szCs w:val="18"/>
              </w:rPr>
            </w:pPr>
          </w:p>
        </w:tc>
      </w:tr>
    </w:tbl>
    <w:p w14:paraId="55D2C57B" w14:textId="42ACF021" w:rsidR="007A2AAC" w:rsidRDefault="009E45C2" w:rsidP="009B1511">
      <w:pPr>
        <w:spacing w:after="0" w:line="240" w:lineRule="auto"/>
        <w:rPr>
          <w:rFonts w:asciiTheme="majorHAnsi" w:hAnsiTheme="majorHAnsi"/>
          <w:b/>
          <w:sz w:val="28"/>
          <w:szCs w:val="28"/>
        </w:rPr>
        <w:sectPr w:rsidR="007A2AAC" w:rsidSect="00C5224B">
          <w:pgSz w:w="15840" w:h="12240" w:orient="landscape"/>
          <w:pgMar w:top="720" w:right="720" w:bottom="720" w:left="720" w:header="720" w:footer="720" w:gutter="0"/>
          <w:cols w:space="720"/>
          <w:docGrid w:linePitch="360"/>
        </w:sectPr>
      </w:pPr>
      <w:r w:rsidRPr="00265CC2">
        <w:rPr>
          <w:rFonts w:cstheme="minorHAnsi"/>
          <w:i/>
          <w:szCs w:val="28"/>
        </w:rPr>
        <w:t>This annex is finalized prior to the Performance</w:t>
      </w:r>
      <w:r>
        <w:rPr>
          <w:rFonts w:cstheme="minorHAnsi"/>
          <w:i/>
          <w:szCs w:val="28"/>
        </w:rPr>
        <w:t>-</w:t>
      </w:r>
      <w:r w:rsidRPr="00265CC2">
        <w:rPr>
          <w:rFonts w:cstheme="minorHAnsi"/>
          <w:i/>
          <w:szCs w:val="28"/>
        </w:rPr>
        <w:t xml:space="preserve">Based Payment Agreement </w:t>
      </w:r>
      <w:r w:rsidR="002267B6">
        <w:rPr>
          <w:rFonts w:cstheme="minorHAnsi"/>
          <w:i/>
          <w:szCs w:val="28"/>
        </w:rPr>
        <w:t xml:space="preserve">being </w:t>
      </w:r>
      <w:r w:rsidRPr="00265CC2">
        <w:rPr>
          <w:rFonts w:cstheme="minorHAnsi"/>
          <w:i/>
          <w:szCs w:val="28"/>
        </w:rPr>
        <w:t>signed.</w:t>
      </w:r>
    </w:p>
    <w:p w14:paraId="7A4BA006" w14:textId="5CEA7853" w:rsidR="009B1511" w:rsidRDefault="00FD3D76" w:rsidP="008545E6">
      <w:pPr>
        <w:spacing w:after="0" w:line="240" w:lineRule="auto"/>
        <w:rPr>
          <w:rFonts w:asciiTheme="majorHAnsi" w:hAnsiTheme="majorHAnsi"/>
          <w:b/>
          <w:sz w:val="28"/>
          <w:szCs w:val="28"/>
        </w:rPr>
      </w:pPr>
      <w:r>
        <w:rPr>
          <w:rFonts w:asciiTheme="majorHAnsi" w:hAnsiTheme="majorHAnsi"/>
          <w:b/>
          <w:sz w:val="28"/>
          <w:szCs w:val="28"/>
        </w:rPr>
        <w:lastRenderedPageBreak/>
        <w:t>Annex</w:t>
      </w:r>
      <w:r w:rsidR="009B1511">
        <w:rPr>
          <w:rFonts w:asciiTheme="majorHAnsi" w:hAnsiTheme="majorHAnsi"/>
          <w:b/>
          <w:sz w:val="28"/>
          <w:szCs w:val="28"/>
        </w:rPr>
        <w:t xml:space="preserve"> A-2: </w:t>
      </w:r>
      <w:r w:rsidR="00713C17">
        <w:rPr>
          <w:rFonts w:asciiTheme="majorHAnsi" w:hAnsiTheme="majorHAnsi"/>
          <w:b/>
          <w:sz w:val="28"/>
          <w:szCs w:val="28"/>
        </w:rPr>
        <w:t>Results</w:t>
      </w:r>
      <w:r w:rsidR="005874E0">
        <w:rPr>
          <w:rFonts w:asciiTheme="majorHAnsi" w:hAnsiTheme="majorHAnsi"/>
          <w:b/>
          <w:sz w:val="28"/>
          <w:szCs w:val="28"/>
        </w:rPr>
        <w:t>/Performance Threshold</w:t>
      </w:r>
      <w:r w:rsidR="009B1511">
        <w:rPr>
          <w:rFonts w:asciiTheme="majorHAnsi" w:hAnsiTheme="majorHAnsi"/>
          <w:b/>
          <w:sz w:val="28"/>
          <w:szCs w:val="28"/>
        </w:rPr>
        <w:t xml:space="preserve"> V</w:t>
      </w:r>
      <w:r w:rsidR="00F402E5">
        <w:rPr>
          <w:rFonts w:asciiTheme="majorHAnsi" w:hAnsiTheme="majorHAnsi"/>
          <w:b/>
          <w:sz w:val="28"/>
          <w:szCs w:val="28"/>
        </w:rPr>
        <w:t>alidation</w:t>
      </w:r>
      <w:r w:rsidR="002267B6">
        <w:rPr>
          <w:rFonts w:asciiTheme="majorHAnsi" w:hAnsiTheme="majorHAnsi"/>
          <w:b/>
          <w:sz w:val="28"/>
          <w:szCs w:val="28"/>
        </w:rPr>
        <w:t xml:space="preserve"> Format</w:t>
      </w:r>
    </w:p>
    <w:p w14:paraId="4246F3BA" w14:textId="4ABAA104" w:rsidR="009B1511" w:rsidRPr="008545E6" w:rsidRDefault="00900773" w:rsidP="008545E6">
      <w:pPr>
        <w:spacing w:after="0" w:line="240" w:lineRule="auto"/>
        <w:rPr>
          <w:rFonts w:asciiTheme="majorHAnsi" w:hAnsiTheme="majorHAnsi"/>
          <w:i/>
        </w:rPr>
      </w:pPr>
      <w:r>
        <w:rPr>
          <w:rFonts w:asciiTheme="majorHAnsi" w:hAnsiTheme="majorHAnsi"/>
          <w:i/>
        </w:rPr>
        <w:t xml:space="preserve">This form will be completed by the Independent Assessor </w:t>
      </w:r>
      <w:r w:rsidR="00513AEF">
        <w:rPr>
          <w:rFonts w:asciiTheme="majorHAnsi" w:hAnsiTheme="majorHAnsi"/>
          <w:i/>
        </w:rPr>
        <w:t xml:space="preserve">(IA) </w:t>
      </w:r>
      <w:r>
        <w:rPr>
          <w:rFonts w:asciiTheme="majorHAnsi" w:hAnsiTheme="majorHAnsi"/>
          <w:i/>
        </w:rPr>
        <w:t>each time a</w:t>
      </w:r>
      <w:r w:rsidR="001704B6">
        <w:rPr>
          <w:rFonts w:asciiTheme="majorHAnsi" w:hAnsiTheme="majorHAnsi"/>
          <w:i/>
        </w:rPr>
        <w:t xml:space="preserve"> milestone or target </w:t>
      </w:r>
      <w:r w:rsidR="00BB6300">
        <w:rPr>
          <w:rFonts w:asciiTheme="majorHAnsi" w:hAnsiTheme="majorHAnsi"/>
          <w:i/>
        </w:rPr>
        <w:t>result</w:t>
      </w:r>
      <w:r>
        <w:rPr>
          <w:rFonts w:asciiTheme="majorHAnsi" w:hAnsiTheme="majorHAnsi"/>
          <w:i/>
        </w:rPr>
        <w:t xml:space="preserve"> </w:t>
      </w:r>
      <w:r w:rsidR="00B840A4">
        <w:rPr>
          <w:rFonts w:asciiTheme="majorHAnsi" w:hAnsiTheme="majorHAnsi"/>
          <w:i/>
        </w:rPr>
        <w:t xml:space="preserve">or a performance </w:t>
      </w:r>
      <w:r w:rsidR="005D5657">
        <w:rPr>
          <w:rFonts w:asciiTheme="majorHAnsi" w:hAnsiTheme="majorHAnsi"/>
          <w:i/>
        </w:rPr>
        <w:t>threshold needs</w:t>
      </w:r>
      <w:r>
        <w:rPr>
          <w:rFonts w:asciiTheme="majorHAnsi" w:hAnsiTheme="majorHAnsi"/>
          <w:i/>
        </w:rPr>
        <w:t xml:space="preserve"> to be v</w:t>
      </w:r>
      <w:r w:rsidR="007C0D35">
        <w:rPr>
          <w:rFonts w:asciiTheme="majorHAnsi" w:hAnsiTheme="majorHAnsi"/>
          <w:i/>
        </w:rPr>
        <w:t>alidated</w:t>
      </w:r>
      <w:r>
        <w:rPr>
          <w:rFonts w:asciiTheme="majorHAnsi" w:hAnsiTheme="majorHAnsi"/>
          <w:i/>
        </w:rPr>
        <w:t xml:space="preserve">, at least </w:t>
      </w:r>
      <w:r w:rsidR="00003A3C">
        <w:rPr>
          <w:rFonts w:asciiTheme="majorHAnsi" w:hAnsiTheme="majorHAnsi"/>
          <w:i/>
        </w:rPr>
        <w:t>[</w:t>
      </w:r>
      <w:r w:rsidR="001704B6">
        <w:rPr>
          <w:rFonts w:asciiTheme="majorHAnsi" w:hAnsiTheme="majorHAnsi"/>
          <w:i/>
        </w:rPr>
        <w:t>once</w:t>
      </w:r>
      <w:r w:rsidR="00003A3C">
        <w:rPr>
          <w:rFonts w:asciiTheme="majorHAnsi" w:hAnsiTheme="majorHAnsi"/>
          <w:i/>
        </w:rPr>
        <w:t>]</w:t>
      </w:r>
      <w:r>
        <w:rPr>
          <w:rFonts w:asciiTheme="majorHAnsi" w:hAnsiTheme="majorHAnsi"/>
          <w:i/>
        </w:rPr>
        <w:t xml:space="preserve"> per year</w:t>
      </w:r>
      <w:r w:rsidR="001704B6">
        <w:rPr>
          <w:rFonts w:asciiTheme="majorHAnsi" w:hAnsiTheme="majorHAnsi"/>
          <w:i/>
        </w:rPr>
        <w:t xml:space="preserve"> or more frequently depending on the agreement</w:t>
      </w:r>
      <w:r>
        <w:rPr>
          <w:rFonts w:asciiTheme="majorHAnsi" w:hAnsiTheme="majorHAnsi"/>
          <w:i/>
        </w:rPr>
        <w:t xml:space="preserve">. </w:t>
      </w:r>
      <w:r w:rsidR="00003A3C">
        <w:rPr>
          <w:rFonts w:asciiTheme="majorHAnsi" w:hAnsiTheme="majorHAnsi"/>
          <w:i/>
        </w:rPr>
        <w:t>Relevant evidence must be attached to the v</w:t>
      </w:r>
      <w:r w:rsidR="007C0D35">
        <w:rPr>
          <w:rFonts w:asciiTheme="majorHAnsi" w:hAnsiTheme="majorHAnsi"/>
          <w:i/>
        </w:rPr>
        <w:t>alidation</w:t>
      </w:r>
      <w:r w:rsidR="00003A3C">
        <w:rPr>
          <w:rFonts w:asciiTheme="majorHAnsi" w:hAnsiTheme="majorHAnsi"/>
          <w:i/>
        </w:rPr>
        <w:t xml:space="preserve"> form, including survey reports, photographs, copies of reports, etc.</w:t>
      </w:r>
      <w:r w:rsidR="00027C24">
        <w:rPr>
          <w:rFonts w:asciiTheme="majorHAnsi" w:hAnsiTheme="majorHAnsi"/>
          <w:i/>
        </w:rPr>
        <w:t xml:space="preserve"> These measures must be defined in advance of the work starting. They must include a validation of performance against the objectively verifiable indicators </w:t>
      </w:r>
      <w:r w:rsidR="00B840A4">
        <w:rPr>
          <w:rFonts w:asciiTheme="majorHAnsi" w:hAnsiTheme="majorHAnsi"/>
          <w:i/>
        </w:rPr>
        <w:t xml:space="preserve">and/or performance thresholds </w:t>
      </w:r>
      <w:r w:rsidR="00027C24">
        <w:rPr>
          <w:rFonts w:asciiTheme="majorHAnsi" w:hAnsiTheme="majorHAnsi"/>
          <w:i/>
        </w:rPr>
        <w:t>reported by the Responsible Party, in addition to any other measures agreed by the parties, as necessary to validate the results.</w:t>
      </w:r>
    </w:p>
    <w:p w14:paraId="3700EFA0" w14:textId="77777777" w:rsidR="009B1511" w:rsidRDefault="009B1511" w:rsidP="008545E6">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3505"/>
        <w:gridCol w:w="1620"/>
        <w:gridCol w:w="1620"/>
        <w:gridCol w:w="2070"/>
        <w:gridCol w:w="2979"/>
      </w:tblGrid>
      <w:tr w:rsidR="005B5372" w14:paraId="20A5BCCF" w14:textId="77777777" w:rsidTr="00515D1C">
        <w:tc>
          <w:tcPr>
            <w:tcW w:w="10790" w:type="dxa"/>
            <w:gridSpan w:val="5"/>
          </w:tcPr>
          <w:p w14:paraId="39F5AAC9" w14:textId="77777777" w:rsidR="005B5372" w:rsidRPr="005B5372" w:rsidRDefault="005B5372" w:rsidP="009B1511">
            <w:pPr>
              <w:rPr>
                <w:rFonts w:asciiTheme="majorHAnsi" w:hAnsiTheme="majorHAnsi"/>
                <w:b/>
              </w:rPr>
            </w:pPr>
            <w:r w:rsidRPr="008545E6">
              <w:rPr>
                <w:rFonts w:asciiTheme="majorHAnsi" w:hAnsiTheme="majorHAnsi"/>
                <w:b/>
              </w:rPr>
              <w:t>Output 1:</w:t>
            </w:r>
            <w:r w:rsidR="000A6EFD">
              <w:rPr>
                <w:rFonts w:asciiTheme="majorHAnsi" w:hAnsiTheme="majorHAnsi"/>
                <w:b/>
              </w:rPr>
              <w:t xml:space="preserve"> [specify output]</w:t>
            </w:r>
          </w:p>
        </w:tc>
      </w:tr>
      <w:tr w:rsidR="00886A82" w14:paraId="683C8BBE" w14:textId="77777777" w:rsidTr="008545E6">
        <w:tc>
          <w:tcPr>
            <w:tcW w:w="3505" w:type="dxa"/>
          </w:tcPr>
          <w:p w14:paraId="1149183C" w14:textId="77777777" w:rsidR="005B5372" w:rsidRDefault="005B5372" w:rsidP="009C15F2">
            <w:pPr>
              <w:rPr>
                <w:rFonts w:asciiTheme="majorHAnsi" w:hAnsiTheme="majorHAnsi"/>
              </w:rPr>
            </w:pPr>
          </w:p>
        </w:tc>
        <w:tc>
          <w:tcPr>
            <w:tcW w:w="1620" w:type="dxa"/>
            <w:vAlign w:val="center"/>
          </w:tcPr>
          <w:p w14:paraId="3C3370C4" w14:textId="2A2A5B93" w:rsidR="005B5372" w:rsidRDefault="005B5372" w:rsidP="008545E6">
            <w:pPr>
              <w:jc w:val="center"/>
              <w:rPr>
                <w:rFonts w:asciiTheme="majorHAnsi" w:hAnsiTheme="majorHAnsi"/>
              </w:rPr>
            </w:pPr>
            <w:r>
              <w:rPr>
                <w:rFonts w:asciiTheme="majorHAnsi" w:hAnsiTheme="majorHAnsi"/>
              </w:rPr>
              <w:t>Milestone</w:t>
            </w:r>
            <w:r w:rsidR="009D2988">
              <w:rPr>
                <w:rFonts w:asciiTheme="majorHAnsi" w:hAnsiTheme="majorHAnsi"/>
              </w:rPr>
              <w:t xml:space="preserve"> Result </w:t>
            </w:r>
            <w:r w:rsidR="00304227">
              <w:rPr>
                <w:rFonts w:asciiTheme="majorHAnsi" w:hAnsiTheme="majorHAnsi"/>
              </w:rPr>
              <w:t>/</w:t>
            </w:r>
            <w:r w:rsidR="00104934">
              <w:rPr>
                <w:rFonts w:asciiTheme="majorHAnsi" w:hAnsiTheme="majorHAnsi"/>
              </w:rPr>
              <w:t xml:space="preserve"> </w:t>
            </w:r>
            <w:r w:rsidR="00304227">
              <w:rPr>
                <w:rFonts w:asciiTheme="majorHAnsi" w:hAnsiTheme="majorHAnsi"/>
              </w:rPr>
              <w:t>Target</w:t>
            </w:r>
            <w:r>
              <w:rPr>
                <w:rFonts w:asciiTheme="majorHAnsi" w:hAnsiTheme="majorHAnsi"/>
              </w:rPr>
              <w:t xml:space="preserve"> </w:t>
            </w:r>
            <w:r w:rsidR="00A72D22">
              <w:rPr>
                <w:rFonts w:asciiTheme="majorHAnsi" w:hAnsiTheme="majorHAnsi"/>
              </w:rPr>
              <w:t xml:space="preserve">Result </w:t>
            </w:r>
            <w:r w:rsidR="009D2988">
              <w:rPr>
                <w:rFonts w:asciiTheme="majorHAnsi" w:hAnsiTheme="majorHAnsi"/>
              </w:rPr>
              <w:t xml:space="preserve">/ Performance Threshold </w:t>
            </w:r>
            <w:r>
              <w:rPr>
                <w:rFonts w:asciiTheme="majorHAnsi" w:hAnsiTheme="majorHAnsi"/>
              </w:rPr>
              <w:t>Agreed by [Date]</w:t>
            </w:r>
          </w:p>
        </w:tc>
        <w:tc>
          <w:tcPr>
            <w:tcW w:w="1620" w:type="dxa"/>
            <w:vAlign w:val="center"/>
          </w:tcPr>
          <w:p w14:paraId="1C79E72C" w14:textId="77777777" w:rsidR="005B5372" w:rsidRDefault="007C22F1" w:rsidP="008545E6">
            <w:pPr>
              <w:jc w:val="center"/>
              <w:rPr>
                <w:rFonts w:asciiTheme="majorHAnsi" w:hAnsiTheme="majorHAnsi"/>
              </w:rPr>
            </w:pPr>
            <w:r>
              <w:rPr>
                <w:rFonts w:asciiTheme="majorHAnsi" w:hAnsiTheme="majorHAnsi"/>
              </w:rPr>
              <w:t xml:space="preserve">IA </w:t>
            </w:r>
            <w:r w:rsidR="00F84920">
              <w:rPr>
                <w:rFonts w:asciiTheme="majorHAnsi" w:hAnsiTheme="majorHAnsi"/>
              </w:rPr>
              <w:t>V</w:t>
            </w:r>
            <w:r w:rsidR="00F402E5">
              <w:rPr>
                <w:rFonts w:asciiTheme="majorHAnsi" w:hAnsiTheme="majorHAnsi"/>
              </w:rPr>
              <w:t>alidated</w:t>
            </w:r>
            <w:r w:rsidR="005B5372">
              <w:rPr>
                <w:rFonts w:asciiTheme="majorHAnsi" w:hAnsiTheme="majorHAnsi"/>
              </w:rPr>
              <w:t xml:space="preserve"> Progress by [Date]</w:t>
            </w:r>
          </w:p>
        </w:tc>
        <w:tc>
          <w:tcPr>
            <w:tcW w:w="2070" w:type="dxa"/>
            <w:vAlign w:val="center"/>
          </w:tcPr>
          <w:p w14:paraId="0BA63FE8" w14:textId="77777777" w:rsidR="005B5372" w:rsidRDefault="00F84920" w:rsidP="008545E6">
            <w:pPr>
              <w:jc w:val="center"/>
              <w:rPr>
                <w:rFonts w:asciiTheme="majorHAnsi" w:hAnsiTheme="majorHAnsi"/>
              </w:rPr>
            </w:pPr>
            <w:r>
              <w:rPr>
                <w:rFonts w:asciiTheme="majorHAnsi" w:hAnsiTheme="majorHAnsi"/>
              </w:rPr>
              <w:t xml:space="preserve">Data/method of </w:t>
            </w:r>
            <w:r w:rsidR="007C0D35">
              <w:rPr>
                <w:rFonts w:asciiTheme="majorHAnsi" w:hAnsiTheme="majorHAnsi"/>
              </w:rPr>
              <w:t>validation</w:t>
            </w:r>
            <w:r>
              <w:rPr>
                <w:rFonts w:asciiTheme="majorHAnsi" w:hAnsiTheme="majorHAnsi"/>
              </w:rPr>
              <w:t xml:space="preserve"> used</w:t>
            </w:r>
          </w:p>
        </w:tc>
        <w:tc>
          <w:tcPr>
            <w:tcW w:w="1975" w:type="dxa"/>
            <w:vAlign w:val="center"/>
          </w:tcPr>
          <w:p w14:paraId="03EE4E3F" w14:textId="32C0E42A" w:rsidR="005B5372" w:rsidRDefault="00130D2B" w:rsidP="008545E6">
            <w:pPr>
              <w:jc w:val="center"/>
              <w:rPr>
                <w:rFonts w:asciiTheme="majorHAnsi" w:hAnsiTheme="majorHAnsi"/>
              </w:rPr>
            </w:pPr>
            <w:r>
              <w:rPr>
                <w:rFonts w:asciiTheme="majorHAnsi" w:hAnsiTheme="majorHAnsi"/>
              </w:rPr>
              <w:t xml:space="preserve">% </w:t>
            </w:r>
            <w:r w:rsidR="00886A82">
              <w:rPr>
                <w:rFonts w:asciiTheme="majorHAnsi" w:hAnsiTheme="majorHAnsi"/>
              </w:rPr>
              <w:t>of M</w:t>
            </w:r>
            <w:r>
              <w:rPr>
                <w:rFonts w:asciiTheme="majorHAnsi" w:hAnsiTheme="majorHAnsi"/>
              </w:rPr>
              <w:t>ilestone/</w:t>
            </w:r>
            <w:r w:rsidR="00886A82">
              <w:rPr>
                <w:rFonts w:asciiTheme="majorHAnsi" w:hAnsiTheme="majorHAnsi"/>
              </w:rPr>
              <w:t>T</w:t>
            </w:r>
            <w:r>
              <w:rPr>
                <w:rFonts w:asciiTheme="majorHAnsi" w:hAnsiTheme="majorHAnsi"/>
              </w:rPr>
              <w:t>arget</w:t>
            </w:r>
            <w:r w:rsidR="00F02FA2">
              <w:rPr>
                <w:rFonts w:asciiTheme="majorHAnsi" w:hAnsiTheme="majorHAnsi"/>
              </w:rPr>
              <w:t>/Performance Threshold</w:t>
            </w:r>
            <w:r>
              <w:rPr>
                <w:rFonts w:asciiTheme="majorHAnsi" w:hAnsiTheme="majorHAnsi"/>
              </w:rPr>
              <w:t xml:space="preserve"> </w:t>
            </w:r>
            <w:r w:rsidR="00432138">
              <w:rPr>
                <w:rFonts w:asciiTheme="majorHAnsi" w:hAnsiTheme="majorHAnsi"/>
              </w:rPr>
              <w:t>A</w:t>
            </w:r>
            <w:r>
              <w:rPr>
                <w:rFonts w:asciiTheme="majorHAnsi" w:hAnsiTheme="majorHAnsi"/>
              </w:rPr>
              <w:t>chieved</w:t>
            </w:r>
          </w:p>
        </w:tc>
      </w:tr>
      <w:tr w:rsidR="00886A82" w14:paraId="297A3133" w14:textId="77777777" w:rsidTr="008545E6">
        <w:tc>
          <w:tcPr>
            <w:tcW w:w="3505" w:type="dxa"/>
          </w:tcPr>
          <w:p w14:paraId="75C9F573" w14:textId="77777777" w:rsidR="005B5372" w:rsidRDefault="0048606B" w:rsidP="009B1511">
            <w:pPr>
              <w:rPr>
                <w:rFonts w:asciiTheme="majorHAnsi" w:hAnsiTheme="majorHAnsi"/>
              </w:rPr>
            </w:pPr>
            <w:r>
              <w:rPr>
                <w:rFonts w:asciiTheme="majorHAnsi" w:hAnsiTheme="majorHAnsi"/>
              </w:rPr>
              <w:t>Quantifiable m</w:t>
            </w:r>
            <w:r w:rsidR="0031454E">
              <w:rPr>
                <w:rFonts w:asciiTheme="majorHAnsi" w:hAnsiTheme="majorHAnsi"/>
              </w:rPr>
              <w:t xml:space="preserve">easures used to verify the delivery of the output by the Responsible Party </w:t>
            </w:r>
            <w:r w:rsidR="005B5372">
              <w:rPr>
                <w:rFonts w:asciiTheme="majorHAnsi" w:hAnsiTheme="majorHAnsi"/>
              </w:rPr>
              <w:t xml:space="preserve">(e.g.,) </w:t>
            </w:r>
          </w:p>
          <w:p w14:paraId="5FDA3F87" w14:textId="77777777" w:rsidR="005B5372" w:rsidRDefault="005B5372" w:rsidP="009B1511">
            <w:pPr>
              <w:rPr>
                <w:rFonts w:asciiTheme="majorHAnsi" w:hAnsiTheme="majorHAnsi"/>
              </w:rPr>
            </w:pPr>
            <w:r>
              <w:rPr>
                <w:rFonts w:asciiTheme="majorHAnsi" w:hAnsiTheme="majorHAnsi"/>
              </w:rPr>
              <w:t xml:space="preserve">- </w:t>
            </w:r>
            <w:r w:rsidR="008E7E27">
              <w:rPr>
                <w:rFonts w:asciiTheme="majorHAnsi" w:hAnsiTheme="majorHAnsi"/>
              </w:rPr>
              <w:t xml:space="preserve"># of </w:t>
            </w:r>
            <w:r>
              <w:rPr>
                <w:rFonts w:asciiTheme="majorHAnsi" w:hAnsiTheme="majorHAnsi"/>
              </w:rPr>
              <w:t>Seedlings planted</w:t>
            </w:r>
          </w:p>
          <w:p w14:paraId="52C3F688" w14:textId="77777777" w:rsidR="005B5372" w:rsidRDefault="005B5372" w:rsidP="009B1511">
            <w:pPr>
              <w:rPr>
                <w:rFonts w:asciiTheme="majorHAnsi" w:hAnsiTheme="majorHAnsi"/>
              </w:rPr>
            </w:pPr>
            <w:r>
              <w:rPr>
                <w:rFonts w:asciiTheme="majorHAnsi" w:hAnsiTheme="majorHAnsi"/>
              </w:rPr>
              <w:t xml:space="preserve">- </w:t>
            </w:r>
            <w:r w:rsidR="008E7E27">
              <w:rPr>
                <w:rFonts w:asciiTheme="majorHAnsi" w:hAnsiTheme="majorHAnsi"/>
              </w:rPr>
              <w:t xml:space="preserve"># of </w:t>
            </w:r>
            <w:r>
              <w:rPr>
                <w:rFonts w:asciiTheme="majorHAnsi" w:hAnsiTheme="majorHAnsi"/>
              </w:rPr>
              <w:t xml:space="preserve">Trainees signed-in </w:t>
            </w:r>
          </w:p>
          <w:p w14:paraId="42D5AD1A" w14:textId="77777777" w:rsidR="005B5372" w:rsidRDefault="005B5372" w:rsidP="009B1511">
            <w:pPr>
              <w:rPr>
                <w:rFonts w:asciiTheme="majorHAnsi" w:hAnsiTheme="majorHAnsi"/>
              </w:rPr>
            </w:pPr>
            <w:r>
              <w:rPr>
                <w:rFonts w:asciiTheme="majorHAnsi" w:hAnsiTheme="majorHAnsi"/>
              </w:rPr>
              <w:t xml:space="preserve">- </w:t>
            </w:r>
            <w:r w:rsidR="00A578C5">
              <w:rPr>
                <w:rFonts w:asciiTheme="majorHAnsi" w:hAnsiTheme="majorHAnsi"/>
              </w:rPr>
              <w:t>E</w:t>
            </w:r>
            <w:r>
              <w:rPr>
                <w:rFonts w:asciiTheme="majorHAnsi" w:hAnsiTheme="majorHAnsi"/>
              </w:rPr>
              <w:t>vent held</w:t>
            </w:r>
            <w:r w:rsidR="008E7E27">
              <w:rPr>
                <w:rFonts w:asciiTheme="majorHAnsi" w:hAnsiTheme="majorHAnsi"/>
              </w:rPr>
              <w:t xml:space="preserve"> (yes/no)</w:t>
            </w:r>
          </w:p>
          <w:p w14:paraId="1A5E954A" w14:textId="77777777" w:rsidR="005B5372" w:rsidRDefault="005B5372" w:rsidP="009B1511">
            <w:pPr>
              <w:rPr>
                <w:rFonts w:asciiTheme="majorHAnsi" w:hAnsiTheme="majorHAnsi"/>
              </w:rPr>
            </w:pPr>
            <w:r>
              <w:rPr>
                <w:rFonts w:asciiTheme="majorHAnsi" w:hAnsiTheme="majorHAnsi"/>
              </w:rPr>
              <w:t>- Existence of report</w:t>
            </w:r>
            <w:r w:rsidR="000300E7">
              <w:rPr>
                <w:rFonts w:asciiTheme="majorHAnsi" w:hAnsiTheme="majorHAnsi"/>
              </w:rPr>
              <w:t xml:space="preserve"> (y/n)</w:t>
            </w:r>
          </w:p>
          <w:p w14:paraId="3991FF5D" w14:textId="77777777" w:rsidR="005B5372" w:rsidRDefault="005B5372" w:rsidP="000C2216">
            <w:pPr>
              <w:rPr>
                <w:rFonts w:asciiTheme="majorHAnsi" w:hAnsiTheme="majorHAnsi"/>
              </w:rPr>
            </w:pPr>
            <w:r>
              <w:rPr>
                <w:rFonts w:asciiTheme="majorHAnsi" w:hAnsiTheme="majorHAnsi"/>
              </w:rPr>
              <w:t xml:space="preserve">- </w:t>
            </w:r>
            <w:r w:rsidR="000300E7">
              <w:rPr>
                <w:rFonts w:asciiTheme="majorHAnsi" w:hAnsiTheme="majorHAnsi"/>
              </w:rPr>
              <w:t xml:space="preserve"># of </w:t>
            </w:r>
            <w:r>
              <w:rPr>
                <w:rFonts w:asciiTheme="majorHAnsi" w:hAnsiTheme="majorHAnsi"/>
              </w:rPr>
              <w:t>Desks installed</w:t>
            </w:r>
          </w:p>
        </w:tc>
        <w:tc>
          <w:tcPr>
            <w:tcW w:w="1620" w:type="dxa"/>
            <w:vAlign w:val="center"/>
          </w:tcPr>
          <w:p w14:paraId="30FE7791" w14:textId="77777777" w:rsidR="005B5372" w:rsidRDefault="005B5372" w:rsidP="008545E6">
            <w:pPr>
              <w:jc w:val="center"/>
              <w:rPr>
                <w:rFonts w:asciiTheme="majorHAnsi" w:hAnsiTheme="majorHAnsi"/>
              </w:rPr>
            </w:pPr>
          </w:p>
        </w:tc>
        <w:tc>
          <w:tcPr>
            <w:tcW w:w="1620" w:type="dxa"/>
            <w:vAlign w:val="center"/>
          </w:tcPr>
          <w:p w14:paraId="2D3DB4EB" w14:textId="77777777" w:rsidR="005B5372" w:rsidRDefault="005B5372" w:rsidP="008545E6">
            <w:pPr>
              <w:jc w:val="center"/>
              <w:rPr>
                <w:rFonts w:asciiTheme="majorHAnsi" w:hAnsiTheme="majorHAnsi"/>
              </w:rPr>
            </w:pPr>
          </w:p>
        </w:tc>
        <w:tc>
          <w:tcPr>
            <w:tcW w:w="2070" w:type="dxa"/>
            <w:vAlign w:val="center"/>
          </w:tcPr>
          <w:p w14:paraId="33525A89" w14:textId="77777777" w:rsidR="005B5372" w:rsidRDefault="005B5372" w:rsidP="008545E6">
            <w:pPr>
              <w:jc w:val="center"/>
              <w:rPr>
                <w:rFonts w:asciiTheme="majorHAnsi" w:hAnsiTheme="majorHAnsi"/>
              </w:rPr>
            </w:pPr>
          </w:p>
        </w:tc>
        <w:tc>
          <w:tcPr>
            <w:tcW w:w="1975" w:type="dxa"/>
            <w:vAlign w:val="center"/>
          </w:tcPr>
          <w:p w14:paraId="79681853" w14:textId="77777777" w:rsidR="005B5372" w:rsidRDefault="005B5372" w:rsidP="008545E6">
            <w:pPr>
              <w:jc w:val="center"/>
              <w:rPr>
                <w:rFonts w:asciiTheme="majorHAnsi" w:hAnsiTheme="majorHAnsi"/>
              </w:rPr>
            </w:pPr>
          </w:p>
        </w:tc>
      </w:tr>
      <w:tr w:rsidR="00886A82" w14:paraId="78C8BE56" w14:textId="77777777" w:rsidTr="008545E6">
        <w:tc>
          <w:tcPr>
            <w:tcW w:w="3505" w:type="dxa"/>
          </w:tcPr>
          <w:p w14:paraId="4FBE2D8B" w14:textId="77777777" w:rsidR="005B5372" w:rsidRDefault="005B5372" w:rsidP="009B1511">
            <w:pPr>
              <w:rPr>
                <w:rFonts w:asciiTheme="majorHAnsi" w:hAnsiTheme="majorHAnsi"/>
              </w:rPr>
            </w:pPr>
          </w:p>
        </w:tc>
        <w:tc>
          <w:tcPr>
            <w:tcW w:w="1620" w:type="dxa"/>
          </w:tcPr>
          <w:p w14:paraId="4DE61A4B" w14:textId="77777777" w:rsidR="005B5372" w:rsidRDefault="005B5372" w:rsidP="008545E6">
            <w:pPr>
              <w:jc w:val="center"/>
              <w:rPr>
                <w:rFonts w:asciiTheme="majorHAnsi" w:hAnsiTheme="majorHAnsi"/>
              </w:rPr>
            </w:pPr>
          </w:p>
        </w:tc>
        <w:tc>
          <w:tcPr>
            <w:tcW w:w="1620" w:type="dxa"/>
          </w:tcPr>
          <w:p w14:paraId="0F8B7F33" w14:textId="77777777" w:rsidR="005B5372" w:rsidRDefault="005B5372" w:rsidP="008545E6">
            <w:pPr>
              <w:jc w:val="center"/>
              <w:rPr>
                <w:rFonts w:asciiTheme="majorHAnsi" w:hAnsiTheme="majorHAnsi"/>
              </w:rPr>
            </w:pPr>
          </w:p>
        </w:tc>
        <w:tc>
          <w:tcPr>
            <w:tcW w:w="2070" w:type="dxa"/>
          </w:tcPr>
          <w:p w14:paraId="759B73BB" w14:textId="77777777" w:rsidR="005B5372" w:rsidRDefault="005B5372" w:rsidP="009B1511">
            <w:pPr>
              <w:rPr>
                <w:rFonts w:asciiTheme="majorHAnsi" w:hAnsiTheme="majorHAnsi"/>
              </w:rPr>
            </w:pPr>
          </w:p>
        </w:tc>
        <w:tc>
          <w:tcPr>
            <w:tcW w:w="1975" w:type="dxa"/>
          </w:tcPr>
          <w:p w14:paraId="67B3D394" w14:textId="77777777" w:rsidR="005B5372" w:rsidRDefault="005B5372" w:rsidP="009B1511">
            <w:pPr>
              <w:rPr>
                <w:rFonts w:asciiTheme="majorHAnsi" w:hAnsiTheme="majorHAnsi"/>
              </w:rPr>
            </w:pPr>
          </w:p>
        </w:tc>
      </w:tr>
      <w:tr w:rsidR="00886A82" w14:paraId="7C37D6CB" w14:textId="77777777" w:rsidTr="008545E6">
        <w:tc>
          <w:tcPr>
            <w:tcW w:w="3505" w:type="dxa"/>
          </w:tcPr>
          <w:p w14:paraId="483AE6D2" w14:textId="77777777" w:rsidR="005B5372" w:rsidRDefault="0031454E" w:rsidP="009B1511">
            <w:pPr>
              <w:rPr>
                <w:rFonts w:asciiTheme="majorHAnsi" w:hAnsiTheme="majorHAnsi"/>
              </w:rPr>
            </w:pPr>
            <w:r>
              <w:rPr>
                <w:rFonts w:asciiTheme="majorHAnsi" w:hAnsiTheme="majorHAnsi"/>
              </w:rPr>
              <w:t xml:space="preserve">Measures used to verify the </w:t>
            </w:r>
            <w:r w:rsidR="00B22643">
              <w:rPr>
                <w:rFonts w:asciiTheme="majorHAnsi" w:hAnsiTheme="majorHAnsi"/>
              </w:rPr>
              <w:t xml:space="preserve">required </w:t>
            </w:r>
            <w:r w:rsidRPr="008545E6">
              <w:rPr>
                <w:rFonts w:asciiTheme="majorHAnsi" w:hAnsiTheme="majorHAnsi"/>
                <w:b/>
              </w:rPr>
              <w:t>quality</w:t>
            </w:r>
            <w:r w:rsidR="00C75E69">
              <w:rPr>
                <w:rFonts w:asciiTheme="majorHAnsi" w:hAnsiTheme="majorHAnsi"/>
                <w:b/>
              </w:rPr>
              <w:t>*</w:t>
            </w:r>
            <w:r>
              <w:rPr>
                <w:rFonts w:asciiTheme="majorHAnsi" w:hAnsiTheme="majorHAnsi"/>
              </w:rPr>
              <w:t xml:space="preserve"> of the </w:t>
            </w:r>
            <w:r w:rsidR="00C75E69">
              <w:rPr>
                <w:rFonts w:asciiTheme="majorHAnsi" w:hAnsiTheme="majorHAnsi"/>
              </w:rPr>
              <w:t>results</w:t>
            </w:r>
            <w:r w:rsidR="008B4AE0">
              <w:rPr>
                <w:rFonts w:asciiTheme="majorHAnsi" w:hAnsiTheme="majorHAnsi"/>
              </w:rPr>
              <w:t xml:space="preserve"> (e.g.,</w:t>
            </w:r>
            <w:r w:rsidR="00C75E69">
              <w:rPr>
                <w:rFonts w:asciiTheme="majorHAnsi" w:hAnsiTheme="majorHAnsi"/>
              </w:rPr>
              <w:t>)</w:t>
            </w:r>
          </w:p>
          <w:p w14:paraId="16B5F09D" w14:textId="77777777" w:rsidR="008B4AE0" w:rsidRDefault="000300E7" w:rsidP="008545E6">
            <w:pPr>
              <w:pStyle w:val="ListParagraph"/>
              <w:numPr>
                <w:ilvl w:val="0"/>
                <w:numId w:val="17"/>
              </w:numPr>
              <w:ind w:left="67" w:hanging="90"/>
              <w:rPr>
                <w:rFonts w:asciiTheme="majorHAnsi" w:hAnsiTheme="majorHAnsi"/>
              </w:rPr>
            </w:pPr>
            <w:r>
              <w:rPr>
                <w:rFonts w:asciiTheme="majorHAnsi" w:hAnsiTheme="majorHAnsi"/>
              </w:rPr>
              <w:t xml:space="preserve"> </w:t>
            </w:r>
            <w:r w:rsidR="00C75E69">
              <w:rPr>
                <w:rFonts w:asciiTheme="majorHAnsi" w:hAnsiTheme="majorHAnsi"/>
              </w:rPr>
              <w:t>Health</w:t>
            </w:r>
            <w:r w:rsidR="008E7E27">
              <w:rPr>
                <w:rFonts w:asciiTheme="majorHAnsi" w:hAnsiTheme="majorHAnsi"/>
              </w:rPr>
              <w:t xml:space="preserve"> of </w:t>
            </w:r>
            <w:r>
              <w:rPr>
                <w:rFonts w:asciiTheme="majorHAnsi" w:hAnsiTheme="majorHAnsi"/>
              </w:rPr>
              <w:t>seedlings planted</w:t>
            </w:r>
          </w:p>
          <w:p w14:paraId="5CDC8735" w14:textId="77777777" w:rsidR="000300E7" w:rsidRDefault="00C75E69" w:rsidP="008545E6">
            <w:pPr>
              <w:pStyle w:val="ListParagraph"/>
              <w:numPr>
                <w:ilvl w:val="0"/>
                <w:numId w:val="17"/>
              </w:numPr>
              <w:ind w:left="67" w:hanging="90"/>
              <w:rPr>
                <w:rFonts w:asciiTheme="majorHAnsi" w:hAnsiTheme="majorHAnsi"/>
              </w:rPr>
            </w:pPr>
            <w:r>
              <w:rPr>
                <w:rFonts w:asciiTheme="majorHAnsi" w:hAnsiTheme="majorHAnsi"/>
              </w:rPr>
              <w:t xml:space="preserve"> </w:t>
            </w:r>
            <w:r w:rsidR="00BB5472">
              <w:rPr>
                <w:rFonts w:asciiTheme="majorHAnsi" w:hAnsiTheme="majorHAnsi"/>
              </w:rPr>
              <w:t>Qualification of trainer, size of classes</w:t>
            </w:r>
            <w:r>
              <w:rPr>
                <w:rFonts w:asciiTheme="majorHAnsi" w:hAnsiTheme="majorHAnsi"/>
              </w:rPr>
              <w:t xml:space="preserve"> for specified resources</w:t>
            </w:r>
          </w:p>
          <w:p w14:paraId="133BE3BC" w14:textId="77777777" w:rsidR="00C75E69" w:rsidRDefault="0048606B" w:rsidP="008545E6">
            <w:pPr>
              <w:pStyle w:val="ListParagraph"/>
              <w:numPr>
                <w:ilvl w:val="0"/>
                <w:numId w:val="17"/>
              </w:numPr>
              <w:ind w:left="67" w:hanging="90"/>
              <w:rPr>
                <w:rFonts w:asciiTheme="majorHAnsi" w:hAnsiTheme="majorHAnsi"/>
              </w:rPr>
            </w:pPr>
            <w:r>
              <w:rPr>
                <w:rFonts w:asciiTheme="majorHAnsi" w:hAnsiTheme="majorHAnsi"/>
              </w:rPr>
              <w:t xml:space="preserve"> </w:t>
            </w:r>
            <w:r w:rsidR="00C75E69">
              <w:rPr>
                <w:rFonts w:asciiTheme="majorHAnsi" w:hAnsiTheme="majorHAnsi"/>
              </w:rPr>
              <w:t xml:space="preserve">% of trained police who can accurately identify at least one HRBA policing technique </w:t>
            </w:r>
          </w:p>
          <w:p w14:paraId="7B9C50DA" w14:textId="77777777" w:rsidR="0048606B" w:rsidRDefault="00577E19" w:rsidP="008545E6">
            <w:pPr>
              <w:pStyle w:val="ListParagraph"/>
              <w:numPr>
                <w:ilvl w:val="0"/>
                <w:numId w:val="17"/>
              </w:numPr>
              <w:ind w:left="67" w:hanging="90"/>
              <w:rPr>
                <w:rFonts w:asciiTheme="majorHAnsi" w:hAnsiTheme="majorHAnsi"/>
              </w:rPr>
            </w:pPr>
            <w:r>
              <w:rPr>
                <w:rFonts w:asciiTheme="majorHAnsi" w:hAnsiTheme="majorHAnsi"/>
              </w:rPr>
              <w:t xml:space="preserve"> User satisfaction</w:t>
            </w:r>
            <w:r w:rsidR="0048606B">
              <w:rPr>
                <w:rFonts w:asciiTheme="majorHAnsi" w:hAnsiTheme="majorHAnsi"/>
              </w:rPr>
              <w:t xml:space="preserve"> of the report</w:t>
            </w:r>
          </w:p>
          <w:p w14:paraId="36D6A5D2" w14:textId="77777777" w:rsidR="0048606B" w:rsidRPr="008545E6" w:rsidRDefault="0048606B" w:rsidP="008545E6">
            <w:pPr>
              <w:pStyle w:val="ListParagraph"/>
              <w:numPr>
                <w:ilvl w:val="0"/>
                <w:numId w:val="17"/>
              </w:numPr>
              <w:ind w:left="67" w:hanging="90"/>
              <w:rPr>
                <w:rFonts w:asciiTheme="majorHAnsi" w:hAnsiTheme="majorHAnsi"/>
              </w:rPr>
            </w:pPr>
            <w:r>
              <w:rPr>
                <w:rFonts w:asciiTheme="majorHAnsi" w:hAnsiTheme="majorHAnsi"/>
              </w:rPr>
              <w:t xml:space="preserve"> Standard and features of desks</w:t>
            </w:r>
          </w:p>
        </w:tc>
        <w:tc>
          <w:tcPr>
            <w:tcW w:w="1620" w:type="dxa"/>
          </w:tcPr>
          <w:p w14:paraId="63A42F0C" w14:textId="77777777" w:rsidR="005B5372" w:rsidRDefault="005B5372" w:rsidP="008545E6">
            <w:pPr>
              <w:jc w:val="center"/>
              <w:rPr>
                <w:rFonts w:asciiTheme="majorHAnsi" w:hAnsiTheme="majorHAnsi"/>
              </w:rPr>
            </w:pPr>
          </w:p>
          <w:p w14:paraId="2CADBD52" w14:textId="77777777" w:rsidR="000300E7" w:rsidRDefault="000300E7" w:rsidP="008545E6">
            <w:pPr>
              <w:jc w:val="center"/>
              <w:rPr>
                <w:rFonts w:asciiTheme="majorHAnsi" w:hAnsiTheme="majorHAnsi"/>
              </w:rPr>
            </w:pPr>
          </w:p>
          <w:p w14:paraId="2044C417" w14:textId="77777777" w:rsidR="000300E7" w:rsidRDefault="000300E7" w:rsidP="008545E6">
            <w:pPr>
              <w:jc w:val="center"/>
              <w:rPr>
                <w:rFonts w:asciiTheme="majorHAnsi" w:hAnsiTheme="majorHAnsi"/>
              </w:rPr>
            </w:pPr>
          </w:p>
          <w:p w14:paraId="09235CE8" w14:textId="77777777" w:rsidR="000300E7" w:rsidRDefault="000300E7" w:rsidP="008545E6">
            <w:pPr>
              <w:jc w:val="center"/>
              <w:rPr>
                <w:rFonts w:asciiTheme="majorHAnsi" w:hAnsiTheme="majorHAnsi"/>
              </w:rPr>
            </w:pPr>
          </w:p>
        </w:tc>
        <w:tc>
          <w:tcPr>
            <w:tcW w:w="1620" w:type="dxa"/>
          </w:tcPr>
          <w:p w14:paraId="2CAFECC0" w14:textId="77777777" w:rsidR="005B5372" w:rsidRDefault="005B5372" w:rsidP="008545E6">
            <w:pPr>
              <w:jc w:val="center"/>
              <w:rPr>
                <w:rFonts w:asciiTheme="majorHAnsi" w:hAnsiTheme="majorHAnsi"/>
              </w:rPr>
            </w:pPr>
          </w:p>
        </w:tc>
        <w:tc>
          <w:tcPr>
            <w:tcW w:w="2070" w:type="dxa"/>
          </w:tcPr>
          <w:p w14:paraId="741A4BA0" w14:textId="77777777" w:rsidR="005B5372" w:rsidRDefault="005B5372" w:rsidP="009B1511">
            <w:pPr>
              <w:rPr>
                <w:rFonts w:asciiTheme="majorHAnsi" w:hAnsiTheme="majorHAnsi"/>
              </w:rPr>
            </w:pPr>
          </w:p>
        </w:tc>
        <w:tc>
          <w:tcPr>
            <w:tcW w:w="1975" w:type="dxa"/>
          </w:tcPr>
          <w:p w14:paraId="2FD43D13" w14:textId="77777777" w:rsidR="005B5372" w:rsidRDefault="005B5372" w:rsidP="009B1511">
            <w:pPr>
              <w:rPr>
                <w:rFonts w:asciiTheme="majorHAnsi" w:hAnsiTheme="majorHAnsi"/>
              </w:rPr>
            </w:pPr>
          </w:p>
        </w:tc>
      </w:tr>
      <w:tr w:rsidR="00886A82" w14:paraId="062E539C" w14:textId="77777777" w:rsidTr="008545E6">
        <w:tc>
          <w:tcPr>
            <w:tcW w:w="3505" w:type="dxa"/>
          </w:tcPr>
          <w:p w14:paraId="0538223C" w14:textId="77777777" w:rsidR="005B5372" w:rsidRDefault="005B5372" w:rsidP="009B1511">
            <w:pPr>
              <w:rPr>
                <w:rFonts w:asciiTheme="majorHAnsi" w:hAnsiTheme="majorHAnsi"/>
              </w:rPr>
            </w:pPr>
          </w:p>
        </w:tc>
        <w:tc>
          <w:tcPr>
            <w:tcW w:w="1620" w:type="dxa"/>
          </w:tcPr>
          <w:p w14:paraId="55860E45" w14:textId="77777777" w:rsidR="005B5372" w:rsidRDefault="005B5372" w:rsidP="008545E6">
            <w:pPr>
              <w:jc w:val="center"/>
              <w:rPr>
                <w:rFonts w:asciiTheme="majorHAnsi" w:hAnsiTheme="majorHAnsi"/>
              </w:rPr>
            </w:pPr>
          </w:p>
        </w:tc>
        <w:tc>
          <w:tcPr>
            <w:tcW w:w="1620" w:type="dxa"/>
          </w:tcPr>
          <w:p w14:paraId="12DE48EE" w14:textId="77777777" w:rsidR="005B5372" w:rsidRDefault="005B5372" w:rsidP="008545E6">
            <w:pPr>
              <w:jc w:val="center"/>
              <w:rPr>
                <w:rFonts w:asciiTheme="majorHAnsi" w:hAnsiTheme="majorHAnsi"/>
              </w:rPr>
            </w:pPr>
          </w:p>
        </w:tc>
        <w:tc>
          <w:tcPr>
            <w:tcW w:w="2070" w:type="dxa"/>
          </w:tcPr>
          <w:p w14:paraId="74A0A075" w14:textId="77777777" w:rsidR="005B5372" w:rsidRDefault="005B5372" w:rsidP="009B1511">
            <w:pPr>
              <w:rPr>
                <w:rFonts w:asciiTheme="majorHAnsi" w:hAnsiTheme="majorHAnsi"/>
              </w:rPr>
            </w:pPr>
          </w:p>
        </w:tc>
        <w:tc>
          <w:tcPr>
            <w:tcW w:w="1975" w:type="dxa"/>
          </w:tcPr>
          <w:p w14:paraId="5138AC14" w14:textId="77777777" w:rsidR="005B5372" w:rsidRDefault="005B5372" w:rsidP="009B1511">
            <w:pPr>
              <w:rPr>
                <w:rFonts w:asciiTheme="majorHAnsi" w:hAnsiTheme="majorHAnsi"/>
              </w:rPr>
            </w:pPr>
          </w:p>
        </w:tc>
      </w:tr>
      <w:tr w:rsidR="00886A82" w14:paraId="08E744CC" w14:textId="77777777" w:rsidTr="008545E6">
        <w:tc>
          <w:tcPr>
            <w:tcW w:w="3505" w:type="dxa"/>
          </w:tcPr>
          <w:p w14:paraId="3A4A4111" w14:textId="77777777" w:rsidR="005B5372" w:rsidRPr="008545E6" w:rsidRDefault="008545E6" w:rsidP="008545E6">
            <w:pPr>
              <w:pStyle w:val="ListParagraph"/>
              <w:ind w:left="67" w:firstLine="0"/>
              <w:rPr>
                <w:rFonts w:asciiTheme="majorHAnsi" w:hAnsiTheme="majorHAnsi"/>
                <w:highlight w:val="yellow"/>
              </w:rPr>
            </w:pPr>
            <w:r w:rsidRPr="008545E6">
              <w:rPr>
                <w:rFonts w:asciiTheme="majorHAnsi" w:hAnsiTheme="majorHAnsi"/>
              </w:rPr>
              <w:t xml:space="preserve">Environmental and social management measures </w:t>
            </w:r>
            <w:r w:rsidRPr="008545E6">
              <w:rPr>
                <w:rFonts w:asciiTheme="majorHAnsi" w:hAnsiTheme="majorHAnsi"/>
              </w:rPr>
              <w:lastRenderedPageBreak/>
              <w:t xml:space="preserve">implemented and monitored  </w:t>
            </w:r>
          </w:p>
        </w:tc>
        <w:tc>
          <w:tcPr>
            <w:tcW w:w="1620" w:type="dxa"/>
          </w:tcPr>
          <w:p w14:paraId="4DAF0842" w14:textId="77777777" w:rsidR="005B5372" w:rsidRDefault="005B5372" w:rsidP="008545E6">
            <w:pPr>
              <w:jc w:val="center"/>
              <w:rPr>
                <w:rFonts w:asciiTheme="majorHAnsi" w:hAnsiTheme="majorHAnsi"/>
              </w:rPr>
            </w:pPr>
          </w:p>
        </w:tc>
        <w:tc>
          <w:tcPr>
            <w:tcW w:w="1620" w:type="dxa"/>
          </w:tcPr>
          <w:p w14:paraId="4EDCB912" w14:textId="77777777" w:rsidR="005B5372" w:rsidRDefault="005B5372" w:rsidP="008545E6">
            <w:pPr>
              <w:jc w:val="center"/>
              <w:rPr>
                <w:rFonts w:asciiTheme="majorHAnsi" w:hAnsiTheme="majorHAnsi"/>
              </w:rPr>
            </w:pPr>
          </w:p>
        </w:tc>
        <w:tc>
          <w:tcPr>
            <w:tcW w:w="2070" w:type="dxa"/>
          </w:tcPr>
          <w:p w14:paraId="04B4D35D" w14:textId="77777777" w:rsidR="005B5372" w:rsidRDefault="005B5372" w:rsidP="009B1511">
            <w:pPr>
              <w:rPr>
                <w:rFonts w:asciiTheme="majorHAnsi" w:hAnsiTheme="majorHAnsi"/>
              </w:rPr>
            </w:pPr>
          </w:p>
        </w:tc>
        <w:tc>
          <w:tcPr>
            <w:tcW w:w="1975" w:type="dxa"/>
          </w:tcPr>
          <w:p w14:paraId="281D58E0" w14:textId="77777777" w:rsidR="005B5372" w:rsidRDefault="005B5372" w:rsidP="009B1511">
            <w:pPr>
              <w:rPr>
                <w:rFonts w:asciiTheme="majorHAnsi" w:hAnsiTheme="majorHAnsi"/>
              </w:rPr>
            </w:pPr>
          </w:p>
        </w:tc>
      </w:tr>
    </w:tbl>
    <w:p w14:paraId="2B46FB29" w14:textId="77777777" w:rsidR="00F27BE2" w:rsidRDefault="00C75E69" w:rsidP="008545E6">
      <w:pPr>
        <w:spacing w:after="0" w:line="240" w:lineRule="auto"/>
        <w:rPr>
          <w:rFonts w:asciiTheme="majorHAnsi" w:hAnsiTheme="majorHAnsi"/>
          <w:sz w:val="18"/>
          <w:szCs w:val="18"/>
        </w:rPr>
      </w:pPr>
      <w:r w:rsidRPr="00C75E69">
        <w:rPr>
          <w:rFonts w:asciiTheme="majorHAnsi" w:hAnsiTheme="majorHAnsi"/>
          <w:sz w:val="18"/>
          <w:szCs w:val="18"/>
        </w:rPr>
        <w:t xml:space="preserve">*Measures </w:t>
      </w:r>
      <w:r>
        <w:rPr>
          <w:rFonts w:asciiTheme="majorHAnsi" w:hAnsiTheme="majorHAnsi"/>
          <w:sz w:val="18"/>
          <w:szCs w:val="18"/>
        </w:rPr>
        <w:t>for assessing quality should include clear targets on efficient delivery of the outputs, effective delivery of intended results, sustainability of results and equity of the approach using UNDP’s Social and Environmental Standards</w:t>
      </w:r>
    </w:p>
    <w:p w14:paraId="5D1E1E72" w14:textId="77777777" w:rsidR="00C75E69" w:rsidRPr="00C75E69" w:rsidRDefault="00C75E69" w:rsidP="008545E6">
      <w:pPr>
        <w:spacing w:after="0" w:line="240" w:lineRule="auto"/>
        <w:rPr>
          <w:rFonts w:asciiTheme="majorHAnsi" w:hAnsiTheme="majorHAnsi"/>
          <w:sz w:val="18"/>
          <w:szCs w:val="18"/>
        </w:rPr>
      </w:pPr>
    </w:p>
    <w:p w14:paraId="6782F159" w14:textId="77777777" w:rsidR="00F27BE2" w:rsidRDefault="00F27BE2" w:rsidP="008545E6">
      <w:pPr>
        <w:spacing w:after="0" w:line="240" w:lineRule="auto"/>
        <w:ind w:left="4230"/>
        <w:rPr>
          <w:rFonts w:asciiTheme="majorHAnsi" w:hAnsiTheme="majorHAnsi"/>
        </w:rPr>
      </w:pPr>
      <w:r>
        <w:rPr>
          <w:rFonts w:asciiTheme="majorHAnsi" w:hAnsiTheme="majorHAnsi"/>
        </w:rPr>
        <w:t>Certified by:</w:t>
      </w:r>
    </w:p>
    <w:p w14:paraId="2571DFCA" w14:textId="77777777" w:rsidR="00F27BE2" w:rsidRDefault="00F27BE2" w:rsidP="008545E6">
      <w:pPr>
        <w:spacing w:after="0" w:line="240" w:lineRule="auto"/>
        <w:ind w:left="4230"/>
        <w:jc w:val="right"/>
        <w:rPr>
          <w:rFonts w:asciiTheme="majorHAnsi" w:hAnsiTheme="majorHAnsi"/>
        </w:rPr>
      </w:pPr>
    </w:p>
    <w:p w14:paraId="1CA316E9" w14:textId="77777777" w:rsidR="00F27BE2" w:rsidRDefault="00F27BE2" w:rsidP="008545E6">
      <w:pPr>
        <w:spacing w:after="0" w:line="240" w:lineRule="auto"/>
        <w:ind w:left="4230"/>
        <w:jc w:val="right"/>
        <w:rPr>
          <w:rFonts w:asciiTheme="majorHAnsi" w:hAnsiTheme="majorHAnsi"/>
        </w:rPr>
      </w:pPr>
    </w:p>
    <w:p w14:paraId="37B2A9E8" w14:textId="77777777" w:rsidR="00F27BE2" w:rsidRDefault="00F27BE2" w:rsidP="008545E6">
      <w:pPr>
        <w:spacing w:after="0" w:line="240" w:lineRule="auto"/>
        <w:ind w:left="4230"/>
        <w:jc w:val="right"/>
        <w:rPr>
          <w:rFonts w:asciiTheme="majorHAnsi" w:hAnsiTheme="majorHAnsi"/>
        </w:rPr>
      </w:pPr>
    </w:p>
    <w:p w14:paraId="5C2D0B23" w14:textId="77777777" w:rsidR="00F27BE2" w:rsidRDefault="00F27BE2" w:rsidP="008545E6">
      <w:pPr>
        <w:spacing w:after="0" w:line="240" w:lineRule="auto"/>
        <w:ind w:left="4230"/>
        <w:rPr>
          <w:rFonts w:asciiTheme="majorHAnsi" w:hAnsiTheme="majorHAnsi"/>
        </w:rPr>
      </w:pPr>
      <w:r>
        <w:rPr>
          <w:rFonts w:asciiTheme="majorHAnsi" w:hAnsiTheme="majorHAnsi"/>
        </w:rPr>
        <w:t>____________________________</w:t>
      </w:r>
      <w:r w:rsidR="00BF5CE7">
        <w:rPr>
          <w:rFonts w:asciiTheme="majorHAnsi" w:hAnsiTheme="majorHAnsi"/>
        </w:rPr>
        <w:tab/>
      </w:r>
      <w:r w:rsidR="00BF5CE7">
        <w:rPr>
          <w:rFonts w:asciiTheme="majorHAnsi" w:hAnsiTheme="majorHAnsi"/>
        </w:rPr>
        <w:tab/>
        <w:t>_____________</w:t>
      </w:r>
    </w:p>
    <w:p w14:paraId="47112018" w14:textId="77777777" w:rsidR="00F27BE2" w:rsidRDefault="00F27BE2" w:rsidP="008545E6">
      <w:pPr>
        <w:spacing w:after="0" w:line="240" w:lineRule="auto"/>
        <w:ind w:left="4230"/>
        <w:rPr>
          <w:rFonts w:asciiTheme="majorHAnsi" w:hAnsiTheme="majorHAnsi"/>
        </w:rPr>
      </w:pPr>
      <w:r>
        <w:rPr>
          <w:rFonts w:asciiTheme="majorHAnsi" w:hAnsiTheme="majorHAnsi"/>
        </w:rPr>
        <w:t>[Name]</w:t>
      </w:r>
      <w:r w:rsidR="00BF5CE7">
        <w:rPr>
          <w:rFonts w:asciiTheme="majorHAnsi" w:hAnsiTheme="majorHAnsi"/>
        </w:rPr>
        <w:tab/>
      </w:r>
      <w:r w:rsidR="00BF5CE7">
        <w:rPr>
          <w:rFonts w:asciiTheme="majorHAnsi" w:hAnsiTheme="majorHAnsi"/>
        </w:rPr>
        <w:tab/>
      </w:r>
      <w:r w:rsidR="00BF5CE7">
        <w:rPr>
          <w:rFonts w:asciiTheme="majorHAnsi" w:hAnsiTheme="majorHAnsi"/>
        </w:rPr>
        <w:tab/>
      </w:r>
      <w:r w:rsidR="00BF5CE7">
        <w:rPr>
          <w:rFonts w:asciiTheme="majorHAnsi" w:hAnsiTheme="majorHAnsi"/>
        </w:rPr>
        <w:tab/>
      </w:r>
      <w:r w:rsidR="00BF5CE7">
        <w:rPr>
          <w:rFonts w:asciiTheme="majorHAnsi" w:hAnsiTheme="majorHAnsi"/>
        </w:rPr>
        <w:tab/>
      </w:r>
      <w:r w:rsidR="00BF5CE7">
        <w:rPr>
          <w:rFonts w:asciiTheme="majorHAnsi" w:hAnsiTheme="majorHAnsi"/>
        </w:rPr>
        <w:tab/>
        <w:t>[Date]</w:t>
      </w:r>
    </w:p>
    <w:p w14:paraId="77092583" w14:textId="77777777" w:rsidR="00F27BE2" w:rsidRDefault="00F27BE2" w:rsidP="008545E6">
      <w:pPr>
        <w:spacing w:after="0" w:line="240" w:lineRule="auto"/>
        <w:ind w:left="4230"/>
        <w:rPr>
          <w:rFonts w:asciiTheme="majorHAnsi" w:hAnsiTheme="majorHAnsi"/>
        </w:rPr>
      </w:pPr>
      <w:r>
        <w:rPr>
          <w:rFonts w:asciiTheme="majorHAnsi" w:hAnsiTheme="majorHAnsi"/>
        </w:rPr>
        <w:t>[Firm Name of Independent Assessor]</w:t>
      </w:r>
    </w:p>
    <w:p w14:paraId="34F108E7" w14:textId="77777777" w:rsidR="00F27BE2" w:rsidRDefault="00F27BE2" w:rsidP="008545E6">
      <w:pPr>
        <w:spacing w:after="0" w:line="240" w:lineRule="auto"/>
        <w:ind w:left="6750"/>
        <w:rPr>
          <w:rFonts w:asciiTheme="majorHAnsi" w:hAnsiTheme="majorHAnsi"/>
        </w:rPr>
      </w:pPr>
    </w:p>
    <w:p w14:paraId="1DEF5891" w14:textId="77777777" w:rsidR="00F27BE2" w:rsidRDefault="00F27BE2" w:rsidP="008545E6">
      <w:pPr>
        <w:spacing w:after="0" w:line="240" w:lineRule="auto"/>
        <w:jc w:val="right"/>
        <w:rPr>
          <w:rFonts w:asciiTheme="majorHAnsi" w:hAnsiTheme="majorHAnsi"/>
        </w:rPr>
      </w:pPr>
    </w:p>
    <w:p w14:paraId="02257391" w14:textId="77777777" w:rsidR="00F27BE2" w:rsidRDefault="00F27BE2" w:rsidP="008545E6">
      <w:pPr>
        <w:spacing w:after="0" w:line="240" w:lineRule="auto"/>
        <w:rPr>
          <w:rFonts w:asciiTheme="majorHAnsi" w:hAnsiTheme="majorHAnsi"/>
        </w:rPr>
      </w:pPr>
    </w:p>
    <w:p w14:paraId="71CF40B0" w14:textId="77777777" w:rsidR="002A7D22" w:rsidRDefault="002A7D22" w:rsidP="008545E6">
      <w:pPr>
        <w:spacing w:after="0" w:line="240" w:lineRule="auto"/>
        <w:rPr>
          <w:rFonts w:asciiTheme="majorHAnsi" w:hAnsiTheme="majorHAnsi"/>
        </w:rPr>
      </w:pPr>
    </w:p>
    <w:p w14:paraId="7F673C49" w14:textId="77777777" w:rsidR="00017806" w:rsidRDefault="00017806">
      <w:pPr>
        <w:rPr>
          <w:rFonts w:asciiTheme="majorHAnsi" w:hAnsiTheme="majorHAnsi"/>
        </w:rPr>
      </w:pPr>
      <w:r>
        <w:rPr>
          <w:rFonts w:asciiTheme="majorHAnsi" w:hAnsiTheme="majorHAnsi"/>
        </w:rPr>
        <w:br w:type="page"/>
      </w:r>
    </w:p>
    <w:p w14:paraId="607271CC" w14:textId="74BFE50D" w:rsidR="006B4208" w:rsidRDefault="00FD3D76">
      <w:pPr>
        <w:rPr>
          <w:rFonts w:asciiTheme="majorHAnsi" w:hAnsiTheme="majorHAnsi"/>
          <w:b/>
          <w:sz w:val="28"/>
          <w:szCs w:val="28"/>
        </w:rPr>
      </w:pPr>
      <w:r>
        <w:rPr>
          <w:rFonts w:asciiTheme="majorHAnsi" w:hAnsiTheme="majorHAnsi"/>
          <w:b/>
          <w:sz w:val="28"/>
          <w:szCs w:val="28"/>
        </w:rPr>
        <w:lastRenderedPageBreak/>
        <w:t>Annex</w:t>
      </w:r>
      <w:r w:rsidR="00017806">
        <w:rPr>
          <w:rFonts w:asciiTheme="majorHAnsi" w:hAnsiTheme="majorHAnsi"/>
          <w:b/>
          <w:sz w:val="28"/>
          <w:szCs w:val="28"/>
        </w:rPr>
        <w:t xml:space="preserve"> A-3: </w:t>
      </w:r>
      <w:r w:rsidR="00176173">
        <w:rPr>
          <w:rFonts w:asciiTheme="majorHAnsi" w:hAnsiTheme="majorHAnsi"/>
          <w:b/>
          <w:sz w:val="28"/>
          <w:szCs w:val="28"/>
        </w:rPr>
        <w:t xml:space="preserve">Deliverable(s) and </w:t>
      </w:r>
      <w:r w:rsidR="00937800">
        <w:rPr>
          <w:rFonts w:asciiTheme="majorHAnsi" w:hAnsiTheme="majorHAnsi"/>
          <w:b/>
          <w:sz w:val="28"/>
          <w:szCs w:val="28"/>
        </w:rPr>
        <w:t>Performance-Based</w:t>
      </w:r>
      <w:r w:rsidR="00017806">
        <w:rPr>
          <w:rFonts w:asciiTheme="majorHAnsi" w:hAnsiTheme="majorHAnsi"/>
          <w:b/>
          <w:sz w:val="28"/>
          <w:szCs w:val="28"/>
        </w:rPr>
        <w:t xml:space="preserve"> Payment </w:t>
      </w:r>
      <w:r w:rsidR="00176173">
        <w:rPr>
          <w:rFonts w:asciiTheme="majorHAnsi" w:hAnsiTheme="majorHAnsi"/>
          <w:b/>
          <w:sz w:val="28"/>
          <w:szCs w:val="28"/>
        </w:rPr>
        <w:t>Terms</w:t>
      </w:r>
    </w:p>
    <w:p w14:paraId="46AC80B9" w14:textId="77777777" w:rsidR="006B4208" w:rsidRPr="00627EA1" w:rsidRDefault="006B4208" w:rsidP="006B4208">
      <w:pPr>
        <w:spacing w:after="0" w:line="240" w:lineRule="auto"/>
        <w:rPr>
          <w:rFonts w:cstheme="minorHAnsi"/>
          <w:b/>
          <w:sz w:val="28"/>
          <w:szCs w:val="28"/>
        </w:rPr>
      </w:pPr>
    </w:p>
    <w:tbl>
      <w:tblPr>
        <w:tblStyle w:val="TableGrid"/>
        <w:tblW w:w="0" w:type="auto"/>
        <w:tblLook w:val="04A0" w:firstRow="1" w:lastRow="0" w:firstColumn="1" w:lastColumn="0" w:noHBand="0" w:noVBand="1"/>
      </w:tblPr>
      <w:tblGrid>
        <w:gridCol w:w="3685"/>
        <w:gridCol w:w="1800"/>
        <w:gridCol w:w="1800"/>
        <w:gridCol w:w="1620"/>
        <w:gridCol w:w="3150"/>
      </w:tblGrid>
      <w:tr w:rsidR="006B4208" w:rsidRPr="00A30BB7" w14:paraId="195B72FA" w14:textId="77777777" w:rsidTr="00543A3B">
        <w:tc>
          <w:tcPr>
            <w:tcW w:w="3685" w:type="dxa"/>
            <w:shd w:val="clear" w:color="auto" w:fill="FFFF99"/>
            <w:vAlign w:val="center"/>
          </w:tcPr>
          <w:p w14:paraId="62D30CC0" w14:textId="7F57830A" w:rsidR="006B4208" w:rsidRPr="0033477C" w:rsidRDefault="00877575" w:rsidP="00A572AB">
            <w:pPr>
              <w:rPr>
                <w:rFonts w:cstheme="minorHAnsi"/>
                <w:b/>
                <w:color w:val="000000" w:themeColor="text1"/>
              </w:rPr>
            </w:pPr>
            <w:r>
              <w:rPr>
                <w:rFonts w:cstheme="minorHAnsi"/>
                <w:b/>
                <w:color w:val="000000" w:themeColor="text1"/>
              </w:rPr>
              <w:t>Deliverable(s)</w:t>
            </w:r>
          </w:p>
        </w:tc>
        <w:tc>
          <w:tcPr>
            <w:tcW w:w="1800" w:type="dxa"/>
            <w:shd w:val="clear" w:color="auto" w:fill="FFFF99"/>
            <w:vAlign w:val="center"/>
          </w:tcPr>
          <w:p w14:paraId="559D0FE5" w14:textId="77777777" w:rsidR="006B4208" w:rsidRPr="0033477C" w:rsidRDefault="006B4208" w:rsidP="00543A3B">
            <w:pPr>
              <w:jc w:val="center"/>
              <w:rPr>
                <w:rFonts w:cstheme="minorHAnsi"/>
                <w:b/>
                <w:color w:val="000000" w:themeColor="text1"/>
              </w:rPr>
            </w:pPr>
            <w:r w:rsidRPr="0033477C">
              <w:rPr>
                <w:rFonts w:cstheme="minorHAnsi"/>
                <w:b/>
                <w:color w:val="000000" w:themeColor="text1"/>
              </w:rPr>
              <w:t>Expected Date of Achievement</w:t>
            </w:r>
          </w:p>
        </w:tc>
        <w:tc>
          <w:tcPr>
            <w:tcW w:w="1800" w:type="dxa"/>
            <w:shd w:val="clear" w:color="auto" w:fill="FFFF99"/>
            <w:vAlign w:val="center"/>
          </w:tcPr>
          <w:p w14:paraId="05779E7C" w14:textId="77777777" w:rsidR="006B4208" w:rsidRPr="0033477C" w:rsidRDefault="006B4208" w:rsidP="00543A3B">
            <w:pPr>
              <w:jc w:val="center"/>
              <w:rPr>
                <w:rFonts w:cstheme="minorHAnsi"/>
                <w:b/>
                <w:color w:val="000000" w:themeColor="text1"/>
              </w:rPr>
            </w:pPr>
            <w:r w:rsidRPr="0033477C">
              <w:rPr>
                <w:rFonts w:cstheme="minorHAnsi"/>
                <w:b/>
                <w:color w:val="000000" w:themeColor="text1"/>
              </w:rPr>
              <w:t>Eligible Cumulative Payment (USD)</w:t>
            </w:r>
          </w:p>
        </w:tc>
        <w:tc>
          <w:tcPr>
            <w:tcW w:w="1620" w:type="dxa"/>
            <w:shd w:val="clear" w:color="auto" w:fill="FFFF99"/>
            <w:vAlign w:val="center"/>
          </w:tcPr>
          <w:p w14:paraId="5907A9CD" w14:textId="77777777" w:rsidR="006B4208" w:rsidRPr="0033477C" w:rsidRDefault="006B4208" w:rsidP="00543A3B">
            <w:pPr>
              <w:jc w:val="center"/>
              <w:rPr>
                <w:rFonts w:cstheme="minorHAnsi"/>
                <w:b/>
                <w:color w:val="000000" w:themeColor="text1"/>
              </w:rPr>
            </w:pPr>
            <w:r w:rsidRPr="0033477C">
              <w:rPr>
                <w:rFonts w:cstheme="minorHAnsi"/>
                <w:b/>
                <w:color w:val="000000" w:themeColor="text1"/>
              </w:rPr>
              <w:t>Value of Payment</w:t>
            </w:r>
          </w:p>
        </w:tc>
        <w:tc>
          <w:tcPr>
            <w:tcW w:w="3150" w:type="dxa"/>
            <w:shd w:val="clear" w:color="auto" w:fill="FFFF99"/>
            <w:vAlign w:val="center"/>
          </w:tcPr>
          <w:p w14:paraId="160A0480" w14:textId="2C408A98" w:rsidR="006B4208" w:rsidRPr="0033477C" w:rsidRDefault="003B0821" w:rsidP="00543A3B">
            <w:pPr>
              <w:rPr>
                <w:rFonts w:cstheme="minorHAnsi"/>
                <w:b/>
                <w:color w:val="000000" w:themeColor="text1"/>
              </w:rPr>
            </w:pPr>
            <w:r>
              <w:rPr>
                <w:rFonts w:cstheme="minorHAnsi"/>
                <w:b/>
                <w:color w:val="000000" w:themeColor="text1"/>
              </w:rPr>
              <w:t>[</w:t>
            </w:r>
            <w:r w:rsidR="006B4208">
              <w:rPr>
                <w:rFonts w:cstheme="minorHAnsi"/>
                <w:b/>
                <w:color w:val="000000" w:themeColor="text1"/>
              </w:rPr>
              <w:t>Bonus and</w:t>
            </w:r>
            <w:r>
              <w:rPr>
                <w:rFonts w:cstheme="minorHAnsi"/>
                <w:b/>
                <w:color w:val="000000" w:themeColor="text1"/>
              </w:rPr>
              <w:t>]</w:t>
            </w:r>
            <w:r w:rsidR="006B4208">
              <w:rPr>
                <w:rFonts w:cstheme="minorHAnsi"/>
                <w:b/>
                <w:color w:val="000000" w:themeColor="text1"/>
              </w:rPr>
              <w:t xml:space="preserve"> Penalties</w:t>
            </w:r>
          </w:p>
        </w:tc>
      </w:tr>
      <w:tr w:rsidR="006B4208" w:rsidRPr="00A30BB7" w14:paraId="6F602A68" w14:textId="77777777" w:rsidTr="00543A3B">
        <w:trPr>
          <w:trHeight w:val="326"/>
        </w:trPr>
        <w:tc>
          <w:tcPr>
            <w:tcW w:w="3685" w:type="dxa"/>
          </w:tcPr>
          <w:p w14:paraId="64569771" w14:textId="77777777" w:rsidR="006B4208" w:rsidRPr="00A64667" w:rsidDel="00611E27" w:rsidRDefault="006B4208" w:rsidP="00543A3B">
            <w:pPr>
              <w:rPr>
                <w:rFonts w:cstheme="minorHAnsi"/>
                <w:b/>
              </w:rPr>
            </w:pPr>
            <w:r>
              <w:rPr>
                <w:rFonts w:cstheme="minorHAnsi"/>
                <w:b/>
              </w:rPr>
              <w:t>Deliverable</w:t>
            </w:r>
            <w:r w:rsidRPr="00A64667">
              <w:rPr>
                <w:rFonts w:cstheme="minorHAnsi"/>
                <w:b/>
              </w:rPr>
              <w:t xml:space="preserve"> 1 </w:t>
            </w:r>
          </w:p>
        </w:tc>
        <w:tc>
          <w:tcPr>
            <w:tcW w:w="1800" w:type="dxa"/>
            <w:vMerge w:val="restart"/>
            <w:vAlign w:val="center"/>
          </w:tcPr>
          <w:p w14:paraId="68FCB3D9" w14:textId="77777777" w:rsidR="006B4208" w:rsidRPr="004727AA" w:rsidRDefault="006B4208" w:rsidP="00543A3B">
            <w:pPr>
              <w:jc w:val="center"/>
              <w:rPr>
                <w:rFonts w:cstheme="minorHAnsi"/>
                <w:b/>
              </w:rPr>
            </w:pPr>
            <w:r w:rsidRPr="004727AA">
              <w:rPr>
                <w:rFonts w:cstheme="minorHAnsi"/>
                <w:b/>
              </w:rPr>
              <w:t>DD Month YYYY</w:t>
            </w:r>
          </w:p>
        </w:tc>
        <w:tc>
          <w:tcPr>
            <w:tcW w:w="1800" w:type="dxa"/>
            <w:vMerge w:val="restart"/>
            <w:vAlign w:val="center"/>
          </w:tcPr>
          <w:p w14:paraId="418C77F4" w14:textId="77777777" w:rsidR="006B4208" w:rsidRPr="009240DF" w:rsidRDefault="006B4208" w:rsidP="00543A3B">
            <w:pPr>
              <w:jc w:val="center"/>
              <w:rPr>
                <w:rFonts w:cstheme="minorHAnsi"/>
                <w:b/>
              </w:rPr>
            </w:pPr>
            <w:r w:rsidRPr="009240DF">
              <w:rPr>
                <w:rFonts w:cstheme="minorHAnsi"/>
                <w:b/>
              </w:rPr>
              <w:t>10% of contract value</w:t>
            </w:r>
          </w:p>
        </w:tc>
        <w:tc>
          <w:tcPr>
            <w:tcW w:w="1620" w:type="dxa"/>
            <w:vMerge w:val="restart"/>
            <w:vAlign w:val="center"/>
          </w:tcPr>
          <w:p w14:paraId="44E2A99A" w14:textId="77777777" w:rsidR="006B4208" w:rsidRPr="00A30BB7" w:rsidRDefault="006B4208" w:rsidP="00543A3B">
            <w:pPr>
              <w:jc w:val="center"/>
              <w:rPr>
                <w:rFonts w:cstheme="minorHAnsi"/>
                <w:b/>
              </w:rPr>
            </w:pPr>
            <w:r w:rsidRPr="00A30BB7">
              <w:rPr>
                <w:rFonts w:cstheme="minorHAnsi"/>
                <w:b/>
              </w:rPr>
              <w:t>$XX,XXX</w:t>
            </w:r>
          </w:p>
        </w:tc>
        <w:tc>
          <w:tcPr>
            <w:tcW w:w="3150" w:type="dxa"/>
            <w:vMerge w:val="restart"/>
            <w:vAlign w:val="center"/>
          </w:tcPr>
          <w:p w14:paraId="46914A3E" w14:textId="01A02B13" w:rsidR="006B4208" w:rsidRDefault="003B0821" w:rsidP="00543A3B">
            <w:pPr>
              <w:jc w:val="center"/>
              <w:rPr>
                <w:rFonts w:asciiTheme="majorHAnsi" w:hAnsiTheme="majorHAnsi"/>
                <w:b/>
              </w:rPr>
            </w:pPr>
            <w:r>
              <w:rPr>
                <w:rFonts w:asciiTheme="majorHAnsi" w:hAnsiTheme="majorHAnsi"/>
                <w:b/>
                <w:highlight w:val="yellow"/>
              </w:rPr>
              <w:t>[</w:t>
            </w:r>
            <w:r w:rsidR="006B4208" w:rsidRPr="00C5224B">
              <w:rPr>
                <w:rFonts w:asciiTheme="majorHAnsi" w:hAnsiTheme="majorHAnsi"/>
                <w:b/>
                <w:highlight w:val="yellow"/>
              </w:rPr>
              <w:t>*If all final targets</w:t>
            </w:r>
            <w:r w:rsidR="006B4208">
              <w:rPr>
                <w:rFonts w:asciiTheme="majorHAnsi" w:hAnsiTheme="majorHAnsi"/>
                <w:b/>
                <w:highlight w:val="yellow"/>
              </w:rPr>
              <w:t xml:space="preserve"> are met or exceeded on time</w:t>
            </w:r>
            <w:r w:rsidR="006B4208" w:rsidRPr="00C5224B">
              <w:rPr>
                <w:rFonts w:asciiTheme="majorHAnsi" w:hAnsiTheme="majorHAnsi"/>
                <w:b/>
                <w:highlight w:val="yellow"/>
              </w:rPr>
              <w:t xml:space="preserve">, then the Responsible Party </w:t>
            </w:r>
            <w:r w:rsidR="006B4208">
              <w:rPr>
                <w:rFonts w:asciiTheme="majorHAnsi" w:hAnsiTheme="majorHAnsi"/>
                <w:b/>
                <w:highlight w:val="yellow"/>
              </w:rPr>
              <w:t>may be</w:t>
            </w:r>
            <w:r w:rsidR="006B4208" w:rsidRPr="00BA6B81">
              <w:rPr>
                <w:rFonts w:asciiTheme="majorHAnsi" w:hAnsiTheme="majorHAnsi"/>
                <w:b/>
                <w:highlight w:val="yellow"/>
              </w:rPr>
              <w:t xml:space="preserve"> eligible for a </w:t>
            </w:r>
            <w:r w:rsidR="006B4208" w:rsidRPr="00C5224B">
              <w:rPr>
                <w:rFonts w:asciiTheme="majorHAnsi" w:hAnsiTheme="majorHAnsi"/>
                <w:b/>
                <w:highlight w:val="yellow"/>
              </w:rPr>
              <w:t>bonus payment</w:t>
            </w:r>
            <w:r w:rsidR="006B4208">
              <w:rPr>
                <w:rFonts w:asciiTheme="majorHAnsi" w:hAnsiTheme="majorHAnsi"/>
                <w:b/>
              </w:rPr>
              <w:t xml:space="preserve"> </w:t>
            </w:r>
            <w:r w:rsidR="006B4208">
              <w:rPr>
                <w:rFonts w:asciiTheme="majorHAnsi" w:hAnsiTheme="majorHAnsi"/>
                <w:b/>
                <w:highlight w:val="yellow"/>
              </w:rPr>
              <w:t xml:space="preserve">no greater than 10% of the value of the contract. Any eligible bonus payments must be clearly stated in the </w:t>
            </w:r>
            <w:r w:rsidR="00937800">
              <w:rPr>
                <w:rFonts w:asciiTheme="majorHAnsi" w:hAnsiTheme="majorHAnsi"/>
                <w:b/>
                <w:highlight w:val="yellow"/>
              </w:rPr>
              <w:t>Performance-Based</w:t>
            </w:r>
            <w:r w:rsidR="006B4208">
              <w:rPr>
                <w:rFonts w:asciiTheme="majorHAnsi" w:hAnsiTheme="majorHAnsi"/>
                <w:b/>
                <w:highlight w:val="yellow"/>
              </w:rPr>
              <w:t xml:space="preserve"> Payment Agreement</w:t>
            </w:r>
            <w:r w:rsidR="006B4208">
              <w:rPr>
                <w:rFonts w:asciiTheme="majorHAnsi" w:hAnsiTheme="majorHAnsi"/>
                <w:b/>
              </w:rPr>
              <w:t>.</w:t>
            </w:r>
            <w:r>
              <w:rPr>
                <w:rFonts w:asciiTheme="majorHAnsi" w:hAnsiTheme="majorHAnsi"/>
                <w:b/>
              </w:rPr>
              <w:t>]</w:t>
            </w:r>
            <w:r w:rsidR="006B4208">
              <w:rPr>
                <w:rFonts w:asciiTheme="majorHAnsi" w:hAnsiTheme="majorHAnsi"/>
                <w:b/>
              </w:rPr>
              <w:t xml:space="preserve"> </w:t>
            </w:r>
          </w:p>
          <w:p w14:paraId="4EDA096F" w14:textId="77777777" w:rsidR="006B4208" w:rsidRDefault="006B4208" w:rsidP="00543A3B">
            <w:pPr>
              <w:jc w:val="center"/>
              <w:rPr>
                <w:rFonts w:asciiTheme="majorHAnsi" w:hAnsiTheme="majorHAnsi"/>
                <w:b/>
              </w:rPr>
            </w:pPr>
          </w:p>
          <w:p w14:paraId="1DA8CA28" w14:textId="7DA2BA7B" w:rsidR="006B4208" w:rsidRPr="00A30BB7" w:rsidDel="00422F10" w:rsidRDefault="006B4208" w:rsidP="00543A3B">
            <w:pPr>
              <w:jc w:val="center"/>
              <w:rPr>
                <w:rFonts w:cstheme="minorHAnsi"/>
                <w:b/>
                <w:highlight w:val="yellow"/>
              </w:rPr>
            </w:pPr>
            <w:r>
              <w:rPr>
                <w:rFonts w:asciiTheme="majorHAnsi" w:hAnsiTheme="majorHAnsi"/>
                <w:b/>
              </w:rPr>
              <w:t>If all milestone/target results are not achieved, a reduced payment will be given. The payment will be reduced by an average percentage by which indicators have underperformed relative to their milestone/targets</w:t>
            </w:r>
            <w:r w:rsidR="003B0821">
              <w:rPr>
                <w:rFonts w:asciiTheme="majorHAnsi" w:hAnsiTheme="majorHAnsi"/>
                <w:b/>
              </w:rPr>
              <w:t>, as determined by the IA</w:t>
            </w:r>
            <w:r>
              <w:rPr>
                <w:rFonts w:asciiTheme="majorHAnsi" w:hAnsiTheme="majorHAnsi"/>
                <w:b/>
              </w:rPr>
              <w:t>.</w:t>
            </w:r>
          </w:p>
        </w:tc>
      </w:tr>
      <w:tr w:rsidR="006B4208" w:rsidRPr="00A30BB7" w14:paraId="615DF8FE" w14:textId="77777777" w:rsidTr="00543A3B">
        <w:trPr>
          <w:trHeight w:val="326"/>
        </w:trPr>
        <w:tc>
          <w:tcPr>
            <w:tcW w:w="3685" w:type="dxa"/>
          </w:tcPr>
          <w:p w14:paraId="5747DBBB" w14:textId="77777777" w:rsidR="006B4208" w:rsidRPr="004D6DC0" w:rsidRDefault="006B4208" w:rsidP="00543A3B">
            <w:pPr>
              <w:ind w:left="422"/>
              <w:rPr>
                <w:rFonts w:cstheme="minorHAnsi"/>
              </w:rPr>
            </w:pPr>
            <w:r w:rsidRPr="004D6DC0">
              <w:rPr>
                <w:rFonts w:cstheme="minorHAnsi"/>
              </w:rPr>
              <w:t>Indicator 1.1</w:t>
            </w:r>
            <w:r>
              <w:rPr>
                <w:rFonts w:cstheme="minorHAnsi"/>
              </w:rPr>
              <w:t xml:space="preserve"> </w:t>
            </w:r>
            <w:r>
              <w:rPr>
                <w:rFonts w:cstheme="minorHAnsi"/>
                <w:b/>
                <w:i/>
                <w:sz w:val="18"/>
              </w:rPr>
              <w:t>- 5</w:t>
            </w:r>
            <w:r w:rsidRPr="00D22723">
              <w:rPr>
                <w:rFonts w:cstheme="minorHAnsi"/>
                <w:b/>
                <w:i/>
                <w:sz w:val="18"/>
              </w:rPr>
              <w:t>,000 active police trained in human rights obligations</w:t>
            </w:r>
          </w:p>
        </w:tc>
        <w:tc>
          <w:tcPr>
            <w:tcW w:w="1800" w:type="dxa"/>
            <w:vMerge/>
            <w:vAlign w:val="center"/>
          </w:tcPr>
          <w:p w14:paraId="7AC569D3" w14:textId="77777777" w:rsidR="006B4208" w:rsidRPr="004727AA" w:rsidRDefault="006B4208" w:rsidP="00543A3B">
            <w:pPr>
              <w:jc w:val="center"/>
              <w:rPr>
                <w:rFonts w:cstheme="minorHAnsi"/>
                <w:b/>
              </w:rPr>
            </w:pPr>
          </w:p>
        </w:tc>
        <w:tc>
          <w:tcPr>
            <w:tcW w:w="1800" w:type="dxa"/>
            <w:vMerge/>
            <w:vAlign w:val="center"/>
          </w:tcPr>
          <w:p w14:paraId="0279BC24" w14:textId="77777777" w:rsidR="006B4208" w:rsidRPr="00A30BB7" w:rsidRDefault="006B4208" w:rsidP="00543A3B">
            <w:pPr>
              <w:jc w:val="center"/>
              <w:rPr>
                <w:rFonts w:cstheme="minorHAnsi"/>
                <w:b/>
              </w:rPr>
            </w:pPr>
          </w:p>
        </w:tc>
        <w:tc>
          <w:tcPr>
            <w:tcW w:w="1620" w:type="dxa"/>
            <w:vMerge/>
            <w:vAlign w:val="center"/>
          </w:tcPr>
          <w:p w14:paraId="1333678E" w14:textId="77777777" w:rsidR="006B4208" w:rsidRPr="00A30BB7" w:rsidRDefault="006B4208" w:rsidP="00543A3B">
            <w:pPr>
              <w:jc w:val="center"/>
              <w:rPr>
                <w:rFonts w:cstheme="minorHAnsi"/>
                <w:b/>
              </w:rPr>
            </w:pPr>
          </w:p>
        </w:tc>
        <w:tc>
          <w:tcPr>
            <w:tcW w:w="3150" w:type="dxa"/>
            <w:vMerge/>
            <w:vAlign w:val="center"/>
          </w:tcPr>
          <w:p w14:paraId="36186817" w14:textId="77777777" w:rsidR="006B4208" w:rsidRPr="00A30BB7" w:rsidRDefault="006B4208" w:rsidP="00543A3B">
            <w:pPr>
              <w:jc w:val="center"/>
              <w:rPr>
                <w:rFonts w:cstheme="minorHAnsi"/>
                <w:b/>
              </w:rPr>
            </w:pPr>
          </w:p>
        </w:tc>
      </w:tr>
      <w:tr w:rsidR="006B4208" w:rsidRPr="00A64667" w14:paraId="62D8335B" w14:textId="77777777" w:rsidTr="00543A3B">
        <w:trPr>
          <w:trHeight w:val="326"/>
        </w:trPr>
        <w:tc>
          <w:tcPr>
            <w:tcW w:w="3685" w:type="dxa"/>
          </w:tcPr>
          <w:p w14:paraId="6D2622C7" w14:textId="77777777" w:rsidR="006B4208" w:rsidRPr="00A64667" w:rsidRDefault="006B4208" w:rsidP="00543A3B">
            <w:pPr>
              <w:ind w:left="422"/>
              <w:rPr>
                <w:rFonts w:cstheme="minorHAnsi"/>
              </w:rPr>
            </w:pPr>
            <w:r w:rsidRPr="00A64667">
              <w:rPr>
                <w:rFonts w:cstheme="minorHAnsi"/>
              </w:rPr>
              <w:t>Indicator 1.2</w:t>
            </w:r>
            <w:r>
              <w:rPr>
                <w:rFonts w:cstheme="minorHAnsi"/>
              </w:rPr>
              <w:t xml:space="preserve"> </w:t>
            </w:r>
            <w:r>
              <w:rPr>
                <w:rFonts w:cstheme="minorHAnsi"/>
                <w:b/>
                <w:i/>
                <w:sz w:val="18"/>
              </w:rPr>
              <w:t>- 60%</w:t>
            </w:r>
            <w:r w:rsidRPr="00D94BE9">
              <w:rPr>
                <w:rFonts w:cstheme="minorHAnsi"/>
                <w:b/>
                <w:i/>
                <w:sz w:val="18"/>
              </w:rPr>
              <w:t xml:space="preserve"> of trained police who can accurately identify at least one HRBA technique in policing</w:t>
            </w:r>
          </w:p>
        </w:tc>
        <w:tc>
          <w:tcPr>
            <w:tcW w:w="1800" w:type="dxa"/>
            <w:vMerge/>
            <w:vAlign w:val="center"/>
          </w:tcPr>
          <w:p w14:paraId="6B112BD2" w14:textId="77777777" w:rsidR="006B4208" w:rsidRPr="00A64667" w:rsidRDefault="006B4208" w:rsidP="00543A3B">
            <w:pPr>
              <w:jc w:val="center"/>
              <w:rPr>
                <w:rFonts w:cstheme="minorHAnsi"/>
                <w:b/>
              </w:rPr>
            </w:pPr>
          </w:p>
        </w:tc>
        <w:tc>
          <w:tcPr>
            <w:tcW w:w="1800" w:type="dxa"/>
            <w:vMerge/>
            <w:vAlign w:val="center"/>
          </w:tcPr>
          <w:p w14:paraId="0CCAF720" w14:textId="77777777" w:rsidR="006B4208" w:rsidRPr="00A64667" w:rsidRDefault="006B4208" w:rsidP="00543A3B">
            <w:pPr>
              <w:jc w:val="center"/>
              <w:rPr>
                <w:rFonts w:cstheme="minorHAnsi"/>
                <w:b/>
              </w:rPr>
            </w:pPr>
          </w:p>
        </w:tc>
        <w:tc>
          <w:tcPr>
            <w:tcW w:w="1620" w:type="dxa"/>
            <w:vMerge/>
            <w:vAlign w:val="center"/>
          </w:tcPr>
          <w:p w14:paraId="61774663" w14:textId="77777777" w:rsidR="006B4208" w:rsidRPr="00A64667" w:rsidRDefault="006B4208" w:rsidP="00543A3B">
            <w:pPr>
              <w:jc w:val="center"/>
              <w:rPr>
                <w:rFonts w:cstheme="minorHAnsi"/>
                <w:b/>
              </w:rPr>
            </w:pPr>
          </w:p>
        </w:tc>
        <w:tc>
          <w:tcPr>
            <w:tcW w:w="3150" w:type="dxa"/>
            <w:vMerge/>
            <w:vAlign w:val="center"/>
          </w:tcPr>
          <w:p w14:paraId="37D433E9" w14:textId="77777777" w:rsidR="006B4208" w:rsidRPr="00A64667" w:rsidRDefault="006B4208" w:rsidP="00543A3B">
            <w:pPr>
              <w:jc w:val="center"/>
              <w:rPr>
                <w:rFonts w:cstheme="minorHAnsi"/>
                <w:b/>
              </w:rPr>
            </w:pPr>
          </w:p>
        </w:tc>
      </w:tr>
      <w:tr w:rsidR="006B4208" w:rsidRPr="00A64667" w14:paraId="4799759F" w14:textId="77777777" w:rsidTr="00543A3B">
        <w:trPr>
          <w:trHeight w:val="326"/>
        </w:trPr>
        <w:tc>
          <w:tcPr>
            <w:tcW w:w="3685" w:type="dxa"/>
          </w:tcPr>
          <w:p w14:paraId="1B370F5D" w14:textId="77777777" w:rsidR="006B4208" w:rsidRPr="00A64667" w:rsidDel="00EE00C9" w:rsidRDefault="006B4208" w:rsidP="00543A3B">
            <w:pPr>
              <w:rPr>
                <w:rFonts w:cstheme="minorHAnsi"/>
                <w:b/>
              </w:rPr>
            </w:pPr>
            <w:r>
              <w:rPr>
                <w:rFonts w:cstheme="minorHAnsi"/>
                <w:b/>
              </w:rPr>
              <w:t>Deliverable</w:t>
            </w:r>
            <w:r w:rsidRPr="00A64667">
              <w:rPr>
                <w:rFonts w:cstheme="minorHAnsi"/>
                <w:b/>
              </w:rPr>
              <w:t xml:space="preserve"> 2 </w:t>
            </w:r>
          </w:p>
        </w:tc>
        <w:tc>
          <w:tcPr>
            <w:tcW w:w="1800" w:type="dxa"/>
            <w:vMerge w:val="restart"/>
            <w:vAlign w:val="center"/>
          </w:tcPr>
          <w:p w14:paraId="2A552C71" w14:textId="77777777" w:rsidR="006B4208" w:rsidRPr="00A64667" w:rsidRDefault="006B4208" w:rsidP="00543A3B">
            <w:pPr>
              <w:jc w:val="center"/>
              <w:rPr>
                <w:rFonts w:cstheme="minorHAnsi"/>
                <w:b/>
              </w:rPr>
            </w:pPr>
            <w:r w:rsidRPr="00A64667">
              <w:rPr>
                <w:rFonts w:cstheme="minorHAnsi"/>
                <w:b/>
              </w:rPr>
              <w:t>DD Month YYYY</w:t>
            </w:r>
          </w:p>
        </w:tc>
        <w:tc>
          <w:tcPr>
            <w:tcW w:w="1800" w:type="dxa"/>
            <w:vMerge w:val="restart"/>
            <w:vAlign w:val="center"/>
          </w:tcPr>
          <w:p w14:paraId="2096B3BC" w14:textId="77777777" w:rsidR="006B4208" w:rsidRPr="00A64667" w:rsidRDefault="006B4208" w:rsidP="00543A3B">
            <w:pPr>
              <w:jc w:val="center"/>
              <w:rPr>
                <w:rFonts w:cstheme="minorHAnsi"/>
                <w:b/>
              </w:rPr>
            </w:pPr>
            <w:r w:rsidRPr="00A64667">
              <w:rPr>
                <w:rFonts w:cstheme="minorHAnsi"/>
                <w:b/>
              </w:rPr>
              <w:t>50% of contract value</w:t>
            </w:r>
          </w:p>
        </w:tc>
        <w:tc>
          <w:tcPr>
            <w:tcW w:w="1620" w:type="dxa"/>
            <w:vMerge w:val="restart"/>
            <w:vAlign w:val="center"/>
          </w:tcPr>
          <w:p w14:paraId="5079EE1D" w14:textId="77777777" w:rsidR="006B4208" w:rsidRPr="00A64667" w:rsidRDefault="006B4208" w:rsidP="00543A3B">
            <w:pPr>
              <w:jc w:val="center"/>
              <w:rPr>
                <w:rFonts w:cstheme="minorHAnsi"/>
                <w:b/>
              </w:rPr>
            </w:pPr>
            <w:r w:rsidRPr="00A64667">
              <w:rPr>
                <w:rFonts w:cstheme="minorHAnsi"/>
                <w:b/>
              </w:rPr>
              <w:t>$XXX,XXX</w:t>
            </w:r>
          </w:p>
        </w:tc>
        <w:tc>
          <w:tcPr>
            <w:tcW w:w="3150" w:type="dxa"/>
            <w:vMerge/>
            <w:vAlign w:val="center"/>
          </w:tcPr>
          <w:p w14:paraId="70B0BEED" w14:textId="77777777" w:rsidR="006B4208" w:rsidRPr="00A64667" w:rsidRDefault="006B4208" w:rsidP="00543A3B">
            <w:pPr>
              <w:jc w:val="center"/>
              <w:rPr>
                <w:rFonts w:cstheme="minorHAnsi"/>
                <w:b/>
              </w:rPr>
            </w:pPr>
          </w:p>
        </w:tc>
      </w:tr>
      <w:tr w:rsidR="006B4208" w:rsidRPr="00A64667" w14:paraId="3638320B" w14:textId="77777777" w:rsidTr="00543A3B">
        <w:trPr>
          <w:trHeight w:val="326"/>
        </w:trPr>
        <w:tc>
          <w:tcPr>
            <w:tcW w:w="3685" w:type="dxa"/>
          </w:tcPr>
          <w:p w14:paraId="65422169" w14:textId="77777777" w:rsidR="006B4208" w:rsidRPr="00A64667" w:rsidRDefault="006B4208" w:rsidP="00543A3B">
            <w:pPr>
              <w:ind w:left="422"/>
              <w:rPr>
                <w:rFonts w:cstheme="minorHAnsi"/>
              </w:rPr>
            </w:pPr>
            <w:r w:rsidRPr="00A64667">
              <w:rPr>
                <w:rFonts w:cstheme="minorHAnsi"/>
              </w:rPr>
              <w:t>Indicator 1.1</w:t>
            </w:r>
            <w:r>
              <w:rPr>
                <w:rFonts w:cstheme="minorHAnsi"/>
              </w:rPr>
              <w:t xml:space="preserve"> </w:t>
            </w:r>
            <w:r>
              <w:rPr>
                <w:rFonts w:cstheme="minorHAnsi"/>
                <w:b/>
                <w:i/>
                <w:sz w:val="18"/>
              </w:rPr>
              <w:t>- 10</w:t>
            </w:r>
            <w:r w:rsidRPr="006D04DB">
              <w:rPr>
                <w:rFonts w:cstheme="minorHAnsi"/>
                <w:b/>
                <w:i/>
                <w:sz w:val="18"/>
              </w:rPr>
              <w:t>,000 active police trai</w:t>
            </w:r>
            <w:r>
              <w:rPr>
                <w:rFonts w:cstheme="minorHAnsi"/>
                <w:b/>
                <w:i/>
                <w:sz w:val="18"/>
              </w:rPr>
              <w:t>ned in human rights obligations</w:t>
            </w:r>
          </w:p>
        </w:tc>
        <w:tc>
          <w:tcPr>
            <w:tcW w:w="1800" w:type="dxa"/>
            <w:vMerge/>
            <w:vAlign w:val="center"/>
          </w:tcPr>
          <w:p w14:paraId="3508B261" w14:textId="77777777" w:rsidR="006B4208" w:rsidRPr="00A64667" w:rsidRDefault="006B4208" w:rsidP="00543A3B">
            <w:pPr>
              <w:jc w:val="center"/>
              <w:rPr>
                <w:rFonts w:cstheme="minorHAnsi"/>
                <w:b/>
              </w:rPr>
            </w:pPr>
          </w:p>
        </w:tc>
        <w:tc>
          <w:tcPr>
            <w:tcW w:w="1800" w:type="dxa"/>
            <w:vMerge/>
            <w:vAlign w:val="center"/>
          </w:tcPr>
          <w:p w14:paraId="29B00908" w14:textId="77777777" w:rsidR="006B4208" w:rsidRPr="00A64667" w:rsidRDefault="006B4208" w:rsidP="00543A3B">
            <w:pPr>
              <w:jc w:val="center"/>
              <w:rPr>
                <w:rFonts w:cstheme="minorHAnsi"/>
                <w:b/>
              </w:rPr>
            </w:pPr>
          </w:p>
        </w:tc>
        <w:tc>
          <w:tcPr>
            <w:tcW w:w="1620" w:type="dxa"/>
            <w:vMerge/>
            <w:vAlign w:val="center"/>
          </w:tcPr>
          <w:p w14:paraId="615750EB" w14:textId="77777777" w:rsidR="006B4208" w:rsidRPr="00A64667" w:rsidRDefault="006B4208" w:rsidP="00543A3B">
            <w:pPr>
              <w:jc w:val="center"/>
              <w:rPr>
                <w:rFonts w:cstheme="minorHAnsi"/>
                <w:b/>
              </w:rPr>
            </w:pPr>
          </w:p>
        </w:tc>
        <w:tc>
          <w:tcPr>
            <w:tcW w:w="3150" w:type="dxa"/>
            <w:vMerge/>
            <w:vAlign w:val="center"/>
          </w:tcPr>
          <w:p w14:paraId="6DC83F7B" w14:textId="77777777" w:rsidR="006B4208" w:rsidRPr="00A64667" w:rsidRDefault="006B4208" w:rsidP="00543A3B">
            <w:pPr>
              <w:jc w:val="center"/>
              <w:rPr>
                <w:rFonts w:cstheme="minorHAnsi"/>
                <w:b/>
              </w:rPr>
            </w:pPr>
          </w:p>
        </w:tc>
      </w:tr>
      <w:tr w:rsidR="006B4208" w:rsidRPr="00A64667" w14:paraId="526A6579" w14:textId="77777777" w:rsidTr="00543A3B">
        <w:trPr>
          <w:trHeight w:val="326"/>
        </w:trPr>
        <w:tc>
          <w:tcPr>
            <w:tcW w:w="3685" w:type="dxa"/>
          </w:tcPr>
          <w:p w14:paraId="24E49A41" w14:textId="77777777" w:rsidR="006B4208" w:rsidRPr="00A64667" w:rsidRDefault="006B4208" w:rsidP="00543A3B">
            <w:pPr>
              <w:ind w:left="422"/>
              <w:rPr>
                <w:rFonts w:cstheme="minorHAnsi"/>
              </w:rPr>
            </w:pPr>
            <w:r w:rsidRPr="00A64667">
              <w:rPr>
                <w:rFonts w:cstheme="minorHAnsi"/>
              </w:rPr>
              <w:t>Indicator 1.2</w:t>
            </w:r>
            <w:r>
              <w:rPr>
                <w:rFonts w:cstheme="minorHAnsi"/>
              </w:rPr>
              <w:t xml:space="preserve"> </w:t>
            </w:r>
            <w:r>
              <w:rPr>
                <w:rFonts w:cstheme="minorHAnsi"/>
                <w:b/>
                <w:i/>
                <w:sz w:val="18"/>
              </w:rPr>
              <w:t>- 100%</w:t>
            </w:r>
            <w:r w:rsidRPr="00D94BE9">
              <w:rPr>
                <w:rFonts w:cstheme="minorHAnsi"/>
                <w:b/>
                <w:i/>
                <w:sz w:val="18"/>
              </w:rPr>
              <w:t xml:space="preserve"> of trained police who can accurately identify at least one HRBA technique in policing</w:t>
            </w:r>
          </w:p>
        </w:tc>
        <w:tc>
          <w:tcPr>
            <w:tcW w:w="1800" w:type="dxa"/>
            <w:vMerge/>
            <w:vAlign w:val="center"/>
          </w:tcPr>
          <w:p w14:paraId="70FE6350" w14:textId="77777777" w:rsidR="006B4208" w:rsidRPr="00A64667" w:rsidRDefault="006B4208" w:rsidP="00543A3B">
            <w:pPr>
              <w:jc w:val="center"/>
              <w:rPr>
                <w:rFonts w:cstheme="minorHAnsi"/>
                <w:b/>
              </w:rPr>
            </w:pPr>
          </w:p>
        </w:tc>
        <w:tc>
          <w:tcPr>
            <w:tcW w:w="1800" w:type="dxa"/>
            <w:vMerge/>
            <w:vAlign w:val="center"/>
          </w:tcPr>
          <w:p w14:paraId="6A34DAA3" w14:textId="77777777" w:rsidR="006B4208" w:rsidRPr="00A64667" w:rsidRDefault="006B4208" w:rsidP="00543A3B">
            <w:pPr>
              <w:jc w:val="center"/>
              <w:rPr>
                <w:rFonts w:cstheme="minorHAnsi"/>
                <w:b/>
              </w:rPr>
            </w:pPr>
          </w:p>
        </w:tc>
        <w:tc>
          <w:tcPr>
            <w:tcW w:w="1620" w:type="dxa"/>
            <w:vMerge/>
            <w:vAlign w:val="center"/>
          </w:tcPr>
          <w:p w14:paraId="08B492AF" w14:textId="77777777" w:rsidR="006B4208" w:rsidRPr="00A64667" w:rsidRDefault="006B4208" w:rsidP="00543A3B">
            <w:pPr>
              <w:jc w:val="center"/>
              <w:rPr>
                <w:rFonts w:cstheme="minorHAnsi"/>
                <w:b/>
              </w:rPr>
            </w:pPr>
          </w:p>
        </w:tc>
        <w:tc>
          <w:tcPr>
            <w:tcW w:w="3150" w:type="dxa"/>
            <w:vMerge/>
            <w:vAlign w:val="center"/>
          </w:tcPr>
          <w:p w14:paraId="126BF388" w14:textId="77777777" w:rsidR="006B4208" w:rsidRPr="00A64667" w:rsidRDefault="006B4208" w:rsidP="00543A3B">
            <w:pPr>
              <w:jc w:val="center"/>
              <w:rPr>
                <w:rFonts w:cstheme="minorHAnsi"/>
                <w:b/>
              </w:rPr>
            </w:pPr>
          </w:p>
        </w:tc>
      </w:tr>
      <w:tr w:rsidR="006B4208" w:rsidRPr="00A64667" w14:paraId="01A7B517" w14:textId="77777777" w:rsidTr="00543A3B">
        <w:trPr>
          <w:trHeight w:val="326"/>
        </w:trPr>
        <w:tc>
          <w:tcPr>
            <w:tcW w:w="3685" w:type="dxa"/>
          </w:tcPr>
          <w:p w14:paraId="56C3AE38" w14:textId="77777777" w:rsidR="006B4208" w:rsidRPr="00A64667" w:rsidRDefault="006B4208" w:rsidP="00543A3B">
            <w:pPr>
              <w:ind w:left="422"/>
              <w:rPr>
                <w:rFonts w:cstheme="minorHAnsi"/>
                <w:b/>
              </w:rPr>
            </w:pPr>
            <w:r w:rsidRPr="00A64667">
              <w:rPr>
                <w:rFonts w:cstheme="minorHAnsi"/>
              </w:rPr>
              <w:t>Indicator 1.3</w:t>
            </w:r>
          </w:p>
        </w:tc>
        <w:tc>
          <w:tcPr>
            <w:tcW w:w="1800" w:type="dxa"/>
            <w:vMerge/>
            <w:vAlign w:val="center"/>
          </w:tcPr>
          <w:p w14:paraId="2BFF7D53" w14:textId="77777777" w:rsidR="006B4208" w:rsidRPr="00A64667" w:rsidRDefault="006B4208" w:rsidP="00543A3B">
            <w:pPr>
              <w:jc w:val="center"/>
              <w:rPr>
                <w:rFonts w:cstheme="minorHAnsi"/>
                <w:b/>
              </w:rPr>
            </w:pPr>
          </w:p>
        </w:tc>
        <w:tc>
          <w:tcPr>
            <w:tcW w:w="1800" w:type="dxa"/>
            <w:vMerge/>
            <w:vAlign w:val="center"/>
          </w:tcPr>
          <w:p w14:paraId="0377B0F9" w14:textId="77777777" w:rsidR="006B4208" w:rsidRPr="00A64667" w:rsidRDefault="006B4208" w:rsidP="00543A3B">
            <w:pPr>
              <w:jc w:val="center"/>
              <w:rPr>
                <w:rFonts w:cstheme="minorHAnsi"/>
                <w:b/>
              </w:rPr>
            </w:pPr>
          </w:p>
        </w:tc>
        <w:tc>
          <w:tcPr>
            <w:tcW w:w="1620" w:type="dxa"/>
            <w:vMerge/>
            <w:vAlign w:val="center"/>
          </w:tcPr>
          <w:p w14:paraId="21CCEF70" w14:textId="77777777" w:rsidR="006B4208" w:rsidRPr="00A64667" w:rsidRDefault="006B4208" w:rsidP="00543A3B">
            <w:pPr>
              <w:jc w:val="center"/>
              <w:rPr>
                <w:rFonts w:cstheme="minorHAnsi"/>
                <w:b/>
              </w:rPr>
            </w:pPr>
          </w:p>
        </w:tc>
        <w:tc>
          <w:tcPr>
            <w:tcW w:w="3150" w:type="dxa"/>
            <w:vMerge/>
            <w:vAlign w:val="center"/>
          </w:tcPr>
          <w:p w14:paraId="4E0A7141" w14:textId="77777777" w:rsidR="006B4208" w:rsidRPr="00A64667" w:rsidRDefault="006B4208" w:rsidP="00543A3B">
            <w:pPr>
              <w:jc w:val="center"/>
              <w:rPr>
                <w:rFonts w:cstheme="minorHAnsi"/>
                <w:b/>
              </w:rPr>
            </w:pPr>
          </w:p>
        </w:tc>
      </w:tr>
      <w:tr w:rsidR="006B4208" w:rsidRPr="00A64667" w14:paraId="187845F0" w14:textId="77777777" w:rsidTr="00543A3B">
        <w:trPr>
          <w:trHeight w:val="326"/>
        </w:trPr>
        <w:tc>
          <w:tcPr>
            <w:tcW w:w="3685" w:type="dxa"/>
          </w:tcPr>
          <w:p w14:paraId="19DAEB1B" w14:textId="77777777" w:rsidR="006B4208" w:rsidRPr="00A64667" w:rsidDel="00EE00C9" w:rsidRDefault="006B4208" w:rsidP="00543A3B">
            <w:pPr>
              <w:rPr>
                <w:rFonts w:cstheme="minorHAnsi"/>
                <w:b/>
              </w:rPr>
            </w:pPr>
            <w:r>
              <w:rPr>
                <w:rFonts w:cstheme="minorHAnsi"/>
                <w:b/>
              </w:rPr>
              <w:t>Deliverable 3</w:t>
            </w:r>
          </w:p>
        </w:tc>
        <w:tc>
          <w:tcPr>
            <w:tcW w:w="1800" w:type="dxa"/>
            <w:vMerge w:val="restart"/>
            <w:vAlign w:val="center"/>
          </w:tcPr>
          <w:p w14:paraId="7E7A23AD" w14:textId="77777777" w:rsidR="006B4208" w:rsidRPr="00A64667" w:rsidRDefault="006B4208" w:rsidP="00543A3B">
            <w:pPr>
              <w:jc w:val="center"/>
              <w:rPr>
                <w:rFonts w:cstheme="minorHAnsi"/>
                <w:b/>
              </w:rPr>
            </w:pPr>
            <w:r w:rsidRPr="00A64667">
              <w:rPr>
                <w:rFonts w:cstheme="minorHAnsi"/>
                <w:b/>
              </w:rPr>
              <w:t>DD Month YYYY</w:t>
            </w:r>
          </w:p>
        </w:tc>
        <w:tc>
          <w:tcPr>
            <w:tcW w:w="1800" w:type="dxa"/>
            <w:vMerge w:val="restart"/>
            <w:vAlign w:val="center"/>
          </w:tcPr>
          <w:p w14:paraId="2EB7AA62" w14:textId="77777777" w:rsidR="006B4208" w:rsidRPr="00A64667" w:rsidRDefault="006B4208" w:rsidP="00543A3B">
            <w:pPr>
              <w:jc w:val="center"/>
              <w:rPr>
                <w:rFonts w:cstheme="minorHAnsi"/>
                <w:b/>
              </w:rPr>
            </w:pPr>
            <w:r w:rsidRPr="00A64667">
              <w:rPr>
                <w:rFonts w:cstheme="minorHAnsi"/>
                <w:b/>
              </w:rPr>
              <w:t>100% of contract value*</w:t>
            </w:r>
          </w:p>
        </w:tc>
        <w:tc>
          <w:tcPr>
            <w:tcW w:w="1620" w:type="dxa"/>
            <w:vMerge w:val="restart"/>
            <w:vAlign w:val="center"/>
          </w:tcPr>
          <w:p w14:paraId="57103D81" w14:textId="77777777" w:rsidR="006B4208" w:rsidRPr="00A64667" w:rsidRDefault="006B4208" w:rsidP="00543A3B">
            <w:pPr>
              <w:jc w:val="center"/>
              <w:rPr>
                <w:rFonts w:cstheme="minorHAnsi"/>
                <w:b/>
              </w:rPr>
            </w:pPr>
            <w:r w:rsidRPr="00A64667">
              <w:rPr>
                <w:rFonts w:cstheme="minorHAnsi"/>
                <w:b/>
              </w:rPr>
              <w:t>$X,XXX,XXX</w:t>
            </w:r>
          </w:p>
        </w:tc>
        <w:tc>
          <w:tcPr>
            <w:tcW w:w="3150" w:type="dxa"/>
            <w:vMerge/>
            <w:vAlign w:val="center"/>
          </w:tcPr>
          <w:p w14:paraId="251457C7" w14:textId="77777777" w:rsidR="006B4208" w:rsidRPr="00A64667" w:rsidRDefault="006B4208" w:rsidP="00543A3B">
            <w:pPr>
              <w:jc w:val="center"/>
              <w:rPr>
                <w:rFonts w:cstheme="minorHAnsi"/>
                <w:b/>
              </w:rPr>
            </w:pPr>
          </w:p>
        </w:tc>
      </w:tr>
      <w:tr w:rsidR="006B4208" w:rsidRPr="00A64667" w14:paraId="24BB9819" w14:textId="77777777" w:rsidTr="00543A3B">
        <w:trPr>
          <w:trHeight w:val="326"/>
        </w:trPr>
        <w:tc>
          <w:tcPr>
            <w:tcW w:w="3685" w:type="dxa"/>
          </w:tcPr>
          <w:p w14:paraId="591FB717" w14:textId="77777777" w:rsidR="006B4208" w:rsidRPr="00A64667" w:rsidRDefault="006B4208" w:rsidP="00543A3B">
            <w:pPr>
              <w:ind w:left="422"/>
              <w:rPr>
                <w:rFonts w:cstheme="minorHAnsi"/>
              </w:rPr>
            </w:pPr>
            <w:r w:rsidRPr="00A64667">
              <w:rPr>
                <w:rFonts w:cstheme="minorHAnsi"/>
              </w:rPr>
              <w:t xml:space="preserve">Indicator </w:t>
            </w:r>
            <w:r>
              <w:rPr>
                <w:rFonts w:cstheme="minorHAnsi"/>
              </w:rPr>
              <w:t>2</w:t>
            </w:r>
            <w:r w:rsidRPr="00A64667">
              <w:rPr>
                <w:rFonts w:cstheme="minorHAnsi"/>
              </w:rPr>
              <w:t>.1</w:t>
            </w:r>
          </w:p>
        </w:tc>
        <w:tc>
          <w:tcPr>
            <w:tcW w:w="1800" w:type="dxa"/>
            <w:vMerge/>
            <w:vAlign w:val="center"/>
          </w:tcPr>
          <w:p w14:paraId="30BFE252" w14:textId="77777777" w:rsidR="006B4208" w:rsidRPr="00A64667" w:rsidRDefault="006B4208" w:rsidP="00543A3B">
            <w:pPr>
              <w:jc w:val="center"/>
              <w:rPr>
                <w:rFonts w:cstheme="minorHAnsi"/>
                <w:b/>
              </w:rPr>
            </w:pPr>
          </w:p>
        </w:tc>
        <w:tc>
          <w:tcPr>
            <w:tcW w:w="1800" w:type="dxa"/>
            <w:vMerge/>
            <w:vAlign w:val="center"/>
          </w:tcPr>
          <w:p w14:paraId="4C5A2C05" w14:textId="77777777" w:rsidR="006B4208" w:rsidRPr="00A64667" w:rsidRDefault="006B4208" w:rsidP="00543A3B">
            <w:pPr>
              <w:jc w:val="center"/>
              <w:rPr>
                <w:rFonts w:cstheme="minorHAnsi"/>
                <w:b/>
              </w:rPr>
            </w:pPr>
          </w:p>
        </w:tc>
        <w:tc>
          <w:tcPr>
            <w:tcW w:w="1620" w:type="dxa"/>
            <w:vMerge/>
            <w:vAlign w:val="center"/>
          </w:tcPr>
          <w:p w14:paraId="3A57998D" w14:textId="77777777" w:rsidR="006B4208" w:rsidRPr="00A64667" w:rsidRDefault="006B4208" w:rsidP="00543A3B">
            <w:pPr>
              <w:jc w:val="center"/>
              <w:rPr>
                <w:rFonts w:cstheme="minorHAnsi"/>
                <w:b/>
              </w:rPr>
            </w:pPr>
          </w:p>
        </w:tc>
        <w:tc>
          <w:tcPr>
            <w:tcW w:w="3150" w:type="dxa"/>
            <w:vMerge/>
            <w:vAlign w:val="center"/>
          </w:tcPr>
          <w:p w14:paraId="4DAA98FA" w14:textId="77777777" w:rsidR="006B4208" w:rsidRPr="00A64667" w:rsidRDefault="006B4208" w:rsidP="00543A3B">
            <w:pPr>
              <w:jc w:val="center"/>
              <w:rPr>
                <w:rFonts w:cstheme="minorHAnsi"/>
                <w:b/>
              </w:rPr>
            </w:pPr>
          </w:p>
        </w:tc>
      </w:tr>
      <w:tr w:rsidR="006B4208" w:rsidRPr="00A64667" w14:paraId="57AC5091" w14:textId="77777777" w:rsidTr="00543A3B">
        <w:trPr>
          <w:trHeight w:val="326"/>
        </w:trPr>
        <w:tc>
          <w:tcPr>
            <w:tcW w:w="3685" w:type="dxa"/>
          </w:tcPr>
          <w:p w14:paraId="4BC6B26D" w14:textId="77777777" w:rsidR="006B4208" w:rsidRPr="00A64667" w:rsidRDefault="006B4208" w:rsidP="00543A3B">
            <w:pPr>
              <w:ind w:left="422"/>
              <w:rPr>
                <w:rFonts w:cstheme="minorHAnsi"/>
                <w:b/>
              </w:rPr>
            </w:pPr>
            <w:r w:rsidRPr="00A64667">
              <w:rPr>
                <w:rFonts w:cstheme="minorHAnsi"/>
              </w:rPr>
              <w:t xml:space="preserve">Indicator </w:t>
            </w:r>
            <w:r>
              <w:rPr>
                <w:rFonts w:cstheme="minorHAnsi"/>
              </w:rPr>
              <w:t>2</w:t>
            </w:r>
            <w:r w:rsidRPr="00A64667">
              <w:rPr>
                <w:rFonts w:cstheme="minorHAnsi"/>
              </w:rPr>
              <w:t>.2</w:t>
            </w:r>
          </w:p>
        </w:tc>
        <w:tc>
          <w:tcPr>
            <w:tcW w:w="1800" w:type="dxa"/>
            <w:vMerge/>
            <w:vAlign w:val="center"/>
          </w:tcPr>
          <w:p w14:paraId="20B7D40B" w14:textId="77777777" w:rsidR="006B4208" w:rsidRPr="00A64667" w:rsidRDefault="006B4208" w:rsidP="00543A3B">
            <w:pPr>
              <w:jc w:val="center"/>
              <w:rPr>
                <w:rFonts w:cstheme="minorHAnsi"/>
                <w:b/>
              </w:rPr>
            </w:pPr>
          </w:p>
        </w:tc>
        <w:tc>
          <w:tcPr>
            <w:tcW w:w="1800" w:type="dxa"/>
            <w:vMerge/>
            <w:vAlign w:val="center"/>
          </w:tcPr>
          <w:p w14:paraId="474E78AC" w14:textId="77777777" w:rsidR="006B4208" w:rsidRPr="00A64667" w:rsidRDefault="006B4208" w:rsidP="00543A3B">
            <w:pPr>
              <w:jc w:val="center"/>
              <w:rPr>
                <w:rFonts w:cstheme="minorHAnsi"/>
                <w:b/>
              </w:rPr>
            </w:pPr>
          </w:p>
        </w:tc>
        <w:tc>
          <w:tcPr>
            <w:tcW w:w="1620" w:type="dxa"/>
            <w:vMerge/>
            <w:vAlign w:val="center"/>
          </w:tcPr>
          <w:p w14:paraId="28782DAF" w14:textId="77777777" w:rsidR="006B4208" w:rsidRPr="00A64667" w:rsidRDefault="006B4208" w:rsidP="00543A3B">
            <w:pPr>
              <w:jc w:val="center"/>
              <w:rPr>
                <w:rFonts w:cstheme="minorHAnsi"/>
                <w:b/>
              </w:rPr>
            </w:pPr>
          </w:p>
        </w:tc>
        <w:tc>
          <w:tcPr>
            <w:tcW w:w="3150" w:type="dxa"/>
            <w:vMerge/>
          </w:tcPr>
          <w:p w14:paraId="257D6C31" w14:textId="77777777" w:rsidR="006B4208" w:rsidRPr="00A64667" w:rsidRDefault="006B4208" w:rsidP="00543A3B">
            <w:pPr>
              <w:rPr>
                <w:rFonts w:cstheme="minorHAnsi"/>
                <w:b/>
              </w:rPr>
            </w:pPr>
          </w:p>
        </w:tc>
      </w:tr>
      <w:tr w:rsidR="006B4208" w:rsidRPr="00A64667" w14:paraId="6F7FC17B" w14:textId="77777777" w:rsidTr="00543A3B">
        <w:trPr>
          <w:trHeight w:val="326"/>
        </w:trPr>
        <w:tc>
          <w:tcPr>
            <w:tcW w:w="3685" w:type="dxa"/>
          </w:tcPr>
          <w:p w14:paraId="089BB06F" w14:textId="77777777" w:rsidR="006B4208" w:rsidRPr="00A64667" w:rsidRDefault="006B4208" w:rsidP="00543A3B">
            <w:pPr>
              <w:ind w:left="422"/>
              <w:rPr>
                <w:rFonts w:cstheme="minorHAnsi"/>
                <w:b/>
              </w:rPr>
            </w:pPr>
            <w:r w:rsidRPr="00A64667">
              <w:rPr>
                <w:rFonts w:cstheme="minorHAnsi"/>
              </w:rPr>
              <w:t xml:space="preserve">Indicator </w:t>
            </w:r>
            <w:r>
              <w:rPr>
                <w:rFonts w:cstheme="minorHAnsi"/>
              </w:rPr>
              <w:t>2</w:t>
            </w:r>
            <w:r w:rsidRPr="00A64667">
              <w:rPr>
                <w:rFonts w:cstheme="minorHAnsi"/>
              </w:rPr>
              <w:t>.3</w:t>
            </w:r>
          </w:p>
        </w:tc>
        <w:tc>
          <w:tcPr>
            <w:tcW w:w="1800" w:type="dxa"/>
            <w:vMerge/>
            <w:vAlign w:val="center"/>
          </w:tcPr>
          <w:p w14:paraId="57CC3910" w14:textId="77777777" w:rsidR="006B4208" w:rsidRPr="00A64667" w:rsidRDefault="006B4208" w:rsidP="00543A3B">
            <w:pPr>
              <w:jc w:val="center"/>
              <w:rPr>
                <w:rFonts w:cstheme="minorHAnsi"/>
                <w:b/>
              </w:rPr>
            </w:pPr>
          </w:p>
        </w:tc>
        <w:tc>
          <w:tcPr>
            <w:tcW w:w="1800" w:type="dxa"/>
            <w:vMerge/>
            <w:vAlign w:val="center"/>
          </w:tcPr>
          <w:p w14:paraId="50B5F121" w14:textId="77777777" w:rsidR="006B4208" w:rsidRPr="00A64667" w:rsidRDefault="006B4208" w:rsidP="00543A3B">
            <w:pPr>
              <w:jc w:val="center"/>
              <w:rPr>
                <w:rFonts w:cstheme="minorHAnsi"/>
                <w:b/>
              </w:rPr>
            </w:pPr>
          </w:p>
        </w:tc>
        <w:tc>
          <w:tcPr>
            <w:tcW w:w="1620" w:type="dxa"/>
            <w:vMerge/>
            <w:vAlign w:val="center"/>
          </w:tcPr>
          <w:p w14:paraId="6EF0626A" w14:textId="77777777" w:rsidR="006B4208" w:rsidRPr="00A64667" w:rsidRDefault="006B4208" w:rsidP="00543A3B">
            <w:pPr>
              <w:jc w:val="center"/>
              <w:rPr>
                <w:rFonts w:cstheme="minorHAnsi"/>
                <w:b/>
              </w:rPr>
            </w:pPr>
          </w:p>
        </w:tc>
        <w:tc>
          <w:tcPr>
            <w:tcW w:w="3150" w:type="dxa"/>
            <w:vMerge/>
          </w:tcPr>
          <w:p w14:paraId="16FC7E23" w14:textId="77777777" w:rsidR="006B4208" w:rsidRPr="00A64667" w:rsidRDefault="006B4208" w:rsidP="00543A3B">
            <w:pPr>
              <w:rPr>
                <w:rFonts w:cstheme="minorHAnsi"/>
                <w:b/>
              </w:rPr>
            </w:pPr>
          </w:p>
        </w:tc>
      </w:tr>
      <w:tr w:rsidR="006B4208" w:rsidRPr="00A64667" w14:paraId="1A44762B" w14:textId="77777777" w:rsidTr="00543A3B">
        <w:tc>
          <w:tcPr>
            <w:tcW w:w="3685" w:type="dxa"/>
          </w:tcPr>
          <w:p w14:paraId="132E7170" w14:textId="77777777" w:rsidR="006B4208" w:rsidRPr="00A64667" w:rsidRDefault="006B4208" w:rsidP="00543A3B">
            <w:pPr>
              <w:rPr>
                <w:rFonts w:cstheme="minorHAnsi"/>
                <w:b/>
              </w:rPr>
            </w:pPr>
            <w:r w:rsidRPr="00A64667">
              <w:rPr>
                <w:rFonts w:cstheme="minorHAnsi"/>
                <w:b/>
              </w:rPr>
              <w:t>…</w:t>
            </w:r>
          </w:p>
        </w:tc>
        <w:tc>
          <w:tcPr>
            <w:tcW w:w="1800" w:type="dxa"/>
          </w:tcPr>
          <w:p w14:paraId="77C2A2EF" w14:textId="77777777" w:rsidR="006B4208" w:rsidRPr="00A64667" w:rsidRDefault="006B4208" w:rsidP="00543A3B">
            <w:pPr>
              <w:jc w:val="center"/>
              <w:rPr>
                <w:rFonts w:cstheme="minorHAnsi"/>
                <w:b/>
              </w:rPr>
            </w:pPr>
          </w:p>
        </w:tc>
        <w:tc>
          <w:tcPr>
            <w:tcW w:w="1800" w:type="dxa"/>
          </w:tcPr>
          <w:p w14:paraId="00F1B572" w14:textId="77777777" w:rsidR="006B4208" w:rsidRPr="00A64667" w:rsidRDefault="006B4208" w:rsidP="00543A3B">
            <w:pPr>
              <w:rPr>
                <w:rFonts w:cstheme="minorHAnsi"/>
                <w:b/>
              </w:rPr>
            </w:pPr>
          </w:p>
        </w:tc>
        <w:tc>
          <w:tcPr>
            <w:tcW w:w="1620" w:type="dxa"/>
          </w:tcPr>
          <w:p w14:paraId="53CA8B63" w14:textId="77777777" w:rsidR="006B4208" w:rsidRPr="00A64667" w:rsidRDefault="006B4208" w:rsidP="00543A3B">
            <w:pPr>
              <w:rPr>
                <w:rFonts w:cstheme="minorHAnsi"/>
                <w:b/>
              </w:rPr>
            </w:pPr>
          </w:p>
        </w:tc>
        <w:tc>
          <w:tcPr>
            <w:tcW w:w="3150" w:type="dxa"/>
          </w:tcPr>
          <w:p w14:paraId="1C523EEB" w14:textId="77777777" w:rsidR="006B4208" w:rsidRPr="00A64667" w:rsidRDefault="006B4208" w:rsidP="00543A3B">
            <w:pPr>
              <w:rPr>
                <w:rFonts w:cstheme="minorHAnsi"/>
                <w:b/>
              </w:rPr>
            </w:pPr>
          </w:p>
        </w:tc>
      </w:tr>
      <w:tr w:rsidR="006B4208" w:rsidRPr="00A64667" w14:paraId="0968749F" w14:textId="77777777" w:rsidTr="00543A3B">
        <w:tc>
          <w:tcPr>
            <w:tcW w:w="3685" w:type="dxa"/>
          </w:tcPr>
          <w:p w14:paraId="4F761D52" w14:textId="77777777" w:rsidR="006B4208" w:rsidRPr="00A64667" w:rsidRDefault="006B4208" w:rsidP="00543A3B">
            <w:pPr>
              <w:rPr>
                <w:rFonts w:cstheme="minorHAnsi"/>
                <w:b/>
              </w:rPr>
            </w:pPr>
          </w:p>
        </w:tc>
        <w:tc>
          <w:tcPr>
            <w:tcW w:w="1800" w:type="dxa"/>
          </w:tcPr>
          <w:p w14:paraId="014FBA7E" w14:textId="77777777" w:rsidR="006B4208" w:rsidRPr="00A64667" w:rsidRDefault="006B4208" w:rsidP="00543A3B">
            <w:pPr>
              <w:jc w:val="center"/>
              <w:rPr>
                <w:rFonts w:cstheme="minorHAnsi"/>
                <w:b/>
              </w:rPr>
            </w:pPr>
          </w:p>
        </w:tc>
        <w:tc>
          <w:tcPr>
            <w:tcW w:w="1800" w:type="dxa"/>
          </w:tcPr>
          <w:p w14:paraId="6AB2363C" w14:textId="77777777" w:rsidR="006B4208" w:rsidRPr="00A64667" w:rsidRDefault="006B4208" w:rsidP="00543A3B">
            <w:pPr>
              <w:rPr>
                <w:rFonts w:cstheme="minorHAnsi"/>
                <w:b/>
              </w:rPr>
            </w:pPr>
          </w:p>
        </w:tc>
        <w:tc>
          <w:tcPr>
            <w:tcW w:w="1620" w:type="dxa"/>
          </w:tcPr>
          <w:p w14:paraId="51D77A0F" w14:textId="77777777" w:rsidR="006B4208" w:rsidRPr="00A64667" w:rsidRDefault="006B4208" w:rsidP="00543A3B">
            <w:pPr>
              <w:rPr>
                <w:rFonts w:cstheme="minorHAnsi"/>
                <w:b/>
              </w:rPr>
            </w:pPr>
          </w:p>
        </w:tc>
        <w:tc>
          <w:tcPr>
            <w:tcW w:w="3150" w:type="dxa"/>
          </w:tcPr>
          <w:p w14:paraId="527263B8" w14:textId="77777777" w:rsidR="006B4208" w:rsidRPr="00A64667" w:rsidRDefault="006B4208" w:rsidP="00543A3B">
            <w:pPr>
              <w:rPr>
                <w:rFonts w:cstheme="minorHAnsi"/>
                <w:b/>
              </w:rPr>
            </w:pPr>
          </w:p>
        </w:tc>
      </w:tr>
    </w:tbl>
    <w:p w14:paraId="36F196ED" w14:textId="6AB221BF" w:rsidR="00F27BE2" w:rsidRDefault="003B10AF">
      <w:pPr>
        <w:rPr>
          <w:rFonts w:asciiTheme="majorHAnsi" w:hAnsiTheme="majorHAnsi"/>
        </w:rPr>
      </w:pPr>
      <w:r w:rsidRPr="00265CC2">
        <w:rPr>
          <w:rFonts w:cstheme="minorHAnsi"/>
          <w:i/>
          <w:szCs w:val="28"/>
        </w:rPr>
        <w:t>This annex is finalized prior to the Performance</w:t>
      </w:r>
      <w:r>
        <w:rPr>
          <w:rFonts w:cstheme="minorHAnsi"/>
          <w:i/>
          <w:szCs w:val="28"/>
        </w:rPr>
        <w:t>-</w:t>
      </w:r>
      <w:r w:rsidRPr="00265CC2">
        <w:rPr>
          <w:rFonts w:cstheme="minorHAnsi"/>
          <w:i/>
          <w:szCs w:val="28"/>
        </w:rPr>
        <w:t xml:space="preserve">Based Payment Agreement </w:t>
      </w:r>
      <w:r>
        <w:rPr>
          <w:rFonts w:cstheme="minorHAnsi"/>
          <w:i/>
          <w:szCs w:val="28"/>
        </w:rPr>
        <w:t xml:space="preserve">being </w:t>
      </w:r>
      <w:r w:rsidRPr="00265CC2">
        <w:rPr>
          <w:rFonts w:cstheme="minorHAnsi"/>
          <w:i/>
          <w:szCs w:val="28"/>
        </w:rPr>
        <w:t>signed.</w:t>
      </w:r>
      <w:r w:rsidR="000B048C">
        <w:rPr>
          <w:rFonts w:cstheme="minorHAnsi"/>
          <w:i/>
          <w:szCs w:val="28"/>
        </w:rPr>
        <w:t xml:space="preserve"> All milestones and/or target results that are part of a </w:t>
      </w:r>
      <w:r w:rsidR="005D5657">
        <w:rPr>
          <w:rFonts w:cstheme="minorHAnsi"/>
          <w:i/>
          <w:szCs w:val="28"/>
        </w:rPr>
        <w:t>Deliverable must</w:t>
      </w:r>
      <w:r w:rsidR="000B048C">
        <w:rPr>
          <w:rFonts w:cstheme="minorHAnsi"/>
          <w:i/>
          <w:szCs w:val="28"/>
        </w:rPr>
        <w:t xml:space="preserve"> be achieved for a payment to be </w:t>
      </w:r>
      <w:r w:rsidR="005D5657">
        <w:rPr>
          <w:rFonts w:cstheme="minorHAnsi"/>
          <w:i/>
          <w:szCs w:val="28"/>
        </w:rPr>
        <w:t>made.</w:t>
      </w:r>
      <w:r w:rsidR="006B4208" w:rsidRPr="00A64667">
        <w:rPr>
          <w:rFonts w:cstheme="minorHAnsi"/>
          <w:b/>
          <w:sz w:val="28"/>
          <w:szCs w:val="28"/>
        </w:rPr>
        <w:br w:type="page"/>
      </w:r>
    </w:p>
    <w:p w14:paraId="6D37DDBC" w14:textId="4EC584FC" w:rsidR="00A97CE6" w:rsidRPr="00A97CE6" w:rsidRDefault="00FD3D76" w:rsidP="00792271">
      <w:pPr>
        <w:tabs>
          <w:tab w:val="left" w:pos="2370"/>
        </w:tabs>
        <w:jc w:val="center"/>
        <w:rPr>
          <w:rFonts w:asciiTheme="majorHAnsi" w:hAnsiTheme="majorHAnsi"/>
          <w:b/>
          <w:sz w:val="28"/>
          <w:szCs w:val="28"/>
        </w:rPr>
      </w:pPr>
      <w:r>
        <w:rPr>
          <w:rFonts w:asciiTheme="majorHAnsi" w:hAnsiTheme="majorHAnsi"/>
          <w:b/>
          <w:sz w:val="28"/>
          <w:szCs w:val="28"/>
        </w:rPr>
        <w:lastRenderedPageBreak/>
        <w:t>Annex</w:t>
      </w:r>
      <w:r w:rsidR="00A97CE6" w:rsidRPr="00A97CE6">
        <w:rPr>
          <w:rFonts w:asciiTheme="majorHAnsi" w:hAnsiTheme="majorHAnsi"/>
          <w:b/>
          <w:sz w:val="28"/>
          <w:szCs w:val="28"/>
        </w:rPr>
        <w:t xml:space="preserve"> B: Independent </w:t>
      </w:r>
      <w:r w:rsidR="0050015D">
        <w:rPr>
          <w:rFonts w:asciiTheme="majorHAnsi" w:hAnsiTheme="majorHAnsi"/>
          <w:b/>
          <w:sz w:val="28"/>
          <w:szCs w:val="28"/>
        </w:rPr>
        <w:t>Assessor</w:t>
      </w:r>
      <w:r w:rsidR="0050015D" w:rsidRPr="00A97CE6">
        <w:rPr>
          <w:rFonts w:asciiTheme="majorHAnsi" w:hAnsiTheme="majorHAnsi"/>
          <w:b/>
          <w:sz w:val="28"/>
          <w:szCs w:val="28"/>
        </w:rPr>
        <w:t xml:space="preserve"> </w:t>
      </w:r>
      <w:r w:rsidR="00A97CE6" w:rsidRPr="00A97CE6">
        <w:rPr>
          <w:rFonts w:asciiTheme="majorHAnsi" w:hAnsiTheme="majorHAnsi"/>
          <w:b/>
          <w:sz w:val="28"/>
          <w:szCs w:val="28"/>
        </w:rPr>
        <w:t>Agreement</w:t>
      </w:r>
    </w:p>
    <w:p w14:paraId="134254C2" w14:textId="6584DB23" w:rsidR="00F82FF9" w:rsidRDefault="006C083A" w:rsidP="00F82FF9">
      <w:pPr>
        <w:pStyle w:val="BodyText"/>
        <w:spacing w:before="1"/>
        <w:ind w:left="179" w:right="136"/>
      </w:pPr>
      <w:r>
        <w:t xml:space="preserve">The </w:t>
      </w:r>
      <w:proofErr w:type="spellStart"/>
      <w:r w:rsidR="00DF7E6E">
        <w:t>xxxxx</w:t>
      </w:r>
      <w:proofErr w:type="spellEnd"/>
      <w:r w:rsidR="00DF7E6E">
        <w:t xml:space="preserve"> (Name of the Independent </w:t>
      </w:r>
      <w:r w:rsidR="003B1BBF">
        <w:t>Assessor</w:t>
      </w:r>
      <w:r w:rsidR="00DF7E6E">
        <w:t xml:space="preserve">) </w:t>
      </w:r>
      <w:r>
        <w:t xml:space="preserve">agrees to the following </w:t>
      </w:r>
      <w:r w:rsidR="00DF7E6E">
        <w:t>responsibilities</w:t>
      </w:r>
      <w:r w:rsidR="00F82FF9">
        <w:t xml:space="preserve">, </w:t>
      </w:r>
      <w:r w:rsidR="00DF7E6E">
        <w:t>obligations</w:t>
      </w:r>
      <w:r w:rsidR="002D7335">
        <w:t>,</w:t>
      </w:r>
      <w:r w:rsidR="00DF7E6E">
        <w:t xml:space="preserve"> </w:t>
      </w:r>
      <w:r w:rsidR="00F82FF9">
        <w:t xml:space="preserve">scope of work </w:t>
      </w:r>
      <w:r>
        <w:t xml:space="preserve">and </w:t>
      </w:r>
      <w:r w:rsidR="00DF7E6E">
        <w:t xml:space="preserve">other </w:t>
      </w:r>
      <w:r>
        <w:t>specifics</w:t>
      </w:r>
      <w:r w:rsidR="0050015D">
        <w:t>.</w:t>
      </w:r>
    </w:p>
    <w:p w14:paraId="72BA59D6" w14:textId="77777777" w:rsidR="00F82FF9" w:rsidRDefault="00F82FF9" w:rsidP="00F82FF9">
      <w:pPr>
        <w:pStyle w:val="BodyText"/>
        <w:spacing w:before="1"/>
        <w:ind w:left="179" w:right="136"/>
      </w:pPr>
    </w:p>
    <w:p w14:paraId="72154BE5" w14:textId="77777777" w:rsidR="00786FB2" w:rsidRDefault="00786FB2" w:rsidP="007714C0">
      <w:pPr>
        <w:tabs>
          <w:tab w:val="left" w:pos="2370"/>
        </w:tabs>
        <w:rPr>
          <w:rFonts w:asciiTheme="majorHAnsi" w:hAnsiTheme="majorHAnsi"/>
          <w:b/>
          <w:sz w:val="28"/>
          <w:szCs w:val="28"/>
        </w:rPr>
      </w:pPr>
    </w:p>
    <w:p w14:paraId="360D726C" w14:textId="77777777" w:rsidR="00786FB2" w:rsidRDefault="00786FB2" w:rsidP="007714C0">
      <w:pPr>
        <w:tabs>
          <w:tab w:val="left" w:pos="2370"/>
        </w:tabs>
        <w:rPr>
          <w:rFonts w:asciiTheme="majorHAnsi" w:hAnsiTheme="majorHAnsi"/>
          <w:b/>
          <w:sz w:val="28"/>
          <w:szCs w:val="28"/>
        </w:rPr>
      </w:pPr>
    </w:p>
    <w:p w14:paraId="3CEB782B" w14:textId="77777777" w:rsidR="00786FB2" w:rsidRDefault="00786FB2" w:rsidP="007714C0">
      <w:pPr>
        <w:tabs>
          <w:tab w:val="left" w:pos="2370"/>
        </w:tabs>
        <w:rPr>
          <w:rFonts w:asciiTheme="majorHAnsi" w:hAnsiTheme="majorHAnsi"/>
          <w:b/>
          <w:sz w:val="28"/>
          <w:szCs w:val="28"/>
        </w:rPr>
      </w:pPr>
    </w:p>
    <w:p w14:paraId="306DE8C8" w14:textId="77777777" w:rsidR="00786FB2" w:rsidRDefault="00786FB2" w:rsidP="007714C0">
      <w:pPr>
        <w:tabs>
          <w:tab w:val="left" w:pos="2370"/>
        </w:tabs>
        <w:rPr>
          <w:rFonts w:asciiTheme="majorHAnsi" w:hAnsiTheme="majorHAnsi"/>
          <w:b/>
          <w:sz w:val="28"/>
          <w:szCs w:val="28"/>
        </w:rPr>
      </w:pPr>
    </w:p>
    <w:p w14:paraId="03880E5C" w14:textId="77777777" w:rsidR="007C35A2" w:rsidRDefault="007C35A2" w:rsidP="007714C0">
      <w:pPr>
        <w:tabs>
          <w:tab w:val="left" w:pos="2370"/>
        </w:tabs>
        <w:rPr>
          <w:rFonts w:asciiTheme="majorHAnsi" w:hAnsiTheme="majorHAnsi"/>
          <w:b/>
          <w:sz w:val="28"/>
          <w:szCs w:val="28"/>
        </w:rPr>
      </w:pPr>
    </w:p>
    <w:p w14:paraId="159BA0C3" w14:textId="77777777" w:rsidR="007C35A2" w:rsidRDefault="007C35A2" w:rsidP="007714C0">
      <w:pPr>
        <w:tabs>
          <w:tab w:val="left" w:pos="2370"/>
        </w:tabs>
        <w:rPr>
          <w:rFonts w:asciiTheme="majorHAnsi" w:hAnsiTheme="majorHAnsi"/>
          <w:b/>
          <w:sz w:val="28"/>
          <w:szCs w:val="28"/>
        </w:rPr>
      </w:pPr>
    </w:p>
    <w:p w14:paraId="0E731B4E" w14:textId="77777777" w:rsidR="007C35A2" w:rsidRDefault="007C35A2" w:rsidP="007714C0">
      <w:pPr>
        <w:tabs>
          <w:tab w:val="left" w:pos="2370"/>
        </w:tabs>
        <w:rPr>
          <w:rFonts w:asciiTheme="majorHAnsi" w:hAnsiTheme="majorHAnsi"/>
          <w:b/>
          <w:sz w:val="28"/>
          <w:szCs w:val="28"/>
        </w:rPr>
      </w:pPr>
    </w:p>
    <w:p w14:paraId="70EB373B" w14:textId="77777777" w:rsidR="007C35A2" w:rsidRDefault="007C35A2" w:rsidP="007714C0">
      <w:pPr>
        <w:tabs>
          <w:tab w:val="left" w:pos="2370"/>
        </w:tabs>
        <w:rPr>
          <w:rFonts w:asciiTheme="majorHAnsi" w:hAnsiTheme="majorHAnsi"/>
          <w:b/>
          <w:sz w:val="28"/>
          <w:szCs w:val="28"/>
        </w:rPr>
      </w:pPr>
    </w:p>
    <w:p w14:paraId="0AB2BF9C" w14:textId="77777777" w:rsidR="007C35A2" w:rsidRDefault="007C35A2" w:rsidP="007714C0">
      <w:pPr>
        <w:tabs>
          <w:tab w:val="left" w:pos="2370"/>
        </w:tabs>
        <w:rPr>
          <w:rFonts w:asciiTheme="majorHAnsi" w:hAnsiTheme="majorHAnsi"/>
          <w:b/>
          <w:sz w:val="28"/>
          <w:szCs w:val="28"/>
        </w:rPr>
      </w:pPr>
    </w:p>
    <w:p w14:paraId="066D69D0" w14:textId="77777777" w:rsidR="007C35A2" w:rsidRDefault="007C35A2" w:rsidP="007714C0">
      <w:pPr>
        <w:tabs>
          <w:tab w:val="left" w:pos="2370"/>
        </w:tabs>
        <w:rPr>
          <w:rFonts w:asciiTheme="majorHAnsi" w:hAnsiTheme="majorHAnsi"/>
          <w:b/>
          <w:sz w:val="28"/>
          <w:szCs w:val="28"/>
        </w:rPr>
      </w:pPr>
    </w:p>
    <w:p w14:paraId="2E81157F" w14:textId="77777777" w:rsidR="007C35A2" w:rsidRDefault="007C35A2" w:rsidP="007714C0">
      <w:pPr>
        <w:tabs>
          <w:tab w:val="left" w:pos="2370"/>
        </w:tabs>
        <w:rPr>
          <w:rFonts w:asciiTheme="majorHAnsi" w:hAnsiTheme="majorHAnsi"/>
          <w:b/>
          <w:sz w:val="28"/>
          <w:szCs w:val="28"/>
        </w:rPr>
      </w:pPr>
    </w:p>
    <w:p w14:paraId="2922872C" w14:textId="77777777" w:rsidR="007C35A2" w:rsidRDefault="007C35A2" w:rsidP="007714C0">
      <w:pPr>
        <w:tabs>
          <w:tab w:val="left" w:pos="2370"/>
        </w:tabs>
        <w:rPr>
          <w:rFonts w:asciiTheme="majorHAnsi" w:hAnsiTheme="majorHAnsi"/>
          <w:b/>
          <w:sz w:val="28"/>
          <w:szCs w:val="28"/>
        </w:rPr>
      </w:pPr>
    </w:p>
    <w:p w14:paraId="2CA87B40" w14:textId="77777777" w:rsidR="007C35A2" w:rsidRDefault="007C35A2" w:rsidP="007714C0">
      <w:pPr>
        <w:tabs>
          <w:tab w:val="left" w:pos="2370"/>
        </w:tabs>
        <w:rPr>
          <w:rFonts w:asciiTheme="majorHAnsi" w:hAnsiTheme="majorHAnsi"/>
          <w:b/>
          <w:sz w:val="28"/>
          <w:szCs w:val="28"/>
        </w:rPr>
      </w:pPr>
    </w:p>
    <w:p w14:paraId="568D1F0A" w14:textId="77777777" w:rsidR="00274A81" w:rsidRDefault="00274A81">
      <w:pPr>
        <w:rPr>
          <w:rFonts w:asciiTheme="majorHAnsi" w:hAnsiTheme="majorHAnsi"/>
          <w:b/>
          <w:sz w:val="28"/>
          <w:szCs w:val="28"/>
        </w:rPr>
      </w:pPr>
      <w:r>
        <w:rPr>
          <w:rFonts w:asciiTheme="majorHAnsi" w:hAnsiTheme="majorHAnsi"/>
          <w:b/>
          <w:sz w:val="28"/>
          <w:szCs w:val="28"/>
        </w:rPr>
        <w:br w:type="page"/>
      </w:r>
    </w:p>
    <w:p w14:paraId="68BE04C7" w14:textId="0A8BA745" w:rsidR="003D1330" w:rsidRPr="003D1330" w:rsidRDefault="003D1330" w:rsidP="003D1330">
      <w:pPr>
        <w:tabs>
          <w:tab w:val="left" w:pos="2370"/>
        </w:tabs>
        <w:jc w:val="center"/>
        <w:rPr>
          <w:rFonts w:asciiTheme="majorHAnsi" w:hAnsiTheme="majorHAnsi"/>
          <w:b/>
          <w:sz w:val="28"/>
          <w:szCs w:val="28"/>
        </w:rPr>
      </w:pPr>
      <w:r w:rsidRPr="003D1330">
        <w:lastRenderedPageBreak/>
        <w:t xml:space="preserve"> </w:t>
      </w:r>
    </w:p>
    <w:p w14:paraId="7EECA5D6" w14:textId="0A97AAAF" w:rsidR="00A97CE6" w:rsidRDefault="00FD3D76" w:rsidP="007C72DD">
      <w:pPr>
        <w:tabs>
          <w:tab w:val="left" w:pos="2370"/>
        </w:tabs>
        <w:jc w:val="center"/>
        <w:rPr>
          <w:rFonts w:asciiTheme="majorHAnsi" w:hAnsiTheme="majorHAnsi"/>
          <w:b/>
          <w:sz w:val="28"/>
          <w:szCs w:val="28"/>
        </w:rPr>
      </w:pPr>
      <w:r>
        <w:rPr>
          <w:rFonts w:asciiTheme="majorHAnsi" w:hAnsiTheme="majorHAnsi"/>
          <w:b/>
          <w:sz w:val="28"/>
          <w:szCs w:val="28"/>
        </w:rPr>
        <w:t>Annex</w:t>
      </w:r>
      <w:r w:rsidR="00A97CE6" w:rsidRPr="00A97CE6">
        <w:rPr>
          <w:rFonts w:asciiTheme="majorHAnsi" w:hAnsiTheme="majorHAnsi"/>
          <w:b/>
          <w:sz w:val="28"/>
          <w:szCs w:val="28"/>
        </w:rPr>
        <w:t xml:space="preserve"> C</w:t>
      </w:r>
      <w:r w:rsidR="00E10E7D">
        <w:rPr>
          <w:rFonts w:asciiTheme="majorHAnsi" w:hAnsiTheme="majorHAnsi"/>
          <w:b/>
          <w:sz w:val="28"/>
          <w:szCs w:val="28"/>
        </w:rPr>
        <w:t>:</w:t>
      </w:r>
      <w:r w:rsidR="00766A02">
        <w:rPr>
          <w:rFonts w:asciiTheme="majorHAnsi" w:hAnsiTheme="majorHAnsi"/>
          <w:b/>
          <w:sz w:val="28"/>
          <w:szCs w:val="28"/>
        </w:rPr>
        <w:t xml:space="preserve"> </w:t>
      </w:r>
      <w:r w:rsidR="000523AE" w:rsidRPr="00A97CE6">
        <w:rPr>
          <w:rFonts w:asciiTheme="majorHAnsi" w:hAnsiTheme="majorHAnsi"/>
          <w:b/>
          <w:sz w:val="28"/>
          <w:szCs w:val="28"/>
        </w:rPr>
        <w:t>Budget</w:t>
      </w:r>
      <w:r w:rsidR="00415D07">
        <w:rPr>
          <w:rStyle w:val="FootnoteReference"/>
          <w:rFonts w:asciiTheme="majorHAnsi" w:hAnsiTheme="majorHAnsi"/>
          <w:b/>
          <w:sz w:val="28"/>
          <w:szCs w:val="28"/>
        </w:rPr>
        <w:footnoteReference w:id="1"/>
      </w:r>
    </w:p>
    <w:p w14:paraId="57A2EF76" w14:textId="57ED92AD" w:rsidR="004F08D3" w:rsidRPr="00E10E02" w:rsidRDefault="004F08D3" w:rsidP="004F08D3">
      <w:pPr>
        <w:tabs>
          <w:tab w:val="left" w:pos="2370"/>
        </w:tabs>
        <w:ind w:hanging="114"/>
        <w:rPr>
          <w:rFonts w:asciiTheme="majorHAnsi" w:hAnsiTheme="majorHAnsi"/>
          <w:b/>
          <w:sz w:val="24"/>
          <w:szCs w:val="24"/>
        </w:rPr>
      </w:pPr>
      <w:r w:rsidRPr="00E10E02">
        <w:rPr>
          <w:rFonts w:asciiTheme="majorHAnsi" w:hAnsiTheme="majorHAnsi"/>
          <w:b/>
          <w:sz w:val="24"/>
          <w:szCs w:val="24"/>
        </w:rPr>
        <w:t xml:space="preserve">Principles </w:t>
      </w:r>
      <w:r w:rsidR="00E10E02" w:rsidRPr="00E10E02">
        <w:rPr>
          <w:rFonts w:asciiTheme="majorHAnsi" w:hAnsiTheme="majorHAnsi"/>
          <w:b/>
          <w:sz w:val="24"/>
          <w:szCs w:val="24"/>
        </w:rPr>
        <w:t xml:space="preserve">for </w:t>
      </w:r>
      <w:r w:rsidR="007E3348">
        <w:rPr>
          <w:rFonts w:asciiTheme="majorHAnsi" w:hAnsiTheme="majorHAnsi"/>
          <w:b/>
          <w:sz w:val="24"/>
          <w:szCs w:val="24"/>
        </w:rPr>
        <w:t>Working Capital Reimbursements</w:t>
      </w:r>
      <w:r w:rsidRPr="00E10E02">
        <w:rPr>
          <w:rFonts w:asciiTheme="majorHAnsi" w:hAnsiTheme="majorHAnsi"/>
          <w:b/>
          <w:sz w:val="24"/>
          <w:szCs w:val="24"/>
        </w:rPr>
        <w:t>:</w:t>
      </w:r>
    </w:p>
    <w:p w14:paraId="20C9714A" w14:textId="28449257" w:rsidR="00E10E02" w:rsidRPr="00E10E02" w:rsidRDefault="001E6FEF" w:rsidP="00CC762C">
      <w:pPr>
        <w:pStyle w:val="ListParagraph"/>
        <w:numPr>
          <w:ilvl w:val="0"/>
          <w:numId w:val="8"/>
        </w:numPr>
        <w:tabs>
          <w:tab w:val="left" w:pos="2370"/>
        </w:tabs>
        <w:rPr>
          <w:rFonts w:asciiTheme="majorHAnsi" w:hAnsiTheme="majorHAnsi"/>
          <w:sz w:val="24"/>
          <w:szCs w:val="24"/>
        </w:rPr>
      </w:pPr>
      <w:r>
        <w:rPr>
          <w:rFonts w:asciiTheme="majorHAnsi" w:hAnsiTheme="majorHAnsi"/>
          <w:sz w:val="24"/>
          <w:szCs w:val="24"/>
        </w:rPr>
        <w:t>Budgets must be developed for e</w:t>
      </w:r>
      <w:r w:rsidR="00E10E02" w:rsidRPr="00E10E02">
        <w:rPr>
          <w:rFonts w:asciiTheme="majorHAnsi" w:hAnsiTheme="majorHAnsi"/>
          <w:sz w:val="24"/>
          <w:szCs w:val="24"/>
        </w:rPr>
        <w:t xml:space="preserve">ach Result/ </w:t>
      </w:r>
      <w:r w:rsidR="007A3D14">
        <w:rPr>
          <w:rFonts w:asciiTheme="majorHAnsi" w:hAnsiTheme="majorHAnsi"/>
          <w:sz w:val="24"/>
          <w:szCs w:val="24"/>
        </w:rPr>
        <w:t>Output</w:t>
      </w:r>
      <w:r w:rsidR="00057C80">
        <w:rPr>
          <w:rFonts w:asciiTheme="majorHAnsi" w:hAnsiTheme="majorHAnsi"/>
          <w:sz w:val="24"/>
          <w:szCs w:val="24"/>
        </w:rPr>
        <w:t xml:space="preserve"> area</w:t>
      </w:r>
      <w:r>
        <w:rPr>
          <w:rFonts w:asciiTheme="majorHAnsi" w:hAnsiTheme="majorHAnsi"/>
          <w:sz w:val="24"/>
          <w:szCs w:val="24"/>
        </w:rPr>
        <w:t>.</w:t>
      </w:r>
    </w:p>
    <w:p w14:paraId="40E44F80" w14:textId="4CFE4478" w:rsidR="00E10E02" w:rsidRPr="00E10E02" w:rsidRDefault="00E10E02" w:rsidP="00CC762C">
      <w:pPr>
        <w:pStyle w:val="ListParagraph"/>
        <w:numPr>
          <w:ilvl w:val="0"/>
          <w:numId w:val="8"/>
        </w:numPr>
        <w:tabs>
          <w:tab w:val="left" w:pos="2370"/>
        </w:tabs>
        <w:rPr>
          <w:rFonts w:asciiTheme="majorHAnsi" w:hAnsiTheme="majorHAnsi"/>
          <w:sz w:val="24"/>
          <w:szCs w:val="24"/>
        </w:rPr>
      </w:pPr>
      <w:r w:rsidRPr="00E10E02">
        <w:rPr>
          <w:rFonts w:asciiTheme="majorHAnsi" w:hAnsiTheme="majorHAnsi"/>
          <w:sz w:val="24"/>
          <w:szCs w:val="24"/>
        </w:rPr>
        <w:t xml:space="preserve">Each budget line must state whether Working Capital </w:t>
      </w:r>
      <w:r w:rsidR="00AB1702">
        <w:rPr>
          <w:rFonts w:asciiTheme="majorHAnsi" w:hAnsiTheme="majorHAnsi"/>
          <w:sz w:val="24"/>
          <w:szCs w:val="24"/>
        </w:rPr>
        <w:t>Reimbursements</w:t>
      </w:r>
      <w:r w:rsidR="00AB1702" w:rsidRPr="00E10E02">
        <w:rPr>
          <w:rFonts w:asciiTheme="majorHAnsi" w:hAnsiTheme="majorHAnsi"/>
          <w:sz w:val="24"/>
          <w:szCs w:val="24"/>
        </w:rPr>
        <w:t xml:space="preserve"> </w:t>
      </w:r>
      <w:r w:rsidRPr="00E10E02">
        <w:rPr>
          <w:rFonts w:asciiTheme="majorHAnsi" w:hAnsiTheme="majorHAnsi"/>
          <w:sz w:val="24"/>
          <w:szCs w:val="24"/>
        </w:rPr>
        <w:t>are eligible against that line item.</w:t>
      </w:r>
    </w:p>
    <w:p w14:paraId="11CAA89C" w14:textId="29A3D2E0" w:rsidR="00E10E02" w:rsidRDefault="007E3348" w:rsidP="007E3348">
      <w:pPr>
        <w:pStyle w:val="ListParagraph"/>
        <w:numPr>
          <w:ilvl w:val="0"/>
          <w:numId w:val="8"/>
        </w:numPr>
        <w:tabs>
          <w:tab w:val="left" w:pos="2370"/>
        </w:tabs>
        <w:rPr>
          <w:rFonts w:asciiTheme="majorHAnsi" w:hAnsiTheme="majorHAnsi"/>
          <w:sz w:val="24"/>
          <w:szCs w:val="24"/>
        </w:rPr>
      </w:pPr>
      <w:r>
        <w:rPr>
          <w:rFonts w:asciiTheme="majorHAnsi" w:hAnsiTheme="majorHAnsi"/>
          <w:sz w:val="24"/>
          <w:szCs w:val="24"/>
        </w:rPr>
        <w:t>T</w:t>
      </w:r>
      <w:r w:rsidRPr="007E3348">
        <w:rPr>
          <w:rFonts w:asciiTheme="majorHAnsi" w:hAnsiTheme="majorHAnsi"/>
          <w:sz w:val="24"/>
          <w:szCs w:val="24"/>
        </w:rPr>
        <w:t xml:space="preserve">he maximum amount of </w:t>
      </w:r>
      <w:r>
        <w:rPr>
          <w:rFonts w:asciiTheme="majorHAnsi" w:hAnsiTheme="majorHAnsi"/>
          <w:sz w:val="24"/>
          <w:szCs w:val="24"/>
        </w:rPr>
        <w:t xml:space="preserve">the working capital </w:t>
      </w:r>
      <w:r w:rsidRPr="007E3348">
        <w:rPr>
          <w:rFonts w:asciiTheme="majorHAnsi" w:hAnsiTheme="majorHAnsi"/>
          <w:sz w:val="24"/>
          <w:szCs w:val="24"/>
        </w:rPr>
        <w:t xml:space="preserve">reimbursement shall not exceed 50 % of the amount specified in Block </w:t>
      </w:r>
      <w:r w:rsidR="00A5134A">
        <w:rPr>
          <w:rFonts w:asciiTheme="majorHAnsi" w:hAnsiTheme="majorHAnsi"/>
          <w:sz w:val="24"/>
          <w:szCs w:val="24"/>
        </w:rPr>
        <w:t>6</w:t>
      </w:r>
      <w:r w:rsidRPr="007E3348">
        <w:rPr>
          <w:rFonts w:asciiTheme="majorHAnsi" w:hAnsiTheme="majorHAnsi"/>
          <w:sz w:val="24"/>
          <w:szCs w:val="24"/>
        </w:rPr>
        <w:t xml:space="preserve"> of the Face Sheet.  Moreover, the working capital reimbursements shall not exceed 50% of individual budgeted line items as specified in </w:t>
      </w:r>
      <w:r>
        <w:rPr>
          <w:rFonts w:asciiTheme="majorHAnsi" w:hAnsiTheme="majorHAnsi"/>
          <w:sz w:val="24"/>
          <w:szCs w:val="24"/>
        </w:rPr>
        <w:t>this Annex.</w:t>
      </w:r>
    </w:p>
    <w:p w14:paraId="26B32A9C" w14:textId="44E8D68B" w:rsidR="00455644" w:rsidRPr="00E10E02" w:rsidRDefault="00455644" w:rsidP="00CC762C">
      <w:pPr>
        <w:pStyle w:val="ListParagraph"/>
        <w:numPr>
          <w:ilvl w:val="0"/>
          <w:numId w:val="8"/>
        </w:numPr>
        <w:tabs>
          <w:tab w:val="left" w:pos="2370"/>
        </w:tabs>
        <w:rPr>
          <w:rFonts w:asciiTheme="majorHAnsi" w:hAnsiTheme="majorHAnsi"/>
          <w:sz w:val="24"/>
          <w:szCs w:val="24"/>
        </w:rPr>
      </w:pPr>
      <w:r>
        <w:rPr>
          <w:rFonts w:asciiTheme="majorHAnsi" w:hAnsiTheme="majorHAnsi"/>
          <w:color w:val="363636"/>
          <w:sz w:val="24"/>
          <w:szCs w:val="24"/>
        </w:rPr>
        <w:t xml:space="preserve">No Working Capital </w:t>
      </w:r>
      <w:r w:rsidR="007E3348">
        <w:rPr>
          <w:rFonts w:asciiTheme="majorHAnsi" w:hAnsiTheme="majorHAnsi"/>
          <w:color w:val="363636"/>
          <w:sz w:val="24"/>
          <w:szCs w:val="24"/>
        </w:rPr>
        <w:t xml:space="preserve">Reimbursements </w:t>
      </w:r>
      <w:r>
        <w:rPr>
          <w:rFonts w:asciiTheme="majorHAnsi" w:hAnsiTheme="majorHAnsi"/>
          <w:color w:val="363636"/>
          <w:sz w:val="24"/>
          <w:szCs w:val="24"/>
        </w:rPr>
        <w:t xml:space="preserve">may be made until the defined </w:t>
      </w:r>
      <w:r w:rsidR="00DA79FA">
        <w:rPr>
          <w:rFonts w:asciiTheme="majorHAnsi" w:hAnsiTheme="majorHAnsi"/>
          <w:b/>
          <w:color w:val="363636"/>
          <w:sz w:val="24"/>
          <w:szCs w:val="24"/>
        </w:rPr>
        <w:t>minimum progress thresholds</w:t>
      </w:r>
      <w:r>
        <w:rPr>
          <w:rFonts w:asciiTheme="majorHAnsi" w:hAnsiTheme="majorHAnsi"/>
          <w:color w:val="363636"/>
          <w:sz w:val="24"/>
          <w:szCs w:val="24"/>
        </w:rPr>
        <w:t xml:space="preserve"> </w:t>
      </w:r>
      <w:r w:rsidR="0066193B">
        <w:rPr>
          <w:rFonts w:asciiTheme="majorHAnsi" w:hAnsiTheme="majorHAnsi"/>
          <w:color w:val="363636"/>
          <w:sz w:val="24"/>
          <w:szCs w:val="24"/>
        </w:rPr>
        <w:t xml:space="preserve">(see </w:t>
      </w:r>
      <w:r w:rsidR="00FD3D76">
        <w:rPr>
          <w:rFonts w:asciiTheme="majorHAnsi" w:hAnsiTheme="majorHAnsi"/>
          <w:color w:val="363636"/>
          <w:sz w:val="24"/>
          <w:szCs w:val="24"/>
        </w:rPr>
        <w:t>Annex</w:t>
      </w:r>
      <w:r w:rsidR="0066193B">
        <w:rPr>
          <w:rFonts w:asciiTheme="majorHAnsi" w:hAnsiTheme="majorHAnsi"/>
          <w:color w:val="363636"/>
          <w:sz w:val="24"/>
          <w:szCs w:val="24"/>
        </w:rPr>
        <w:t xml:space="preserve"> </w:t>
      </w:r>
      <w:r w:rsidR="00C10FA7">
        <w:rPr>
          <w:rFonts w:asciiTheme="majorHAnsi" w:hAnsiTheme="majorHAnsi"/>
          <w:color w:val="363636"/>
          <w:sz w:val="24"/>
          <w:szCs w:val="24"/>
        </w:rPr>
        <w:t>H</w:t>
      </w:r>
      <w:r w:rsidR="0066193B">
        <w:rPr>
          <w:rFonts w:asciiTheme="majorHAnsi" w:hAnsiTheme="majorHAnsi"/>
          <w:color w:val="363636"/>
          <w:sz w:val="24"/>
          <w:szCs w:val="24"/>
        </w:rPr>
        <w:t xml:space="preserve">) </w:t>
      </w:r>
      <w:r>
        <w:rPr>
          <w:rFonts w:asciiTheme="majorHAnsi" w:hAnsiTheme="majorHAnsi"/>
          <w:color w:val="363636"/>
          <w:sz w:val="24"/>
          <w:szCs w:val="24"/>
        </w:rPr>
        <w:t xml:space="preserve">for the year have been achieved by the RP, </w:t>
      </w:r>
      <w:r w:rsidR="00344ACB">
        <w:rPr>
          <w:rFonts w:asciiTheme="majorHAnsi" w:hAnsiTheme="majorHAnsi"/>
          <w:color w:val="363636"/>
          <w:sz w:val="24"/>
          <w:szCs w:val="24"/>
        </w:rPr>
        <w:t xml:space="preserve">validated </w:t>
      </w:r>
      <w:r>
        <w:rPr>
          <w:rFonts w:asciiTheme="majorHAnsi" w:hAnsiTheme="majorHAnsi"/>
          <w:color w:val="363636"/>
          <w:sz w:val="24"/>
          <w:szCs w:val="24"/>
        </w:rPr>
        <w:t xml:space="preserve">by the IA and </w:t>
      </w:r>
      <w:r w:rsidR="00CC6985">
        <w:rPr>
          <w:rFonts w:asciiTheme="majorHAnsi" w:hAnsiTheme="majorHAnsi"/>
          <w:color w:val="363636"/>
          <w:sz w:val="24"/>
          <w:szCs w:val="24"/>
        </w:rPr>
        <w:t xml:space="preserve">recommended </w:t>
      </w:r>
      <w:r>
        <w:rPr>
          <w:rFonts w:asciiTheme="majorHAnsi" w:hAnsiTheme="majorHAnsi"/>
          <w:color w:val="363636"/>
          <w:sz w:val="24"/>
          <w:szCs w:val="24"/>
        </w:rPr>
        <w:t xml:space="preserve">by the </w:t>
      </w:r>
      <w:r w:rsidR="0095515C">
        <w:rPr>
          <w:rFonts w:asciiTheme="majorHAnsi" w:hAnsiTheme="majorHAnsi"/>
          <w:color w:val="363636"/>
          <w:sz w:val="24"/>
          <w:szCs w:val="24"/>
        </w:rPr>
        <w:t>Project Board</w:t>
      </w:r>
      <w:r w:rsidR="00344ACB">
        <w:rPr>
          <w:rFonts w:asciiTheme="majorHAnsi" w:hAnsiTheme="majorHAnsi"/>
          <w:color w:val="363636"/>
          <w:sz w:val="24"/>
          <w:szCs w:val="24"/>
        </w:rPr>
        <w:t>.</w:t>
      </w:r>
    </w:p>
    <w:p w14:paraId="42767684" w14:textId="3FC32B2E" w:rsidR="00E10E02" w:rsidRDefault="00E10E02" w:rsidP="00CC762C">
      <w:pPr>
        <w:pStyle w:val="ListParagraph"/>
        <w:numPr>
          <w:ilvl w:val="0"/>
          <w:numId w:val="8"/>
        </w:numPr>
        <w:tabs>
          <w:tab w:val="left" w:pos="2370"/>
        </w:tabs>
        <w:rPr>
          <w:rFonts w:asciiTheme="majorHAnsi" w:hAnsiTheme="majorHAnsi"/>
          <w:sz w:val="24"/>
          <w:szCs w:val="24"/>
        </w:rPr>
      </w:pPr>
      <w:r w:rsidRPr="00E10E02">
        <w:rPr>
          <w:rFonts w:asciiTheme="majorHAnsi" w:hAnsiTheme="majorHAnsi"/>
          <w:sz w:val="24"/>
          <w:szCs w:val="24"/>
        </w:rPr>
        <w:t>UNDP overheads and cost-recovery items</w:t>
      </w:r>
      <w:r w:rsidR="007E3348">
        <w:rPr>
          <w:rFonts w:asciiTheme="majorHAnsi" w:hAnsiTheme="majorHAnsi"/>
          <w:sz w:val="24"/>
          <w:szCs w:val="24"/>
        </w:rPr>
        <w:t xml:space="preserve"> are not eligible for working capital reimbursements to RPs</w:t>
      </w:r>
      <w:r w:rsidRPr="00E10E02">
        <w:rPr>
          <w:rFonts w:asciiTheme="majorHAnsi" w:hAnsiTheme="majorHAnsi"/>
          <w:sz w:val="24"/>
          <w:szCs w:val="24"/>
        </w:rPr>
        <w:t xml:space="preserve">.  </w:t>
      </w:r>
    </w:p>
    <w:p w14:paraId="55AD899B" w14:textId="77777777" w:rsidR="00347831" w:rsidRDefault="00347831" w:rsidP="007714C0">
      <w:pPr>
        <w:tabs>
          <w:tab w:val="left" w:pos="2370"/>
        </w:tabs>
        <w:rPr>
          <w:rFonts w:asciiTheme="majorHAnsi" w:hAnsiTheme="majorHAnsi"/>
          <w:b/>
          <w:sz w:val="28"/>
          <w:szCs w:val="28"/>
        </w:rPr>
      </w:pP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2"/>
        <w:gridCol w:w="2183"/>
        <w:gridCol w:w="669"/>
        <w:gridCol w:w="661"/>
        <w:gridCol w:w="666"/>
        <w:gridCol w:w="570"/>
        <w:gridCol w:w="1517"/>
        <w:gridCol w:w="856"/>
        <w:gridCol w:w="1046"/>
        <w:gridCol w:w="873"/>
        <w:gridCol w:w="2142"/>
      </w:tblGrid>
      <w:tr w:rsidR="00344ACB" w14:paraId="406D1B30" w14:textId="4D28AF23" w:rsidTr="00344ACB">
        <w:trPr>
          <w:cantSplit/>
          <w:trHeight w:val="195"/>
          <w:tblHeader/>
        </w:trPr>
        <w:tc>
          <w:tcPr>
            <w:tcW w:w="938" w:type="pct"/>
            <w:vMerge w:val="restart"/>
            <w:shd w:val="clear" w:color="auto" w:fill="FFFF99"/>
          </w:tcPr>
          <w:p w14:paraId="7D84EF79" w14:textId="411F6D2D" w:rsidR="00344ACB" w:rsidRDefault="00A46713" w:rsidP="00347831">
            <w:pPr>
              <w:spacing w:before="60"/>
              <w:jc w:val="center"/>
              <w:rPr>
                <w:b/>
                <w:bCs/>
                <w:sz w:val="18"/>
              </w:rPr>
            </w:pPr>
            <w:r>
              <w:rPr>
                <w:b/>
                <w:bCs/>
                <w:sz w:val="18"/>
              </w:rPr>
              <w:t>EXPECTED OUTPUTS</w:t>
            </w:r>
          </w:p>
          <w:p w14:paraId="6FE3F1EF" w14:textId="77777777" w:rsidR="00344ACB" w:rsidRPr="00894D47" w:rsidRDefault="00344ACB" w:rsidP="00347831">
            <w:pPr>
              <w:rPr>
                <w:rFonts w:ascii="Arial Narrow" w:hAnsi="Arial Narrow"/>
                <w:i/>
                <w:sz w:val="18"/>
                <w:szCs w:val="18"/>
              </w:rPr>
            </w:pPr>
          </w:p>
        </w:tc>
        <w:tc>
          <w:tcPr>
            <w:tcW w:w="793" w:type="pct"/>
            <w:vMerge w:val="restart"/>
            <w:shd w:val="clear" w:color="auto" w:fill="FFFF99"/>
          </w:tcPr>
          <w:p w14:paraId="16C55D21" w14:textId="77777777" w:rsidR="00344ACB" w:rsidRPr="007878A9" w:rsidRDefault="00344ACB" w:rsidP="00347831">
            <w:pPr>
              <w:spacing w:before="60"/>
              <w:jc w:val="center"/>
              <w:rPr>
                <w:bCs/>
                <w:i/>
                <w:sz w:val="16"/>
                <w:szCs w:val="16"/>
              </w:rPr>
            </w:pPr>
            <w:r>
              <w:rPr>
                <w:b/>
                <w:bCs/>
                <w:sz w:val="18"/>
              </w:rPr>
              <w:t>PLANNED ACTIVITIES</w:t>
            </w:r>
          </w:p>
        </w:tc>
        <w:tc>
          <w:tcPr>
            <w:tcW w:w="932" w:type="pct"/>
            <w:gridSpan w:val="4"/>
            <w:shd w:val="clear" w:color="auto" w:fill="FFFF99"/>
            <w:vAlign w:val="center"/>
          </w:tcPr>
          <w:p w14:paraId="2C9285D8" w14:textId="77777777" w:rsidR="00344ACB" w:rsidRDefault="00344ACB" w:rsidP="00347831">
            <w:pPr>
              <w:spacing w:before="60"/>
              <w:jc w:val="center"/>
              <w:rPr>
                <w:b/>
                <w:bCs/>
                <w:sz w:val="18"/>
              </w:rPr>
            </w:pPr>
            <w:r>
              <w:rPr>
                <w:b/>
                <w:bCs/>
                <w:sz w:val="18"/>
              </w:rPr>
              <w:t>Planned Budget by Year</w:t>
            </w:r>
          </w:p>
        </w:tc>
        <w:tc>
          <w:tcPr>
            <w:tcW w:w="551" w:type="pct"/>
            <w:vMerge w:val="restart"/>
            <w:shd w:val="clear" w:color="auto" w:fill="FFFF99"/>
            <w:vAlign w:val="center"/>
          </w:tcPr>
          <w:p w14:paraId="0C25748E" w14:textId="77777777" w:rsidR="00344ACB" w:rsidRDefault="00344ACB" w:rsidP="00347831">
            <w:pPr>
              <w:jc w:val="center"/>
              <w:rPr>
                <w:b/>
                <w:bCs/>
                <w:sz w:val="18"/>
              </w:rPr>
            </w:pPr>
            <w:r>
              <w:rPr>
                <w:b/>
                <w:bCs/>
                <w:sz w:val="18"/>
              </w:rPr>
              <w:t>RESPONSIBLE PARTY</w:t>
            </w:r>
          </w:p>
        </w:tc>
        <w:tc>
          <w:tcPr>
            <w:tcW w:w="1008" w:type="pct"/>
            <w:gridSpan w:val="3"/>
            <w:shd w:val="clear" w:color="auto" w:fill="FFFF99"/>
            <w:vAlign w:val="center"/>
          </w:tcPr>
          <w:p w14:paraId="13F53133" w14:textId="77777777" w:rsidR="00344ACB" w:rsidRPr="00894D47" w:rsidRDefault="00344ACB" w:rsidP="00347831">
            <w:pPr>
              <w:spacing w:before="60"/>
              <w:jc w:val="center"/>
              <w:rPr>
                <w:b/>
                <w:bCs/>
                <w:sz w:val="18"/>
              </w:rPr>
            </w:pPr>
            <w:r>
              <w:rPr>
                <w:b/>
                <w:bCs/>
                <w:sz w:val="18"/>
              </w:rPr>
              <w:t>PLANNED BUDGET</w:t>
            </w:r>
          </w:p>
        </w:tc>
        <w:tc>
          <w:tcPr>
            <w:tcW w:w="778" w:type="pct"/>
            <w:vMerge w:val="restart"/>
            <w:shd w:val="clear" w:color="auto" w:fill="FFFF99"/>
          </w:tcPr>
          <w:p w14:paraId="2CD3BEA9" w14:textId="7E9EB3A9" w:rsidR="00344ACB" w:rsidRDefault="00344ACB" w:rsidP="00347831">
            <w:pPr>
              <w:spacing w:before="60"/>
              <w:jc w:val="center"/>
              <w:rPr>
                <w:b/>
                <w:bCs/>
                <w:sz w:val="18"/>
              </w:rPr>
            </w:pPr>
            <w:r>
              <w:rPr>
                <w:b/>
                <w:bCs/>
                <w:sz w:val="18"/>
              </w:rPr>
              <w:t xml:space="preserve">WORKING CAPITAL ELIGIBILITY AMOUNT </w:t>
            </w:r>
            <w:r w:rsidR="00D473FE">
              <w:rPr>
                <w:b/>
                <w:bCs/>
                <w:sz w:val="18"/>
              </w:rPr>
              <w:t xml:space="preserve">AND BUDGET PERIOD </w:t>
            </w:r>
            <w:r>
              <w:rPr>
                <w:b/>
                <w:bCs/>
                <w:sz w:val="18"/>
              </w:rPr>
              <w:t>(if applicable)</w:t>
            </w:r>
          </w:p>
        </w:tc>
      </w:tr>
      <w:tr w:rsidR="00344ACB" w14:paraId="7A6715D6" w14:textId="52463747" w:rsidTr="00344ACB">
        <w:trPr>
          <w:cantSplit/>
          <w:trHeight w:val="395"/>
          <w:tblHeader/>
        </w:trPr>
        <w:tc>
          <w:tcPr>
            <w:tcW w:w="938" w:type="pct"/>
            <w:vMerge/>
            <w:shd w:val="clear" w:color="auto" w:fill="CCCCCC"/>
            <w:vAlign w:val="center"/>
          </w:tcPr>
          <w:p w14:paraId="34B8D9FA" w14:textId="77777777" w:rsidR="00344ACB" w:rsidRDefault="00344ACB" w:rsidP="00347831">
            <w:pPr>
              <w:jc w:val="center"/>
              <w:rPr>
                <w:sz w:val="18"/>
              </w:rPr>
            </w:pPr>
          </w:p>
        </w:tc>
        <w:tc>
          <w:tcPr>
            <w:tcW w:w="793" w:type="pct"/>
            <w:vMerge/>
            <w:tcBorders>
              <w:bottom w:val="single" w:sz="4" w:space="0" w:color="auto"/>
            </w:tcBorders>
            <w:shd w:val="clear" w:color="auto" w:fill="CCCCCC"/>
            <w:vAlign w:val="center"/>
          </w:tcPr>
          <w:p w14:paraId="328F27FC" w14:textId="77777777" w:rsidR="00344ACB" w:rsidRDefault="00344ACB" w:rsidP="00347831">
            <w:pPr>
              <w:jc w:val="center"/>
              <w:rPr>
                <w:sz w:val="18"/>
              </w:rPr>
            </w:pPr>
          </w:p>
        </w:tc>
        <w:tc>
          <w:tcPr>
            <w:tcW w:w="243" w:type="pct"/>
            <w:tcBorders>
              <w:bottom w:val="single" w:sz="4" w:space="0" w:color="auto"/>
            </w:tcBorders>
            <w:shd w:val="clear" w:color="auto" w:fill="FFFF99"/>
            <w:vAlign w:val="center"/>
          </w:tcPr>
          <w:p w14:paraId="38FDB20F" w14:textId="77777777" w:rsidR="00344ACB" w:rsidRDefault="00344ACB" w:rsidP="00347831">
            <w:pPr>
              <w:jc w:val="center"/>
              <w:rPr>
                <w:sz w:val="16"/>
              </w:rPr>
            </w:pPr>
            <w:r>
              <w:rPr>
                <w:sz w:val="16"/>
              </w:rPr>
              <w:t>Y1</w:t>
            </w:r>
          </w:p>
        </w:tc>
        <w:tc>
          <w:tcPr>
            <w:tcW w:w="240" w:type="pct"/>
            <w:tcBorders>
              <w:bottom w:val="single" w:sz="4" w:space="0" w:color="auto"/>
            </w:tcBorders>
            <w:shd w:val="clear" w:color="auto" w:fill="FFFF99"/>
            <w:vAlign w:val="center"/>
          </w:tcPr>
          <w:p w14:paraId="77A4B62C" w14:textId="77777777" w:rsidR="00344ACB" w:rsidRDefault="00344ACB" w:rsidP="00347831">
            <w:pPr>
              <w:jc w:val="center"/>
              <w:rPr>
                <w:sz w:val="16"/>
              </w:rPr>
            </w:pPr>
            <w:r>
              <w:rPr>
                <w:sz w:val="16"/>
              </w:rPr>
              <w:t>Y2</w:t>
            </w:r>
          </w:p>
        </w:tc>
        <w:tc>
          <w:tcPr>
            <w:tcW w:w="242" w:type="pct"/>
            <w:tcBorders>
              <w:bottom w:val="single" w:sz="4" w:space="0" w:color="auto"/>
            </w:tcBorders>
            <w:shd w:val="clear" w:color="auto" w:fill="FFFF99"/>
            <w:vAlign w:val="center"/>
          </w:tcPr>
          <w:p w14:paraId="04EDB631" w14:textId="77777777" w:rsidR="00344ACB" w:rsidRDefault="00344ACB" w:rsidP="00347831">
            <w:pPr>
              <w:jc w:val="center"/>
              <w:rPr>
                <w:sz w:val="16"/>
              </w:rPr>
            </w:pPr>
            <w:r>
              <w:rPr>
                <w:sz w:val="16"/>
              </w:rPr>
              <w:t>Y3</w:t>
            </w:r>
          </w:p>
        </w:tc>
        <w:tc>
          <w:tcPr>
            <w:tcW w:w="207" w:type="pct"/>
            <w:tcBorders>
              <w:bottom w:val="single" w:sz="4" w:space="0" w:color="auto"/>
            </w:tcBorders>
            <w:shd w:val="clear" w:color="auto" w:fill="FFFF99"/>
            <w:vAlign w:val="center"/>
          </w:tcPr>
          <w:p w14:paraId="2E732130" w14:textId="77777777" w:rsidR="00344ACB" w:rsidRDefault="00344ACB" w:rsidP="00347831">
            <w:pPr>
              <w:jc w:val="center"/>
              <w:rPr>
                <w:sz w:val="16"/>
              </w:rPr>
            </w:pPr>
            <w:r>
              <w:rPr>
                <w:sz w:val="16"/>
              </w:rPr>
              <w:t>Y4</w:t>
            </w:r>
          </w:p>
        </w:tc>
        <w:tc>
          <w:tcPr>
            <w:tcW w:w="551" w:type="pct"/>
            <w:vMerge/>
            <w:shd w:val="clear" w:color="auto" w:fill="FFFF99"/>
            <w:vAlign w:val="center"/>
          </w:tcPr>
          <w:p w14:paraId="11CCE86F" w14:textId="77777777" w:rsidR="00344ACB" w:rsidRDefault="00344ACB" w:rsidP="00347831">
            <w:pPr>
              <w:jc w:val="center"/>
              <w:rPr>
                <w:sz w:val="18"/>
              </w:rPr>
            </w:pPr>
          </w:p>
        </w:tc>
        <w:tc>
          <w:tcPr>
            <w:tcW w:w="311" w:type="pct"/>
            <w:shd w:val="clear" w:color="auto" w:fill="FFFF99"/>
            <w:vAlign w:val="center"/>
          </w:tcPr>
          <w:p w14:paraId="7CFDB46D" w14:textId="77777777" w:rsidR="00344ACB" w:rsidRDefault="00344ACB" w:rsidP="00347831">
            <w:pPr>
              <w:jc w:val="center"/>
              <w:rPr>
                <w:sz w:val="16"/>
              </w:rPr>
            </w:pPr>
            <w:r>
              <w:rPr>
                <w:sz w:val="16"/>
              </w:rPr>
              <w:t>Funding Source</w:t>
            </w:r>
          </w:p>
        </w:tc>
        <w:tc>
          <w:tcPr>
            <w:tcW w:w="380" w:type="pct"/>
            <w:shd w:val="clear" w:color="auto" w:fill="FFFF99"/>
            <w:vAlign w:val="center"/>
          </w:tcPr>
          <w:p w14:paraId="2BFFAC17" w14:textId="77777777" w:rsidR="00344ACB" w:rsidRDefault="00344ACB" w:rsidP="00347831">
            <w:pPr>
              <w:jc w:val="center"/>
              <w:rPr>
                <w:sz w:val="16"/>
              </w:rPr>
            </w:pPr>
            <w:r>
              <w:rPr>
                <w:sz w:val="16"/>
              </w:rPr>
              <w:t>Budget Description</w:t>
            </w:r>
          </w:p>
        </w:tc>
        <w:tc>
          <w:tcPr>
            <w:tcW w:w="317" w:type="pct"/>
            <w:shd w:val="clear" w:color="auto" w:fill="FFFF99"/>
            <w:vAlign w:val="center"/>
          </w:tcPr>
          <w:p w14:paraId="0A79B6D1" w14:textId="77777777" w:rsidR="00344ACB" w:rsidRDefault="00344ACB" w:rsidP="00347831">
            <w:pPr>
              <w:jc w:val="center"/>
              <w:rPr>
                <w:sz w:val="16"/>
              </w:rPr>
            </w:pPr>
            <w:r>
              <w:rPr>
                <w:sz w:val="16"/>
              </w:rPr>
              <w:t>Amount</w:t>
            </w:r>
          </w:p>
        </w:tc>
        <w:tc>
          <w:tcPr>
            <w:tcW w:w="778" w:type="pct"/>
            <w:vMerge/>
            <w:shd w:val="clear" w:color="auto" w:fill="FFFF99"/>
          </w:tcPr>
          <w:p w14:paraId="6AC38F7C" w14:textId="77777777" w:rsidR="00344ACB" w:rsidRDefault="00344ACB" w:rsidP="00347831">
            <w:pPr>
              <w:jc w:val="center"/>
              <w:rPr>
                <w:sz w:val="16"/>
              </w:rPr>
            </w:pPr>
          </w:p>
        </w:tc>
      </w:tr>
      <w:tr w:rsidR="00344ACB" w14:paraId="29FF643A" w14:textId="6B646914" w:rsidTr="00C10FA7">
        <w:trPr>
          <w:cantSplit/>
          <w:trHeight w:val="179"/>
        </w:trPr>
        <w:tc>
          <w:tcPr>
            <w:tcW w:w="938" w:type="pct"/>
            <w:vMerge w:val="restart"/>
          </w:tcPr>
          <w:p w14:paraId="5FBDAF7F" w14:textId="77777777" w:rsidR="00344ACB" w:rsidRPr="00F82BB6" w:rsidRDefault="00344ACB" w:rsidP="00347831">
            <w:pPr>
              <w:spacing w:before="60"/>
              <w:rPr>
                <w:b/>
              </w:rPr>
            </w:pPr>
            <w:r w:rsidRPr="00F82BB6">
              <w:rPr>
                <w:b/>
              </w:rPr>
              <w:t>Output 1</w:t>
            </w:r>
          </w:p>
          <w:p w14:paraId="0B02859D" w14:textId="77777777" w:rsidR="00344ACB" w:rsidRDefault="00344ACB" w:rsidP="00347831">
            <w:pPr>
              <w:rPr>
                <w:i/>
                <w:sz w:val="20"/>
                <w:szCs w:val="20"/>
              </w:rPr>
            </w:pPr>
          </w:p>
          <w:p w14:paraId="7ACC8FC7" w14:textId="77777777" w:rsidR="00344ACB" w:rsidRPr="00137EB2" w:rsidRDefault="00344ACB" w:rsidP="00347831">
            <w:pPr>
              <w:spacing w:after="0"/>
              <w:ind w:left="180"/>
              <w:rPr>
                <w:i/>
                <w:sz w:val="20"/>
                <w:szCs w:val="20"/>
              </w:rPr>
            </w:pPr>
          </w:p>
        </w:tc>
        <w:tc>
          <w:tcPr>
            <w:tcW w:w="793" w:type="pct"/>
            <w:vMerge w:val="restart"/>
            <w:vAlign w:val="center"/>
          </w:tcPr>
          <w:p w14:paraId="14B4CAE5" w14:textId="77777777" w:rsidR="00344ACB" w:rsidRPr="006626EC" w:rsidRDefault="00344ACB" w:rsidP="00347831">
            <w:pPr>
              <w:numPr>
                <w:ilvl w:val="1"/>
                <w:numId w:val="19"/>
              </w:numPr>
              <w:spacing w:before="40" w:after="0" w:line="240" w:lineRule="auto"/>
              <w:ind w:left="253" w:hanging="253"/>
              <w:rPr>
                <w:iCs/>
                <w:sz w:val="16"/>
              </w:rPr>
            </w:pPr>
            <w:r>
              <w:rPr>
                <w:iCs/>
                <w:sz w:val="16"/>
              </w:rPr>
              <w:t xml:space="preserve">Activity </w:t>
            </w:r>
          </w:p>
        </w:tc>
        <w:tc>
          <w:tcPr>
            <w:tcW w:w="243" w:type="pct"/>
            <w:vMerge w:val="restart"/>
            <w:vAlign w:val="center"/>
          </w:tcPr>
          <w:p w14:paraId="76D86192" w14:textId="77777777" w:rsidR="00344ACB" w:rsidRDefault="00344ACB" w:rsidP="00347831"/>
        </w:tc>
        <w:tc>
          <w:tcPr>
            <w:tcW w:w="240" w:type="pct"/>
            <w:vMerge w:val="restart"/>
            <w:vAlign w:val="center"/>
          </w:tcPr>
          <w:p w14:paraId="66240896" w14:textId="77777777" w:rsidR="00344ACB" w:rsidRDefault="00344ACB" w:rsidP="00347831"/>
        </w:tc>
        <w:tc>
          <w:tcPr>
            <w:tcW w:w="242" w:type="pct"/>
            <w:vMerge w:val="restart"/>
            <w:vAlign w:val="center"/>
          </w:tcPr>
          <w:p w14:paraId="0F6A47B9" w14:textId="77777777" w:rsidR="00344ACB" w:rsidRDefault="00344ACB" w:rsidP="00347831"/>
        </w:tc>
        <w:tc>
          <w:tcPr>
            <w:tcW w:w="207" w:type="pct"/>
            <w:vMerge w:val="restart"/>
            <w:vAlign w:val="center"/>
          </w:tcPr>
          <w:p w14:paraId="7B4E46E4" w14:textId="77777777" w:rsidR="00344ACB" w:rsidRDefault="00344ACB" w:rsidP="00347831"/>
        </w:tc>
        <w:tc>
          <w:tcPr>
            <w:tcW w:w="551" w:type="pct"/>
            <w:vMerge w:val="restart"/>
            <w:vAlign w:val="center"/>
          </w:tcPr>
          <w:p w14:paraId="05028BFF" w14:textId="77777777" w:rsidR="00344ACB" w:rsidRDefault="00344ACB" w:rsidP="00347831"/>
        </w:tc>
        <w:tc>
          <w:tcPr>
            <w:tcW w:w="311" w:type="pct"/>
            <w:vAlign w:val="center"/>
          </w:tcPr>
          <w:p w14:paraId="4DC17028" w14:textId="77777777" w:rsidR="00344ACB" w:rsidRPr="00DB5EE3" w:rsidRDefault="00344ACB" w:rsidP="00347831">
            <w:pPr>
              <w:rPr>
                <w:sz w:val="16"/>
                <w:szCs w:val="16"/>
              </w:rPr>
            </w:pPr>
          </w:p>
        </w:tc>
        <w:tc>
          <w:tcPr>
            <w:tcW w:w="380" w:type="pct"/>
            <w:vAlign w:val="center"/>
          </w:tcPr>
          <w:p w14:paraId="10F8830E" w14:textId="77777777" w:rsidR="00344ACB" w:rsidRPr="00DB5EE3" w:rsidRDefault="00344ACB" w:rsidP="00347831">
            <w:pPr>
              <w:rPr>
                <w:sz w:val="16"/>
                <w:szCs w:val="16"/>
              </w:rPr>
            </w:pPr>
          </w:p>
        </w:tc>
        <w:tc>
          <w:tcPr>
            <w:tcW w:w="317" w:type="pct"/>
          </w:tcPr>
          <w:p w14:paraId="28C85F5E" w14:textId="77777777" w:rsidR="00344ACB" w:rsidRPr="00DB5EE3" w:rsidRDefault="00344ACB" w:rsidP="00347831">
            <w:pPr>
              <w:tabs>
                <w:tab w:val="left" w:pos="639"/>
              </w:tabs>
              <w:rPr>
                <w:sz w:val="16"/>
                <w:szCs w:val="16"/>
              </w:rPr>
            </w:pPr>
            <w:r w:rsidRPr="00DB5EE3">
              <w:rPr>
                <w:sz w:val="16"/>
                <w:szCs w:val="16"/>
              </w:rPr>
              <w:tab/>
            </w:r>
          </w:p>
        </w:tc>
        <w:tc>
          <w:tcPr>
            <w:tcW w:w="778" w:type="pct"/>
          </w:tcPr>
          <w:p w14:paraId="062006BA" w14:textId="77777777" w:rsidR="00344ACB" w:rsidRPr="00DB5EE3" w:rsidRDefault="00344ACB" w:rsidP="00347831">
            <w:pPr>
              <w:tabs>
                <w:tab w:val="left" w:pos="639"/>
              </w:tabs>
              <w:rPr>
                <w:sz w:val="16"/>
                <w:szCs w:val="16"/>
              </w:rPr>
            </w:pPr>
          </w:p>
        </w:tc>
      </w:tr>
      <w:tr w:rsidR="00344ACB" w14:paraId="5E74E59E" w14:textId="15AEB4C3" w:rsidTr="00C10FA7">
        <w:trPr>
          <w:cantSplit/>
          <w:trHeight w:val="131"/>
        </w:trPr>
        <w:tc>
          <w:tcPr>
            <w:tcW w:w="938" w:type="pct"/>
            <w:vMerge/>
          </w:tcPr>
          <w:p w14:paraId="45B4DF0F" w14:textId="77777777" w:rsidR="00344ACB" w:rsidRPr="00F82BB6" w:rsidRDefault="00344ACB" w:rsidP="00347831">
            <w:pPr>
              <w:spacing w:before="60"/>
              <w:rPr>
                <w:b/>
              </w:rPr>
            </w:pPr>
          </w:p>
        </w:tc>
        <w:tc>
          <w:tcPr>
            <w:tcW w:w="793" w:type="pct"/>
            <w:vMerge/>
            <w:vAlign w:val="bottom"/>
          </w:tcPr>
          <w:p w14:paraId="46DE220F" w14:textId="77777777" w:rsidR="00344ACB" w:rsidRDefault="00344ACB" w:rsidP="00347831">
            <w:pPr>
              <w:numPr>
                <w:ilvl w:val="1"/>
                <w:numId w:val="19"/>
              </w:numPr>
              <w:spacing w:before="40" w:after="0" w:line="240" w:lineRule="auto"/>
              <w:ind w:left="253" w:hanging="253"/>
              <w:jc w:val="both"/>
              <w:rPr>
                <w:iCs/>
                <w:sz w:val="16"/>
              </w:rPr>
            </w:pPr>
          </w:p>
        </w:tc>
        <w:tc>
          <w:tcPr>
            <w:tcW w:w="243" w:type="pct"/>
            <w:vMerge/>
            <w:vAlign w:val="center"/>
          </w:tcPr>
          <w:p w14:paraId="52CD6A99" w14:textId="77777777" w:rsidR="00344ACB" w:rsidRDefault="00344ACB" w:rsidP="00347831"/>
        </w:tc>
        <w:tc>
          <w:tcPr>
            <w:tcW w:w="240" w:type="pct"/>
            <w:vMerge/>
            <w:vAlign w:val="center"/>
          </w:tcPr>
          <w:p w14:paraId="2D7F3E8F" w14:textId="77777777" w:rsidR="00344ACB" w:rsidRDefault="00344ACB" w:rsidP="00347831"/>
        </w:tc>
        <w:tc>
          <w:tcPr>
            <w:tcW w:w="242" w:type="pct"/>
            <w:vMerge/>
            <w:vAlign w:val="center"/>
          </w:tcPr>
          <w:p w14:paraId="058FB8AA" w14:textId="77777777" w:rsidR="00344ACB" w:rsidRDefault="00344ACB" w:rsidP="00347831"/>
        </w:tc>
        <w:tc>
          <w:tcPr>
            <w:tcW w:w="207" w:type="pct"/>
            <w:vMerge/>
            <w:vAlign w:val="center"/>
          </w:tcPr>
          <w:p w14:paraId="75ABF486" w14:textId="77777777" w:rsidR="00344ACB" w:rsidRDefault="00344ACB" w:rsidP="00347831"/>
        </w:tc>
        <w:tc>
          <w:tcPr>
            <w:tcW w:w="551" w:type="pct"/>
            <w:vMerge/>
            <w:vAlign w:val="center"/>
          </w:tcPr>
          <w:p w14:paraId="60D09D4F" w14:textId="77777777" w:rsidR="00344ACB" w:rsidRDefault="00344ACB" w:rsidP="00347831"/>
        </w:tc>
        <w:tc>
          <w:tcPr>
            <w:tcW w:w="311" w:type="pct"/>
            <w:vAlign w:val="center"/>
          </w:tcPr>
          <w:p w14:paraId="3E2FB771" w14:textId="77777777" w:rsidR="00344ACB" w:rsidRPr="00DB5EE3" w:rsidRDefault="00344ACB" w:rsidP="00347831">
            <w:pPr>
              <w:rPr>
                <w:sz w:val="16"/>
                <w:szCs w:val="16"/>
              </w:rPr>
            </w:pPr>
          </w:p>
        </w:tc>
        <w:tc>
          <w:tcPr>
            <w:tcW w:w="380" w:type="pct"/>
            <w:vAlign w:val="center"/>
          </w:tcPr>
          <w:p w14:paraId="479D386D" w14:textId="77777777" w:rsidR="00344ACB" w:rsidRPr="00DB5EE3" w:rsidRDefault="00344ACB" w:rsidP="00347831">
            <w:pPr>
              <w:rPr>
                <w:sz w:val="16"/>
                <w:szCs w:val="16"/>
              </w:rPr>
            </w:pPr>
          </w:p>
        </w:tc>
        <w:tc>
          <w:tcPr>
            <w:tcW w:w="317" w:type="pct"/>
          </w:tcPr>
          <w:p w14:paraId="758A8749" w14:textId="77777777" w:rsidR="00344ACB" w:rsidRPr="00DB5EE3" w:rsidRDefault="00344ACB" w:rsidP="00347831">
            <w:pPr>
              <w:rPr>
                <w:sz w:val="16"/>
                <w:szCs w:val="16"/>
              </w:rPr>
            </w:pPr>
          </w:p>
        </w:tc>
        <w:tc>
          <w:tcPr>
            <w:tcW w:w="778" w:type="pct"/>
          </w:tcPr>
          <w:p w14:paraId="6A59503D" w14:textId="77777777" w:rsidR="00344ACB" w:rsidRPr="00DB5EE3" w:rsidRDefault="00344ACB" w:rsidP="00347831">
            <w:pPr>
              <w:rPr>
                <w:sz w:val="16"/>
                <w:szCs w:val="16"/>
              </w:rPr>
            </w:pPr>
          </w:p>
        </w:tc>
      </w:tr>
      <w:tr w:rsidR="00344ACB" w14:paraId="3EA5EB7F" w14:textId="7F682539" w:rsidTr="00C10FA7">
        <w:trPr>
          <w:cantSplit/>
          <w:trHeight w:val="89"/>
        </w:trPr>
        <w:tc>
          <w:tcPr>
            <w:tcW w:w="938" w:type="pct"/>
            <w:vMerge/>
          </w:tcPr>
          <w:p w14:paraId="4599C008" w14:textId="77777777" w:rsidR="00344ACB" w:rsidRDefault="00344ACB" w:rsidP="00347831"/>
        </w:tc>
        <w:tc>
          <w:tcPr>
            <w:tcW w:w="793" w:type="pct"/>
            <w:vMerge w:val="restart"/>
            <w:vAlign w:val="center"/>
          </w:tcPr>
          <w:p w14:paraId="3668C062" w14:textId="77777777" w:rsidR="00344ACB" w:rsidRDefault="00344ACB" w:rsidP="00347831">
            <w:pPr>
              <w:spacing w:before="40" w:after="0"/>
              <w:rPr>
                <w:i/>
                <w:iCs/>
                <w:sz w:val="16"/>
              </w:rPr>
            </w:pPr>
            <w:r>
              <w:rPr>
                <w:iCs/>
                <w:sz w:val="16"/>
              </w:rPr>
              <w:t>1.2 Activity</w:t>
            </w:r>
          </w:p>
        </w:tc>
        <w:tc>
          <w:tcPr>
            <w:tcW w:w="243" w:type="pct"/>
            <w:vMerge w:val="restart"/>
            <w:vAlign w:val="center"/>
          </w:tcPr>
          <w:p w14:paraId="6BA94265" w14:textId="77777777" w:rsidR="00344ACB" w:rsidRDefault="00344ACB" w:rsidP="00347831"/>
        </w:tc>
        <w:tc>
          <w:tcPr>
            <w:tcW w:w="240" w:type="pct"/>
            <w:vMerge w:val="restart"/>
            <w:vAlign w:val="center"/>
          </w:tcPr>
          <w:p w14:paraId="576511E1" w14:textId="77777777" w:rsidR="00344ACB" w:rsidRDefault="00344ACB" w:rsidP="00347831"/>
        </w:tc>
        <w:tc>
          <w:tcPr>
            <w:tcW w:w="242" w:type="pct"/>
            <w:vMerge w:val="restart"/>
            <w:vAlign w:val="center"/>
          </w:tcPr>
          <w:p w14:paraId="5B6BC1DF" w14:textId="77777777" w:rsidR="00344ACB" w:rsidRDefault="00344ACB" w:rsidP="00347831"/>
        </w:tc>
        <w:tc>
          <w:tcPr>
            <w:tcW w:w="207" w:type="pct"/>
            <w:vMerge w:val="restart"/>
            <w:vAlign w:val="center"/>
          </w:tcPr>
          <w:p w14:paraId="4FF97FBF" w14:textId="77777777" w:rsidR="00344ACB" w:rsidRDefault="00344ACB" w:rsidP="00347831"/>
        </w:tc>
        <w:tc>
          <w:tcPr>
            <w:tcW w:w="551" w:type="pct"/>
            <w:vMerge w:val="restart"/>
            <w:vAlign w:val="center"/>
          </w:tcPr>
          <w:p w14:paraId="31A6A644" w14:textId="77777777" w:rsidR="00344ACB" w:rsidRDefault="00344ACB" w:rsidP="00347831"/>
        </w:tc>
        <w:tc>
          <w:tcPr>
            <w:tcW w:w="311" w:type="pct"/>
            <w:vAlign w:val="center"/>
          </w:tcPr>
          <w:p w14:paraId="61455D69" w14:textId="77777777" w:rsidR="00344ACB" w:rsidRPr="00316445" w:rsidRDefault="00344ACB" w:rsidP="00347831">
            <w:pPr>
              <w:rPr>
                <w:sz w:val="16"/>
                <w:szCs w:val="16"/>
              </w:rPr>
            </w:pPr>
          </w:p>
        </w:tc>
        <w:tc>
          <w:tcPr>
            <w:tcW w:w="380" w:type="pct"/>
            <w:vAlign w:val="center"/>
          </w:tcPr>
          <w:p w14:paraId="3D1D75C3" w14:textId="77777777" w:rsidR="00344ACB" w:rsidRPr="00316445" w:rsidRDefault="00344ACB" w:rsidP="00347831">
            <w:pPr>
              <w:rPr>
                <w:sz w:val="16"/>
                <w:szCs w:val="16"/>
              </w:rPr>
            </w:pPr>
          </w:p>
        </w:tc>
        <w:tc>
          <w:tcPr>
            <w:tcW w:w="317" w:type="pct"/>
          </w:tcPr>
          <w:p w14:paraId="2E3B93E8" w14:textId="77777777" w:rsidR="00344ACB" w:rsidRPr="00316445" w:rsidRDefault="00344ACB" w:rsidP="00347831">
            <w:pPr>
              <w:rPr>
                <w:sz w:val="16"/>
                <w:szCs w:val="16"/>
              </w:rPr>
            </w:pPr>
          </w:p>
        </w:tc>
        <w:tc>
          <w:tcPr>
            <w:tcW w:w="778" w:type="pct"/>
          </w:tcPr>
          <w:p w14:paraId="5968FF94" w14:textId="77777777" w:rsidR="00344ACB" w:rsidRPr="00316445" w:rsidRDefault="00344ACB" w:rsidP="00347831">
            <w:pPr>
              <w:rPr>
                <w:sz w:val="16"/>
                <w:szCs w:val="16"/>
              </w:rPr>
            </w:pPr>
          </w:p>
        </w:tc>
      </w:tr>
      <w:tr w:rsidR="00344ACB" w14:paraId="4E0084E7" w14:textId="2C21C4FB" w:rsidTr="00C10FA7">
        <w:trPr>
          <w:cantSplit/>
          <w:trHeight w:val="87"/>
        </w:trPr>
        <w:tc>
          <w:tcPr>
            <w:tcW w:w="938" w:type="pct"/>
            <w:vMerge/>
          </w:tcPr>
          <w:p w14:paraId="7E483429" w14:textId="77777777" w:rsidR="00344ACB" w:rsidRDefault="00344ACB" w:rsidP="00347831"/>
        </w:tc>
        <w:tc>
          <w:tcPr>
            <w:tcW w:w="793" w:type="pct"/>
            <w:vMerge/>
            <w:vAlign w:val="center"/>
          </w:tcPr>
          <w:p w14:paraId="3305FE9C" w14:textId="77777777" w:rsidR="00344ACB" w:rsidRDefault="00344ACB" w:rsidP="00347831">
            <w:pPr>
              <w:spacing w:before="40" w:after="0"/>
              <w:rPr>
                <w:iCs/>
                <w:sz w:val="16"/>
              </w:rPr>
            </w:pPr>
          </w:p>
        </w:tc>
        <w:tc>
          <w:tcPr>
            <w:tcW w:w="243" w:type="pct"/>
            <w:vMerge/>
            <w:vAlign w:val="center"/>
          </w:tcPr>
          <w:p w14:paraId="080567F0" w14:textId="77777777" w:rsidR="00344ACB" w:rsidRDefault="00344ACB" w:rsidP="00347831"/>
        </w:tc>
        <w:tc>
          <w:tcPr>
            <w:tcW w:w="240" w:type="pct"/>
            <w:vMerge/>
            <w:vAlign w:val="center"/>
          </w:tcPr>
          <w:p w14:paraId="52711DAE" w14:textId="77777777" w:rsidR="00344ACB" w:rsidRDefault="00344ACB" w:rsidP="00347831"/>
        </w:tc>
        <w:tc>
          <w:tcPr>
            <w:tcW w:w="242" w:type="pct"/>
            <w:vMerge/>
            <w:vAlign w:val="center"/>
          </w:tcPr>
          <w:p w14:paraId="588C7E97" w14:textId="77777777" w:rsidR="00344ACB" w:rsidRDefault="00344ACB" w:rsidP="00347831"/>
        </w:tc>
        <w:tc>
          <w:tcPr>
            <w:tcW w:w="207" w:type="pct"/>
            <w:vMerge/>
            <w:vAlign w:val="center"/>
          </w:tcPr>
          <w:p w14:paraId="20E153A7" w14:textId="77777777" w:rsidR="00344ACB" w:rsidRDefault="00344ACB" w:rsidP="00347831"/>
        </w:tc>
        <w:tc>
          <w:tcPr>
            <w:tcW w:w="551" w:type="pct"/>
            <w:vMerge/>
            <w:vAlign w:val="center"/>
          </w:tcPr>
          <w:p w14:paraId="7F52FD9D" w14:textId="77777777" w:rsidR="00344ACB" w:rsidRDefault="00344ACB" w:rsidP="00347831"/>
        </w:tc>
        <w:tc>
          <w:tcPr>
            <w:tcW w:w="311" w:type="pct"/>
            <w:vAlign w:val="center"/>
          </w:tcPr>
          <w:p w14:paraId="2DD868F9" w14:textId="77777777" w:rsidR="00344ACB" w:rsidRPr="00316445" w:rsidRDefault="00344ACB" w:rsidP="00347831">
            <w:pPr>
              <w:rPr>
                <w:sz w:val="16"/>
                <w:szCs w:val="16"/>
              </w:rPr>
            </w:pPr>
          </w:p>
        </w:tc>
        <w:tc>
          <w:tcPr>
            <w:tcW w:w="380" w:type="pct"/>
            <w:vAlign w:val="center"/>
          </w:tcPr>
          <w:p w14:paraId="623FD286" w14:textId="77777777" w:rsidR="00344ACB" w:rsidRPr="00316445" w:rsidRDefault="00344ACB" w:rsidP="00347831">
            <w:pPr>
              <w:rPr>
                <w:sz w:val="16"/>
                <w:szCs w:val="16"/>
              </w:rPr>
            </w:pPr>
          </w:p>
        </w:tc>
        <w:tc>
          <w:tcPr>
            <w:tcW w:w="317" w:type="pct"/>
          </w:tcPr>
          <w:p w14:paraId="457C561E" w14:textId="77777777" w:rsidR="00344ACB" w:rsidRPr="00316445" w:rsidRDefault="00344ACB" w:rsidP="00347831">
            <w:pPr>
              <w:rPr>
                <w:sz w:val="16"/>
                <w:szCs w:val="16"/>
              </w:rPr>
            </w:pPr>
          </w:p>
        </w:tc>
        <w:tc>
          <w:tcPr>
            <w:tcW w:w="778" w:type="pct"/>
          </w:tcPr>
          <w:p w14:paraId="268EA076" w14:textId="77777777" w:rsidR="00344ACB" w:rsidRPr="00316445" w:rsidRDefault="00344ACB" w:rsidP="00347831">
            <w:pPr>
              <w:rPr>
                <w:sz w:val="16"/>
                <w:szCs w:val="16"/>
              </w:rPr>
            </w:pPr>
          </w:p>
        </w:tc>
      </w:tr>
      <w:tr w:rsidR="00344ACB" w14:paraId="0EC1BA29" w14:textId="48AE8916" w:rsidTr="00C10FA7">
        <w:trPr>
          <w:cantSplit/>
          <w:trHeight w:val="87"/>
        </w:trPr>
        <w:tc>
          <w:tcPr>
            <w:tcW w:w="938" w:type="pct"/>
            <w:vMerge/>
          </w:tcPr>
          <w:p w14:paraId="04F7811E" w14:textId="77777777" w:rsidR="00344ACB" w:rsidRDefault="00344ACB" w:rsidP="00347831"/>
        </w:tc>
        <w:tc>
          <w:tcPr>
            <w:tcW w:w="793" w:type="pct"/>
            <w:vMerge/>
            <w:vAlign w:val="center"/>
          </w:tcPr>
          <w:p w14:paraId="2620FE4B" w14:textId="77777777" w:rsidR="00344ACB" w:rsidRDefault="00344ACB" w:rsidP="00347831">
            <w:pPr>
              <w:spacing w:before="40" w:after="0"/>
              <w:rPr>
                <w:iCs/>
                <w:sz w:val="16"/>
              </w:rPr>
            </w:pPr>
          </w:p>
        </w:tc>
        <w:tc>
          <w:tcPr>
            <w:tcW w:w="243" w:type="pct"/>
            <w:vMerge/>
            <w:vAlign w:val="center"/>
          </w:tcPr>
          <w:p w14:paraId="5AC84508" w14:textId="77777777" w:rsidR="00344ACB" w:rsidRDefault="00344ACB" w:rsidP="00347831"/>
        </w:tc>
        <w:tc>
          <w:tcPr>
            <w:tcW w:w="240" w:type="pct"/>
            <w:vMerge/>
            <w:vAlign w:val="center"/>
          </w:tcPr>
          <w:p w14:paraId="500D302D" w14:textId="77777777" w:rsidR="00344ACB" w:rsidRDefault="00344ACB" w:rsidP="00347831"/>
        </w:tc>
        <w:tc>
          <w:tcPr>
            <w:tcW w:w="242" w:type="pct"/>
            <w:vMerge/>
            <w:vAlign w:val="center"/>
          </w:tcPr>
          <w:p w14:paraId="24FE1A3F" w14:textId="77777777" w:rsidR="00344ACB" w:rsidRDefault="00344ACB" w:rsidP="00347831"/>
        </w:tc>
        <w:tc>
          <w:tcPr>
            <w:tcW w:w="207" w:type="pct"/>
            <w:vMerge/>
            <w:vAlign w:val="center"/>
          </w:tcPr>
          <w:p w14:paraId="4341ABF1" w14:textId="77777777" w:rsidR="00344ACB" w:rsidRDefault="00344ACB" w:rsidP="00347831"/>
        </w:tc>
        <w:tc>
          <w:tcPr>
            <w:tcW w:w="551" w:type="pct"/>
            <w:vMerge/>
            <w:vAlign w:val="center"/>
          </w:tcPr>
          <w:p w14:paraId="496E1A36" w14:textId="77777777" w:rsidR="00344ACB" w:rsidRDefault="00344ACB" w:rsidP="00347831"/>
        </w:tc>
        <w:tc>
          <w:tcPr>
            <w:tcW w:w="311" w:type="pct"/>
            <w:vAlign w:val="center"/>
          </w:tcPr>
          <w:p w14:paraId="1FF06568" w14:textId="77777777" w:rsidR="00344ACB" w:rsidRPr="00316445" w:rsidRDefault="00344ACB" w:rsidP="00347831">
            <w:pPr>
              <w:rPr>
                <w:sz w:val="16"/>
                <w:szCs w:val="16"/>
              </w:rPr>
            </w:pPr>
          </w:p>
        </w:tc>
        <w:tc>
          <w:tcPr>
            <w:tcW w:w="380" w:type="pct"/>
            <w:vAlign w:val="center"/>
          </w:tcPr>
          <w:p w14:paraId="646F0DD0" w14:textId="77777777" w:rsidR="00344ACB" w:rsidRPr="00316445" w:rsidRDefault="00344ACB" w:rsidP="00347831">
            <w:pPr>
              <w:rPr>
                <w:sz w:val="16"/>
                <w:szCs w:val="16"/>
              </w:rPr>
            </w:pPr>
          </w:p>
        </w:tc>
        <w:tc>
          <w:tcPr>
            <w:tcW w:w="317" w:type="pct"/>
          </w:tcPr>
          <w:p w14:paraId="1371C5E6" w14:textId="77777777" w:rsidR="00344ACB" w:rsidRPr="00316445" w:rsidRDefault="00344ACB" w:rsidP="00347831">
            <w:pPr>
              <w:rPr>
                <w:sz w:val="16"/>
                <w:szCs w:val="16"/>
              </w:rPr>
            </w:pPr>
          </w:p>
        </w:tc>
        <w:tc>
          <w:tcPr>
            <w:tcW w:w="778" w:type="pct"/>
          </w:tcPr>
          <w:p w14:paraId="6ACDF000" w14:textId="77777777" w:rsidR="00344ACB" w:rsidRPr="00316445" w:rsidRDefault="00344ACB" w:rsidP="00347831">
            <w:pPr>
              <w:rPr>
                <w:sz w:val="16"/>
                <w:szCs w:val="16"/>
              </w:rPr>
            </w:pPr>
          </w:p>
        </w:tc>
      </w:tr>
      <w:tr w:rsidR="00344ACB" w14:paraId="153E23DB" w14:textId="797D1620" w:rsidTr="00C10FA7">
        <w:trPr>
          <w:cantSplit/>
          <w:trHeight w:val="90"/>
        </w:trPr>
        <w:tc>
          <w:tcPr>
            <w:tcW w:w="938" w:type="pct"/>
            <w:vMerge/>
            <w:shd w:val="clear" w:color="auto" w:fill="CCCCCC"/>
          </w:tcPr>
          <w:p w14:paraId="390F73D0" w14:textId="77777777" w:rsidR="00344ACB" w:rsidRDefault="00344ACB" w:rsidP="00347831"/>
        </w:tc>
        <w:tc>
          <w:tcPr>
            <w:tcW w:w="793" w:type="pct"/>
            <w:tcBorders>
              <w:top w:val="single" w:sz="4" w:space="0" w:color="auto"/>
              <w:bottom w:val="single" w:sz="4" w:space="0" w:color="auto"/>
            </w:tcBorders>
            <w:vAlign w:val="center"/>
          </w:tcPr>
          <w:p w14:paraId="20DABFE4" w14:textId="77777777" w:rsidR="00344ACB" w:rsidRDefault="00344ACB" w:rsidP="00347831">
            <w:pPr>
              <w:spacing w:before="40" w:after="0"/>
            </w:pPr>
            <w:r>
              <w:rPr>
                <w:iCs/>
                <w:sz w:val="16"/>
              </w:rPr>
              <w:t xml:space="preserve">1.3 Activity </w:t>
            </w:r>
          </w:p>
        </w:tc>
        <w:tc>
          <w:tcPr>
            <w:tcW w:w="243" w:type="pct"/>
            <w:tcBorders>
              <w:top w:val="single" w:sz="4" w:space="0" w:color="auto"/>
              <w:bottom w:val="single" w:sz="4" w:space="0" w:color="auto"/>
            </w:tcBorders>
            <w:vAlign w:val="center"/>
          </w:tcPr>
          <w:p w14:paraId="030052B1" w14:textId="77777777" w:rsidR="00344ACB" w:rsidRDefault="00344ACB" w:rsidP="00347831"/>
        </w:tc>
        <w:tc>
          <w:tcPr>
            <w:tcW w:w="240" w:type="pct"/>
            <w:tcBorders>
              <w:top w:val="single" w:sz="4" w:space="0" w:color="auto"/>
              <w:bottom w:val="single" w:sz="4" w:space="0" w:color="auto"/>
            </w:tcBorders>
            <w:vAlign w:val="center"/>
          </w:tcPr>
          <w:p w14:paraId="3E710101" w14:textId="77777777" w:rsidR="00344ACB" w:rsidRDefault="00344ACB" w:rsidP="00347831"/>
        </w:tc>
        <w:tc>
          <w:tcPr>
            <w:tcW w:w="242" w:type="pct"/>
            <w:tcBorders>
              <w:top w:val="single" w:sz="4" w:space="0" w:color="auto"/>
              <w:bottom w:val="single" w:sz="4" w:space="0" w:color="auto"/>
            </w:tcBorders>
            <w:vAlign w:val="center"/>
          </w:tcPr>
          <w:p w14:paraId="10405FC1" w14:textId="77777777" w:rsidR="00344ACB" w:rsidRDefault="00344ACB" w:rsidP="00347831"/>
        </w:tc>
        <w:tc>
          <w:tcPr>
            <w:tcW w:w="207" w:type="pct"/>
            <w:tcBorders>
              <w:top w:val="single" w:sz="4" w:space="0" w:color="auto"/>
              <w:bottom w:val="single" w:sz="4" w:space="0" w:color="auto"/>
            </w:tcBorders>
            <w:vAlign w:val="center"/>
          </w:tcPr>
          <w:p w14:paraId="10A6382C" w14:textId="77777777" w:rsidR="00344ACB" w:rsidRDefault="00344ACB" w:rsidP="00347831"/>
        </w:tc>
        <w:tc>
          <w:tcPr>
            <w:tcW w:w="551" w:type="pct"/>
            <w:tcBorders>
              <w:top w:val="single" w:sz="4" w:space="0" w:color="auto"/>
              <w:bottom w:val="single" w:sz="4" w:space="0" w:color="auto"/>
            </w:tcBorders>
            <w:vAlign w:val="center"/>
          </w:tcPr>
          <w:p w14:paraId="53C5A748" w14:textId="77777777" w:rsidR="00344ACB" w:rsidRDefault="00344ACB" w:rsidP="00347831"/>
        </w:tc>
        <w:tc>
          <w:tcPr>
            <w:tcW w:w="311" w:type="pct"/>
            <w:tcBorders>
              <w:top w:val="single" w:sz="4" w:space="0" w:color="auto"/>
              <w:bottom w:val="single" w:sz="4" w:space="0" w:color="auto"/>
            </w:tcBorders>
            <w:vAlign w:val="center"/>
          </w:tcPr>
          <w:p w14:paraId="60AF50F1" w14:textId="77777777" w:rsidR="00344ACB" w:rsidRDefault="00344ACB" w:rsidP="00347831"/>
        </w:tc>
        <w:tc>
          <w:tcPr>
            <w:tcW w:w="380" w:type="pct"/>
            <w:tcBorders>
              <w:top w:val="single" w:sz="4" w:space="0" w:color="auto"/>
              <w:bottom w:val="single" w:sz="4" w:space="0" w:color="auto"/>
            </w:tcBorders>
            <w:vAlign w:val="center"/>
          </w:tcPr>
          <w:p w14:paraId="40C11AF2" w14:textId="77777777" w:rsidR="00344ACB" w:rsidRDefault="00344ACB" w:rsidP="00347831"/>
        </w:tc>
        <w:tc>
          <w:tcPr>
            <w:tcW w:w="317" w:type="pct"/>
            <w:tcBorders>
              <w:top w:val="single" w:sz="4" w:space="0" w:color="auto"/>
              <w:bottom w:val="single" w:sz="4" w:space="0" w:color="auto"/>
            </w:tcBorders>
          </w:tcPr>
          <w:p w14:paraId="4B33973F" w14:textId="77777777" w:rsidR="00344ACB" w:rsidRDefault="00344ACB" w:rsidP="00347831"/>
        </w:tc>
        <w:tc>
          <w:tcPr>
            <w:tcW w:w="778" w:type="pct"/>
            <w:tcBorders>
              <w:top w:val="single" w:sz="4" w:space="0" w:color="auto"/>
              <w:bottom w:val="single" w:sz="4" w:space="0" w:color="auto"/>
            </w:tcBorders>
          </w:tcPr>
          <w:p w14:paraId="4EC6B9A4" w14:textId="77777777" w:rsidR="00344ACB" w:rsidRDefault="00344ACB" w:rsidP="00347831"/>
        </w:tc>
      </w:tr>
      <w:tr w:rsidR="00344ACB" w14:paraId="119B242D" w14:textId="38CCB7B3" w:rsidTr="00C10FA7">
        <w:trPr>
          <w:cantSplit/>
          <w:trHeight w:val="377"/>
        </w:trPr>
        <w:tc>
          <w:tcPr>
            <w:tcW w:w="938" w:type="pct"/>
            <w:vMerge/>
            <w:shd w:val="clear" w:color="auto" w:fill="CCCCCC"/>
          </w:tcPr>
          <w:p w14:paraId="0BF2457B" w14:textId="77777777" w:rsidR="00344ACB" w:rsidRDefault="00344ACB" w:rsidP="00347831"/>
        </w:tc>
        <w:tc>
          <w:tcPr>
            <w:tcW w:w="793" w:type="pct"/>
            <w:tcBorders>
              <w:top w:val="single" w:sz="4" w:space="0" w:color="auto"/>
              <w:bottom w:val="single" w:sz="4" w:space="0" w:color="auto"/>
            </w:tcBorders>
          </w:tcPr>
          <w:p w14:paraId="686026A5" w14:textId="77777777" w:rsidR="00344ACB" w:rsidRPr="00137EB2" w:rsidRDefault="00344ACB" w:rsidP="00347831">
            <w:pPr>
              <w:spacing w:before="60"/>
              <w:rPr>
                <w:iCs/>
                <w:sz w:val="16"/>
              </w:rPr>
            </w:pPr>
            <w:r>
              <w:rPr>
                <w:iCs/>
                <w:sz w:val="16"/>
              </w:rPr>
              <w:t>MONITORING</w:t>
            </w:r>
          </w:p>
        </w:tc>
        <w:tc>
          <w:tcPr>
            <w:tcW w:w="243" w:type="pct"/>
            <w:tcBorders>
              <w:top w:val="single" w:sz="4" w:space="0" w:color="auto"/>
              <w:bottom w:val="single" w:sz="4" w:space="0" w:color="auto"/>
            </w:tcBorders>
            <w:vAlign w:val="center"/>
          </w:tcPr>
          <w:p w14:paraId="4BB7732A" w14:textId="77777777" w:rsidR="00344ACB" w:rsidRDefault="00344ACB" w:rsidP="00347831">
            <w:pPr>
              <w:spacing w:after="0"/>
            </w:pPr>
          </w:p>
        </w:tc>
        <w:tc>
          <w:tcPr>
            <w:tcW w:w="240" w:type="pct"/>
            <w:tcBorders>
              <w:top w:val="single" w:sz="4" w:space="0" w:color="auto"/>
              <w:bottom w:val="single" w:sz="4" w:space="0" w:color="auto"/>
            </w:tcBorders>
            <w:vAlign w:val="center"/>
          </w:tcPr>
          <w:p w14:paraId="57C9E953" w14:textId="77777777" w:rsidR="00344ACB" w:rsidRDefault="00344ACB" w:rsidP="00347831">
            <w:pPr>
              <w:spacing w:after="0"/>
            </w:pPr>
          </w:p>
        </w:tc>
        <w:tc>
          <w:tcPr>
            <w:tcW w:w="242" w:type="pct"/>
            <w:tcBorders>
              <w:top w:val="single" w:sz="4" w:space="0" w:color="auto"/>
              <w:bottom w:val="single" w:sz="4" w:space="0" w:color="auto"/>
            </w:tcBorders>
            <w:vAlign w:val="center"/>
          </w:tcPr>
          <w:p w14:paraId="7808F189" w14:textId="77777777" w:rsidR="00344ACB" w:rsidRDefault="00344ACB" w:rsidP="00347831">
            <w:pPr>
              <w:spacing w:after="0"/>
            </w:pPr>
          </w:p>
        </w:tc>
        <w:tc>
          <w:tcPr>
            <w:tcW w:w="207" w:type="pct"/>
            <w:tcBorders>
              <w:top w:val="single" w:sz="4" w:space="0" w:color="auto"/>
              <w:bottom w:val="single" w:sz="4" w:space="0" w:color="auto"/>
            </w:tcBorders>
            <w:vAlign w:val="center"/>
          </w:tcPr>
          <w:p w14:paraId="0A27138D" w14:textId="77777777" w:rsidR="00344ACB" w:rsidRDefault="00344ACB" w:rsidP="00347831">
            <w:pPr>
              <w:spacing w:after="0"/>
            </w:pPr>
          </w:p>
        </w:tc>
        <w:tc>
          <w:tcPr>
            <w:tcW w:w="551" w:type="pct"/>
            <w:tcBorders>
              <w:top w:val="single" w:sz="4" w:space="0" w:color="auto"/>
              <w:bottom w:val="single" w:sz="4" w:space="0" w:color="auto"/>
            </w:tcBorders>
            <w:vAlign w:val="center"/>
          </w:tcPr>
          <w:p w14:paraId="1825C897" w14:textId="77777777" w:rsidR="00344ACB" w:rsidRDefault="00344ACB" w:rsidP="00347831">
            <w:pPr>
              <w:spacing w:after="0"/>
            </w:pPr>
          </w:p>
        </w:tc>
        <w:tc>
          <w:tcPr>
            <w:tcW w:w="311" w:type="pct"/>
            <w:tcBorders>
              <w:top w:val="single" w:sz="4" w:space="0" w:color="auto"/>
              <w:bottom w:val="single" w:sz="4" w:space="0" w:color="auto"/>
            </w:tcBorders>
            <w:vAlign w:val="center"/>
          </w:tcPr>
          <w:p w14:paraId="7C8CFD74" w14:textId="77777777" w:rsidR="00344ACB" w:rsidRDefault="00344ACB" w:rsidP="00347831">
            <w:pPr>
              <w:spacing w:after="0"/>
            </w:pPr>
          </w:p>
        </w:tc>
        <w:tc>
          <w:tcPr>
            <w:tcW w:w="380" w:type="pct"/>
            <w:tcBorders>
              <w:top w:val="single" w:sz="4" w:space="0" w:color="auto"/>
              <w:bottom w:val="single" w:sz="4" w:space="0" w:color="auto"/>
            </w:tcBorders>
            <w:vAlign w:val="center"/>
          </w:tcPr>
          <w:p w14:paraId="47E4389C" w14:textId="77777777" w:rsidR="00344ACB" w:rsidRDefault="00344ACB" w:rsidP="00347831">
            <w:pPr>
              <w:spacing w:after="0"/>
            </w:pPr>
          </w:p>
        </w:tc>
        <w:tc>
          <w:tcPr>
            <w:tcW w:w="317" w:type="pct"/>
            <w:tcBorders>
              <w:top w:val="single" w:sz="4" w:space="0" w:color="auto"/>
              <w:bottom w:val="single" w:sz="4" w:space="0" w:color="auto"/>
            </w:tcBorders>
          </w:tcPr>
          <w:p w14:paraId="195CA10D" w14:textId="77777777" w:rsidR="00344ACB" w:rsidRDefault="00344ACB" w:rsidP="00347831">
            <w:pPr>
              <w:spacing w:after="0"/>
            </w:pPr>
          </w:p>
        </w:tc>
        <w:tc>
          <w:tcPr>
            <w:tcW w:w="778" w:type="pct"/>
            <w:tcBorders>
              <w:top w:val="single" w:sz="4" w:space="0" w:color="auto"/>
              <w:bottom w:val="single" w:sz="4" w:space="0" w:color="auto"/>
            </w:tcBorders>
          </w:tcPr>
          <w:p w14:paraId="20B00FD1" w14:textId="77777777" w:rsidR="00344ACB" w:rsidRDefault="00344ACB" w:rsidP="00347831">
            <w:pPr>
              <w:spacing w:after="0"/>
            </w:pPr>
          </w:p>
        </w:tc>
      </w:tr>
      <w:tr w:rsidR="00344ACB" w14:paraId="53732197" w14:textId="1D5B8AD6" w:rsidTr="00C10FA7">
        <w:trPr>
          <w:cantSplit/>
          <w:trHeight w:val="377"/>
        </w:trPr>
        <w:tc>
          <w:tcPr>
            <w:tcW w:w="938" w:type="pct"/>
            <w:vMerge/>
            <w:tcBorders>
              <w:bottom w:val="single" w:sz="4" w:space="0" w:color="auto"/>
            </w:tcBorders>
          </w:tcPr>
          <w:p w14:paraId="266587B4" w14:textId="77777777" w:rsidR="00344ACB" w:rsidRDefault="00344ACB" w:rsidP="00347831"/>
        </w:tc>
        <w:tc>
          <w:tcPr>
            <w:tcW w:w="2967" w:type="pct"/>
            <w:gridSpan w:val="8"/>
            <w:tcBorders>
              <w:top w:val="single" w:sz="4" w:space="0" w:color="auto"/>
              <w:bottom w:val="single" w:sz="4" w:space="0" w:color="auto"/>
            </w:tcBorders>
            <w:shd w:val="clear" w:color="auto" w:fill="F2F2F2"/>
            <w:vAlign w:val="center"/>
          </w:tcPr>
          <w:p w14:paraId="2013C49B" w14:textId="77777777" w:rsidR="00344ACB" w:rsidRPr="00ED57D5" w:rsidRDefault="00344ACB" w:rsidP="00347831">
            <w:pPr>
              <w:spacing w:after="0"/>
              <w:rPr>
                <w:b/>
                <w:sz w:val="20"/>
                <w:szCs w:val="20"/>
              </w:rPr>
            </w:pPr>
            <w:r w:rsidRPr="00ED57D5">
              <w:rPr>
                <w:b/>
                <w:sz w:val="20"/>
                <w:szCs w:val="20"/>
              </w:rPr>
              <w:t>Sub-Total for Output 1</w:t>
            </w:r>
          </w:p>
        </w:tc>
        <w:tc>
          <w:tcPr>
            <w:tcW w:w="317" w:type="pct"/>
            <w:tcBorders>
              <w:top w:val="single" w:sz="4" w:space="0" w:color="auto"/>
              <w:bottom w:val="single" w:sz="4" w:space="0" w:color="auto"/>
            </w:tcBorders>
            <w:shd w:val="clear" w:color="auto" w:fill="F2F2F2"/>
          </w:tcPr>
          <w:p w14:paraId="316A3B56" w14:textId="77777777" w:rsidR="00344ACB" w:rsidRDefault="00344ACB" w:rsidP="00347831">
            <w:pPr>
              <w:spacing w:after="0"/>
            </w:pPr>
          </w:p>
        </w:tc>
        <w:tc>
          <w:tcPr>
            <w:tcW w:w="778" w:type="pct"/>
            <w:tcBorders>
              <w:top w:val="single" w:sz="4" w:space="0" w:color="auto"/>
              <w:bottom w:val="single" w:sz="4" w:space="0" w:color="auto"/>
            </w:tcBorders>
            <w:shd w:val="clear" w:color="auto" w:fill="F2F2F2"/>
          </w:tcPr>
          <w:p w14:paraId="5BE9F946" w14:textId="77777777" w:rsidR="00344ACB" w:rsidRDefault="00344ACB" w:rsidP="00347831">
            <w:pPr>
              <w:spacing w:after="0"/>
            </w:pPr>
          </w:p>
        </w:tc>
      </w:tr>
      <w:tr w:rsidR="00344ACB" w14:paraId="513EAE21" w14:textId="3A0CE1D9" w:rsidTr="00C10FA7">
        <w:trPr>
          <w:cantSplit/>
          <w:trHeight w:val="90"/>
        </w:trPr>
        <w:tc>
          <w:tcPr>
            <w:tcW w:w="938" w:type="pct"/>
            <w:vMerge w:val="restart"/>
          </w:tcPr>
          <w:p w14:paraId="02DC8569" w14:textId="77777777" w:rsidR="00344ACB" w:rsidRPr="00F82BB6" w:rsidRDefault="00344ACB" w:rsidP="00347831">
            <w:pPr>
              <w:spacing w:before="60"/>
              <w:rPr>
                <w:b/>
              </w:rPr>
            </w:pPr>
            <w:r w:rsidRPr="00F82BB6">
              <w:rPr>
                <w:b/>
              </w:rPr>
              <w:t>Output 2</w:t>
            </w:r>
          </w:p>
          <w:p w14:paraId="60F6C1AB" w14:textId="77777777" w:rsidR="00344ACB" w:rsidRDefault="00344ACB" w:rsidP="00347831">
            <w:pPr>
              <w:rPr>
                <w:i/>
                <w:sz w:val="20"/>
                <w:szCs w:val="20"/>
              </w:rPr>
            </w:pPr>
          </w:p>
          <w:p w14:paraId="7570A39F" w14:textId="77777777" w:rsidR="00344ACB" w:rsidRDefault="00344ACB" w:rsidP="00347831">
            <w:pPr>
              <w:spacing w:after="0"/>
              <w:ind w:left="180"/>
            </w:pPr>
          </w:p>
        </w:tc>
        <w:tc>
          <w:tcPr>
            <w:tcW w:w="793" w:type="pct"/>
            <w:tcBorders>
              <w:top w:val="single" w:sz="4" w:space="0" w:color="auto"/>
            </w:tcBorders>
            <w:vAlign w:val="center"/>
          </w:tcPr>
          <w:p w14:paraId="7D420E2F" w14:textId="77777777" w:rsidR="00344ACB" w:rsidRDefault="00344ACB" w:rsidP="00347831">
            <w:pPr>
              <w:spacing w:after="0"/>
            </w:pPr>
            <w:r>
              <w:rPr>
                <w:iCs/>
                <w:sz w:val="16"/>
              </w:rPr>
              <w:lastRenderedPageBreak/>
              <w:t xml:space="preserve">2.1 Activity </w:t>
            </w:r>
          </w:p>
        </w:tc>
        <w:tc>
          <w:tcPr>
            <w:tcW w:w="243" w:type="pct"/>
            <w:tcBorders>
              <w:top w:val="single" w:sz="4" w:space="0" w:color="auto"/>
            </w:tcBorders>
            <w:vAlign w:val="center"/>
          </w:tcPr>
          <w:p w14:paraId="6A2711FD" w14:textId="77777777" w:rsidR="00344ACB" w:rsidRDefault="00344ACB" w:rsidP="00347831"/>
        </w:tc>
        <w:tc>
          <w:tcPr>
            <w:tcW w:w="240" w:type="pct"/>
            <w:tcBorders>
              <w:top w:val="single" w:sz="4" w:space="0" w:color="auto"/>
            </w:tcBorders>
            <w:vAlign w:val="center"/>
          </w:tcPr>
          <w:p w14:paraId="77EA0CEB" w14:textId="77777777" w:rsidR="00344ACB" w:rsidRDefault="00344ACB" w:rsidP="00347831"/>
        </w:tc>
        <w:tc>
          <w:tcPr>
            <w:tcW w:w="242" w:type="pct"/>
            <w:tcBorders>
              <w:top w:val="single" w:sz="4" w:space="0" w:color="auto"/>
            </w:tcBorders>
            <w:vAlign w:val="center"/>
          </w:tcPr>
          <w:p w14:paraId="68FE96CB" w14:textId="77777777" w:rsidR="00344ACB" w:rsidRDefault="00344ACB" w:rsidP="00347831"/>
        </w:tc>
        <w:tc>
          <w:tcPr>
            <w:tcW w:w="207" w:type="pct"/>
            <w:tcBorders>
              <w:top w:val="single" w:sz="4" w:space="0" w:color="auto"/>
            </w:tcBorders>
            <w:vAlign w:val="center"/>
          </w:tcPr>
          <w:p w14:paraId="09EBDAAB" w14:textId="77777777" w:rsidR="00344ACB" w:rsidRDefault="00344ACB" w:rsidP="00347831"/>
        </w:tc>
        <w:tc>
          <w:tcPr>
            <w:tcW w:w="551" w:type="pct"/>
            <w:tcBorders>
              <w:top w:val="single" w:sz="4" w:space="0" w:color="auto"/>
            </w:tcBorders>
            <w:vAlign w:val="center"/>
          </w:tcPr>
          <w:p w14:paraId="38307B55" w14:textId="77777777" w:rsidR="00344ACB" w:rsidRDefault="00344ACB" w:rsidP="00347831"/>
        </w:tc>
        <w:tc>
          <w:tcPr>
            <w:tcW w:w="311" w:type="pct"/>
            <w:tcBorders>
              <w:top w:val="single" w:sz="4" w:space="0" w:color="auto"/>
            </w:tcBorders>
            <w:vAlign w:val="center"/>
          </w:tcPr>
          <w:p w14:paraId="36F841F9" w14:textId="77777777" w:rsidR="00344ACB" w:rsidRDefault="00344ACB" w:rsidP="00347831"/>
        </w:tc>
        <w:tc>
          <w:tcPr>
            <w:tcW w:w="380" w:type="pct"/>
            <w:tcBorders>
              <w:top w:val="single" w:sz="4" w:space="0" w:color="auto"/>
            </w:tcBorders>
            <w:vAlign w:val="center"/>
          </w:tcPr>
          <w:p w14:paraId="6D07BBFB" w14:textId="77777777" w:rsidR="00344ACB" w:rsidRDefault="00344ACB" w:rsidP="00347831"/>
        </w:tc>
        <w:tc>
          <w:tcPr>
            <w:tcW w:w="317" w:type="pct"/>
            <w:tcBorders>
              <w:top w:val="single" w:sz="4" w:space="0" w:color="auto"/>
            </w:tcBorders>
          </w:tcPr>
          <w:p w14:paraId="5CC373CF" w14:textId="77777777" w:rsidR="00344ACB" w:rsidRDefault="00344ACB" w:rsidP="00347831"/>
        </w:tc>
        <w:tc>
          <w:tcPr>
            <w:tcW w:w="778" w:type="pct"/>
            <w:tcBorders>
              <w:top w:val="single" w:sz="4" w:space="0" w:color="auto"/>
            </w:tcBorders>
          </w:tcPr>
          <w:p w14:paraId="1B411F7F" w14:textId="77777777" w:rsidR="00344ACB" w:rsidRDefault="00344ACB" w:rsidP="00347831"/>
        </w:tc>
      </w:tr>
      <w:tr w:rsidR="00344ACB" w14:paraId="7FF5A926" w14:textId="2C620090" w:rsidTr="00C10FA7">
        <w:trPr>
          <w:cantSplit/>
          <w:trHeight w:val="404"/>
        </w:trPr>
        <w:tc>
          <w:tcPr>
            <w:tcW w:w="938" w:type="pct"/>
            <w:vMerge/>
          </w:tcPr>
          <w:p w14:paraId="6CAB1156" w14:textId="77777777" w:rsidR="00344ACB" w:rsidRDefault="00344ACB" w:rsidP="00347831"/>
        </w:tc>
        <w:tc>
          <w:tcPr>
            <w:tcW w:w="793" w:type="pct"/>
            <w:vAlign w:val="center"/>
          </w:tcPr>
          <w:p w14:paraId="79C4F8EA" w14:textId="77777777" w:rsidR="00344ACB" w:rsidRDefault="00344ACB" w:rsidP="00347831">
            <w:pPr>
              <w:spacing w:after="0"/>
            </w:pPr>
            <w:r>
              <w:rPr>
                <w:iCs/>
                <w:sz w:val="16"/>
              </w:rPr>
              <w:t>2.2 Activity</w:t>
            </w:r>
          </w:p>
        </w:tc>
        <w:tc>
          <w:tcPr>
            <w:tcW w:w="243" w:type="pct"/>
            <w:vAlign w:val="center"/>
          </w:tcPr>
          <w:p w14:paraId="148E1FC6" w14:textId="77777777" w:rsidR="00344ACB" w:rsidRDefault="00344ACB" w:rsidP="00347831"/>
        </w:tc>
        <w:tc>
          <w:tcPr>
            <w:tcW w:w="240" w:type="pct"/>
            <w:vAlign w:val="center"/>
          </w:tcPr>
          <w:p w14:paraId="2B659EA9" w14:textId="77777777" w:rsidR="00344ACB" w:rsidRDefault="00344ACB" w:rsidP="00347831"/>
        </w:tc>
        <w:tc>
          <w:tcPr>
            <w:tcW w:w="242" w:type="pct"/>
            <w:vAlign w:val="center"/>
          </w:tcPr>
          <w:p w14:paraId="748487EB" w14:textId="77777777" w:rsidR="00344ACB" w:rsidRDefault="00344ACB" w:rsidP="00347831"/>
        </w:tc>
        <w:tc>
          <w:tcPr>
            <w:tcW w:w="207" w:type="pct"/>
            <w:vAlign w:val="center"/>
          </w:tcPr>
          <w:p w14:paraId="1B5F2A00" w14:textId="77777777" w:rsidR="00344ACB" w:rsidRDefault="00344ACB" w:rsidP="00347831"/>
        </w:tc>
        <w:tc>
          <w:tcPr>
            <w:tcW w:w="551" w:type="pct"/>
            <w:vAlign w:val="center"/>
          </w:tcPr>
          <w:p w14:paraId="2CDAFD92" w14:textId="77777777" w:rsidR="00344ACB" w:rsidRDefault="00344ACB" w:rsidP="00347831"/>
        </w:tc>
        <w:tc>
          <w:tcPr>
            <w:tcW w:w="311" w:type="pct"/>
            <w:vAlign w:val="center"/>
          </w:tcPr>
          <w:p w14:paraId="683E8D06" w14:textId="77777777" w:rsidR="00344ACB" w:rsidRDefault="00344ACB" w:rsidP="00347831"/>
        </w:tc>
        <w:tc>
          <w:tcPr>
            <w:tcW w:w="380" w:type="pct"/>
            <w:vAlign w:val="center"/>
          </w:tcPr>
          <w:p w14:paraId="42B507DB" w14:textId="77777777" w:rsidR="00344ACB" w:rsidRDefault="00344ACB" w:rsidP="00347831"/>
        </w:tc>
        <w:tc>
          <w:tcPr>
            <w:tcW w:w="317" w:type="pct"/>
          </w:tcPr>
          <w:p w14:paraId="35FB2CE2" w14:textId="77777777" w:rsidR="00344ACB" w:rsidRDefault="00344ACB" w:rsidP="00347831"/>
        </w:tc>
        <w:tc>
          <w:tcPr>
            <w:tcW w:w="778" w:type="pct"/>
          </w:tcPr>
          <w:p w14:paraId="46BC5B58" w14:textId="77777777" w:rsidR="00344ACB" w:rsidRDefault="00344ACB" w:rsidP="00347831"/>
        </w:tc>
      </w:tr>
      <w:tr w:rsidR="00344ACB" w14:paraId="0DC18373" w14:textId="4309204D" w:rsidTr="00C10FA7">
        <w:trPr>
          <w:cantSplit/>
          <w:trHeight w:val="350"/>
        </w:trPr>
        <w:tc>
          <w:tcPr>
            <w:tcW w:w="938" w:type="pct"/>
            <w:vMerge/>
          </w:tcPr>
          <w:p w14:paraId="0E6708D9" w14:textId="77777777" w:rsidR="00344ACB" w:rsidRDefault="00344ACB" w:rsidP="00347831"/>
        </w:tc>
        <w:tc>
          <w:tcPr>
            <w:tcW w:w="793" w:type="pct"/>
          </w:tcPr>
          <w:p w14:paraId="21CB31FE" w14:textId="77777777" w:rsidR="00344ACB" w:rsidRPr="00C53EFE" w:rsidRDefault="00344ACB" w:rsidP="00347831">
            <w:pPr>
              <w:spacing w:before="40" w:after="0"/>
              <w:rPr>
                <w:iCs/>
                <w:sz w:val="16"/>
              </w:rPr>
            </w:pPr>
            <w:r>
              <w:rPr>
                <w:iCs/>
                <w:sz w:val="16"/>
              </w:rPr>
              <w:t xml:space="preserve">2.3 Activity  </w:t>
            </w:r>
          </w:p>
        </w:tc>
        <w:tc>
          <w:tcPr>
            <w:tcW w:w="243" w:type="pct"/>
            <w:vAlign w:val="center"/>
          </w:tcPr>
          <w:p w14:paraId="0B49A9DB" w14:textId="77777777" w:rsidR="00344ACB" w:rsidRDefault="00344ACB" w:rsidP="00347831"/>
        </w:tc>
        <w:tc>
          <w:tcPr>
            <w:tcW w:w="240" w:type="pct"/>
            <w:vAlign w:val="center"/>
          </w:tcPr>
          <w:p w14:paraId="2405DC1A" w14:textId="77777777" w:rsidR="00344ACB" w:rsidRDefault="00344ACB" w:rsidP="00347831"/>
        </w:tc>
        <w:tc>
          <w:tcPr>
            <w:tcW w:w="242" w:type="pct"/>
            <w:vAlign w:val="center"/>
          </w:tcPr>
          <w:p w14:paraId="0FD98500" w14:textId="77777777" w:rsidR="00344ACB" w:rsidRDefault="00344ACB" w:rsidP="00347831"/>
        </w:tc>
        <w:tc>
          <w:tcPr>
            <w:tcW w:w="207" w:type="pct"/>
            <w:vAlign w:val="center"/>
          </w:tcPr>
          <w:p w14:paraId="26D00347" w14:textId="77777777" w:rsidR="00344ACB" w:rsidRDefault="00344ACB" w:rsidP="00347831"/>
        </w:tc>
        <w:tc>
          <w:tcPr>
            <w:tcW w:w="551" w:type="pct"/>
            <w:vAlign w:val="center"/>
          </w:tcPr>
          <w:p w14:paraId="151A9010" w14:textId="77777777" w:rsidR="00344ACB" w:rsidRDefault="00344ACB" w:rsidP="00347831"/>
        </w:tc>
        <w:tc>
          <w:tcPr>
            <w:tcW w:w="311" w:type="pct"/>
            <w:vAlign w:val="center"/>
          </w:tcPr>
          <w:p w14:paraId="3715846A" w14:textId="77777777" w:rsidR="00344ACB" w:rsidRDefault="00344ACB" w:rsidP="00347831"/>
        </w:tc>
        <w:tc>
          <w:tcPr>
            <w:tcW w:w="380" w:type="pct"/>
            <w:vAlign w:val="center"/>
          </w:tcPr>
          <w:p w14:paraId="4F859EBD" w14:textId="77777777" w:rsidR="00344ACB" w:rsidRDefault="00344ACB" w:rsidP="00347831"/>
        </w:tc>
        <w:tc>
          <w:tcPr>
            <w:tcW w:w="317" w:type="pct"/>
          </w:tcPr>
          <w:p w14:paraId="54279665" w14:textId="77777777" w:rsidR="00344ACB" w:rsidRDefault="00344ACB" w:rsidP="00347831"/>
        </w:tc>
        <w:tc>
          <w:tcPr>
            <w:tcW w:w="778" w:type="pct"/>
          </w:tcPr>
          <w:p w14:paraId="502901F0" w14:textId="77777777" w:rsidR="00344ACB" w:rsidRDefault="00344ACB" w:rsidP="00347831"/>
        </w:tc>
      </w:tr>
      <w:tr w:rsidR="00344ACB" w14:paraId="51BBFDF7" w14:textId="503C3778" w:rsidTr="00C10FA7">
        <w:trPr>
          <w:cantSplit/>
          <w:trHeight w:val="340"/>
        </w:trPr>
        <w:tc>
          <w:tcPr>
            <w:tcW w:w="938" w:type="pct"/>
            <w:vMerge/>
          </w:tcPr>
          <w:p w14:paraId="53DC95B0" w14:textId="77777777" w:rsidR="00344ACB" w:rsidRDefault="00344ACB" w:rsidP="00347831"/>
        </w:tc>
        <w:tc>
          <w:tcPr>
            <w:tcW w:w="793" w:type="pct"/>
          </w:tcPr>
          <w:p w14:paraId="506762A5" w14:textId="77777777" w:rsidR="00344ACB" w:rsidRDefault="00344ACB" w:rsidP="00347831">
            <w:pPr>
              <w:spacing w:before="60"/>
              <w:rPr>
                <w:iCs/>
                <w:sz w:val="16"/>
              </w:rPr>
            </w:pPr>
            <w:r>
              <w:rPr>
                <w:iCs/>
                <w:sz w:val="16"/>
              </w:rPr>
              <w:t>MONITORING</w:t>
            </w:r>
          </w:p>
        </w:tc>
        <w:tc>
          <w:tcPr>
            <w:tcW w:w="243" w:type="pct"/>
            <w:vAlign w:val="center"/>
          </w:tcPr>
          <w:p w14:paraId="29402863" w14:textId="77777777" w:rsidR="00344ACB" w:rsidRDefault="00344ACB" w:rsidP="00347831"/>
        </w:tc>
        <w:tc>
          <w:tcPr>
            <w:tcW w:w="240" w:type="pct"/>
            <w:vAlign w:val="center"/>
          </w:tcPr>
          <w:p w14:paraId="1D5A2CA4" w14:textId="77777777" w:rsidR="00344ACB" w:rsidRDefault="00344ACB" w:rsidP="00347831"/>
        </w:tc>
        <w:tc>
          <w:tcPr>
            <w:tcW w:w="242" w:type="pct"/>
            <w:vAlign w:val="center"/>
          </w:tcPr>
          <w:p w14:paraId="276F5EC7" w14:textId="77777777" w:rsidR="00344ACB" w:rsidRDefault="00344ACB" w:rsidP="00347831"/>
        </w:tc>
        <w:tc>
          <w:tcPr>
            <w:tcW w:w="207" w:type="pct"/>
            <w:vAlign w:val="center"/>
          </w:tcPr>
          <w:p w14:paraId="7693D1E7" w14:textId="77777777" w:rsidR="00344ACB" w:rsidRDefault="00344ACB" w:rsidP="00347831"/>
        </w:tc>
        <w:tc>
          <w:tcPr>
            <w:tcW w:w="551" w:type="pct"/>
            <w:vAlign w:val="center"/>
          </w:tcPr>
          <w:p w14:paraId="1FE8946A" w14:textId="77777777" w:rsidR="00344ACB" w:rsidRDefault="00344ACB" w:rsidP="00347831"/>
        </w:tc>
        <w:tc>
          <w:tcPr>
            <w:tcW w:w="311" w:type="pct"/>
            <w:vAlign w:val="center"/>
          </w:tcPr>
          <w:p w14:paraId="389265F9" w14:textId="77777777" w:rsidR="00344ACB" w:rsidRDefault="00344ACB" w:rsidP="00347831"/>
        </w:tc>
        <w:tc>
          <w:tcPr>
            <w:tcW w:w="380" w:type="pct"/>
            <w:vAlign w:val="center"/>
          </w:tcPr>
          <w:p w14:paraId="635ED586" w14:textId="77777777" w:rsidR="00344ACB" w:rsidRDefault="00344ACB" w:rsidP="00347831"/>
        </w:tc>
        <w:tc>
          <w:tcPr>
            <w:tcW w:w="317" w:type="pct"/>
          </w:tcPr>
          <w:p w14:paraId="48326E3D" w14:textId="77777777" w:rsidR="00344ACB" w:rsidRDefault="00344ACB" w:rsidP="00347831"/>
        </w:tc>
        <w:tc>
          <w:tcPr>
            <w:tcW w:w="778" w:type="pct"/>
          </w:tcPr>
          <w:p w14:paraId="3128C3EC" w14:textId="77777777" w:rsidR="00344ACB" w:rsidRDefault="00344ACB" w:rsidP="00347831"/>
        </w:tc>
      </w:tr>
      <w:tr w:rsidR="00344ACB" w14:paraId="2BC8DAC1" w14:textId="0784B3E9" w:rsidTr="00C10FA7">
        <w:trPr>
          <w:cantSplit/>
          <w:trHeight w:val="340"/>
        </w:trPr>
        <w:tc>
          <w:tcPr>
            <w:tcW w:w="938" w:type="pct"/>
            <w:vMerge/>
          </w:tcPr>
          <w:p w14:paraId="35BA17B9" w14:textId="77777777" w:rsidR="00344ACB" w:rsidRDefault="00344ACB" w:rsidP="00347831"/>
        </w:tc>
        <w:tc>
          <w:tcPr>
            <w:tcW w:w="2967" w:type="pct"/>
            <w:gridSpan w:val="8"/>
            <w:shd w:val="clear" w:color="auto" w:fill="F2F2F2"/>
            <w:vAlign w:val="center"/>
          </w:tcPr>
          <w:p w14:paraId="3F2CF337" w14:textId="77777777" w:rsidR="00344ACB" w:rsidRPr="00ED57D5" w:rsidRDefault="00344ACB" w:rsidP="00347831">
            <w:pPr>
              <w:rPr>
                <w:sz w:val="20"/>
                <w:szCs w:val="20"/>
              </w:rPr>
            </w:pPr>
            <w:r w:rsidRPr="00ED57D5">
              <w:rPr>
                <w:b/>
                <w:sz w:val="20"/>
                <w:szCs w:val="20"/>
              </w:rPr>
              <w:t>Sub-Total for Output 2</w:t>
            </w:r>
          </w:p>
        </w:tc>
        <w:tc>
          <w:tcPr>
            <w:tcW w:w="317" w:type="pct"/>
            <w:shd w:val="clear" w:color="auto" w:fill="F2F2F2"/>
          </w:tcPr>
          <w:p w14:paraId="3A7B6B1C" w14:textId="77777777" w:rsidR="00344ACB" w:rsidRDefault="00344ACB" w:rsidP="00347831"/>
        </w:tc>
        <w:tc>
          <w:tcPr>
            <w:tcW w:w="778" w:type="pct"/>
            <w:shd w:val="clear" w:color="auto" w:fill="F2F2F2"/>
          </w:tcPr>
          <w:p w14:paraId="08F6A3B3" w14:textId="77777777" w:rsidR="00344ACB" w:rsidRDefault="00344ACB" w:rsidP="00347831"/>
        </w:tc>
      </w:tr>
      <w:tr w:rsidR="00344ACB" w14:paraId="5BA1129A" w14:textId="78F2CA63" w:rsidTr="00C10FA7">
        <w:trPr>
          <w:cantSplit/>
          <w:trHeight w:val="340"/>
        </w:trPr>
        <w:tc>
          <w:tcPr>
            <w:tcW w:w="938" w:type="pct"/>
          </w:tcPr>
          <w:p w14:paraId="537CDFD3" w14:textId="797756BD" w:rsidR="00344ACB" w:rsidRPr="00137EB2" w:rsidRDefault="00344ACB" w:rsidP="00347831">
            <w:pPr>
              <w:rPr>
                <w:b/>
              </w:rPr>
            </w:pPr>
            <w:r w:rsidRPr="009152FB">
              <w:rPr>
                <w:b/>
              </w:rPr>
              <w:t xml:space="preserve">Evaluation </w:t>
            </w:r>
            <w:r w:rsidR="00C64FE9" w:rsidRPr="009152FB">
              <w:rPr>
                <w:b/>
                <w:i/>
              </w:rPr>
              <w:t>and other assurance activities</w:t>
            </w:r>
            <w:r w:rsidR="00C64FE9" w:rsidRPr="00F1337B">
              <w:rPr>
                <w:i/>
              </w:rPr>
              <w:t xml:space="preserve"> </w:t>
            </w:r>
            <w:r w:rsidRPr="00F1337B">
              <w:rPr>
                <w:i/>
              </w:rPr>
              <w:t>(as relevant)</w:t>
            </w:r>
          </w:p>
        </w:tc>
        <w:tc>
          <w:tcPr>
            <w:tcW w:w="793" w:type="pct"/>
          </w:tcPr>
          <w:p w14:paraId="78A386F4" w14:textId="77777777" w:rsidR="00344ACB" w:rsidRDefault="00344ACB" w:rsidP="00347831">
            <w:pPr>
              <w:spacing w:before="40" w:after="0"/>
              <w:rPr>
                <w:iCs/>
                <w:sz w:val="16"/>
              </w:rPr>
            </w:pPr>
            <w:r>
              <w:rPr>
                <w:iCs/>
                <w:sz w:val="16"/>
              </w:rPr>
              <w:t>EVALUATION</w:t>
            </w:r>
          </w:p>
        </w:tc>
        <w:tc>
          <w:tcPr>
            <w:tcW w:w="243" w:type="pct"/>
            <w:vAlign w:val="center"/>
          </w:tcPr>
          <w:p w14:paraId="347D2EA9" w14:textId="77777777" w:rsidR="00344ACB" w:rsidRDefault="00344ACB" w:rsidP="00347831"/>
        </w:tc>
        <w:tc>
          <w:tcPr>
            <w:tcW w:w="240" w:type="pct"/>
            <w:vAlign w:val="center"/>
          </w:tcPr>
          <w:p w14:paraId="4173D226" w14:textId="77777777" w:rsidR="00344ACB" w:rsidRDefault="00344ACB" w:rsidP="00347831"/>
        </w:tc>
        <w:tc>
          <w:tcPr>
            <w:tcW w:w="242" w:type="pct"/>
            <w:vAlign w:val="center"/>
          </w:tcPr>
          <w:p w14:paraId="1351E3F5" w14:textId="77777777" w:rsidR="00344ACB" w:rsidRDefault="00344ACB" w:rsidP="00347831"/>
        </w:tc>
        <w:tc>
          <w:tcPr>
            <w:tcW w:w="207" w:type="pct"/>
            <w:vAlign w:val="center"/>
          </w:tcPr>
          <w:p w14:paraId="47A2F3E9" w14:textId="77777777" w:rsidR="00344ACB" w:rsidRDefault="00344ACB" w:rsidP="00347831"/>
        </w:tc>
        <w:tc>
          <w:tcPr>
            <w:tcW w:w="551" w:type="pct"/>
            <w:vAlign w:val="center"/>
          </w:tcPr>
          <w:p w14:paraId="51741D8A" w14:textId="77777777" w:rsidR="00344ACB" w:rsidRDefault="00344ACB" w:rsidP="00347831"/>
        </w:tc>
        <w:tc>
          <w:tcPr>
            <w:tcW w:w="311" w:type="pct"/>
            <w:vAlign w:val="center"/>
          </w:tcPr>
          <w:p w14:paraId="6E9E268C" w14:textId="77777777" w:rsidR="00344ACB" w:rsidRDefault="00344ACB" w:rsidP="00347831"/>
        </w:tc>
        <w:tc>
          <w:tcPr>
            <w:tcW w:w="380" w:type="pct"/>
            <w:vAlign w:val="center"/>
          </w:tcPr>
          <w:p w14:paraId="4439CCE2" w14:textId="77777777" w:rsidR="00344ACB" w:rsidRDefault="00344ACB" w:rsidP="00347831"/>
        </w:tc>
        <w:tc>
          <w:tcPr>
            <w:tcW w:w="317" w:type="pct"/>
          </w:tcPr>
          <w:p w14:paraId="7875D609" w14:textId="77777777" w:rsidR="00344ACB" w:rsidRDefault="00344ACB" w:rsidP="00347831"/>
        </w:tc>
        <w:tc>
          <w:tcPr>
            <w:tcW w:w="778" w:type="pct"/>
          </w:tcPr>
          <w:p w14:paraId="154B394B" w14:textId="77777777" w:rsidR="00344ACB" w:rsidRDefault="00344ACB" w:rsidP="00347831"/>
        </w:tc>
      </w:tr>
      <w:tr w:rsidR="00344ACB" w14:paraId="669CBF6E" w14:textId="01E1B982" w:rsidTr="00C10FA7">
        <w:trPr>
          <w:cantSplit/>
          <w:trHeight w:val="340"/>
        </w:trPr>
        <w:tc>
          <w:tcPr>
            <w:tcW w:w="938" w:type="pct"/>
          </w:tcPr>
          <w:p w14:paraId="4D53772F" w14:textId="77777777" w:rsidR="00344ACB" w:rsidRPr="00137EB2" w:rsidRDefault="00344ACB" w:rsidP="00347831">
            <w:pPr>
              <w:rPr>
                <w:b/>
              </w:rPr>
            </w:pPr>
            <w:r>
              <w:rPr>
                <w:b/>
              </w:rPr>
              <w:t>Independent Assessor</w:t>
            </w:r>
          </w:p>
        </w:tc>
        <w:tc>
          <w:tcPr>
            <w:tcW w:w="793" w:type="pct"/>
          </w:tcPr>
          <w:p w14:paraId="16102CBB" w14:textId="77777777" w:rsidR="00344ACB" w:rsidRDefault="00344ACB" w:rsidP="00347831">
            <w:pPr>
              <w:spacing w:before="40" w:after="0"/>
              <w:rPr>
                <w:iCs/>
                <w:sz w:val="16"/>
              </w:rPr>
            </w:pPr>
          </w:p>
        </w:tc>
        <w:tc>
          <w:tcPr>
            <w:tcW w:w="243" w:type="pct"/>
            <w:vAlign w:val="center"/>
          </w:tcPr>
          <w:p w14:paraId="0590AF92" w14:textId="77777777" w:rsidR="00344ACB" w:rsidRDefault="00344ACB" w:rsidP="00347831"/>
        </w:tc>
        <w:tc>
          <w:tcPr>
            <w:tcW w:w="240" w:type="pct"/>
            <w:vAlign w:val="center"/>
          </w:tcPr>
          <w:p w14:paraId="1AAC18E8" w14:textId="77777777" w:rsidR="00344ACB" w:rsidRDefault="00344ACB" w:rsidP="00347831"/>
        </w:tc>
        <w:tc>
          <w:tcPr>
            <w:tcW w:w="242" w:type="pct"/>
            <w:vAlign w:val="center"/>
          </w:tcPr>
          <w:p w14:paraId="57443DD8" w14:textId="77777777" w:rsidR="00344ACB" w:rsidRDefault="00344ACB" w:rsidP="00347831"/>
        </w:tc>
        <w:tc>
          <w:tcPr>
            <w:tcW w:w="207" w:type="pct"/>
            <w:vAlign w:val="center"/>
          </w:tcPr>
          <w:p w14:paraId="70055ED5" w14:textId="77777777" w:rsidR="00344ACB" w:rsidRDefault="00344ACB" w:rsidP="00347831"/>
        </w:tc>
        <w:tc>
          <w:tcPr>
            <w:tcW w:w="551" w:type="pct"/>
            <w:vAlign w:val="center"/>
          </w:tcPr>
          <w:p w14:paraId="191409A4" w14:textId="77777777" w:rsidR="00344ACB" w:rsidRDefault="00344ACB" w:rsidP="00347831"/>
        </w:tc>
        <w:tc>
          <w:tcPr>
            <w:tcW w:w="311" w:type="pct"/>
            <w:vAlign w:val="center"/>
          </w:tcPr>
          <w:p w14:paraId="30C2A096" w14:textId="77777777" w:rsidR="00344ACB" w:rsidRDefault="00344ACB" w:rsidP="00347831"/>
        </w:tc>
        <w:tc>
          <w:tcPr>
            <w:tcW w:w="380" w:type="pct"/>
            <w:vAlign w:val="center"/>
          </w:tcPr>
          <w:p w14:paraId="35976353" w14:textId="77777777" w:rsidR="00344ACB" w:rsidRDefault="00344ACB" w:rsidP="00347831"/>
        </w:tc>
        <w:tc>
          <w:tcPr>
            <w:tcW w:w="317" w:type="pct"/>
          </w:tcPr>
          <w:p w14:paraId="0BCA2FE9" w14:textId="77777777" w:rsidR="00344ACB" w:rsidRDefault="00344ACB" w:rsidP="00347831"/>
        </w:tc>
        <w:tc>
          <w:tcPr>
            <w:tcW w:w="778" w:type="pct"/>
          </w:tcPr>
          <w:p w14:paraId="4B9659BD" w14:textId="77777777" w:rsidR="00344ACB" w:rsidRDefault="00344ACB" w:rsidP="00347831"/>
        </w:tc>
      </w:tr>
      <w:tr w:rsidR="00344ACB" w14:paraId="3D777869" w14:textId="61FD7343" w:rsidTr="00C10FA7">
        <w:trPr>
          <w:cantSplit/>
          <w:trHeight w:val="340"/>
        </w:trPr>
        <w:tc>
          <w:tcPr>
            <w:tcW w:w="938" w:type="pct"/>
          </w:tcPr>
          <w:p w14:paraId="2668CB3C" w14:textId="77777777" w:rsidR="00344ACB" w:rsidRPr="00137EB2" w:rsidRDefault="00344ACB" w:rsidP="00347831">
            <w:pPr>
              <w:rPr>
                <w:b/>
              </w:rPr>
            </w:pPr>
            <w:r>
              <w:rPr>
                <w:b/>
              </w:rPr>
              <w:t>General Management Support</w:t>
            </w:r>
          </w:p>
        </w:tc>
        <w:tc>
          <w:tcPr>
            <w:tcW w:w="793" w:type="pct"/>
          </w:tcPr>
          <w:p w14:paraId="1D498255" w14:textId="77777777" w:rsidR="00344ACB" w:rsidRDefault="00344ACB" w:rsidP="00347831">
            <w:pPr>
              <w:spacing w:before="40" w:after="0"/>
              <w:rPr>
                <w:iCs/>
                <w:sz w:val="16"/>
              </w:rPr>
            </w:pPr>
          </w:p>
        </w:tc>
        <w:tc>
          <w:tcPr>
            <w:tcW w:w="243" w:type="pct"/>
            <w:vAlign w:val="center"/>
          </w:tcPr>
          <w:p w14:paraId="2819BFF0" w14:textId="77777777" w:rsidR="00344ACB" w:rsidRDefault="00344ACB" w:rsidP="00347831"/>
        </w:tc>
        <w:tc>
          <w:tcPr>
            <w:tcW w:w="240" w:type="pct"/>
            <w:vAlign w:val="center"/>
          </w:tcPr>
          <w:p w14:paraId="7EE5117B" w14:textId="77777777" w:rsidR="00344ACB" w:rsidRDefault="00344ACB" w:rsidP="00347831">
            <w:r>
              <w:t xml:space="preserve"> </w:t>
            </w:r>
          </w:p>
        </w:tc>
        <w:tc>
          <w:tcPr>
            <w:tcW w:w="242" w:type="pct"/>
            <w:vAlign w:val="center"/>
          </w:tcPr>
          <w:p w14:paraId="34DC9DD6" w14:textId="77777777" w:rsidR="00344ACB" w:rsidRDefault="00344ACB" w:rsidP="00347831"/>
        </w:tc>
        <w:tc>
          <w:tcPr>
            <w:tcW w:w="207" w:type="pct"/>
            <w:vAlign w:val="center"/>
          </w:tcPr>
          <w:p w14:paraId="0E9FE1DA" w14:textId="77777777" w:rsidR="00344ACB" w:rsidRDefault="00344ACB" w:rsidP="00347831"/>
        </w:tc>
        <w:tc>
          <w:tcPr>
            <w:tcW w:w="551" w:type="pct"/>
            <w:vAlign w:val="center"/>
          </w:tcPr>
          <w:p w14:paraId="26A82A22" w14:textId="77777777" w:rsidR="00344ACB" w:rsidRDefault="00344ACB" w:rsidP="00347831"/>
        </w:tc>
        <w:tc>
          <w:tcPr>
            <w:tcW w:w="311" w:type="pct"/>
            <w:vAlign w:val="center"/>
          </w:tcPr>
          <w:p w14:paraId="1C652E33" w14:textId="77777777" w:rsidR="00344ACB" w:rsidRDefault="00344ACB" w:rsidP="00347831"/>
        </w:tc>
        <w:tc>
          <w:tcPr>
            <w:tcW w:w="380" w:type="pct"/>
            <w:vAlign w:val="center"/>
          </w:tcPr>
          <w:p w14:paraId="70AA17D1" w14:textId="77777777" w:rsidR="00344ACB" w:rsidRDefault="00344ACB" w:rsidP="00347831"/>
        </w:tc>
        <w:tc>
          <w:tcPr>
            <w:tcW w:w="317" w:type="pct"/>
          </w:tcPr>
          <w:p w14:paraId="48609D18" w14:textId="77777777" w:rsidR="00344ACB" w:rsidRDefault="00344ACB" w:rsidP="00347831"/>
        </w:tc>
        <w:tc>
          <w:tcPr>
            <w:tcW w:w="778" w:type="pct"/>
          </w:tcPr>
          <w:p w14:paraId="533BCCBF" w14:textId="77777777" w:rsidR="00344ACB" w:rsidRDefault="00344ACB" w:rsidP="00347831"/>
        </w:tc>
      </w:tr>
      <w:tr w:rsidR="00344ACB" w14:paraId="75E75C10" w14:textId="382A9B72" w:rsidTr="00C10FA7">
        <w:trPr>
          <w:cantSplit/>
          <w:trHeight w:val="340"/>
        </w:trPr>
        <w:tc>
          <w:tcPr>
            <w:tcW w:w="938" w:type="pct"/>
          </w:tcPr>
          <w:p w14:paraId="2B53340E" w14:textId="77777777" w:rsidR="00344ACB" w:rsidRDefault="00344ACB" w:rsidP="00347831">
            <w:pPr>
              <w:rPr>
                <w:b/>
              </w:rPr>
            </w:pPr>
            <w:r>
              <w:rPr>
                <w:b/>
              </w:rPr>
              <w:t>Contingencies (Dispute Resolution)</w:t>
            </w:r>
          </w:p>
        </w:tc>
        <w:tc>
          <w:tcPr>
            <w:tcW w:w="793" w:type="pct"/>
          </w:tcPr>
          <w:p w14:paraId="3200C3BF" w14:textId="77777777" w:rsidR="00344ACB" w:rsidRDefault="00344ACB" w:rsidP="00347831">
            <w:pPr>
              <w:spacing w:before="40" w:after="0"/>
              <w:rPr>
                <w:iCs/>
                <w:sz w:val="16"/>
              </w:rPr>
            </w:pPr>
          </w:p>
        </w:tc>
        <w:tc>
          <w:tcPr>
            <w:tcW w:w="243" w:type="pct"/>
            <w:vAlign w:val="center"/>
          </w:tcPr>
          <w:p w14:paraId="626234E0" w14:textId="77777777" w:rsidR="00344ACB" w:rsidRDefault="00344ACB" w:rsidP="00347831"/>
        </w:tc>
        <w:tc>
          <w:tcPr>
            <w:tcW w:w="240" w:type="pct"/>
            <w:vAlign w:val="center"/>
          </w:tcPr>
          <w:p w14:paraId="6C9361F2" w14:textId="77777777" w:rsidR="00344ACB" w:rsidRDefault="00344ACB" w:rsidP="00347831"/>
        </w:tc>
        <w:tc>
          <w:tcPr>
            <w:tcW w:w="242" w:type="pct"/>
            <w:vAlign w:val="center"/>
          </w:tcPr>
          <w:p w14:paraId="6D216252" w14:textId="77777777" w:rsidR="00344ACB" w:rsidRDefault="00344ACB" w:rsidP="00347831"/>
        </w:tc>
        <w:tc>
          <w:tcPr>
            <w:tcW w:w="207" w:type="pct"/>
            <w:vAlign w:val="center"/>
          </w:tcPr>
          <w:p w14:paraId="34C5C2B9" w14:textId="77777777" w:rsidR="00344ACB" w:rsidRDefault="00344ACB" w:rsidP="00347831"/>
        </w:tc>
        <w:tc>
          <w:tcPr>
            <w:tcW w:w="551" w:type="pct"/>
            <w:vAlign w:val="center"/>
          </w:tcPr>
          <w:p w14:paraId="21CC1271" w14:textId="77777777" w:rsidR="00344ACB" w:rsidRDefault="00344ACB" w:rsidP="00347831"/>
        </w:tc>
        <w:tc>
          <w:tcPr>
            <w:tcW w:w="311" w:type="pct"/>
            <w:vAlign w:val="center"/>
          </w:tcPr>
          <w:p w14:paraId="2CEC4DB9" w14:textId="77777777" w:rsidR="00344ACB" w:rsidRDefault="00344ACB" w:rsidP="00347831"/>
        </w:tc>
        <w:tc>
          <w:tcPr>
            <w:tcW w:w="380" w:type="pct"/>
            <w:vAlign w:val="center"/>
          </w:tcPr>
          <w:p w14:paraId="006E6F6D" w14:textId="77777777" w:rsidR="00344ACB" w:rsidRDefault="00344ACB" w:rsidP="00347831"/>
        </w:tc>
        <w:tc>
          <w:tcPr>
            <w:tcW w:w="317" w:type="pct"/>
          </w:tcPr>
          <w:p w14:paraId="27B56B6F" w14:textId="77777777" w:rsidR="00344ACB" w:rsidRDefault="00344ACB" w:rsidP="00347831"/>
        </w:tc>
        <w:tc>
          <w:tcPr>
            <w:tcW w:w="778" w:type="pct"/>
          </w:tcPr>
          <w:p w14:paraId="559A3902" w14:textId="77777777" w:rsidR="00344ACB" w:rsidRDefault="00344ACB" w:rsidP="00347831"/>
        </w:tc>
      </w:tr>
      <w:tr w:rsidR="00344ACB" w14:paraId="0CCB12FD" w14:textId="1889DE57" w:rsidTr="00C10FA7">
        <w:trPr>
          <w:cantSplit/>
          <w:trHeight w:val="90"/>
        </w:trPr>
        <w:tc>
          <w:tcPr>
            <w:tcW w:w="938" w:type="pct"/>
            <w:shd w:val="clear" w:color="auto" w:fill="CCCCCC"/>
          </w:tcPr>
          <w:p w14:paraId="47C3B5E1" w14:textId="77777777" w:rsidR="00344ACB" w:rsidRPr="00F1337B" w:rsidRDefault="00344ACB" w:rsidP="00347831">
            <w:pPr>
              <w:spacing w:before="60"/>
              <w:rPr>
                <w:b/>
              </w:rPr>
            </w:pPr>
            <w:r w:rsidRPr="00F1337B">
              <w:rPr>
                <w:b/>
              </w:rPr>
              <w:t>TOTAL</w:t>
            </w:r>
          </w:p>
        </w:tc>
        <w:tc>
          <w:tcPr>
            <w:tcW w:w="793" w:type="pct"/>
            <w:tcBorders>
              <w:right w:val="nil"/>
            </w:tcBorders>
            <w:shd w:val="thinDiagCross" w:color="auto" w:fill="CCCCCC"/>
          </w:tcPr>
          <w:p w14:paraId="3A2555BA" w14:textId="77777777" w:rsidR="00344ACB" w:rsidRDefault="00344ACB" w:rsidP="00347831"/>
        </w:tc>
        <w:tc>
          <w:tcPr>
            <w:tcW w:w="243" w:type="pct"/>
            <w:tcBorders>
              <w:left w:val="nil"/>
              <w:right w:val="nil"/>
            </w:tcBorders>
            <w:shd w:val="thinDiagCross" w:color="auto" w:fill="CCCCCC"/>
          </w:tcPr>
          <w:p w14:paraId="45568401" w14:textId="77777777" w:rsidR="00344ACB" w:rsidRDefault="00344ACB" w:rsidP="00347831"/>
        </w:tc>
        <w:tc>
          <w:tcPr>
            <w:tcW w:w="240" w:type="pct"/>
            <w:tcBorders>
              <w:left w:val="nil"/>
              <w:right w:val="nil"/>
            </w:tcBorders>
            <w:shd w:val="thinDiagCross" w:color="auto" w:fill="CCCCCC"/>
          </w:tcPr>
          <w:p w14:paraId="2313067D" w14:textId="77777777" w:rsidR="00344ACB" w:rsidRDefault="00344ACB" w:rsidP="00347831"/>
        </w:tc>
        <w:tc>
          <w:tcPr>
            <w:tcW w:w="242" w:type="pct"/>
            <w:tcBorders>
              <w:left w:val="nil"/>
              <w:right w:val="nil"/>
            </w:tcBorders>
            <w:shd w:val="thinDiagCross" w:color="auto" w:fill="CCCCCC"/>
          </w:tcPr>
          <w:p w14:paraId="2BECA102" w14:textId="77777777" w:rsidR="00344ACB" w:rsidRDefault="00344ACB" w:rsidP="00347831"/>
        </w:tc>
        <w:tc>
          <w:tcPr>
            <w:tcW w:w="207" w:type="pct"/>
            <w:tcBorders>
              <w:left w:val="nil"/>
              <w:right w:val="nil"/>
            </w:tcBorders>
            <w:shd w:val="thinDiagCross" w:color="auto" w:fill="CCCCCC"/>
          </w:tcPr>
          <w:p w14:paraId="2FE99B06" w14:textId="77777777" w:rsidR="00344ACB" w:rsidRDefault="00344ACB" w:rsidP="00347831"/>
        </w:tc>
        <w:tc>
          <w:tcPr>
            <w:tcW w:w="551" w:type="pct"/>
            <w:tcBorders>
              <w:left w:val="nil"/>
              <w:right w:val="nil"/>
            </w:tcBorders>
            <w:shd w:val="thinDiagCross" w:color="auto" w:fill="CCCCCC"/>
          </w:tcPr>
          <w:p w14:paraId="2FED1218" w14:textId="77777777" w:rsidR="00344ACB" w:rsidRDefault="00344ACB" w:rsidP="00347831"/>
        </w:tc>
        <w:tc>
          <w:tcPr>
            <w:tcW w:w="311" w:type="pct"/>
            <w:tcBorders>
              <w:left w:val="nil"/>
            </w:tcBorders>
            <w:shd w:val="thinDiagCross" w:color="auto" w:fill="CCCCCC"/>
          </w:tcPr>
          <w:p w14:paraId="34DBDF30" w14:textId="77777777" w:rsidR="00344ACB" w:rsidRDefault="00344ACB" w:rsidP="00347831"/>
        </w:tc>
        <w:tc>
          <w:tcPr>
            <w:tcW w:w="380" w:type="pct"/>
            <w:shd w:val="clear" w:color="auto" w:fill="CCCCCC"/>
          </w:tcPr>
          <w:p w14:paraId="720DFE50" w14:textId="77777777" w:rsidR="00344ACB" w:rsidRDefault="00344ACB" w:rsidP="00347831"/>
        </w:tc>
        <w:tc>
          <w:tcPr>
            <w:tcW w:w="317" w:type="pct"/>
            <w:shd w:val="clear" w:color="auto" w:fill="CCCCCC"/>
          </w:tcPr>
          <w:p w14:paraId="1DE24703" w14:textId="77777777" w:rsidR="00344ACB" w:rsidRDefault="00344ACB" w:rsidP="00347831"/>
        </w:tc>
        <w:tc>
          <w:tcPr>
            <w:tcW w:w="778" w:type="pct"/>
            <w:shd w:val="clear" w:color="auto" w:fill="CCCCCC"/>
          </w:tcPr>
          <w:p w14:paraId="7C23768F" w14:textId="77777777" w:rsidR="00344ACB" w:rsidRDefault="00344ACB" w:rsidP="00347831"/>
        </w:tc>
      </w:tr>
    </w:tbl>
    <w:p w14:paraId="65A41FAB" w14:textId="77777777" w:rsidR="00347831" w:rsidRDefault="00347831" w:rsidP="007714C0">
      <w:pPr>
        <w:tabs>
          <w:tab w:val="left" w:pos="2370"/>
        </w:tabs>
        <w:rPr>
          <w:rFonts w:asciiTheme="majorHAnsi" w:hAnsiTheme="majorHAnsi"/>
          <w:b/>
          <w:sz w:val="28"/>
          <w:szCs w:val="28"/>
        </w:rPr>
      </w:pPr>
    </w:p>
    <w:p w14:paraId="46E24CEB" w14:textId="77777777" w:rsidR="007C72DD" w:rsidRDefault="007C72DD">
      <w:pPr>
        <w:rPr>
          <w:rFonts w:asciiTheme="majorHAnsi" w:hAnsiTheme="majorHAnsi"/>
          <w:b/>
          <w:sz w:val="28"/>
          <w:szCs w:val="28"/>
        </w:rPr>
      </w:pPr>
    </w:p>
    <w:p w14:paraId="72ADA99C" w14:textId="77777777" w:rsidR="007C72DD" w:rsidRDefault="007C72DD">
      <w:pPr>
        <w:rPr>
          <w:rFonts w:asciiTheme="majorHAnsi" w:hAnsiTheme="majorHAnsi"/>
          <w:b/>
          <w:sz w:val="28"/>
          <w:szCs w:val="28"/>
        </w:rPr>
      </w:pPr>
    </w:p>
    <w:p w14:paraId="0B50C880" w14:textId="77777777" w:rsidR="007C72DD" w:rsidRDefault="007C72DD">
      <w:pPr>
        <w:rPr>
          <w:rFonts w:asciiTheme="majorHAnsi" w:hAnsiTheme="majorHAnsi"/>
          <w:b/>
          <w:sz w:val="28"/>
          <w:szCs w:val="28"/>
        </w:rPr>
      </w:pPr>
    </w:p>
    <w:p w14:paraId="35288FAC" w14:textId="77777777" w:rsidR="007C72DD" w:rsidRDefault="007C72DD">
      <w:pPr>
        <w:rPr>
          <w:rFonts w:asciiTheme="majorHAnsi" w:hAnsiTheme="majorHAnsi"/>
          <w:b/>
          <w:sz w:val="28"/>
          <w:szCs w:val="28"/>
        </w:rPr>
      </w:pPr>
    </w:p>
    <w:p w14:paraId="701C83A9" w14:textId="77777777" w:rsidR="007C72DD" w:rsidRDefault="007C72DD">
      <w:pPr>
        <w:rPr>
          <w:rFonts w:asciiTheme="majorHAnsi" w:hAnsiTheme="majorHAnsi"/>
          <w:b/>
          <w:sz w:val="28"/>
          <w:szCs w:val="28"/>
        </w:rPr>
      </w:pPr>
    </w:p>
    <w:p w14:paraId="10F3E3DB" w14:textId="77777777" w:rsidR="007C72DD" w:rsidRDefault="007C72DD">
      <w:pPr>
        <w:rPr>
          <w:rFonts w:asciiTheme="majorHAnsi" w:hAnsiTheme="majorHAnsi"/>
          <w:b/>
          <w:sz w:val="28"/>
          <w:szCs w:val="28"/>
        </w:rPr>
      </w:pPr>
    </w:p>
    <w:p w14:paraId="77790CF7" w14:textId="77777777" w:rsidR="007C72DD" w:rsidRDefault="007C72DD">
      <w:pPr>
        <w:rPr>
          <w:rFonts w:asciiTheme="majorHAnsi" w:hAnsiTheme="majorHAnsi"/>
          <w:b/>
          <w:sz w:val="28"/>
          <w:szCs w:val="28"/>
        </w:rPr>
      </w:pPr>
    </w:p>
    <w:p w14:paraId="645FBFF5" w14:textId="71EE31F4" w:rsidR="009F3E82" w:rsidRDefault="009F3E82">
      <w:pPr>
        <w:rPr>
          <w:rFonts w:asciiTheme="majorHAnsi" w:hAnsiTheme="majorHAnsi"/>
          <w:b/>
          <w:sz w:val="28"/>
          <w:szCs w:val="28"/>
        </w:rPr>
      </w:pPr>
    </w:p>
    <w:p w14:paraId="4853F5DE" w14:textId="19A3713C" w:rsidR="00CE7E1D" w:rsidRPr="00CE7E1D" w:rsidRDefault="00FD3D76" w:rsidP="00CE7E1D">
      <w:pPr>
        <w:pStyle w:val="Heading4"/>
        <w:spacing w:before="59" w:line="244" w:lineRule="auto"/>
        <w:ind w:left="1170" w:right="1890" w:firstLine="5"/>
        <w:jc w:val="center"/>
        <w:rPr>
          <w:rFonts w:asciiTheme="majorHAnsi" w:eastAsiaTheme="minorHAnsi" w:hAnsiTheme="majorHAnsi" w:cstheme="minorBidi"/>
          <w:bCs w:val="0"/>
          <w:sz w:val="28"/>
          <w:szCs w:val="28"/>
          <w:u w:val="single"/>
        </w:rPr>
      </w:pPr>
      <w:r>
        <w:rPr>
          <w:rFonts w:asciiTheme="majorHAnsi" w:eastAsiaTheme="minorHAnsi" w:hAnsiTheme="majorHAnsi" w:cstheme="minorBidi"/>
          <w:bCs w:val="0"/>
          <w:sz w:val="28"/>
          <w:szCs w:val="28"/>
          <w:u w:val="single"/>
        </w:rPr>
        <w:t>Annex</w:t>
      </w:r>
      <w:r w:rsidR="00CD4DC3">
        <w:rPr>
          <w:rFonts w:asciiTheme="majorHAnsi" w:eastAsiaTheme="minorHAnsi" w:hAnsiTheme="majorHAnsi" w:cstheme="minorBidi"/>
          <w:bCs w:val="0"/>
          <w:sz w:val="28"/>
          <w:szCs w:val="28"/>
          <w:u w:val="single"/>
        </w:rPr>
        <w:t xml:space="preserve"> </w:t>
      </w:r>
      <w:r w:rsidR="00CE7E1D" w:rsidRPr="00CE7E1D">
        <w:rPr>
          <w:rFonts w:asciiTheme="majorHAnsi" w:eastAsiaTheme="minorHAnsi" w:hAnsiTheme="majorHAnsi" w:cstheme="minorBidi"/>
          <w:bCs w:val="0"/>
          <w:sz w:val="28"/>
          <w:szCs w:val="28"/>
          <w:u w:val="single"/>
        </w:rPr>
        <w:t>D: N</w:t>
      </w:r>
      <w:r w:rsidR="00CD4DC3">
        <w:rPr>
          <w:rFonts w:asciiTheme="majorHAnsi" w:eastAsiaTheme="minorHAnsi" w:hAnsiTheme="majorHAnsi" w:cstheme="minorBidi"/>
          <w:bCs w:val="0"/>
          <w:sz w:val="28"/>
          <w:szCs w:val="28"/>
          <w:u w:val="single"/>
        </w:rPr>
        <w:t>ature and Schedule of Assurance Activities</w:t>
      </w:r>
    </w:p>
    <w:p w14:paraId="580C13A6" w14:textId="77777777" w:rsidR="007C3F55" w:rsidRDefault="007C3F55" w:rsidP="007714C0">
      <w:pPr>
        <w:tabs>
          <w:tab w:val="left" w:pos="2370"/>
        </w:tabs>
        <w:rPr>
          <w:rFonts w:asciiTheme="majorHAnsi" w:hAnsiTheme="majorHAnsi"/>
          <w:b/>
          <w:sz w:val="28"/>
          <w:szCs w:val="28"/>
        </w:rPr>
      </w:pPr>
    </w:p>
    <w:p w14:paraId="625AA484" w14:textId="77777777" w:rsidR="007C3F55" w:rsidRPr="007C3F55" w:rsidRDefault="007C3F55" w:rsidP="007C3F55">
      <w:pPr>
        <w:rPr>
          <w:rFonts w:asciiTheme="majorHAnsi" w:hAnsiTheme="majorHAnsi"/>
          <w:sz w:val="28"/>
          <w:szCs w:val="28"/>
        </w:rPr>
      </w:pPr>
    </w:p>
    <w:p w14:paraId="4A66344B" w14:textId="77777777" w:rsidR="007C3F55" w:rsidRPr="007C3F55" w:rsidRDefault="007C3F55" w:rsidP="007C3F55">
      <w:pPr>
        <w:rPr>
          <w:rFonts w:asciiTheme="majorHAnsi" w:hAnsiTheme="majorHAnsi"/>
          <w:sz w:val="28"/>
          <w:szCs w:val="28"/>
        </w:rPr>
      </w:pPr>
    </w:p>
    <w:p w14:paraId="4DF10101" w14:textId="77777777" w:rsidR="007C3F55" w:rsidRPr="007C3F55" w:rsidRDefault="007C3F55" w:rsidP="007C3F55">
      <w:pPr>
        <w:rPr>
          <w:rFonts w:asciiTheme="majorHAnsi" w:hAnsiTheme="majorHAnsi"/>
          <w:sz w:val="28"/>
          <w:szCs w:val="28"/>
        </w:rPr>
      </w:pPr>
    </w:p>
    <w:p w14:paraId="31C06273" w14:textId="77777777" w:rsidR="007C3F55" w:rsidRPr="007C3F55" w:rsidRDefault="007C3F55" w:rsidP="007C3F55">
      <w:pPr>
        <w:rPr>
          <w:rFonts w:asciiTheme="majorHAnsi" w:hAnsiTheme="majorHAnsi"/>
          <w:sz w:val="28"/>
          <w:szCs w:val="28"/>
        </w:rPr>
      </w:pPr>
    </w:p>
    <w:p w14:paraId="3C8D9C83" w14:textId="77777777" w:rsidR="007C3F55" w:rsidRPr="007C3F55" w:rsidRDefault="007C3F55" w:rsidP="007C3F55">
      <w:pPr>
        <w:rPr>
          <w:rFonts w:asciiTheme="majorHAnsi" w:hAnsiTheme="majorHAnsi"/>
          <w:sz w:val="28"/>
          <w:szCs w:val="28"/>
        </w:rPr>
      </w:pPr>
    </w:p>
    <w:p w14:paraId="1FBA130D" w14:textId="77777777" w:rsidR="007C3F55" w:rsidRPr="007C3F55" w:rsidRDefault="007C3F55" w:rsidP="007C3F55">
      <w:pPr>
        <w:rPr>
          <w:rFonts w:asciiTheme="majorHAnsi" w:hAnsiTheme="majorHAnsi"/>
          <w:sz w:val="28"/>
          <w:szCs w:val="28"/>
        </w:rPr>
      </w:pPr>
    </w:p>
    <w:p w14:paraId="40799BCF" w14:textId="77777777" w:rsidR="007C3F55" w:rsidRPr="007C3F55" w:rsidRDefault="007C3F55" w:rsidP="007C3F55">
      <w:pPr>
        <w:rPr>
          <w:rFonts w:asciiTheme="majorHAnsi" w:hAnsiTheme="majorHAnsi"/>
          <w:sz w:val="28"/>
          <w:szCs w:val="28"/>
        </w:rPr>
      </w:pPr>
    </w:p>
    <w:p w14:paraId="145B35FC" w14:textId="77777777" w:rsidR="007C3F55" w:rsidRPr="007C3F55" w:rsidRDefault="007C3F55" w:rsidP="007C3F55">
      <w:pPr>
        <w:rPr>
          <w:rFonts w:asciiTheme="majorHAnsi" w:hAnsiTheme="majorHAnsi"/>
          <w:sz w:val="28"/>
          <w:szCs w:val="28"/>
        </w:rPr>
      </w:pPr>
    </w:p>
    <w:p w14:paraId="0A32B99A" w14:textId="77777777" w:rsidR="007C3F55" w:rsidRPr="007C3F55" w:rsidRDefault="007C3F55" w:rsidP="007C3F55">
      <w:pPr>
        <w:rPr>
          <w:rFonts w:asciiTheme="majorHAnsi" w:hAnsiTheme="majorHAnsi"/>
          <w:sz w:val="28"/>
          <w:szCs w:val="28"/>
        </w:rPr>
      </w:pPr>
    </w:p>
    <w:p w14:paraId="5706ED22" w14:textId="77777777" w:rsidR="007C3F55" w:rsidRPr="007C3F55" w:rsidRDefault="007C3F55" w:rsidP="007C3F55">
      <w:pPr>
        <w:rPr>
          <w:rFonts w:asciiTheme="majorHAnsi" w:hAnsiTheme="majorHAnsi"/>
          <w:sz w:val="28"/>
          <w:szCs w:val="28"/>
        </w:rPr>
      </w:pPr>
    </w:p>
    <w:p w14:paraId="3FC4274A" w14:textId="77777777" w:rsidR="007C3F55" w:rsidRPr="007C3F55" w:rsidRDefault="007C3F55" w:rsidP="007C3F55">
      <w:pPr>
        <w:rPr>
          <w:rFonts w:asciiTheme="majorHAnsi" w:hAnsiTheme="majorHAnsi"/>
          <w:sz w:val="28"/>
          <w:szCs w:val="28"/>
        </w:rPr>
      </w:pPr>
    </w:p>
    <w:p w14:paraId="632417F9" w14:textId="77777777" w:rsidR="007C3F55" w:rsidRPr="007C3F55" w:rsidRDefault="007C3F55" w:rsidP="007C3F55">
      <w:pPr>
        <w:rPr>
          <w:rFonts w:asciiTheme="majorHAnsi" w:hAnsiTheme="majorHAnsi"/>
          <w:sz w:val="28"/>
          <w:szCs w:val="28"/>
        </w:rPr>
      </w:pPr>
    </w:p>
    <w:p w14:paraId="7AB8A058" w14:textId="77777777" w:rsidR="007C3F55" w:rsidRPr="007C3F55" w:rsidRDefault="007C3F55" w:rsidP="007C3F55">
      <w:pPr>
        <w:rPr>
          <w:rFonts w:asciiTheme="majorHAnsi" w:hAnsiTheme="majorHAnsi"/>
          <w:sz w:val="28"/>
          <w:szCs w:val="28"/>
        </w:rPr>
      </w:pPr>
    </w:p>
    <w:p w14:paraId="17EC3799" w14:textId="77777777" w:rsidR="007C3F55" w:rsidRPr="007C3F55" w:rsidRDefault="007C3F55" w:rsidP="007C3F55">
      <w:pPr>
        <w:rPr>
          <w:rFonts w:asciiTheme="majorHAnsi" w:hAnsiTheme="majorHAnsi"/>
          <w:sz w:val="28"/>
          <w:szCs w:val="28"/>
        </w:rPr>
      </w:pPr>
    </w:p>
    <w:p w14:paraId="5C1DA426" w14:textId="77777777" w:rsidR="007C3F55" w:rsidRPr="007C3F55" w:rsidRDefault="007C3F55" w:rsidP="007C3F55">
      <w:pPr>
        <w:rPr>
          <w:rFonts w:asciiTheme="majorHAnsi" w:hAnsiTheme="majorHAnsi"/>
          <w:sz w:val="28"/>
          <w:szCs w:val="28"/>
        </w:rPr>
      </w:pPr>
    </w:p>
    <w:p w14:paraId="782F2F27" w14:textId="77777777" w:rsidR="007C3F55" w:rsidRPr="007C3F55" w:rsidRDefault="007C3F55" w:rsidP="007C3F55">
      <w:pPr>
        <w:rPr>
          <w:rFonts w:asciiTheme="majorHAnsi" w:hAnsiTheme="majorHAnsi"/>
          <w:sz w:val="28"/>
          <w:szCs w:val="28"/>
        </w:rPr>
      </w:pPr>
    </w:p>
    <w:p w14:paraId="4530D3D8" w14:textId="77777777" w:rsidR="007C3F55" w:rsidRDefault="007C3F55" w:rsidP="007C3F55">
      <w:pPr>
        <w:rPr>
          <w:rFonts w:asciiTheme="majorHAnsi" w:hAnsiTheme="majorHAnsi"/>
          <w:sz w:val="28"/>
          <w:szCs w:val="28"/>
        </w:rPr>
      </w:pPr>
    </w:p>
    <w:p w14:paraId="733CC3B3" w14:textId="77777777" w:rsidR="007C3F55" w:rsidRDefault="007C3F55" w:rsidP="007C3F55">
      <w:pPr>
        <w:tabs>
          <w:tab w:val="left" w:pos="7530"/>
        </w:tabs>
        <w:rPr>
          <w:rFonts w:asciiTheme="majorHAnsi" w:hAnsiTheme="majorHAnsi"/>
          <w:sz w:val="28"/>
          <w:szCs w:val="28"/>
        </w:rPr>
      </w:pPr>
    </w:p>
    <w:p w14:paraId="7D2C9AF1" w14:textId="2E3BD99F" w:rsidR="004F3C1D" w:rsidRDefault="00FD3D76" w:rsidP="007C3F55">
      <w:pPr>
        <w:pStyle w:val="Heading4"/>
        <w:spacing w:before="59" w:line="244" w:lineRule="auto"/>
        <w:ind w:left="1170" w:right="1890" w:firstLine="5"/>
        <w:jc w:val="center"/>
        <w:rPr>
          <w:rFonts w:asciiTheme="majorHAnsi" w:eastAsiaTheme="minorHAnsi" w:hAnsiTheme="majorHAnsi" w:cstheme="minorBidi"/>
          <w:bCs w:val="0"/>
          <w:sz w:val="28"/>
          <w:szCs w:val="28"/>
          <w:u w:val="single"/>
        </w:rPr>
      </w:pPr>
      <w:r>
        <w:rPr>
          <w:rFonts w:asciiTheme="majorHAnsi" w:eastAsiaTheme="minorHAnsi" w:hAnsiTheme="majorHAnsi" w:cstheme="minorBidi"/>
          <w:bCs w:val="0"/>
          <w:sz w:val="28"/>
          <w:szCs w:val="28"/>
          <w:u w:val="single"/>
        </w:rPr>
        <w:t>Annex</w:t>
      </w:r>
      <w:r w:rsidR="004B5687">
        <w:rPr>
          <w:rFonts w:asciiTheme="majorHAnsi" w:eastAsiaTheme="minorHAnsi" w:hAnsiTheme="majorHAnsi" w:cstheme="minorBidi"/>
          <w:bCs w:val="0"/>
          <w:sz w:val="28"/>
          <w:szCs w:val="28"/>
          <w:u w:val="single"/>
        </w:rPr>
        <w:t xml:space="preserve"> </w:t>
      </w:r>
      <w:r w:rsidR="007C3F55">
        <w:rPr>
          <w:rFonts w:asciiTheme="majorHAnsi" w:eastAsiaTheme="minorHAnsi" w:hAnsiTheme="majorHAnsi" w:cstheme="minorBidi"/>
          <w:bCs w:val="0"/>
          <w:sz w:val="28"/>
          <w:szCs w:val="28"/>
          <w:u w:val="single"/>
        </w:rPr>
        <w:t>E</w:t>
      </w:r>
      <w:r w:rsidR="007C3F55" w:rsidRPr="00CE7E1D">
        <w:rPr>
          <w:rFonts w:asciiTheme="majorHAnsi" w:eastAsiaTheme="minorHAnsi" w:hAnsiTheme="majorHAnsi" w:cstheme="minorBidi"/>
          <w:bCs w:val="0"/>
          <w:sz w:val="28"/>
          <w:szCs w:val="28"/>
          <w:u w:val="single"/>
        </w:rPr>
        <w:t xml:space="preserve">: </w:t>
      </w:r>
      <w:r w:rsidR="00E60CB2">
        <w:rPr>
          <w:rFonts w:asciiTheme="majorHAnsi" w:eastAsiaTheme="minorHAnsi" w:hAnsiTheme="majorHAnsi" w:cstheme="minorBidi"/>
          <w:bCs w:val="0"/>
          <w:sz w:val="28"/>
          <w:szCs w:val="28"/>
          <w:u w:val="single"/>
        </w:rPr>
        <w:t>R</w:t>
      </w:r>
      <w:r w:rsidR="007C3F55">
        <w:rPr>
          <w:rFonts w:asciiTheme="majorHAnsi" w:eastAsiaTheme="minorHAnsi" w:hAnsiTheme="majorHAnsi" w:cstheme="minorBidi"/>
          <w:bCs w:val="0"/>
          <w:sz w:val="28"/>
          <w:szCs w:val="28"/>
          <w:u w:val="single"/>
        </w:rPr>
        <w:t>P’s F</w:t>
      </w:r>
      <w:r w:rsidR="004B5687">
        <w:rPr>
          <w:rFonts w:asciiTheme="majorHAnsi" w:eastAsiaTheme="minorHAnsi" w:hAnsiTheme="majorHAnsi" w:cstheme="minorBidi"/>
          <w:bCs w:val="0"/>
          <w:sz w:val="28"/>
          <w:szCs w:val="28"/>
          <w:u w:val="single"/>
        </w:rPr>
        <w:t>inancial Reporting Format</w:t>
      </w:r>
    </w:p>
    <w:p w14:paraId="3E7BDA7B" w14:textId="77777777" w:rsidR="00726B4E" w:rsidRDefault="00726B4E" w:rsidP="00726B4E">
      <w:pPr>
        <w:rPr>
          <w:rFonts w:cstheme="minorHAnsi"/>
          <w:b/>
          <w:sz w:val="28"/>
          <w:szCs w:val="28"/>
        </w:rPr>
      </w:pPr>
    </w:p>
    <w:p w14:paraId="4752EF65" w14:textId="77777777" w:rsidR="00726B4E" w:rsidRDefault="00726B4E" w:rsidP="00726B4E">
      <w:pPr>
        <w:rPr>
          <w:rFonts w:cstheme="minorHAnsi"/>
          <w:b/>
          <w:sz w:val="28"/>
          <w:szCs w:val="28"/>
        </w:rPr>
      </w:pPr>
    </w:p>
    <w:p w14:paraId="7F318F1F" w14:textId="77777777" w:rsidR="00726B4E" w:rsidRDefault="00726B4E" w:rsidP="00726B4E">
      <w:pPr>
        <w:rPr>
          <w:rFonts w:cstheme="minorHAnsi"/>
          <w:b/>
          <w:sz w:val="28"/>
          <w:szCs w:val="28"/>
        </w:rPr>
      </w:pPr>
    </w:p>
    <w:p w14:paraId="5EB02117" w14:textId="77777777" w:rsidR="00726B4E" w:rsidRDefault="00726B4E" w:rsidP="00726B4E">
      <w:pPr>
        <w:rPr>
          <w:rFonts w:cstheme="minorHAnsi"/>
          <w:b/>
          <w:sz w:val="28"/>
          <w:szCs w:val="28"/>
        </w:rPr>
      </w:pPr>
    </w:p>
    <w:p w14:paraId="245A6AB0" w14:textId="77777777" w:rsidR="00726B4E" w:rsidRDefault="00726B4E" w:rsidP="00726B4E">
      <w:pPr>
        <w:rPr>
          <w:rFonts w:cstheme="minorHAnsi"/>
          <w:b/>
          <w:sz w:val="28"/>
          <w:szCs w:val="28"/>
        </w:rPr>
      </w:pPr>
    </w:p>
    <w:p w14:paraId="06621976" w14:textId="77777777" w:rsidR="00726B4E" w:rsidRDefault="00726B4E" w:rsidP="00726B4E">
      <w:pPr>
        <w:rPr>
          <w:rFonts w:cstheme="minorHAnsi"/>
          <w:b/>
          <w:sz w:val="28"/>
          <w:szCs w:val="28"/>
        </w:rPr>
      </w:pPr>
    </w:p>
    <w:p w14:paraId="2C14DC5A" w14:textId="77777777" w:rsidR="00726B4E" w:rsidRDefault="00726B4E" w:rsidP="00726B4E">
      <w:pPr>
        <w:rPr>
          <w:rFonts w:cstheme="minorHAnsi"/>
          <w:b/>
          <w:sz w:val="28"/>
          <w:szCs w:val="28"/>
        </w:rPr>
      </w:pPr>
    </w:p>
    <w:p w14:paraId="2A1E43BB" w14:textId="77777777" w:rsidR="00726B4E" w:rsidRDefault="00726B4E" w:rsidP="00726B4E">
      <w:pPr>
        <w:rPr>
          <w:rFonts w:cstheme="minorHAnsi"/>
          <w:b/>
          <w:sz w:val="28"/>
          <w:szCs w:val="28"/>
        </w:rPr>
      </w:pPr>
    </w:p>
    <w:p w14:paraId="16B2427A" w14:textId="77777777" w:rsidR="00726B4E" w:rsidRDefault="00726B4E" w:rsidP="00726B4E">
      <w:pPr>
        <w:rPr>
          <w:rFonts w:cstheme="minorHAnsi"/>
          <w:b/>
          <w:sz w:val="28"/>
          <w:szCs w:val="28"/>
        </w:rPr>
      </w:pPr>
    </w:p>
    <w:p w14:paraId="63EC05F7" w14:textId="77777777" w:rsidR="00726B4E" w:rsidRDefault="00726B4E" w:rsidP="00726B4E">
      <w:pPr>
        <w:rPr>
          <w:rFonts w:cstheme="minorHAnsi"/>
          <w:b/>
          <w:sz w:val="28"/>
          <w:szCs w:val="28"/>
        </w:rPr>
      </w:pPr>
    </w:p>
    <w:p w14:paraId="05D5E5CB" w14:textId="77777777" w:rsidR="00726B4E" w:rsidRDefault="00726B4E" w:rsidP="00726B4E">
      <w:pPr>
        <w:rPr>
          <w:rFonts w:cstheme="minorHAnsi"/>
          <w:b/>
          <w:sz w:val="28"/>
          <w:szCs w:val="28"/>
        </w:rPr>
      </w:pPr>
    </w:p>
    <w:p w14:paraId="4605D58A" w14:textId="77777777" w:rsidR="00726B4E" w:rsidRDefault="00726B4E" w:rsidP="00726B4E">
      <w:pPr>
        <w:rPr>
          <w:rFonts w:cstheme="minorHAnsi"/>
          <w:b/>
          <w:sz w:val="28"/>
          <w:szCs w:val="28"/>
        </w:rPr>
      </w:pPr>
    </w:p>
    <w:p w14:paraId="52CA6642" w14:textId="77777777" w:rsidR="00726B4E" w:rsidRDefault="00726B4E" w:rsidP="00726B4E">
      <w:pPr>
        <w:rPr>
          <w:rFonts w:cstheme="minorHAnsi"/>
          <w:b/>
          <w:sz w:val="28"/>
          <w:szCs w:val="28"/>
        </w:rPr>
      </w:pPr>
    </w:p>
    <w:p w14:paraId="28B14DB4" w14:textId="77777777" w:rsidR="00726B4E" w:rsidRDefault="00726B4E" w:rsidP="00726B4E">
      <w:pPr>
        <w:rPr>
          <w:rFonts w:cstheme="minorHAnsi"/>
          <w:b/>
          <w:sz w:val="28"/>
          <w:szCs w:val="28"/>
        </w:rPr>
      </w:pPr>
    </w:p>
    <w:p w14:paraId="03396B6B" w14:textId="77777777" w:rsidR="00726B4E" w:rsidRDefault="00726B4E" w:rsidP="00726B4E">
      <w:pPr>
        <w:rPr>
          <w:rFonts w:cstheme="minorHAnsi"/>
          <w:b/>
          <w:sz w:val="28"/>
          <w:szCs w:val="28"/>
        </w:rPr>
      </w:pPr>
    </w:p>
    <w:p w14:paraId="7276F20C" w14:textId="77777777" w:rsidR="00726B4E" w:rsidRDefault="00726B4E" w:rsidP="00726B4E">
      <w:pPr>
        <w:rPr>
          <w:rFonts w:cstheme="minorHAnsi"/>
          <w:b/>
          <w:sz w:val="28"/>
          <w:szCs w:val="28"/>
        </w:rPr>
      </w:pPr>
    </w:p>
    <w:p w14:paraId="05FD4E3A" w14:textId="77777777" w:rsidR="00726B4E" w:rsidRDefault="00726B4E" w:rsidP="00726B4E">
      <w:pPr>
        <w:rPr>
          <w:rFonts w:cstheme="minorHAnsi"/>
          <w:b/>
          <w:sz w:val="28"/>
          <w:szCs w:val="28"/>
        </w:rPr>
      </w:pPr>
    </w:p>
    <w:p w14:paraId="77F73237" w14:textId="2AF9070E" w:rsidR="00DA33A2" w:rsidRDefault="00DA33A2" w:rsidP="00726B4E">
      <w:pPr>
        <w:rPr>
          <w:rFonts w:cstheme="minorHAnsi"/>
          <w:b/>
          <w:sz w:val="28"/>
          <w:szCs w:val="28"/>
        </w:rPr>
      </w:pPr>
    </w:p>
    <w:p w14:paraId="59F4B32C" w14:textId="3C7D665F" w:rsidR="00E30159" w:rsidRDefault="00E30159" w:rsidP="00726B4E">
      <w:pPr>
        <w:rPr>
          <w:rFonts w:cstheme="minorHAnsi"/>
          <w:b/>
          <w:sz w:val="28"/>
          <w:szCs w:val="28"/>
        </w:rPr>
      </w:pPr>
    </w:p>
    <w:p w14:paraId="79C1C62A" w14:textId="4CD599ED" w:rsidR="00726B4E" w:rsidRPr="00424843" w:rsidRDefault="00FD3D76" w:rsidP="00FD1FCE">
      <w:pPr>
        <w:jc w:val="center"/>
        <w:rPr>
          <w:rFonts w:cstheme="minorHAnsi"/>
          <w:b/>
          <w:sz w:val="28"/>
          <w:szCs w:val="28"/>
        </w:rPr>
      </w:pPr>
      <w:r>
        <w:rPr>
          <w:rFonts w:cstheme="minorHAnsi"/>
          <w:b/>
          <w:sz w:val="28"/>
          <w:szCs w:val="28"/>
        </w:rPr>
        <w:t>Annex</w:t>
      </w:r>
      <w:r w:rsidR="00726B4E">
        <w:rPr>
          <w:rFonts w:cstheme="minorHAnsi"/>
          <w:b/>
          <w:sz w:val="28"/>
          <w:szCs w:val="28"/>
        </w:rPr>
        <w:t xml:space="preserve"> F</w:t>
      </w:r>
      <w:r w:rsidR="00726B4E" w:rsidRPr="00424843">
        <w:rPr>
          <w:rFonts w:cstheme="minorHAnsi"/>
          <w:b/>
          <w:sz w:val="28"/>
          <w:szCs w:val="28"/>
        </w:rPr>
        <w:t xml:space="preserve">: </w:t>
      </w:r>
      <w:r w:rsidR="001C0846">
        <w:rPr>
          <w:rFonts w:cstheme="minorHAnsi"/>
          <w:b/>
          <w:sz w:val="28"/>
          <w:szCs w:val="28"/>
        </w:rPr>
        <w:t xml:space="preserve">Results </w:t>
      </w:r>
      <w:r w:rsidR="00726B4E" w:rsidRPr="00424843">
        <w:rPr>
          <w:rFonts w:cstheme="minorHAnsi"/>
          <w:b/>
          <w:sz w:val="28"/>
          <w:szCs w:val="28"/>
        </w:rPr>
        <w:t>Reporting Format</w:t>
      </w:r>
    </w:p>
    <w:tbl>
      <w:tblPr>
        <w:tblW w:w="148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170"/>
        <w:gridCol w:w="720"/>
        <w:gridCol w:w="810"/>
        <w:gridCol w:w="1260"/>
        <w:gridCol w:w="967"/>
        <w:gridCol w:w="23"/>
        <w:gridCol w:w="1125"/>
        <w:gridCol w:w="45"/>
        <w:gridCol w:w="1080"/>
        <w:gridCol w:w="22"/>
        <w:gridCol w:w="1148"/>
        <w:gridCol w:w="2250"/>
      </w:tblGrid>
      <w:tr w:rsidR="00726B4E" w:rsidRPr="00424843" w14:paraId="794D95D2" w14:textId="77777777" w:rsidTr="00690530">
        <w:trPr>
          <w:cantSplit/>
          <w:trHeight w:val="530"/>
          <w:tblHeader/>
        </w:trPr>
        <w:tc>
          <w:tcPr>
            <w:tcW w:w="14850" w:type="dxa"/>
            <w:gridSpan w:val="13"/>
          </w:tcPr>
          <w:p w14:paraId="2E61CEF7" w14:textId="53CA1C13" w:rsidR="00726B4E" w:rsidRPr="00424843" w:rsidRDefault="00726B4E" w:rsidP="006C249D">
            <w:pPr>
              <w:spacing w:before="60"/>
              <w:rPr>
                <w:rFonts w:cstheme="minorHAnsi"/>
                <w:b/>
                <w:sz w:val="20"/>
              </w:rPr>
            </w:pPr>
            <w:r w:rsidRPr="00424843">
              <w:rPr>
                <w:rFonts w:cstheme="minorHAnsi"/>
                <w:b/>
                <w:sz w:val="20"/>
              </w:rPr>
              <w:lastRenderedPageBreak/>
              <w:t xml:space="preserve">Intended Outcome as stated in the UNDAF/Country [or Global/Regional] </w:t>
            </w:r>
            <w:proofErr w:type="spellStart"/>
            <w:r w:rsidRPr="00424843">
              <w:rPr>
                <w:rFonts w:cstheme="minorHAnsi"/>
                <w:b/>
                <w:sz w:val="20"/>
              </w:rPr>
              <w:t>Programme</w:t>
            </w:r>
            <w:proofErr w:type="spellEnd"/>
            <w:r w:rsidRPr="00424843">
              <w:rPr>
                <w:rFonts w:cstheme="minorHAnsi"/>
                <w:b/>
                <w:sz w:val="20"/>
              </w:rPr>
              <w:t xml:space="preserve"> Results and Resource Framework: </w:t>
            </w:r>
          </w:p>
        </w:tc>
      </w:tr>
      <w:tr w:rsidR="00726B4E" w:rsidRPr="00424843" w14:paraId="24FC4CD3" w14:textId="77777777" w:rsidTr="00690530">
        <w:trPr>
          <w:cantSplit/>
          <w:trHeight w:val="440"/>
          <w:tblHeader/>
        </w:trPr>
        <w:tc>
          <w:tcPr>
            <w:tcW w:w="14850" w:type="dxa"/>
            <w:gridSpan w:val="13"/>
            <w:tcBorders>
              <w:bottom w:val="single" w:sz="4" w:space="0" w:color="auto"/>
            </w:tcBorders>
          </w:tcPr>
          <w:p w14:paraId="30798D0E" w14:textId="03D43636" w:rsidR="00726B4E" w:rsidRPr="00424843" w:rsidRDefault="00726B4E" w:rsidP="006C249D">
            <w:pPr>
              <w:spacing w:before="60"/>
              <w:rPr>
                <w:rFonts w:cstheme="minorHAnsi"/>
                <w:b/>
                <w:sz w:val="20"/>
              </w:rPr>
            </w:pPr>
            <w:r w:rsidRPr="00424843">
              <w:rPr>
                <w:rFonts w:cstheme="minorHAnsi"/>
                <w:b/>
                <w:sz w:val="20"/>
              </w:rPr>
              <w:t xml:space="preserve">Project title and </w:t>
            </w:r>
            <w:r w:rsidR="006E3D18">
              <w:rPr>
                <w:rFonts w:cstheme="minorHAnsi"/>
                <w:b/>
                <w:sz w:val="20"/>
              </w:rPr>
              <w:t>Quantum</w:t>
            </w:r>
            <w:r w:rsidR="006E3D18" w:rsidRPr="00424843">
              <w:rPr>
                <w:rFonts w:cstheme="minorHAnsi"/>
                <w:b/>
                <w:sz w:val="20"/>
              </w:rPr>
              <w:t xml:space="preserve"> </w:t>
            </w:r>
            <w:r w:rsidRPr="00424843">
              <w:rPr>
                <w:rFonts w:cstheme="minorHAnsi"/>
                <w:b/>
                <w:sz w:val="20"/>
              </w:rPr>
              <w:t>Project Number:</w:t>
            </w:r>
          </w:p>
          <w:p w14:paraId="42251DFD" w14:textId="77777777" w:rsidR="00726B4E" w:rsidRPr="00424843" w:rsidRDefault="00726B4E" w:rsidP="006C249D">
            <w:pPr>
              <w:spacing w:before="60"/>
              <w:rPr>
                <w:rFonts w:cstheme="minorHAnsi"/>
                <w:b/>
                <w:sz w:val="20"/>
              </w:rPr>
            </w:pPr>
            <w:r w:rsidRPr="00424843">
              <w:rPr>
                <w:rFonts w:cstheme="minorHAnsi"/>
                <w:b/>
                <w:sz w:val="20"/>
              </w:rPr>
              <w:t>Responsible Party:</w:t>
            </w:r>
          </w:p>
        </w:tc>
      </w:tr>
      <w:tr w:rsidR="00726B4E" w:rsidRPr="00424843" w14:paraId="2BB0DEA9" w14:textId="77777777" w:rsidTr="00690530">
        <w:trPr>
          <w:trHeight w:val="332"/>
          <w:tblHeader/>
        </w:trPr>
        <w:tc>
          <w:tcPr>
            <w:tcW w:w="4230" w:type="dxa"/>
            <w:vMerge w:val="restart"/>
            <w:shd w:val="clear" w:color="auto" w:fill="FFFF99"/>
          </w:tcPr>
          <w:p w14:paraId="7E1C134A" w14:textId="77777777" w:rsidR="00726B4E" w:rsidRPr="00424843" w:rsidRDefault="00726B4E" w:rsidP="006C249D">
            <w:pPr>
              <w:spacing w:before="60"/>
              <w:jc w:val="center"/>
              <w:rPr>
                <w:rFonts w:cstheme="minorHAnsi"/>
                <w:b/>
                <w:sz w:val="20"/>
              </w:rPr>
            </w:pPr>
          </w:p>
          <w:p w14:paraId="161CF984" w14:textId="77777777" w:rsidR="00726B4E" w:rsidRPr="00424843" w:rsidRDefault="00726B4E" w:rsidP="006C249D">
            <w:pPr>
              <w:spacing w:before="60"/>
              <w:jc w:val="center"/>
              <w:rPr>
                <w:rFonts w:cstheme="minorHAnsi"/>
                <w:b/>
                <w:sz w:val="20"/>
              </w:rPr>
            </w:pPr>
            <w:r w:rsidRPr="00424843">
              <w:rPr>
                <w:rFonts w:cstheme="minorHAnsi"/>
                <w:b/>
                <w:sz w:val="20"/>
              </w:rPr>
              <w:t>AGREED OUTPUTS AND</w:t>
            </w:r>
          </w:p>
          <w:p w14:paraId="709D0BB3" w14:textId="0BA3D48E" w:rsidR="00726B4E" w:rsidRPr="00424843" w:rsidRDefault="00726B4E" w:rsidP="006C249D">
            <w:pPr>
              <w:spacing w:before="60"/>
              <w:jc w:val="center"/>
              <w:rPr>
                <w:rFonts w:cstheme="minorHAnsi"/>
                <w:b/>
                <w:sz w:val="20"/>
              </w:rPr>
            </w:pPr>
            <w:r w:rsidRPr="00424843">
              <w:rPr>
                <w:rFonts w:cstheme="minorHAnsi"/>
                <w:b/>
                <w:sz w:val="20"/>
              </w:rPr>
              <w:t>INDICATORS</w:t>
            </w:r>
          </w:p>
        </w:tc>
        <w:tc>
          <w:tcPr>
            <w:tcW w:w="1170" w:type="dxa"/>
            <w:vMerge w:val="restart"/>
            <w:shd w:val="clear" w:color="auto" w:fill="FFFF99"/>
          </w:tcPr>
          <w:p w14:paraId="72BF1997" w14:textId="5E4F73F8" w:rsidR="00726B4E" w:rsidRPr="00424843" w:rsidRDefault="00726B4E" w:rsidP="006C249D">
            <w:pPr>
              <w:spacing w:before="60"/>
              <w:jc w:val="center"/>
              <w:rPr>
                <w:rFonts w:cstheme="minorHAnsi"/>
                <w:b/>
                <w:sz w:val="20"/>
              </w:rPr>
            </w:pPr>
            <w:r w:rsidRPr="00424843">
              <w:rPr>
                <w:rFonts w:cstheme="minorHAnsi"/>
                <w:b/>
                <w:sz w:val="20"/>
              </w:rPr>
              <w:t xml:space="preserve">DATA </w:t>
            </w:r>
            <w:r w:rsidR="00A46713" w:rsidRPr="00424843">
              <w:rPr>
                <w:rFonts w:cstheme="minorHAnsi"/>
                <w:b/>
                <w:sz w:val="20"/>
              </w:rPr>
              <w:t xml:space="preserve">SOURCE </w:t>
            </w:r>
            <w:r w:rsidR="00A46713">
              <w:rPr>
                <w:rFonts w:cstheme="minorHAnsi"/>
                <w:b/>
                <w:sz w:val="20"/>
              </w:rPr>
              <w:t>AND</w:t>
            </w:r>
            <w:r w:rsidR="00F9403B">
              <w:rPr>
                <w:rFonts w:cs="Arial"/>
                <w:b/>
                <w:sz w:val="20"/>
                <w:szCs w:val="20"/>
              </w:rPr>
              <w:t xml:space="preserve"> FREQUENCY</w:t>
            </w:r>
            <w:r w:rsidR="00F9403B" w:rsidRPr="00424843">
              <w:rPr>
                <w:rFonts w:cstheme="minorHAnsi"/>
                <w:b/>
                <w:sz w:val="20"/>
              </w:rPr>
              <w:t xml:space="preserve"> </w:t>
            </w:r>
            <w:r w:rsidRPr="00424843">
              <w:rPr>
                <w:rFonts w:cstheme="minorHAnsi"/>
                <w:b/>
                <w:sz w:val="20"/>
              </w:rPr>
              <w:t>(RP)</w:t>
            </w:r>
          </w:p>
        </w:tc>
        <w:tc>
          <w:tcPr>
            <w:tcW w:w="1530" w:type="dxa"/>
            <w:gridSpan w:val="2"/>
            <w:shd w:val="clear" w:color="auto" w:fill="FFFF99"/>
          </w:tcPr>
          <w:p w14:paraId="2845A74C" w14:textId="77777777" w:rsidR="00726B4E" w:rsidRPr="00424843" w:rsidRDefault="00726B4E" w:rsidP="006C249D">
            <w:pPr>
              <w:spacing w:before="60"/>
              <w:jc w:val="center"/>
              <w:rPr>
                <w:rFonts w:cstheme="minorHAnsi"/>
                <w:b/>
                <w:sz w:val="20"/>
              </w:rPr>
            </w:pPr>
            <w:r w:rsidRPr="00424843">
              <w:rPr>
                <w:rFonts w:cstheme="minorHAnsi"/>
                <w:b/>
                <w:sz w:val="20"/>
              </w:rPr>
              <w:t>BASELINE</w:t>
            </w:r>
          </w:p>
        </w:tc>
        <w:tc>
          <w:tcPr>
            <w:tcW w:w="5670" w:type="dxa"/>
            <w:gridSpan w:val="8"/>
            <w:shd w:val="clear" w:color="auto" w:fill="FFFF99"/>
          </w:tcPr>
          <w:p w14:paraId="132FE8C0" w14:textId="77777777" w:rsidR="00726B4E" w:rsidRPr="00424843" w:rsidRDefault="00726B4E" w:rsidP="006C249D">
            <w:pPr>
              <w:keepNext/>
              <w:keepLines/>
              <w:spacing w:before="60"/>
              <w:jc w:val="center"/>
              <w:outlineLvl w:val="1"/>
              <w:rPr>
                <w:rFonts w:eastAsiaTheme="majorEastAsia" w:cstheme="minorHAnsi"/>
                <w:sz w:val="20"/>
              </w:rPr>
            </w:pPr>
            <w:r w:rsidRPr="00424843">
              <w:rPr>
                <w:rFonts w:eastAsiaTheme="majorEastAsia" w:cstheme="minorHAnsi"/>
                <w:b/>
                <w:sz w:val="20"/>
              </w:rPr>
              <w:t>RESULTS</w:t>
            </w:r>
            <w:r w:rsidRPr="00424843">
              <w:rPr>
                <w:rFonts w:eastAsiaTheme="majorEastAsia" w:cstheme="minorHAnsi"/>
                <w:sz w:val="20"/>
              </w:rPr>
              <w:t xml:space="preserve"> (by frequency of data collection)</w:t>
            </w:r>
          </w:p>
        </w:tc>
        <w:tc>
          <w:tcPr>
            <w:tcW w:w="2250" w:type="dxa"/>
            <w:vMerge w:val="restart"/>
            <w:shd w:val="clear" w:color="auto" w:fill="FFFF99"/>
          </w:tcPr>
          <w:p w14:paraId="3000D4EF" w14:textId="77777777" w:rsidR="00726B4E" w:rsidRPr="00424843" w:rsidRDefault="00726B4E" w:rsidP="006C249D">
            <w:pPr>
              <w:keepNext/>
              <w:keepLines/>
              <w:spacing w:before="60"/>
              <w:jc w:val="center"/>
              <w:outlineLvl w:val="1"/>
              <w:rPr>
                <w:rFonts w:eastAsiaTheme="majorEastAsia" w:cstheme="minorHAnsi"/>
                <w:b/>
                <w:sz w:val="20"/>
              </w:rPr>
            </w:pPr>
          </w:p>
          <w:p w14:paraId="2AF59DBB" w14:textId="77777777" w:rsidR="00726B4E" w:rsidRPr="00424843" w:rsidRDefault="00726B4E" w:rsidP="006C249D">
            <w:pPr>
              <w:keepNext/>
              <w:keepLines/>
              <w:spacing w:before="60"/>
              <w:jc w:val="center"/>
              <w:outlineLvl w:val="1"/>
              <w:rPr>
                <w:rFonts w:eastAsiaTheme="majorEastAsia" w:cstheme="minorHAnsi"/>
                <w:b/>
                <w:sz w:val="18"/>
                <w:szCs w:val="18"/>
              </w:rPr>
            </w:pPr>
            <w:r w:rsidRPr="00424843">
              <w:rPr>
                <w:rFonts w:eastAsiaTheme="majorEastAsia" w:cstheme="minorHAnsi"/>
                <w:b/>
                <w:sz w:val="18"/>
                <w:szCs w:val="18"/>
              </w:rPr>
              <w:t>Method of Validation</w:t>
            </w:r>
          </w:p>
        </w:tc>
      </w:tr>
      <w:tr w:rsidR="00554F49" w:rsidRPr="00424843" w14:paraId="33C6CCF9" w14:textId="77777777" w:rsidTr="00690530">
        <w:trPr>
          <w:trHeight w:val="692"/>
          <w:tblHeader/>
        </w:trPr>
        <w:tc>
          <w:tcPr>
            <w:tcW w:w="4230" w:type="dxa"/>
            <w:vMerge/>
            <w:shd w:val="clear" w:color="auto" w:fill="FFFF99"/>
          </w:tcPr>
          <w:p w14:paraId="3B5AB710" w14:textId="77777777" w:rsidR="00726B4E" w:rsidRPr="00424843" w:rsidRDefault="00726B4E" w:rsidP="006C249D">
            <w:pPr>
              <w:spacing w:before="60"/>
              <w:jc w:val="center"/>
              <w:rPr>
                <w:rFonts w:cstheme="minorHAnsi"/>
                <w:b/>
                <w:sz w:val="20"/>
              </w:rPr>
            </w:pPr>
          </w:p>
        </w:tc>
        <w:tc>
          <w:tcPr>
            <w:tcW w:w="1170" w:type="dxa"/>
            <w:vMerge/>
            <w:shd w:val="clear" w:color="auto" w:fill="FFFF99"/>
          </w:tcPr>
          <w:p w14:paraId="222DA719" w14:textId="77777777" w:rsidR="00726B4E" w:rsidRPr="00424843" w:rsidRDefault="00726B4E" w:rsidP="006C249D">
            <w:pPr>
              <w:spacing w:before="60"/>
              <w:jc w:val="center"/>
              <w:rPr>
                <w:rFonts w:cstheme="minorHAnsi"/>
                <w:b/>
                <w:sz w:val="20"/>
              </w:rPr>
            </w:pPr>
          </w:p>
        </w:tc>
        <w:tc>
          <w:tcPr>
            <w:tcW w:w="720" w:type="dxa"/>
            <w:tcBorders>
              <w:bottom w:val="single" w:sz="4" w:space="0" w:color="auto"/>
            </w:tcBorders>
            <w:shd w:val="clear" w:color="auto" w:fill="FFFF99"/>
          </w:tcPr>
          <w:p w14:paraId="4C702C18" w14:textId="77777777" w:rsidR="00726B4E" w:rsidRPr="00424843" w:rsidRDefault="00726B4E" w:rsidP="006C249D">
            <w:pPr>
              <w:spacing w:before="60"/>
              <w:jc w:val="center"/>
              <w:rPr>
                <w:rFonts w:cstheme="minorHAnsi"/>
                <w:b/>
                <w:sz w:val="20"/>
              </w:rPr>
            </w:pPr>
            <w:r w:rsidRPr="00424843">
              <w:rPr>
                <w:rFonts w:cstheme="minorHAnsi"/>
                <w:b/>
                <w:sz w:val="20"/>
              </w:rPr>
              <w:t>Value</w:t>
            </w:r>
          </w:p>
          <w:p w14:paraId="06586F89" w14:textId="77777777" w:rsidR="00726B4E" w:rsidRPr="00424843" w:rsidDel="00A84123" w:rsidRDefault="00726B4E" w:rsidP="006C249D">
            <w:pPr>
              <w:spacing w:before="60"/>
              <w:rPr>
                <w:rFonts w:cstheme="minorHAnsi"/>
                <w:b/>
                <w:i/>
                <w:sz w:val="20"/>
              </w:rPr>
            </w:pPr>
          </w:p>
        </w:tc>
        <w:tc>
          <w:tcPr>
            <w:tcW w:w="810" w:type="dxa"/>
            <w:tcBorders>
              <w:bottom w:val="single" w:sz="4" w:space="0" w:color="auto"/>
            </w:tcBorders>
            <w:shd w:val="clear" w:color="auto" w:fill="FFFF99"/>
          </w:tcPr>
          <w:p w14:paraId="09BB93F2" w14:textId="77777777" w:rsidR="00726B4E" w:rsidRPr="00424843" w:rsidRDefault="00726B4E" w:rsidP="006C249D">
            <w:pPr>
              <w:spacing w:before="60"/>
              <w:jc w:val="center"/>
              <w:rPr>
                <w:rFonts w:cstheme="minorHAnsi"/>
                <w:b/>
                <w:sz w:val="20"/>
              </w:rPr>
            </w:pPr>
            <w:r w:rsidRPr="00424843">
              <w:rPr>
                <w:rFonts w:cstheme="minorHAnsi"/>
                <w:b/>
                <w:sz w:val="20"/>
              </w:rPr>
              <w:t>Year</w:t>
            </w:r>
          </w:p>
          <w:p w14:paraId="7C274EBA" w14:textId="77777777" w:rsidR="00726B4E" w:rsidRPr="00424843" w:rsidRDefault="00726B4E" w:rsidP="006C249D">
            <w:pPr>
              <w:tabs>
                <w:tab w:val="center" w:pos="4680"/>
                <w:tab w:val="right" w:pos="9360"/>
              </w:tabs>
              <w:spacing w:before="60"/>
              <w:rPr>
                <w:rFonts w:cstheme="minorHAnsi"/>
                <w:b/>
                <w:sz w:val="20"/>
              </w:rPr>
            </w:pPr>
          </w:p>
        </w:tc>
        <w:tc>
          <w:tcPr>
            <w:tcW w:w="1260" w:type="dxa"/>
            <w:tcBorders>
              <w:bottom w:val="single" w:sz="4" w:space="0" w:color="auto"/>
            </w:tcBorders>
            <w:shd w:val="clear" w:color="auto" w:fill="FFFF99"/>
          </w:tcPr>
          <w:p w14:paraId="0B042F08" w14:textId="30516FFF" w:rsidR="00726B4E" w:rsidRPr="00424843" w:rsidRDefault="00726B4E" w:rsidP="006C249D">
            <w:pPr>
              <w:jc w:val="center"/>
              <w:rPr>
                <w:rFonts w:cstheme="minorHAnsi"/>
                <w:b/>
                <w:sz w:val="20"/>
              </w:rPr>
            </w:pPr>
            <w:r w:rsidRPr="00424843">
              <w:rPr>
                <w:rFonts w:cstheme="minorHAnsi"/>
                <w:b/>
                <w:sz w:val="20"/>
              </w:rPr>
              <w:t>Result Type (Planned/</w:t>
            </w:r>
            <w:r w:rsidR="00F9403B">
              <w:rPr>
                <w:rFonts w:cstheme="minorHAnsi"/>
                <w:b/>
                <w:sz w:val="20"/>
              </w:rPr>
              <w:t xml:space="preserve"> </w:t>
            </w:r>
            <w:r w:rsidRPr="00424843">
              <w:rPr>
                <w:rFonts w:cstheme="minorHAnsi"/>
                <w:b/>
                <w:sz w:val="20"/>
              </w:rPr>
              <w:t>Actual)</w:t>
            </w:r>
          </w:p>
        </w:tc>
        <w:tc>
          <w:tcPr>
            <w:tcW w:w="990" w:type="dxa"/>
            <w:gridSpan w:val="2"/>
            <w:tcBorders>
              <w:bottom w:val="single" w:sz="4" w:space="0" w:color="auto"/>
            </w:tcBorders>
            <w:shd w:val="clear" w:color="auto" w:fill="FFFF99"/>
          </w:tcPr>
          <w:p w14:paraId="3A8D0A51" w14:textId="77777777" w:rsidR="00726B4E" w:rsidRPr="00424843" w:rsidDel="00BD7C58" w:rsidRDefault="00726B4E" w:rsidP="006C249D">
            <w:pPr>
              <w:jc w:val="center"/>
              <w:rPr>
                <w:rFonts w:cstheme="minorHAnsi"/>
                <w:b/>
                <w:sz w:val="20"/>
              </w:rPr>
            </w:pPr>
            <w:r w:rsidRPr="00424843">
              <w:rPr>
                <w:rFonts w:cstheme="minorHAnsi"/>
                <w:b/>
                <w:sz w:val="20"/>
              </w:rPr>
              <w:t>Milestone Result 1 [Date]</w:t>
            </w:r>
          </w:p>
        </w:tc>
        <w:tc>
          <w:tcPr>
            <w:tcW w:w="1170" w:type="dxa"/>
            <w:gridSpan w:val="2"/>
            <w:tcBorders>
              <w:bottom w:val="single" w:sz="4" w:space="0" w:color="auto"/>
            </w:tcBorders>
            <w:shd w:val="clear" w:color="auto" w:fill="FFFF99"/>
          </w:tcPr>
          <w:p w14:paraId="36E9301C" w14:textId="271E0249" w:rsidR="00726B4E" w:rsidRPr="00424843" w:rsidDel="00BD7C58" w:rsidRDefault="00726B4E" w:rsidP="00982B8A">
            <w:pPr>
              <w:jc w:val="center"/>
              <w:rPr>
                <w:rFonts w:cstheme="minorHAnsi"/>
                <w:b/>
                <w:sz w:val="20"/>
              </w:rPr>
            </w:pPr>
            <w:r w:rsidRPr="00424843">
              <w:rPr>
                <w:rFonts w:cstheme="minorHAnsi"/>
                <w:b/>
                <w:sz w:val="20"/>
              </w:rPr>
              <w:t>Milestone Result 2</w:t>
            </w:r>
            <w:r w:rsidR="00F9403B">
              <w:rPr>
                <w:rFonts w:cstheme="minorHAnsi"/>
                <w:b/>
                <w:sz w:val="20"/>
              </w:rPr>
              <w:t xml:space="preserve"> </w:t>
            </w:r>
            <w:r w:rsidRPr="00424843">
              <w:rPr>
                <w:rFonts w:cstheme="minorHAnsi"/>
                <w:b/>
                <w:sz w:val="20"/>
              </w:rPr>
              <w:t>[Date]</w:t>
            </w:r>
          </w:p>
        </w:tc>
        <w:tc>
          <w:tcPr>
            <w:tcW w:w="1080" w:type="dxa"/>
            <w:tcBorders>
              <w:bottom w:val="single" w:sz="4" w:space="0" w:color="auto"/>
            </w:tcBorders>
            <w:shd w:val="clear" w:color="auto" w:fill="FFFF99"/>
          </w:tcPr>
          <w:p w14:paraId="0D00771A" w14:textId="454A74EC" w:rsidR="00726B4E" w:rsidRPr="00424843" w:rsidRDefault="00726B4E" w:rsidP="00982B8A">
            <w:pPr>
              <w:jc w:val="center"/>
              <w:rPr>
                <w:rFonts w:cstheme="minorHAnsi"/>
                <w:b/>
                <w:sz w:val="20"/>
              </w:rPr>
            </w:pPr>
            <w:r w:rsidRPr="00424843">
              <w:rPr>
                <w:rFonts w:cstheme="minorHAnsi"/>
                <w:b/>
                <w:sz w:val="20"/>
              </w:rPr>
              <w:t>Milestone</w:t>
            </w:r>
            <w:r w:rsidRPr="00424843">
              <w:rPr>
                <w:rFonts w:cstheme="minorHAnsi"/>
                <w:b/>
                <w:sz w:val="20"/>
              </w:rPr>
              <w:br/>
              <w:t>Result …</w:t>
            </w:r>
            <w:r w:rsidR="00F9403B">
              <w:rPr>
                <w:rFonts w:cstheme="minorHAnsi"/>
                <w:b/>
                <w:sz w:val="20"/>
              </w:rPr>
              <w:t xml:space="preserve"> </w:t>
            </w:r>
            <w:r w:rsidRPr="00424843">
              <w:rPr>
                <w:rFonts w:cstheme="minorHAnsi"/>
                <w:b/>
                <w:sz w:val="20"/>
              </w:rPr>
              <w:t>[Date]</w:t>
            </w:r>
          </w:p>
        </w:tc>
        <w:tc>
          <w:tcPr>
            <w:tcW w:w="1170" w:type="dxa"/>
            <w:gridSpan w:val="2"/>
            <w:tcBorders>
              <w:bottom w:val="single" w:sz="4" w:space="0" w:color="auto"/>
            </w:tcBorders>
            <w:shd w:val="clear" w:color="auto" w:fill="FFFF99"/>
            <w:vAlign w:val="center"/>
          </w:tcPr>
          <w:p w14:paraId="4F4C8911" w14:textId="11092FA3" w:rsidR="00726B4E" w:rsidRPr="00424843" w:rsidDel="00BD7C58" w:rsidRDefault="00726B4E" w:rsidP="00982B8A">
            <w:pPr>
              <w:keepNext/>
              <w:keepLines/>
              <w:jc w:val="center"/>
              <w:outlineLvl w:val="1"/>
              <w:rPr>
                <w:rFonts w:cstheme="minorHAnsi"/>
                <w:b/>
              </w:rPr>
            </w:pPr>
            <w:r w:rsidRPr="00424843">
              <w:rPr>
                <w:rFonts w:eastAsiaTheme="majorEastAsia" w:cstheme="minorHAnsi"/>
                <w:b/>
                <w:sz w:val="20"/>
              </w:rPr>
              <w:t>TARGET RESULT</w:t>
            </w:r>
            <w:r w:rsidR="00F9403B">
              <w:rPr>
                <w:rFonts w:cstheme="minorHAnsi"/>
                <w:b/>
                <w:sz w:val="20"/>
              </w:rPr>
              <w:t xml:space="preserve"> </w:t>
            </w:r>
            <w:r w:rsidRPr="00424843">
              <w:rPr>
                <w:rFonts w:cstheme="minorHAnsi"/>
                <w:b/>
                <w:sz w:val="20"/>
              </w:rPr>
              <w:t>[Date]</w:t>
            </w:r>
          </w:p>
        </w:tc>
        <w:tc>
          <w:tcPr>
            <w:tcW w:w="2250" w:type="dxa"/>
            <w:vMerge/>
            <w:tcBorders>
              <w:bottom w:val="single" w:sz="4" w:space="0" w:color="auto"/>
            </w:tcBorders>
            <w:shd w:val="clear" w:color="auto" w:fill="FFFF99"/>
          </w:tcPr>
          <w:p w14:paraId="4633295E" w14:textId="77777777" w:rsidR="00726B4E" w:rsidRPr="00424843" w:rsidRDefault="00726B4E" w:rsidP="006C249D">
            <w:pPr>
              <w:keepNext/>
              <w:keepLines/>
              <w:spacing w:before="60"/>
              <w:outlineLvl w:val="1"/>
              <w:rPr>
                <w:rFonts w:eastAsiaTheme="majorEastAsia" w:cstheme="minorHAnsi"/>
                <w:color w:val="2E74B5" w:themeColor="accent1" w:themeShade="BF"/>
                <w:sz w:val="20"/>
              </w:rPr>
            </w:pPr>
          </w:p>
        </w:tc>
      </w:tr>
      <w:tr w:rsidR="00726B4E" w:rsidRPr="00424843" w14:paraId="0A854E39" w14:textId="77777777" w:rsidTr="00690530">
        <w:trPr>
          <w:trHeight w:val="368"/>
          <w:tblHeader/>
        </w:trPr>
        <w:tc>
          <w:tcPr>
            <w:tcW w:w="14850" w:type="dxa"/>
            <w:gridSpan w:val="13"/>
          </w:tcPr>
          <w:p w14:paraId="6CB22D6B" w14:textId="77777777" w:rsidR="00726B4E" w:rsidRPr="00424843" w:rsidRDefault="00726B4E" w:rsidP="006C249D">
            <w:pPr>
              <w:spacing w:before="60"/>
              <w:rPr>
                <w:rFonts w:cstheme="minorHAnsi"/>
                <w:b/>
              </w:rPr>
            </w:pPr>
            <w:r w:rsidRPr="00424843">
              <w:rPr>
                <w:rFonts w:cstheme="minorHAnsi"/>
                <w:b/>
              </w:rPr>
              <w:t xml:space="preserve">Output 1: </w:t>
            </w:r>
            <w:r w:rsidRPr="00424843">
              <w:rPr>
                <w:rFonts w:cstheme="minorHAnsi"/>
                <w:i/>
                <w:sz w:val="20"/>
              </w:rPr>
              <w:t>Clearly specify each output that the Responsible Party will deliver</w:t>
            </w:r>
            <w:r w:rsidRPr="00424843">
              <w:rPr>
                <w:rFonts w:cstheme="minorHAnsi"/>
                <w:i/>
                <w:sz w:val="18"/>
                <w:szCs w:val="18"/>
              </w:rPr>
              <w:t xml:space="preserve"> </w:t>
            </w:r>
          </w:p>
        </w:tc>
      </w:tr>
      <w:tr w:rsidR="007B5683" w:rsidRPr="00424843" w14:paraId="7559B0BF" w14:textId="77777777" w:rsidTr="00690530">
        <w:trPr>
          <w:trHeight w:val="440"/>
          <w:tblHeader/>
        </w:trPr>
        <w:tc>
          <w:tcPr>
            <w:tcW w:w="4230" w:type="dxa"/>
            <w:vMerge w:val="restart"/>
          </w:tcPr>
          <w:p w14:paraId="7645B781" w14:textId="030E7E12" w:rsidR="007B5683" w:rsidRPr="00424843" w:rsidRDefault="007B5683" w:rsidP="00982B8A">
            <w:pPr>
              <w:tabs>
                <w:tab w:val="center" w:pos="4680"/>
                <w:tab w:val="right" w:pos="9360"/>
              </w:tabs>
              <w:spacing w:before="60" w:after="120"/>
              <w:rPr>
                <w:rFonts w:cstheme="minorHAnsi"/>
                <w:b/>
                <w:i/>
                <w:sz w:val="18"/>
                <w:szCs w:val="18"/>
              </w:rPr>
            </w:pPr>
            <w:r>
              <w:rPr>
                <w:rFonts w:cstheme="minorHAnsi"/>
                <w:i/>
                <w:sz w:val="18"/>
                <w:szCs w:val="18"/>
              </w:rPr>
              <w:t xml:space="preserve">Indicator 1.1 </w:t>
            </w:r>
            <w:r w:rsidRPr="00424843">
              <w:rPr>
                <w:rFonts w:cstheme="minorHAnsi"/>
                <w:i/>
                <w:sz w:val="18"/>
                <w:szCs w:val="18"/>
              </w:rPr>
              <w:t xml:space="preserve">Include quantifiable indicators (one per row) that will be used to determine if the output has been delivered </w:t>
            </w:r>
            <w:r w:rsidRPr="00424843">
              <w:rPr>
                <w:rFonts w:cstheme="minorHAnsi"/>
                <w:b/>
                <w:i/>
                <w:sz w:val="18"/>
                <w:szCs w:val="18"/>
              </w:rPr>
              <w:t xml:space="preserve">(examples): </w:t>
            </w:r>
          </w:p>
          <w:p w14:paraId="6B9DCC04" w14:textId="77777777" w:rsidR="007B5683" w:rsidRPr="00424843" w:rsidDel="00A84123" w:rsidRDefault="007B5683" w:rsidP="006C249D">
            <w:pPr>
              <w:spacing w:before="60"/>
              <w:rPr>
                <w:rFonts w:cstheme="minorHAnsi"/>
                <w:i/>
                <w:sz w:val="18"/>
                <w:szCs w:val="18"/>
              </w:rPr>
            </w:pPr>
            <w:r w:rsidRPr="00424843">
              <w:rPr>
                <w:rFonts w:cstheme="minorHAnsi"/>
                <w:b/>
                <w:i/>
                <w:sz w:val="18"/>
                <w:szCs w:val="18"/>
              </w:rPr>
              <w:t># of active police trained in human rights obligations</w:t>
            </w:r>
          </w:p>
        </w:tc>
        <w:tc>
          <w:tcPr>
            <w:tcW w:w="1170" w:type="dxa"/>
            <w:vMerge w:val="restart"/>
          </w:tcPr>
          <w:p w14:paraId="1FA8B4E9" w14:textId="77777777" w:rsidR="007B5683" w:rsidRPr="00424843" w:rsidDel="00A84123" w:rsidRDefault="007B5683" w:rsidP="006C249D">
            <w:pPr>
              <w:spacing w:before="60"/>
              <w:jc w:val="center"/>
              <w:rPr>
                <w:rFonts w:cstheme="minorHAnsi"/>
                <w:i/>
                <w:sz w:val="18"/>
                <w:szCs w:val="18"/>
              </w:rPr>
            </w:pPr>
            <w:r w:rsidRPr="00424843">
              <w:rPr>
                <w:rFonts w:cstheme="minorHAnsi"/>
                <w:i/>
                <w:sz w:val="18"/>
                <w:szCs w:val="18"/>
              </w:rPr>
              <w:t>Arial photo estimate and invoices</w:t>
            </w:r>
          </w:p>
        </w:tc>
        <w:tc>
          <w:tcPr>
            <w:tcW w:w="720" w:type="dxa"/>
            <w:vMerge w:val="restart"/>
            <w:shd w:val="clear" w:color="auto" w:fill="auto"/>
            <w:vAlign w:val="center"/>
          </w:tcPr>
          <w:p w14:paraId="26310113" w14:textId="77777777" w:rsidR="007B5683" w:rsidRPr="00424843" w:rsidDel="00BD7C58" w:rsidRDefault="007B5683" w:rsidP="006C249D">
            <w:pPr>
              <w:tabs>
                <w:tab w:val="center" w:pos="4680"/>
                <w:tab w:val="right" w:pos="9360"/>
              </w:tabs>
              <w:spacing w:before="60"/>
              <w:jc w:val="center"/>
              <w:rPr>
                <w:rFonts w:cstheme="minorHAnsi"/>
                <w:sz w:val="18"/>
                <w:szCs w:val="18"/>
              </w:rPr>
            </w:pPr>
            <w:r w:rsidRPr="00424843">
              <w:rPr>
                <w:rFonts w:cstheme="minorHAnsi"/>
                <w:i/>
                <w:sz w:val="18"/>
                <w:szCs w:val="18"/>
              </w:rPr>
              <w:t>0</w:t>
            </w:r>
          </w:p>
        </w:tc>
        <w:tc>
          <w:tcPr>
            <w:tcW w:w="810" w:type="dxa"/>
            <w:vMerge w:val="restart"/>
            <w:vAlign w:val="center"/>
          </w:tcPr>
          <w:p w14:paraId="4102F2BF" w14:textId="77777777" w:rsidR="007B5683" w:rsidRPr="00424843" w:rsidDel="00BD7C58" w:rsidRDefault="007B5683" w:rsidP="006C249D">
            <w:pPr>
              <w:tabs>
                <w:tab w:val="center" w:pos="4680"/>
                <w:tab w:val="right" w:pos="9360"/>
              </w:tabs>
              <w:spacing w:before="60"/>
              <w:jc w:val="center"/>
              <w:rPr>
                <w:rFonts w:cstheme="minorHAnsi"/>
                <w:sz w:val="18"/>
                <w:szCs w:val="18"/>
              </w:rPr>
            </w:pPr>
            <w:r w:rsidRPr="00424843">
              <w:rPr>
                <w:rFonts w:cstheme="minorHAnsi"/>
                <w:i/>
                <w:sz w:val="18"/>
                <w:szCs w:val="18"/>
              </w:rPr>
              <w:t>2018</w:t>
            </w:r>
          </w:p>
        </w:tc>
        <w:tc>
          <w:tcPr>
            <w:tcW w:w="1260" w:type="dxa"/>
            <w:vAlign w:val="center"/>
          </w:tcPr>
          <w:p w14:paraId="29274FBF" w14:textId="77777777" w:rsidR="007B5683" w:rsidRPr="00424843" w:rsidDel="00BD7C58" w:rsidRDefault="007B5683" w:rsidP="006C249D">
            <w:pPr>
              <w:tabs>
                <w:tab w:val="center" w:pos="4680"/>
                <w:tab w:val="right" w:pos="9360"/>
              </w:tabs>
              <w:spacing w:before="60"/>
              <w:jc w:val="center"/>
              <w:rPr>
                <w:rFonts w:cstheme="minorHAnsi"/>
                <w:i/>
                <w:sz w:val="18"/>
                <w:szCs w:val="18"/>
              </w:rPr>
            </w:pPr>
            <w:r w:rsidRPr="00424843">
              <w:rPr>
                <w:rFonts w:cstheme="minorHAnsi"/>
                <w:i/>
                <w:sz w:val="18"/>
                <w:szCs w:val="18"/>
              </w:rPr>
              <w:t>Planned</w:t>
            </w:r>
          </w:p>
        </w:tc>
        <w:tc>
          <w:tcPr>
            <w:tcW w:w="967" w:type="dxa"/>
            <w:vAlign w:val="center"/>
          </w:tcPr>
          <w:p w14:paraId="642B1B5D" w14:textId="77777777" w:rsidR="007B5683" w:rsidRPr="00424843" w:rsidDel="00BD7C58" w:rsidRDefault="007B5683" w:rsidP="006C249D">
            <w:pPr>
              <w:tabs>
                <w:tab w:val="center" w:pos="4680"/>
                <w:tab w:val="right" w:pos="9360"/>
              </w:tabs>
              <w:spacing w:before="60"/>
              <w:jc w:val="center"/>
              <w:rPr>
                <w:rFonts w:cstheme="minorHAnsi"/>
                <w:sz w:val="18"/>
                <w:szCs w:val="18"/>
              </w:rPr>
            </w:pPr>
            <w:r w:rsidRPr="00424843">
              <w:rPr>
                <w:rFonts w:cstheme="minorHAnsi"/>
                <w:i/>
                <w:sz w:val="18"/>
                <w:szCs w:val="18"/>
              </w:rPr>
              <w:t>1,000</w:t>
            </w:r>
          </w:p>
        </w:tc>
        <w:tc>
          <w:tcPr>
            <w:tcW w:w="1148" w:type="dxa"/>
            <w:gridSpan w:val="2"/>
            <w:vAlign w:val="center"/>
          </w:tcPr>
          <w:p w14:paraId="64C5BBD7" w14:textId="77777777" w:rsidR="007B5683" w:rsidRPr="00424843" w:rsidRDefault="007B5683" w:rsidP="006C249D">
            <w:pPr>
              <w:tabs>
                <w:tab w:val="center" w:pos="4680"/>
                <w:tab w:val="right" w:pos="9360"/>
              </w:tabs>
              <w:spacing w:before="60"/>
              <w:jc w:val="center"/>
              <w:rPr>
                <w:rFonts w:cstheme="minorHAnsi"/>
                <w:i/>
                <w:sz w:val="18"/>
                <w:szCs w:val="18"/>
              </w:rPr>
            </w:pPr>
            <w:r w:rsidRPr="00424843">
              <w:rPr>
                <w:rFonts w:cstheme="minorHAnsi"/>
                <w:i/>
                <w:sz w:val="18"/>
                <w:szCs w:val="18"/>
              </w:rPr>
              <w:t>5,000</w:t>
            </w:r>
          </w:p>
        </w:tc>
        <w:tc>
          <w:tcPr>
            <w:tcW w:w="1147" w:type="dxa"/>
            <w:gridSpan w:val="3"/>
            <w:vAlign w:val="center"/>
          </w:tcPr>
          <w:p w14:paraId="10C40704" w14:textId="77777777" w:rsidR="007B5683" w:rsidRPr="00424843" w:rsidDel="00BD7C58" w:rsidRDefault="007B5683" w:rsidP="006C249D">
            <w:pPr>
              <w:jc w:val="center"/>
              <w:rPr>
                <w:rFonts w:cstheme="minorHAnsi"/>
                <w:i/>
                <w:sz w:val="18"/>
                <w:szCs w:val="18"/>
              </w:rPr>
            </w:pPr>
            <w:r w:rsidRPr="00424843">
              <w:rPr>
                <w:rFonts w:cstheme="minorHAnsi"/>
                <w:i/>
                <w:sz w:val="18"/>
                <w:szCs w:val="18"/>
              </w:rPr>
              <w:t>10,000</w:t>
            </w:r>
          </w:p>
        </w:tc>
        <w:tc>
          <w:tcPr>
            <w:tcW w:w="1148" w:type="dxa"/>
            <w:vAlign w:val="center"/>
          </w:tcPr>
          <w:p w14:paraId="4B4DEB1C" w14:textId="77777777" w:rsidR="007B5683" w:rsidRPr="00424843" w:rsidDel="00BD7C58" w:rsidRDefault="007B5683" w:rsidP="006C249D">
            <w:pPr>
              <w:jc w:val="center"/>
              <w:rPr>
                <w:rFonts w:cstheme="minorHAnsi"/>
                <w:i/>
                <w:sz w:val="18"/>
                <w:szCs w:val="18"/>
              </w:rPr>
            </w:pPr>
            <w:r w:rsidRPr="00424843">
              <w:rPr>
                <w:rFonts w:cstheme="minorHAnsi"/>
                <w:i/>
                <w:sz w:val="18"/>
                <w:szCs w:val="18"/>
              </w:rPr>
              <w:t>20,000</w:t>
            </w:r>
          </w:p>
        </w:tc>
        <w:tc>
          <w:tcPr>
            <w:tcW w:w="2250" w:type="dxa"/>
            <w:vMerge w:val="restart"/>
            <w:shd w:val="clear" w:color="auto" w:fill="auto"/>
            <w:vAlign w:val="center"/>
          </w:tcPr>
          <w:p w14:paraId="07417607" w14:textId="77777777" w:rsidR="007B5683" w:rsidRPr="00424843" w:rsidRDefault="007B5683" w:rsidP="006C249D">
            <w:pPr>
              <w:spacing w:before="60"/>
              <w:jc w:val="center"/>
              <w:rPr>
                <w:rFonts w:cstheme="minorHAnsi"/>
                <w:i/>
                <w:sz w:val="18"/>
                <w:szCs w:val="18"/>
              </w:rPr>
            </w:pPr>
          </w:p>
        </w:tc>
      </w:tr>
      <w:tr w:rsidR="007B5683" w:rsidRPr="00424843" w14:paraId="1BBCAE39" w14:textId="77777777" w:rsidTr="00690530">
        <w:trPr>
          <w:trHeight w:val="152"/>
          <w:tblHeader/>
        </w:trPr>
        <w:tc>
          <w:tcPr>
            <w:tcW w:w="4230" w:type="dxa"/>
            <w:vMerge/>
          </w:tcPr>
          <w:p w14:paraId="5259B877" w14:textId="77777777" w:rsidR="007B5683" w:rsidRPr="00424843" w:rsidRDefault="007B5683" w:rsidP="006C249D">
            <w:pPr>
              <w:tabs>
                <w:tab w:val="center" w:pos="4680"/>
                <w:tab w:val="right" w:pos="9360"/>
              </w:tabs>
              <w:spacing w:before="60"/>
              <w:rPr>
                <w:rFonts w:cstheme="minorHAnsi"/>
                <w:i/>
                <w:sz w:val="18"/>
                <w:szCs w:val="18"/>
              </w:rPr>
            </w:pPr>
          </w:p>
        </w:tc>
        <w:tc>
          <w:tcPr>
            <w:tcW w:w="1170" w:type="dxa"/>
            <w:vMerge/>
          </w:tcPr>
          <w:p w14:paraId="57068C63" w14:textId="77777777" w:rsidR="007B5683" w:rsidRPr="00424843" w:rsidRDefault="007B5683" w:rsidP="006C249D">
            <w:pPr>
              <w:spacing w:before="60"/>
              <w:jc w:val="center"/>
              <w:rPr>
                <w:rFonts w:cstheme="minorHAnsi"/>
                <w:i/>
                <w:sz w:val="18"/>
                <w:szCs w:val="18"/>
              </w:rPr>
            </w:pPr>
          </w:p>
        </w:tc>
        <w:tc>
          <w:tcPr>
            <w:tcW w:w="720" w:type="dxa"/>
            <w:vMerge/>
            <w:shd w:val="clear" w:color="auto" w:fill="auto"/>
            <w:vAlign w:val="center"/>
          </w:tcPr>
          <w:p w14:paraId="3144A608" w14:textId="77777777" w:rsidR="007B5683" w:rsidRPr="00424843" w:rsidRDefault="007B5683" w:rsidP="006C249D">
            <w:pPr>
              <w:tabs>
                <w:tab w:val="center" w:pos="4680"/>
                <w:tab w:val="right" w:pos="9360"/>
              </w:tabs>
              <w:spacing w:before="60"/>
              <w:jc w:val="center"/>
              <w:rPr>
                <w:rFonts w:cstheme="minorHAnsi"/>
                <w:i/>
                <w:sz w:val="18"/>
                <w:szCs w:val="18"/>
              </w:rPr>
            </w:pPr>
          </w:p>
        </w:tc>
        <w:tc>
          <w:tcPr>
            <w:tcW w:w="810" w:type="dxa"/>
            <w:vMerge/>
            <w:vAlign w:val="center"/>
          </w:tcPr>
          <w:p w14:paraId="31A2423F" w14:textId="77777777" w:rsidR="007B5683" w:rsidRPr="00424843" w:rsidRDefault="007B5683" w:rsidP="006C249D">
            <w:pPr>
              <w:tabs>
                <w:tab w:val="center" w:pos="4680"/>
                <w:tab w:val="right" w:pos="9360"/>
              </w:tabs>
              <w:spacing w:before="60"/>
              <w:jc w:val="center"/>
              <w:rPr>
                <w:rFonts w:cstheme="minorHAnsi"/>
                <w:i/>
                <w:sz w:val="18"/>
                <w:szCs w:val="18"/>
              </w:rPr>
            </w:pPr>
          </w:p>
        </w:tc>
        <w:tc>
          <w:tcPr>
            <w:tcW w:w="1260" w:type="dxa"/>
            <w:vAlign w:val="center"/>
          </w:tcPr>
          <w:p w14:paraId="38D42D59" w14:textId="77777777" w:rsidR="007B5683" w:rsidRPr="00424843" w:rsidRDefault="007B5683" w:rsidP="006C249D">
            <w:pPr>
              <w:tabs>
                <w:tab w:val="center" w:pos="4680"/>
                <w:tab w:val="right" w:pos="9360"/>
              </w:tabs>
              <w:spacing w:before="60"/>
              <w:jc w:val="center"/>
              <w:rPr>
                <w:rFonts w:cstheme="minorHAnsi"/>
                <w:i/>
                <w:sz w:val="18"/>
                <w:szCs w:val="18"/>
              </w:rPr>
            </w:pPr>
            <w:r w:rsidRPr="00424843">
              <w:rPr>
                <w:rFonts w:cstheme="minorHAnsi"/>
                <w:i/>
                <w:sz w:val="18"/>
                <w:szCs w:val="18"/>
              </w:rPr>
              <w:t>Actual*</w:t>
            </w:r>
          </w:p>
        </w:tc>
        <w:tc>
          <w:tcPr>
            <w:tcW w:w="967" w:type="dxa"/>
            <w:vAlign w:val="center"/>
          </w:tcPr>
          <w:p w14:paraId="3EDC8D98" w14:textId="77777777" w:rsidR="007B5683" w:rsidRPr="00424843" w:rsidRDefault="007B5683" w:rsidP="006C249D">
            <w:pPr>
              <w:tabs>
                <w:tab w:val="center" w:pos="4680"/>
                <w:tab w:val="right" w:pos="9360"/>
              </w:tabs>
              <w:spacing w:before="60"/>
              <w:jc w:val="center"/>
              <w:rPr>
                <w:rFonts w:cstheme="minorHAnsi"/>
                <w:i/>
                <w:sz w:val="18"/>
                <w:szCs w:val="18"/>
              </w:rPr>
            </w:pPr>
          </w:p>
        </w:tc>
        <w:tc>
          <w:tcPr>
            <w:tcW w:w="1148" w:type="dxa"/>
            <w:gridSpan w:val="2"/>
            <w:vAlign w:val="center"/>
          </w:tcPr>
          <w:p w14:paraId="2E30C707" w14:textId="77777777" w:rsidR="007B5683" w:rsidRPr="00424843" w:rsidRDefault="007B5683" w:rsidP="006C249D">
            <w:pPr>
              <w:tabs>
                <w:tab w:val="center" w:pos="4680"/>
                <w:tab w:val="right" w:pos="9360"/>
              </w:tabs>
              <w:spacing w:before="60"/>
              <w:jc w:val="center"/>
              <w:rPr>
                <w:rFonts w:cstheme="minorHAnsi"/>
                <w:i/>
                <w:sz w:val="18"/>
                <w:szCs w:val="18"/>
              </w:rPr>
            </w:pPr>
          </w:p>
        </w:tc>
        <w:tc>
          <w:tcPr>
            <w:tcW w:w="1147" w:type="dxa"/>
            <w:gridSpan w:val="3"/>
            <w:vAlign w:val="center"/>
          </w:tcPr>
          <w:p w14:paraId="205023F9" w14:textId="77777777" w:rsidR="007B5683" w:rsidRPr="00424843" w:rsidRDefault="007B5683" w:rsidP="006C249D">
            <w:pPr>
              <w:tabs>
                <w:tab w:val="center" w:pos="4680"/>
                <w:tab w:val="right" w:pos="9360"/>
              </w:tabs>
              <w:spacing w:before="60"/>
              <w:jc w:val="center"/>
              <w:rPr>
                <w:rFonts w:cstheme="minorHAnsi"/>
                <w:i/>
                <w:sz w:val="18"/>
                <w:szCs w:val="18"/>
              </w:rPr>
            </w:pPr>
          </w:p>
        </w:tc>
        <w:tc>
          <w:tcPr>
            <w:tcW w:w="1148" w:type="dxa"/>
            <w:vAlign w:val="center"/>
          </w:tcPr>
          <w:p w14:paraId="3D80C56C" w14:textId="77777777" w:rsidR="007B5683" w:rsidRPr="00424843" w:rsidRDefault="007B5683" w:rsidP="006C249D">
            <w:pPr>
              <w:tabs>
                <w:tab w:val="center" w:pos="4680"/>
                <w:tab w:val="right" w:pos="9360"/>
              </w:tabs>
              <w:spacing w:before="60"/>
              <w:jc w:val="center"/>
              <w:rPr>
                <w:rFonts w:cstheme="minorHAnsi"/>
                <w:i/>
                <w:sz w:val="18"/>
                <w:szCs w:val="18"/>
              </w:rPr>
            </w:pPr>
          </w:p>
        </w:tc>
        <w:tc>
          <w:tcPr>
            <w:tcW w:w="2250" w:type="dxa"/>
            <w:vMerge/>
            <w:shd w:val="clear" w:color="auto" w:fill="auto"/>
            <w:vAlign w:val="center"/>
          </w:tcPr>
          <w:p w14:paraId="1022A265" w14:textId="77777777" w:rsidR="007B5683" w:rsidRPr="00424843" w:rsidRDefault="007B5683" w:rsidP="006C249D">
            <w:pPr>
              <w:spacing w:before="60"/>
              <w:jc w:val="center"/>
              <w:rPr>
                <w:rFonts w:cstheme="minorHAnsi"/>
                <w:i/>
                <w:sz w:val="18"/>
                <w:szCs w:val="18"/>
              </w:rPr>
            </w:pPr>
          </w:p>
        </w:tc>
      </w:tr>
      <w:tr w:rsidR="007B5683" w:rsidRPr="00424843" w14:paraId="563EF3E3" w14:textId="77777777" w:rsidTr="00690530">
        <w:trPr>
          <w:trHeight w:val="710"/>
          <w:tblHeader/>
        </w:trPr>
        <w:tc>
          <w:tcPr>
            <w:tcW w:w="4230" w:type="dxa"/>
            <w:vMerge w:val="restart"/>
          </w:tcPr>
          <w:p w14:paraId="7EF8DC7A" w14:textId="5E0718E8" w:rsidR="007B5683" w:rsidRPr="00424843" w:rsidRDefault="007B5683" w:rsidP="00982B8A">
            <w:pPr>
              <w:spacing w:before="60" w:after="120"/>
              <w:rPr>
                <w:rFonts w:cstheme="minorHAnsi"/>
                <w:b/>
                <w:i/>
                <w:sz w:val="18"/>
                <w:szCs w:val="18"/>
              </w:rPr>
            </w:pPr>
            <w:r>
              <w:rPr>
                <w:rFonts w:cstheme="minorHAnsi"/>
                <w:i/>
                <w:sz w:val="18"/>
                <w:szCs w:val="18"/>
              </w:rPr>
              <w:t xml:space="preserve">Indicator 1.2 </w:t>
            </w:r>
            <w:r w:rsidRPr="00424843">
              <w:rPr>
                <w:rFonts w:cstheme="minorHAnsi"/>
                <w:i/>
                <w:sz w:val="18"/>
                <w:szCs w:val="18"/>
              </w:rPr>
              <w:t xml:space="preserve">Include indicators (one per row) that objectively measure the quality and sustainability of the results </w:t>
            </w:r>
            <w:r w:rsidRPr="00424843">
              <w:rPr>
                <w:rFonts w:cstheme="minorHAnsi"/>
                <w:b/>
                <w:i/>
                <w:sz w:val="18"/>
                <w:szCs w:val="18"/>
              </w:rPr>
              <w:t>(examples):</w:t>
            </w:r>
          </w:p>
          <w:p w14:paraId="2C2F1F2B" w14:textId="77777777" w:rsidR="007B5683" w:rsidRPr="00424843" w:rsidRDefault="007B5683" w:rsidP="006C249D">
            <w:pPr>
              <w:tabs>
                <w:tab w:val="center" w:pos="4680"/>
                <w:tab w:val="right" w:pos="9360"/>
              </w:tabs>
              <w:spacing w:before="60"/>
              <w:rPr>
                <w:rFonts w:cstheme="minorHAnsi"/>
                <w:b/>
                <w:i/>
                <w:sz w:val="18"/>
                <w:szCs w:val="18"/>
              </w:rPr>
            </w:pPr>
            <w:r w:rsidRPr="00424843">
              <w:rPr>
                <w:rFonts w:cstheme="minorHAnsi"/>
                <w:b/>
                <w:i/>
                <w:sz w:val="18"/>
                <w:szCs w:val="18"/>
              </w:rPr>
              <w:t>% of trained police who can accurately identify at least one HRBA technique in policing</w:t>
            </w:r>
          </w:p>
        </w:tc>
        <w:tc>
          <w:tcPr>
            <w:tcW w:w="1170" w:type="dxa"/>
            <w:vMerge w:val="restart"/>
            <w:vAlign w:val="center"/>
          </w:tcPr>
          <w:p w14:paraId="26CB8F5C" w14:textId="77777777" w:rsidR="007B5683" w:rsidRPr="00424843" w:rsidRDefault="007B5683" w:rsidP="006C249D">
            <w:pPr>
              <w:tabs>
                <w:tab w:val="center" w:pos="4680"/>
                <w:tab w:val="right" w:pos="9360"/>
              </w:tabs>
              <w:jc w:val="center"/>
              <w:rPr>
                <w:rFonts w:cstheme="minorHAnsi"/>
                <w:i/>
                <w:sz w:val="18"/>
                <w:szCs w:val="18"/>
              </w:rPr>
            </w:pPr>
          </w:p>
        </w:tc>
        <w:tc>
          <w:tcPr>
            <w:tcW w:w="720" w:type="dxa"/>
            <w:vMerge w:val="restart"/>
            <w:shd w:val="clear" w:color="auto" w:fill="auto"/>
            <w:vAlign w:val="center"/>
          </w:tcPr>
          <w:p w14:paraId="6A4794FC" w14:textId="77777777" w:rsidR="007B5683" w:rsidRPr="00424843" w:rsidRDefault="007B5683" w:rsidP="006C249D">
            <w:pPr>
              <w:tabs>
                <w:tab w:val="center" w:pos="4680"/>
                <w:tab w:val="right" w:pos="9360"/>
              </w:tabs>
              <w:jc w:val="center"/>
              <w:rPr>
                <w:rFonts w:cstheme="minorHAnsi"/>
                <w:i/>
                <w:sz w:val="18"/>
                <w:szCs w:val="18"/>
              </w:rPr>
            </w:pPr>
          </w:p>
        </w:tc>
        <w:tc>
          <w:tcPr>
            <w:tcW w:w="810" w:type="dxa"/>
            <w:vMerge w:val="restart"/>
            <w:vAlign w:val="center"/>
          </w:tcPr>
          <w:p w14:paraId="572B7C36" w14:textId="77777777" w:rsidR="007B5683" w:rsidRPr="00424843" w:rsidRDefault="007B5683" w:rsidP="006C249D">
            <w:pPr>
              <w:tabs>
                <w:tab w:val="center" w:pos="4680"/>
                <w:tab w:val="right" w:pos="9360"/>
              </w:tabs>
              <w:jc w:val="center"/>
              <w:rPr>
                <w:rFonts w:cstheme="minorHAnsi"/>
                <w:i/>
                <w:sz w:val="18"/>
                <w:szCs w:val="18"/>
              </w:rPr>
            </w:pPr>
          </w:p>
        </w:tc>
        <w:tc>
          <w:tcPr>
            <w:tcW w:w="1260" w:type="dxa"/>
            <w:vAlign w:val="center"/>
          </w:tcPr>
          <w:p w14:paraId="3A48F657" w14:textId="77777777" w:rsidR="007B5683" w:rsidRPr="00424843" w:rsidDel="00BD7C58" w:rsidRDefault="007B5683" w:rsidP="006C249D">
            <w:pPr>
              <w:jc w:val="center"/>
              <w:rPr>
                <w:rFonts w:cstheme="minorHAnsi"/>
                <w:i/>
                <w:sz w:val="18"/>
                <w:szCs w:val="18"/>
              </w:rPr>
            </w:pPr>
            <w:r w:rsidRPr="00424843">
              <w:rPr>
                <w:rFonts w:cstheme="minorHAnsi"/>
                <w:i/>
                <w:sz w:val="18"/>
                <w:szCs w:val="18"/>
              </w:rPr>
              <w:t>Planned</w:t>
            </w:r>
          </w:p>
        </w:tc>
        <w:tc>
          <w:tcPr>
            <w:tcW w:w="967" w:type="dxa"/>
            <w:vAlign w:val="center"/>
          </w:tcPr>
          <w:p w14:paraId="1C1F2F77" w14:textId="77777777" w:rsidR="007B5683" w:rsidRPr="00424843" w:rsidDel="00BD7C58" w:rsidRDefault="007B5683" w:rsidP="006C249D">
            <w:pPr>
              <w:jc w:val="center"/>
              <w:rPr>
                <w:rFonts w:cstheme="minorHAnsi"/>
                <w:i/>
                <w:sz w:val="18"/>
                <w:szCs w:val="18"/>
              </w:rPr>
            </w:pPr>
          </w:p>
        </w:tc>
        <w:tc>
          <w:tcPr>
            <w:tcW w:w="1148" w:type="dxa"/>
            <w:gridSpan w:val="2"/>
            <w:vAlign w:val="center"/>
          </w:tcPr>
          <w:p w14:paraId="736CA31F" w14:textId="77777777" w:rsidR="007B5683" w:rsidRPr="00424843" w:rsidDel="00BD7C58" w:rsidRDefault="007B5683" w:rsidP="006C249D">
            <w:pPr>
              <w:jc w:val="center"/>
              <w:rPr>
                <w:rFonts w:cstheme="minorHAnsi"/>
                <w:i/>
                <w:sz w:val="18"/>
                <w:szCs w:val="18"/>
              </w:rPr>
            </w:pPr>
          </w:p>
        </w:tc>
        <w:tc>
          <w:tcPr>
            <w:tcW w:w="1147" w:type="dxa"/>
            <w:gridSpan w:val="3"/>
            <w:vAlign w:val="center"/>
          </w:tcPr>
          <w:p w14:paraId="29BAD3A0" w14:textId="77777777" w:rsidR="007B5683" w:rsidRPr="00424843" w:rsidDel="00BD7C58" w:rsidRDefault="007B5683" w:rsidP="006C249D">
            <w:pPr>
              <w:jc w:val="center"/>
              <w:rPr>
                <w:rFonts w:cstheme="minorHAnsi"/>
                <w:i/>
                <w:sz w:val="18"/>
                <w:szCs w:val="18"/>
              </w:rPr>
            </w:pPr>
          </w:p>
        </w:tc>
        <w:tc>
          <w:tcPr>
            <w:tcW w:w="1148" w:type="dxa"/>
            <w:vAlign w:val="center"/>
          </w:tcPr>
          <w:p w14:paraId="7F55623C" w14:textId="77777777" w:rsidR="007B5683" w:rsidRPr="00424843" w:rsidDel="00BD7C58" w:rsidRDefault="007B5683" w:rsidP="006C249D">
            <w:pPr>
              <w:jc w:val="center"/>
              <w:rPr>
                <w:rFonts w:cstheme="minorHAnsi"/>
                <w:i/>
                <w:sz w:val="18"/>
                <w:szCs w:val="18"/>
              </w:rPr>
            </w:pPr>
          </w:p>
        </w:tc>
        <w:tc>
          <w:tcPr>
            <w:tcW w:w="2250" w:type="dxa"/>
            <w:vMerge w:val="restart"/>
            <w:shd w:val="clear" w:color="auto" w:fill="auto"/>
            <w:vAlign w:val="center"/>
          </w:tcPr>
          <w:p w14:paraId="09A69215" w14:textId="77777777" w:rsidR="007B5683" w:rsidRPr="00424843" w:rsidDel="00BD7C58" w:rsidRDefault="007B5683" w:rsidP="006C249D">
            <w:pPr>
              <w:jc w:val="center"/>
              <w:rPr>
                <w:rFonts w:cstheme="minorHAnsi"/>
                <w:i/>
                <w:sz w:val="18"/>
                <w:szCs w:val="18"/>
              </w:rPr>
            </w:pPr>
          </w:p>
        </w:tc>
      </w:tr>
      <w:tr w:rsidR="007B5683" w:rsidRPr="00424843" w14:paraId="4FD44475" w14:textId="77777777" w:rsidTr="00690530">
        <w:trPr>
          <w:trHeight w:val="70"/>
          <w:tblHeader/>
        </w:trPr>
        <w:tc>
          <w:tcPr>
            <w:tcW w:w="4230" w:type="dxa"/>
            <w:vMerge/>
          </w:tcPr>
          <w:p w14:paraId="70A17394" w14:textId="77777777" w:rsidR="007B5683" w:rsidRPr="00424843" w:rsidRDefault="007B5683" w:rsidP="006C249D">
            <w:pPr>
              <w:spacing w:before="60"/>
              <w:rPr>
                <w:rFonts w:cstheme="minorHAnsi"/>
                <w:i/>
                <w:sz w:val="18"/>
                <w:szCs w:val="18"/>
              </w:rPr>
            </w:pPr>
          </w:p>
        </w:tc>
        <w:tc>
          <w:tcPr>
            <w:tcW w:w="1170" w:type="dxa"/>
            <w:vMerge/>
            <w:vAlign w:val="center"/>
          </w:tcPr>
          <w:p w14:paraId="7CDBF08B" w14:textId="77777777" w:rsidR="007B5683" w:rsidRPr="00424843" w:rsidRDefault="007B5683" w:rsidP="006C249D">
            <w:pPr>
              <w:tabs>
                <w:tab w:val="center" w:pos="4680"/>
                <w:tab w:val="right" w:pos="9360"/>
              </w:tabs>
              <w:jc w:val="center"/>
              <w:rPr>
                <w:rFonts w:cstheme="minorHAnsi"/>
                <w:i/>
                <w:sz w:val="18"/>
                <w:szCs w:val="18"/>
              </w:rPr>
            </w:pPr>
          </w:p>
        </w:tc>
        <w:tc>
          <w:tcPr>
            <w:tcW w:w="720" w:type="dxa"/>
            <w:vMerge/>
            <w:shd w:val="clear" w:color="auto" w:fill="auto"/>
            <w:vAlign w:val="center"/>
          </w:tcPr>
          <w:p w14:paraId="1CA80766" w14:textId="77777777" w:rsidR="007B5683" w:rsidRPr="00424843" w:rsidRDefault="007B5683" w:rsidP="006C249D">
            <w:pPr>
              <w:tabs>
                <w:tab w:val="center" w:pos="4680"/>
                <w:tab w:val="right" w:pos="9360"/>
              </w:tabs>
              <w:jc w:val="center"/>
              <w:rPr>
                <w:rFonts w:cstheme="minorHAnsi"/>
                <w:i/>
                <w:sz w:val="18"/>
                <w:szCs w:val="18"/>
              </w:rPr>
            </w:pPr>
          </w:p>
        </w:tc>
        <w:tc>
          <w:tcPr>
            <w:tcW w:w="810" w:type="dxa"/>
            <w:vMerge/>
            <w:vAlign w:val="center"/>
          </w:tcPr>
          <w:p w14:paraId="7530941E" w14:textId="77777777" w:rsidR="007B5683" w:rsidRPr="00424843" w:rsidRDefault="007B5683" w:rsidP="006C249D">
            <w:pPr>
              <w:tabs>
                <w:tab w:val="center" w:pos="4680"/>
                <w:tab w:val="right" w:pos="9360"/>
              </w:tabs>
              <w:jc w:val="center"/>
              <w:rPr>
                <w:rFonts w:cstheme="minorHAnsi"/>
                <w:i/>
                <w:sz w:val="18"/>
                <w:szCs w:val="18"/>
              </w:rPr>
            </w:pPr>
          </w:p>
        </w:tc>
        <w:tc>
          <w:tcPr>
            <w:tcW w:w="1260" w:type="dxa"/>
            <w:vAlign w:val="center"/>
          </w:tcPr>
          <w:p w14:paraId="63AF2859" w14:textId="77777777" w:rsidR="007B5683" w:rsidRPr="00424843" w:rsidDel="00BD7C58" w:rsidRDefault="007B5683" w:rsidP="006C249D">
            <w:pPr>
              <w:jc w:val="center"/>
              <w:rPr>
                <w:rFonts w:cstheme="minorHAnsi"/>
                <w:i/>
                <w:sz w:val="18"/>
                <w:szCs w:val="18"/>
              </w:rPr>
            </w:pPr>
            <w:r w:rsidRPr="00424843">
              <w:rPr>
                <w:rFonts w:cstheme="minorHAnsi"/>
                <w:i/>
                <w:sz w:val="18"/>
                <w:szCs w:val="18"/>
              </w:rPr>
              <w:t>Actual*</w:t>
            </w:r>
          </w:p>
        </w:tc>
        <w:tc>
          <w:tcPr>
            <w:tcW w:w="967" w:type="dxa"/>
            <w:vAlign w:val="center"/>
          </w:tcPr>
          <w:p w14:paraId="51ABDC70" w14:textId="77777777" w:rsidR="007B5683" w:rsidRPr="00424843" w:rsidDel="00BD7C58" w:rsidRDefault="007B5683" w:rsidP="006C249D">
            <w:pPr>
              <w:jc w:val="center"/>
              <w:rPr>
                <w:rFonts w:cstheme="minorHAnsi"/>
                <w:i/>
                <w:sz w:val="18"/>
                <w:szCs w:val="18"/>
              </w:rPr>
            </w:pPr>
          </w:p>
        </w:tc>
        <w:tc>
          <w:tcPr>
            <w:tcW w:w="1148" w:type="dxa"/>
            <w:gridSpan w:val="2"/>
            <w:vAlign w:val="center"/>
          </w:tcPr>
          <w:p w14:paraId="49348310" w14:textId="77777777" w:rsidR="007B5683" w:rsidRPr="00424843" w:rsidDel="00BD7C58" w:rsidRDefault="007B5683" w:rsidP="006C249D">
            <w:pPr>
              <w:jc w:val="center"/>
              <w:rPr>
                <w:rFonts w:cstheme="minorHAnsi"/>
                <w:i/>
                <w:sz w:val="18"/>
                <w:szCs w:val="18"/>
              </w:rPr>
            </w:pPr>
          </w:p>
        </w:tc>
        <w:tc>
          <w:tcPr>
            <w:tcW w:w="1147" w:type="dxa"/>
            <w:gridSpan w:val="3"/>
            <w:vAlign w:val="center"/>
          </w:tcPr>
          <w:p w14:paraId="7E94D680" w14:textId="77777777" w:rsidR="007B5683" w:rsidRPr="00424843" w:rsidDel="00BD7C58" w:rsidRDefault="007B5683" w:rsidP="006C249D">
            <w:pPr>
              <w:jc w:val="center"/>
              <w:rPr>
                <w:rFonts w:cstheme="minorHAnsi"/>
                <w:i/>
                <w:sz w:val="18"/>
                <w:szCs w:val="18"/>
              </w:rPr>
            </w:pPr>
          </w:p>
        </w:tc>
        <w:tc>
          <w:tcPr>
            <w:tcW w:w="1148" w:type="dxa"/>
            <w:vAlign w:val="center"/>
          </w:tcPr>
          <w:p w14:paraId="2EF5D69A" w14:textId="77777777" w:rsidR="007B5683" w:rsidRPr="00424843" w:rsidDel="00BD7C58" w:rsidRDefault="007B5683" w:rsidP="006C249D">
            <w:pPr>
              <w:jc w:val="center"/>
              <w:rPr>
                <w:rFonts w:cstheme="minorHAnsi"/>
                <w:i/>
                <w:sz w:val="18"/>
                <w:szCs w:val="18"/>
              </w:rPr>
            </w:pPr>
          </w:p>
        </w:tc>
        <w:tc>
          <w:tcPr>
            <w:tcW w:w="2250" w:type="dxa"/>
            <w:vMerge/>
            <w:shd w:val="clear" w:color="auto" w:fill="auto"/>
            <w:vAlign w:val="center"/>
          </w:tcPr>
          <w:p w14:paraId="28368D37" w14:textId="77777777" w:rsidR="007B5683" w:rsidRPr="00424843" w:rsidDel="00BD7C58" w:rsidRDefault="007B5683" w:rsidP="006C249D">
            <w:pPr>
              <w:jc w:val="center"/>
              <w:rPr>
                <w:rFonts w:cstheme="minorHAnsi"/>
                <w:i/>
                <w:sz w:val="18"/>
                <w:szCs w:val="18"/>
              </w:rPr>
            </w:pPr>
          </w:p>
        </w:tc>
      </w:tr>
      <w:tr w:rsidR="007B5683" w:rsidRPr="00424843" w14:paraId="3C38717D" w14:textId="77777777" w:rsidTr="00690530">
        <w:trPr>
          <w:trHeight w:val="279"/>
          <w:tblHeader/>
        </w:trPr>
        <w:tc>
          <w:tcPr>
            <w:tcW w:w="4230" w:type="dxa"/>
            <w:vMerge w:val="restart"/>
          </w:tcPr>
          <w:p w14:paraId="167ECBCD" w14:textId="77777777" w:rsidR="007B5683" w:rsidRPr="00424843" w:rsidRDefault="007B5683" w:rsidP="006C249D">
            <w:pPr>
              <w:tabs>
                <w:tab w:val="center" w:pos="4680"/>
                <w:tab w:val="right" w:pos="9360"/>
              </w:tabs>
              <w:spacing w:before="60"/>
              <w:rPr>
                <w:rFonts w:cstheme="minorHAnsi"/>
                <w:b/>
                <w:i/>
                <w:sz w:val="18"/>
                <w:szCs w:val="18"/>
              </w:rPr>
            </w:pPr>
            <w:r w:rsidRPr="00424843">
              <w:rPr>
                <w:rFonts w:cstheme="minorHAnsi"/>
                <w:b/>
                <w:i/>
                <w:sz w:val="18"/>
                <w:szCs w:val="18"/>
              </w:rPr>
              <w:t>Indicator 1.3</w:t>
            </w:r>
          </w:p>
        </w:tc>
        <w:tc>
          <w:tcPr>
            <w:tcW w:w="1170" w:type="dxa"/>
            <w:vMerge w:val="restart"/>
            <w:vAlign w:val="center"/>
          </w:tcPr>
          <w:p w14:paraId="195D2E3F" w14:textId="77777777" w:rsidR="007B5683" w:rsidRPr="00424843" w:rsidRDefault="007B5683" w:rsidP="006C249D">
            <w:pPr>
              <w:tabs>
                <w:tab w:val="center" w:pos="4680"/>
                <w:tab w:val="right" w:pos="9360"/>
              </w:tabs>
              <w:jc w:val="center"/>
              <w:rPr>
                <w:rFonts w:cstheme="minorHAnsi"/>
                <w:i/>
                <w:sz w:val="18"/>
                <w:szCs w:val="18"/>
              </w:rPr>
            </w:pPr>
          </w:p>
        </w:tc>
        <w:tc>
          <w:tcPr>
            <w:tcW w:w="720" w:type="dxa"/>
            <w:vMerge w:val="restart"/>
            <w:shd w:val="clear" w:color="auto" w:fill="auto"/>
            <w:vAlign w:val="center"/>
          </w:tcPr>
          <w:p w14:paraId="26C3F843" w14:textId="77777777" w:rsidR="007B5683" w:rsidRPr="00424843" w:rsidRDefault="007B5683" w:rsidP="006C249D">
            <w:pPr>
              <w:tabs>
                <w:tab w:val="center" w:pos="4680"/>
                <w:tab w:val="right" w:pos="9360"/>
              </w:tabs>
              <w:jc w:val="center"/>
              <w:rPr>
                <w:rFonts w:cstheme="minorHAnsi"/>
                <w:i/>
                <w:sz w:val="18"/>
                <w:szCs w:val="18"/>
              </w:rPr>
            </w:pPr>
          </w:p>
        </w:tc>
        <w:tc>
          <w:tcPr>
            <w:tcW w:w="810" w:type="dxa"/>
            <w:vMerge w:val="restart"/>
            <w:vAlign w:val="center"/>
          </w:tcPr>
          <w:p w14:paraId="4717DFDB" w14:textId="77777777" w:rsidR="007B5683" w:rsidRPr="00424843" w:rsidRDefault="007B5683" w:rsidP="006C249D">
            <w:pPr>
              <w:tabs>
                <w:tab w:val="center" w:pos="4680"/>
                <w:tab w:val="right" w:pos="9360"/>
              </w:tabs>
              <w:jc w:val="center"/>
              <w:rPr>
                <w:rFonts w:cstheme="minorHAnsi"/>
                <w:i/>
                <w:sz w:val="18"/>
                <w:szCs w:val="18"/>
              </w:rPr>
            </w:pPr>
          </w:p>
        </w:tc>
        <w:tc>
          <w:tcPr>
            <w:tcW w:w="1260" w:type="dxa"/>
            <w:vAlign w:val="center"/>
          </w:tcPr>
          <w:p w14:paraId="79F3B344" w14:textId="77777777" w:rsidR="007B5683" w:rsidRPr="00424843" w:rsidDel="00BD7C58" w:rsidRDefault="007B5683" w:rsidP="006C249D">
            <w:pPr>
              <w:jc w:val="center"/>
              <w:rPr>
                <w:rFonts w:cstheme="minorHAnsi"/>
                <w:i/>
                <w:sz w:val="18"/>
                <w:szCs w:val="18"/>
              </w:rPr>
            </w:pPr>
            <w:r w:rsidRPr="00424843">
              <w:rPr>
                <w:rFonts w:cstheme="minorHAnsi"/>
                <w:i/>
                <w:sz w:val="18"/>
                <w:szCs w:val="18"/>
              </w:rPr>
              <w:t>Planned</w:t>
            </w:r>
          </w:p>
        </w:tc>
        <w:tc>
          <w:tcPr>
            <w:tcW w:w="967" w:type="dxa"/>
            <w:vAlign w:val="center"/>
          </w:tcPr>
          <w:p w14:paraId="15312853" w14:textId="77777777" w:rsidR="007B5683" w:rsidRPr="00424843" w:rsidDel="00BD7C58" w:rsidRDefault="007B5683" w:rsidP="006C249D">
            <w:pPr>
              <w:jc w:val="center"/>
              <w:rPr>
                <w:rFonts w:cstheme="minorHAnsi"/>
                <w:i/>
                <w:sz w:val="18"/>
                <w:szCs w:val="18"/>
              </w:rPr>
            </w:pPr>
          </w:p>
        </w:tc>
        <w:tc>
          <w:tcPr>
            <w:tcW w:w="1148" w:type="dxa"/>
            <w:gridSpan w:val="2"/>
            <w:vAlign w:val="center"/>
          </w:tcPr>
          <w:p w14:paraId="19E4ABEE" w14:textId="77777777" w:rsidR="007B5683" w:rsidRPr="00424843" w:rsidDel="00BD7C58" w:rsidRDefault="007B5683" w:rsidP="006C249D">
            <w:pPr>
              <w:jc w:val="center"/>
              <w:rPr>
                <w:rFonts w:cstheme="minorHAnsi"/>
                <w:i/>
                <w:sz w:val="18"/>
                <w:szCs w:val="18"/>
              </w:rPr>
            </w:pPr>
          </w:p>
        </w:tc>
        <w:tc>
          <w:tcPr>
            <w:tcW w:w="1147" w:type="dxa"/>
            <w:gridSpan w:val="3"/>
            <w:vAlign w:val="center"/>
          </w:tcPr>
          <w:p w14:paraId="74A490A4" w14:textId="77777777" w:rsidR="007B5683" w:rsidRPr="00424843" w:rsidDel="00BD7C58" w:rsidRDefault="007B5683" w:rsidP="006C249D">
            <w:pPr>
              <w:jc w:val="center"/>
              <w:rPr>
                <w:rFonts w:cstheme="minorHAnsi"/>
                <w:i/>
                <w:sz w:val="18"/>
                <w:szCs w:val="18"/>
              </w:rPr>
            </w:pPr>
          </w:p>
        </w:tc>
        <w:tc>
          <w:tcPr>
            <w:tcW w:w="1148" w:type="dxa"/>
            <w:vAlign w:val="center"/>
          </w:tcPr>
          <w:p w14:paraId="684DD2D8" w14:textId="77777777" w:rsidR="007B5683" w:rsidRPr="00424843" w:rsidDel="00BD7C58" w:rsidRDefault="007B5683" w:rsidP="006C249D">
            <w:pPr>
              <w:jc w:val="center"/>
              <w:rPr>
                <w:rFonts w:cstheme="minorHAnsi"/>
                <w:i/>
                <w:sz w:val="18"/>
                <w:szCs w:val="18"/>
              </w:rPr>
            </w:pPr>
          </w:p>
        </w:tc>
        <w:tc>
          <w:tcPr>
            <w:tcW w:w="2250" w:type="dxa"/>
            <w:vMerge w:val="restart"/>
            <w:shd w:val="clear" w:color="auto" w:fill="auto"/>
            <w:vAlign w:val="center"/>
          </w:tcPr>
          <w:p w14:paraId="0C9E9EA2" w14:textId="77777777" w:rsidR="007B5683" w:rsidRPr="00424843" w:rsidRDefault="007B5683" w:rsidP="006C249D">
            <w:pPr>
              <w:jc w:val="center"/>
              <w:rPr>
                <w:rFonts w:cstheme="minorHAnsi"/>
                <w:i/>
                <w:sz w:val="18"/>
                <w:szCs w:val="18"/>
              </w:rPr>
            </w:pPr>
          </w:p>
        </w:tc>
      </w:tr>
      <w:tr w:rsidR="007B5683" w:rsidRPr="00424843" w14:paraId="48DA6570" w14:textId="77777777" w:rsidTr="00690530">
        <w:trPr>
          <w:trHeight w:val="279"/>
          <w:tblHeader/>
        </w:trPr>
        <w:tc>
          <w:tcPr>
            <w:tcW w:w="4230" w:type="dxa"/>
            <w:vMerge/>
          </w:tcPr>
          <w:p w14:paraId="64DEEBC9" w14:textId="77777777" w:rsidR="007B5683" w:rsidRPr="00424843" w:rsidRDefault="007B5683" w:rsidP="006C249D">
            <w:pPr>
              <w:tabs>
                <w:tab w:val="center" w:pos="4680"/>
                <w:tab w:val="right" w:pos="9360"/>
              </w:tabs>
              <w:spacing w:before="60"/>
              <w:rPr>
                <w:rFonts w:cstheme="minorHAnsi"/>
                <w:b/>
                <w:i/>
                <w:sz w:val="18"/>
                <w:szCs w:val="18"/>
              </w:rPr>
            </w:pPr>
          </w:p>
        </w:tc>
        <w:tc>
          <w:tcPr>
            <w:tcW w:w="1170" w:type="dxa"/>
            <w:vMerge/>
            <w:vAlign w:val="center"/>
          </w:tcPr>
          <w:p w14:paraId="57087BAC" w14:textId="77777777" w:rsidR="007B5683" w:rsidRPr="00424843" w:rsidRDefault="007B5683" w:rsidP="006C249D">
            <w:pPr>
              <w:tabs>
                <w:tab w:val="center" w:pos="4680"/>
                <w:tab w:val="right" w:pos="9360"/>
              </w:tabs>
              <w:jc w:val="center"/>
              <w:rPr>
                <w:rFonts w:cstheme="minorHAnsi"/>
                <w:i/>
                <w:sz w:val="18"/>
                <w:szCs w:val="18"/>
              </w:rPr>
            </w:pPr>
          </w:p>
        </w:tc>
        <w:tc>
          <w:tcPr>
            <w:tcW w:w="720" w:type="dxa"/>
            <w:vMerge/>
            <w:shd w:val="clear" w:color="auto" w:fill="auto"/>
            <w:vAlign w:val="center"/>
          </w:tcPr>
          <w:p w14:paraId="7B7D66C6" w14:textId="77777777" w:rsidR="007B5683" w:rsidRPr="00424843" w:rsidRDefault="007B5683" w:rsidP="006C249D">
            <w:pPr>
              <w:tabs>
                <w:tab w:val="center" w:pos="4680"/>
                <w:tab w:val="right" w:pos="9360"/>
              </w:tabs>
              <w:jc w:val="center"/>
              <w:rPr>
                <w:rFonts w:cstheme="minorHAnsi"/>
                <w:i/>
                <w:sz w:val="18"/>
                <w:szCs w:val="18"/>
              </w:rPr>
            </w:pPr>
          </w:p>
        </w:tc>
        <w:tc>
          <w:tcPr>
            <w:tcW w:w="810" w:type="dxa"/>
            <w:vMerge/>
            <w:vAlign w:val="center"/>
          </w:tcPr>
          <w:p w14:paraId="14DCAC59" w14:textId="77777777" w:rsidR="007B5683" w:rsidRPr="00424843" w:rsidRDefault="007B5683" w:rsidP="006C249D">
            <w:pPr>
              <w:tabs>
                <w:tab w:val="center" w:pos="4680"/>
                <w:tab w:val="right" w:pos="9360"/>
              </w:tabs>
              <w:jc w:val="center"/>
              <w:rPr>
                <w:rFonts w:cstheme="minorHAnsi"/>
                <w:i/>
                <w:sz w:val="18"/>
                <w:szCs w:val="18"/>
              </w:rPr>
            </w:pPr>
          </w:p>
        </w:tc>
        <w:tc>
          <w:tcPr>
            <w:tcW w:w="1260" w:type="dxa"/>
            <w:vAlign w:val="center"/>
          </w:tcPr>
          <w:p w14:paraId="70CC93E4" w14:textId="77777777" w:rsidR="007B5683" w:rsidRPr="00424843" w:rsidDel="00BD7C58" w:rsidRDefault="007B5683" w:rsidP="006C249D">
            <w:pPr>
              <w:jc w:val="center"/>
              <w:rPr>
                <w:rFonts w:cstheme="minorHAnsi"/>
                <w:i/>
                <w:sz w:val="18"/>
                <w:szCs w:val="18"/>
              </w:rPr>
            </w:pPr>
            <w:r w:rsidRPr="00424843">
              <w:rPr>
                <w:rFonts w:cstheme="minorHAnsi"/>
                <w:i/>
                <w:sz w:val="18"/>
                <w:szCs w:val="18"/>
              </w:rPr>
              <w:t>Actual*</w:t>
            </w:r>
          </w:p>
        </w:tc>
        <w:tc>
          <w:tcPr>
            <w:tcW w:w="967" w:type="dxa"/>
            <w:vAlign w:val="center"/>
          </w:tcPr>
          <w:p w14:paraId="73528F8E" w14:textId="77777777" w:rsidR="007B5683" w:rsidRPr="00424843" w:rsidDel="00BD7C58" w:rsidRDefault="007B5683" w:rsidP="006C249D">
            <w:pPr>
              <w:jc w:val="center"/>
              <w:rPr>
                <w:rFonts w:cstheme="minorHAnsi"/>
                <w:i/>
                <w:sz w:val="18"/>
                <w:szCs w:val="18"/>
              </w:rPr>
            </w:pPr>
          </w:p>
        </w:tc>
        <w:tc>
          <w:tcPr>
            <w:tcW w:w="1148" w:type="dxa"/>
            <w:gridSpan w:val="2"/>
            <w:vAlign w:val="center"/>
          </w:tcPr>
          <w:p w14:paraId="415A32FF" w14:textId="77777777" w:rsidR="007B5683" w:rsidRPr="00424843" w:rsidDel="00BD7C58" w:rsidRDefault="007B5683" w:rsidP="006C249D">
            <w:pPr>
              <w:jc w:val="center"/>
              <w:rPr>
                <w:rFonts w:cstheme="minorHAnsi"/>
                <w:i/>
                <w:sz w:val="18"/>
                <w:szCs w:val="18"/>
              </w:rPr>
            </w:pPr>
          </w:p>
        </w:tc>
        <w:tc>
          <w:tcPr>
            <w:tcW w:w="1147" w:type="dxa"/>
            <w:gridSpan w:val="3"/>
            <w:vAlign w:val="center"/>
          </w:tcPr>
          <w:p w14:paraId="3C633694" w14:textId="77777777" w:rsidR="007B5683" w:rsidRPr="00424843" w:rsidDel="00BD7C58" w:rsidRDefault="007B5683" w:rsidP="006C249D">
            <w:pPr>
              <w:jc w:val="center"/>
              <w:rPr>
                <w:rFonts w:cstheme="minorHAnsi"/>
                <w:i/>
                <w:sz w:val="18"/>
                <w:szCs w:val="18"/>
              </w:rPr>
            </w:pPr>
          </w:p>
        </w:tc>
        <w:tc>
          <w:tcPr>
            <w:tcW w:w="1148" w:type="dxa"/>
            <w:vAlign w:val="center"/>
          </w:tcPr>
          <w:p w14:paraId="4531B2B8" w14:textId="77777777" w:rsidR="007B5683" w:rsidRPr="00424843" w:rsidDel="00BD7C58" w:rsidRDefault="007B5683" w:rsidP="006C249D">
            <w:pPr>
              <w:jc w:val="center"/>
              <w:rPr>
                <w:rFonts w:cstheme="minorHAnsi"/>
                <w:i/>
                <w:sz w:val="18"/>
                <w:szCs w:val="18"/>
              </w:rPr>
            </w:pPr>
          </w:p>
        </w:tc>
        <w:tc>
          <w:tcPr>
            <w:tcW w:w="2250" w:type="dxa"/>
            <w:vMerge/>
            <w:shd w:val="clear" w:color="auto" w:fill="auto"/>
            <w:vAlign w:val="center"/>
          </w:tcPr>
          <w:p w14:paraId="1EA2065A" w14:textId="77777777" w:rsidR="007B5683" w:rsidRPr="00424843" w:rsidRDefault="007B5683" w:rsidP="006C249D">
            <w:pPr>
              <w:jc w:val="center"/>
              <w:rPr>
                <w:rFonts w:cstheme="minorHAnsi"/>
                <w:i/>
                <w:sz w:val="18"/>
                <w:szCs w:val="18"/>
              </w:rPr>
            </w:pPr>
          </w:p>
        </w:tc>
      </w:tr>
      <w:tr w:rsidR="00726B4E" w:rsidRPr="00424843" w14:paraId="285118D1" w14:textId="77777777" w:rsidTr="00690530">
        <w:trPr>
          <w:trHeight w:val="152"/>
          <w:tblHeader/>
        </w:trPr>
        <w:tc>
          <w:tcPr>
            <w:tcW w:w="14850" w:type="dxa"/>
            <w:gridSpan w:val="13"/>
            <w:vAlign w:val="center"/>
          </w:tcPr>
          <w:p w14:paraId="7D72631C" w14:textId="77777777" w:rsidR="00726B4E" w:rsidRPr="00424843" w:rsidRDefault="00726B4E" w:rsidP="006C249D">
            <w:pPr>
              <w:rPr>
                <w:rFonts w:cstheme="minorHAnsi"/>
                <w:sz w:val="18"/>
                <w:szCs w:val="18"/>
              </w:rPr>
            </w:pPr>
            <w:r w:rsidRPr="00424843">
              <w:rPr>
                <w:rFonts w:cstheme="minorHAnsi"/>
                <w:b/>
              </w:rPr>
              <w:t>Output 2:</w:t>
            </w:r>
          </w:p>
        </w:tc>
      </w:tr>
      <w:tr w:rsidR="007B5683" w:rsidRPr="00424843" w14:paraId="14831393" w14:textId="77777777" w:rsidTr="00690530">
        <w:trPr>
          <w:trHeight w:val="69"/>
          <w:tblHeader/>
        </w:trPr>
        <w:tc>
          <w:tcPr>
            <w:tcW w:w="4230" w:type="dxa"/>
            <w:vMerge w:val="restart"/>
          </w:tcPr>
          <w:p w14:paraId="74F63F27" w14:textId="77777777" w:rsidR="007B5683" w:rsidRPr="00424843" w:rsidDel="00A84123" w:rsidRDefault="007B5683" w:rsidP="006C249D">
            <w:pPr>
              <w:spacing w:before="60"/>
              <w:rPr>
                <w:rFonts w:cstheme="minorHAnsi"/>
                <w:i/>
                <w:sz w:val="18"/>
                <w:szCs w:val="18"/>
              </w:rPr>
            </w:pPr>
            <w:r w:rsidRPr="00424843">
              <w:rPr>
                <w:rFonts w:cstheme="minorHAnsi"/>
                <w:b/>
                <w:i/>
                <w:sz w:val="18"/>
                <w:szCs w:val="18"/>
              </w:rPr>
              <w:t>Indicator 2.1</w:t>
            </w:r>
          </w:p>
        </w:tc>
        <w:tc>
          <w:tcPr>
            <w:tcW w:w="1170" w:type="dxa"/>
            <w:vMerge w:val="restart"/>
          </w:tcPr>
          <w:p w14:paraId="25E1A172" w14:textId="77777777" w:rsidR="007B5683" w:rsidRPr="00424843" w:rsidDel="00A84123" w:rsidRDefault="007B5683" w:rsidP="006C249D">
            <w:pPr>
              <w:spacing w:before="60"/>
              <w:jc w:val="center"/>
              <w:rPr>
                <w:rFonts w:cstheme="minorHAnsi"/>
                <w:i/>
                <w:sz w:val="18"/>
                <w:szCs w:val="18"/>
              </w:rPr>
            </w:pPr>
          </w:p>
        </w:tc>
        <w:tc>
          <w:tcPr>
            <w:tcW w:w="720" w:type="dxa"/>
            <w:vMerge w:val="restart"/>
            <w:shd w:val="clear" w:color="auto" w:fill="auto"/>
          </w:tcPr>
          <w:p w14:paraId="5BFB6A01" w14:textId="77777777" w:rsidR="007B5683" w:rsidRPr="00424843" w:rsidDel="00BD7C58" w:rsidRDefault="007B5683" w:rsidP="006C249D">
            <w:pPr>
              <w:tabs>
                <w:tab w:val="center" w:pos="4680"/>
                <w:tab w:val="right" w:pos="9360"/>
              </w:tabs>
              <w:spacing w:before="60"/>
              <w:rPr>
                <w:rFonts w:cstheme="minorHAnsi"/>
                <w:sz w:val="18"/>
                <w:szCs w:val="18"/>
              </w:rPr>
            </w:pPr>
          </w:p>
        </w:tc>
        <w:tc>
          <w:tcPr>
            <w:tcW w:w="810" w:type="dxa"/>
            <w:vMerge w:val="restart"/>
          </w:tcPr>
          <w:p w14:paraId="571E8F2A" w14:textId="77777777" w:rsidR="007B5683" w:rsidRPr="00424843" w:rsidDel="00BD7C58" w:rsidRDefault="007B5683" w:rsidP="006C249D">
            <w:pPr>
              <w:tabs>
                <w:tab w:val="center" w:pos="4680"/>
                <w:tab w:val="right" w:pos="9360"/>
              </w:tabs>
              <w:spacing w:before="60"/>
              <w:rPr>
                <w:rFonts w:cstheme="minorHAnsi"/>
                <w:sz w:val="18"/>
                <w:szCs w:val="18"/>
              </w:rPr>
            </w:pPr>
          </w:p>
        </w:tc>
        <w:tc>
          <w:tcPr>
            <w:tcW w:w="1260" w:type="dxa"/>
            <w:vAlign w:val="center"/>
          </w:tcPr>
          <w:p w14:paraId="4A672030" w14:textId="77777777" w:rsidR="007B5683" w:rsidRPr="00424843" w:rsidDel="00BD7C58" w:rsidRDefault="007B5683" w:rsidP="006C249D">
            <w:pPr>
              <w:spacing w:before="60"/>
              <w:jc w:val="center"/>
              <w:rPr>
                <w:rFonts w:cstheme="minorHAnsi"/>
                <w:i/>
                <w:sz w:val="18"/>
                <w:szCs w:val="18"/>
              </w:rPr>
            </w:pPr>
            <w:r w:rsidRPr="00424843">
              <w:rPr>
                <w:rFonts w:cstheme="minorHAnsi"/>
                <w:i/>
                <w:sz w:val="18"/>
                <w:szCs w:val="18"/>
              </w:rPr>
              <w:t>Planned</w:t>
            </w:r>
          </w:p>
        </w:tc>
        <w:tc>
          <w:tcPr>
            <w:tcW w:w="967" w:type="dxa"/>
          </w:tcPr>
          <w:p w14:paraId="714ABAC9" w14:textId="77777777" w:rsidR="007B5683" w:rsidRPr="00424843" w:rsidDel="00BD7C58" w:rsidRDefault="007B5683" w:rsidP="006C249D">
            <w:pPr>
              <w:spacing w:before="60"/>
              <w:rPr>
                <w:rFonts w:cstheme="minorHAnsi"/>
                <w:i/>
                <w:sz w:val="18"/>
                <w:szCs w:val="18"/>
              </w:rPr>
            </w:pPr>
          </w:p>
        </w:tc>
        <w:tc>
          <w:tcPr>
            <w:tcW w:w="1148" w:type="dxa"/>
            <w:gridSpan w:val="2"/>
          </w:tcPr>
          <w:p w14:paraId="5AEC99B1" w14:textId="77777777" w:rsidR="007B5683" w:rsidRPr="00424843" w:rsidDel="00BD7C58" w:rsidRDefault="007B5683" w:rsidP="006C249D">
            <w:pPr>
              <w:spacing w:before="60"/>
              <w:rPr>
                <w:rFonts w:cstheme="minorHAnsi"/>
                <w:i/>
                <w:sz w:val="18"/>
                <w:szCs w:val="18"/>
              </w:rPr>
            </w:pPr>
          </w:p>
        </w:tc>
        <w:tc>
          <w:tcPr>
            <w:tcW w:w="1147" w:type="dxa"/>
            <w:gridSpan w:val="3"/>
          </w:tcPr>
          <w:p w14:paraId="41D11210" w14:textId="77777777" w:rsidR="007B5683" w:rsidRPr="00424843" w:rsidDel="00BD7C58" w:rsidRDefault="007B5683" w:rsidP="006C249D">
            <w:pPr>
              <w:spacing w:before="60"/>
              <w:rPr>
                <w:rFonts w:cstheme="minorHAnsi"/>
                <w:i/>
                <w:sz w:val="18"/>
                <w:szCs w:val="18"/>
              </w:rPr>
            </w:pPr>
          </w:p>
        </w:tc>
        <w:tc>
          <w:tcPr>
            <w:tcW w:w="1148" w:type="dxa"/>
          </w:tcPr>
          <w:p w14:paraId="0CAEC5D5" w14:textId="77777777" w:rsidR="007B5683" w:rsidRPr="00424843" w:rsidDel="00BD7C58" w:rsidRDefault="007B5683" w:rsidP="006C249D">
            <w:pPr>
              <w:spacing w:before="60"/>
              <w:rPr>
                <w:rFonts w:cstheme="minorHAnsi"/>
                <w:i/>
                <w:sz w:val="18"/>
                <w:szCs w:val="18"/>
              </w:rPr>
            </w:pPr>
          </w:p>
        </w:tc>
        <w:tc>
          <w:tcPr>
            <w:tcW w:w="2250" w:type="dxa"/>
            <w:vMerge w:val="restart"/>
            <w:shd w:val="clear" w:color="auto" w:fill="auto"/>
          </w:tcPr>
          <w:p w14:paraId="27E843F0" w14:textId="77777777" w:rsidR="007B5683" w:rsidRPr="00424843" w:rsidRDefault="007B5683" w:rsidP="006C249D">
            <w:pPr>
              <w:spacing w:before="60"/>
              <w:rPr>
                <w:rFonts w:cstheme="minorHAnsi"/>
                <w:i/>
                <w:sz w:val="18"/>
                <w:szCs w:val="18"/>
              </w:rPr>
            </w:pPr>
          </w:p>
        </w:tc>
      </w:tr>
      <w:tr w:rsidR="007B5683" w:rsidRPr="00424843" w14:paraId="4818DCC5" w14:textId="77777777" w:rsidTr="00690530">
        <w:trPr>
          <w:trHeight w:val="69"/>
          <w:tblHeader/>
        </w:trPr>
        <w:tc>
          <w:tcPr>
            <w:tcW w:w="4230" w:type="dxa"/>
            <w:vMerge/>
          </w:tcPr>
          <w:p w14:paraId="2C7E3938" w14:textId="77777777" w:rsidR="007B5683" w:rsidRPr="00424843" w:rsidRDefault="007B5683" w:rsidP="006C249D">
            <w:pPr>
              <w:spacing w:before="60"/>
              <w:rPr>
                <w:rFonts w:cstheme="minorHAnsi"/>
                <w:b/>
                <w:i/>
                <w:sz w:val="18"/>
                <w:szCs w:val="18"/>
              </w:rPr>
            </w:pPr>
          </w:p>
        </w:tc>
        <w:tc>
          <w:tcPr>
            <w:tcW w:w="1170" w:type="dxa"/>
            <w:vMerge/>
          </w:tcPr>
          <w:p w14:paraId="0165F463" w14:textId="77777777" w:rsidR="007B5683" w:rsidRPr="00424843" w:rsidDel="00A84123" w:rsidRDefault="007B5683" w:rsidP="006C249D">
            <w:pPr>
              <w:spacing w:before="60"/>
              <w:jc w:val="center"/>
              <w:rPr>
                <w:rFonts w:cstheme="minorHAnsi"/>
                <w:i/>
                <w:sz w:val="18"/>
                <w:szCs w:val="18"/>
              </w:rPr>
            </w:pPr>
          </w:p>
        </w:tc>
        <w:tc>
          <w:tcPr>
            <w:tcW w:w="720" w:type="dxa"/>
            <w:vMerge/>
            <w:shd w:val="clear" w:color="auto" w:fill="auto"/>
          </w:tcPr>
          <w:p w14:paraId="3F5D21AD" w14:textId="77777777" w:rsidR="007B5683" w:rsidRPr="00424843" w:rsidDel="00BD7C58" w:rsidRDefault="007B5683" w:rsidP="006C249D">
            <w:pPr>
              <w:tabs>
                <w:tab w:val="center" w:pos="4680"/>
                <w:tab w:val="right" w:pos="9360"/>
              </w:tabs>
              <w:spacing w:before="60"/>
              <w:rPr>
                <w:rFonts w:cstheme="minorHAnsi"/>
                <w:sz w:val="18"/>
                <w:szCs w:val="18"/>
              </w:rPr>
            </w:pPr>
          </w:p>
        </w:tc>
        <w:tc>
          <w:tcPr>
            <w:tcW w:w="810" w:type="dxa"/>
            <w:vMerge/>
          </w:tcPr>
          <w:p w14:paraId="72E1CE06" w14:textId="77777777" w:rsidR="007B5683" w:rsidRPr="00424843" w:rsidDel="00BD7C58" w:rsidRDefault="007B5683" w:rsidP="006C249D">
            <w:pPr>
              <w:tabs>
                <w:tab w:val="center" w:pos="4680"/>
                <w:tab w:val="right" w:pos="9360"/>
              </w:tabs>
              <w:spacing w:before="60"/>
              <w:rPr>
                <w:rFonts w:cstheme="minorHAnsi"/>
                <w:sz w:val="18"/>
                <w:szCs w:val="18"/>
              </w:rPr>
            </w:pPr>
          </w:p>
        </w:tc>
        <w:tc>
          <w:tcPr>
            <w:tcW w:w="1260" w:type="dxa"/>
            <w:vAlign w:val="center"/>
          </w:tcPr>
          <w:p w14:paraId="5BA9C23A" w14:textId="77777777" w:rsidR="007B5683" w:rsidRPr="00424843" w:rsidDel="00BD7C58" w:rsidRDefault="007B5683" w:rsidP="006C249D">
            <w:pPr>
              <w:spacing w:before="60"/>
              <w:jc w:val="center"/>
              <w:rPr>
                <w:rFonts w:cstheme="minorHAnsi"/>
                <w:i/>
                <w:sz w:val="18"/>
                <w:szCs w:val="18"/>
              </w:rPr>
            </w:pPr>
            <w:r w:rsidRPr="00424843">
              <w:rPr>
                <w:rFonts w:cstheme="minorHAnsi"/>
                <w:i/>
                <w:sz w:val="18"/>
                <w:szCs w:val="18"/>
              </w:rPr>
              <w:t>Actual*</w:t>
            </w:r>
          </w:p>
        </w:tc>
        <w:tc>
          <w:tcPr>
            <w:tcW w:w="967" w:type="dxa"/>
          </w:tcPr>
          <w:p w14:paraId="1A8D0343" w14:textId="77777777" w:rsidR="007B5683" w:rsidRPr="00424843" w:rsidDel="00BD7C58" w:rsidRDefault="007B5683" w:rsidP="006C249D">
            <w:pPr>
              <w:spacing w:before="60"/>
              <w:rPr>
                <w:rFonts w:cstheme="minorHAnsi"/>
                <w:i/>
                <w:sz w:val="18"/>
                <w:szCs w:val="18"/>
              </w:rPr>
            </w:pPr>
          </w:p>
        </w:tc>
        <w:tc>
          <w:tcPr>
            <w:tcW w:w="1148" w:type="dxa"/>
            <w:gridSpan w:val="2"/>
          </w:tcPr>
          <w:p w14:paraId="2EC2F32A" w14:textId="77777777" w:rsidR="007B5683" w:rsidRPr="00424843" w:rsidDel="00BD7C58" w:rsidRDefault="007B5683" w:rsidP="006C249D">
            <w:pPr>
              <w:spacing w:before="60"/>
              <w:rPr>
                <w:rFonts w:cstheme="minorHAnsi"/>
                <w:i/>
                <w:sz w:val="18"/>
                <w:szCs w:val="18"/>
              </w:rPr>
            </w:pPr>
          </w:p>
        </w:tc>
        <w:tc>
          <w:tcPr>
            <w:tcW w:w="1147" w:type="dxa"/>
            <w:gridSpan w:val="3"/>
          </w:tcPr>
          <w:p w14:paraId="07F75339" w14:textId="77777777" w:rsidR="007B5683" w:rsidRPr="00424843" w:rsidDel="00BD7C58" w:rsidRDefault="007B5683" w:rsidP="006C249D">
            <w:pPr>
              <w:spacing w:before="60"/>
              <w:rPr>
                <w:rFonts w:cstheme="minorHAnsi"/>
                <w:i/>
                <w:sz w:val="18"/>
                <w:szCs w:val="18"/>
              </w:rPr>
            </w:pPr>
          </w:p>
        </w:tc>
        <w:tc>
          <w:tcPr>
            <w:tcW w:w="1148" w:type="dxa"/>
          </w:tcPr>
          <w:p w14:paraId="364077B1" w14:textId="77777777" w:rsidR="007B5683" w:rsidRPr="00424843" w:rsidDel="00BD7C58" w:rsidRDefault="007B5683" w:rsidP="006C249D">
            <w:pPr>
              <w:spacing w:before="60"/>
              <w:rPr>
                <w:rFonts w:cstheme="minorHAnsi"/>
                <w:i/>
                <w:sz w:val="18"/>
                <w:szCs w:val="18"/>
              </w:rPr>
            </w:pPr>
          </w:p>
        </w:tc>
        <w:tc>
          <w:tcPr>
            <w:tcW w:w="2250" w:type="dxa"/>
            <w:vMerge/>
            <w:shd w:val="clear" w:color="auto" w:fill="auto"/>
          </w:tcPr>
          <w:p w14:paraId="623C8DCD" w14:textId="77777777" w:rsidR="007B5683" w:rsidRPr="00424843" w:rsidRDefault="007B5683" w:rsidP="006C249D">
            <w:pPr>
              <w:spacing w:before="60"/>
              <w:rPr>
                <w:rFonts w:cstheme="minorHAnsi"/>
                <w:i/>
                <w:sz w:val="18"/>
                <w:szCs w:val="18"/>
              </w:rPr>
            </w:pPr>
          </w:p>
        </w:tc>
      </w:tr>
      <w:tr w:rsidR="007B5683" w:rsidRPr="00424843" w14:paraId="2688ADF3" w14:textId="77777777" w:rsidTr="00690530">
        <w:trPr>
          <w:trHeight w:val="279"/>
          <w:tblHeader/>
        </w:trPr>
        <w:tc>
          <w:tcPr>
            <w:tcW w:w="4230" w:type="dxa"/>
            <w:vMerge w:val="restart"/>
          </w:tcPr>
          <w:p w14:paraId="5E2C9F36" w14:textId="77777777" w:rsidR="007B5683" w:rsidRPr="00424843" w:rsidRDefault="007B5683" w:rsidP="006C249D">
            <w:pPr>
              <w:tabs>
                <w:tab w:val="center" w:pos="4680"/>
                <w:tab w:val="right" w:pos="9360"/>
              </w:tabs>
              <w:spacing w:before="60"/>
              <w:rPr>
                <w:rFonts w:cstheme="minorHAnsi"/>
                <w:i/>
                <w:sz w:val="18"/>
                <w:szCs w:val="18"/>
              </w:rPr>
            </w:pPr>
            <w:r w:rsidRPr="00424843">
              <w:rPr>
                <w:rFonts w:cstheme="minorHAnsi"/>
                <w:b/>
                <w:i/>
                <w:sz w:val="18"/>
                <w:szCs w:val="18"/>
              </w:rPr>
              <w:t>Indicator 2.2</w:t>
            </w:r>
          </w:p>
        </w:tc>
        <w:tc>
          <w:tcPr>
            <w:tcW w:w="1170" w:type="dxa"/>
            <w:vMerge w:val="restart"/>
          </w:tcPr>
          <w:p w14:paraId="70E4B38E" w14:textId="77777777" w:rsidR="007B5683" w:rsidRPr="00424843" w:rsidRDefault="007B5683" w:rsidP="006C249D">
            <w:pPr>
              <w:tabs>
                <w:tab w:val="center" w:pos="4680"/>
                <w:tab w:val="right" w:pos="9360"/>
              </w:tabs>
              <w:spacing w:before="60"/>
              <w:jc w:val="center"/>
              <w:rPr>
                <w:rFonts w:cstheme="minorHAnsi"/>
                <w:i/>
                <w:sz w:val="18"/>
                <w:szCs w:val="18"/>
              </w:rPr>
            </w:pPr>
          </w:p>
        </w:tc>
        <w:tc>
          <w:tcPr>
            <w:tcW w:w="720" w:type="dxa"/>
            <w:vMerge w:val="restart"/>
            <w:shd w:val="clear" w:color="auto" w:fill="auto"/>
          </w:tcPr>
          <w:p w14:paraId="10C93FBB" w14:textId="77777777" w:rsidR="007B5683" w:rsidRPr="00424843" w:rsidRDefault="007B5683" w:rsidP="006C249D">
            <w:pPr>
              <w:tabs>
                <w:tab w:val="center" w:pos="4680"/>
                <w:tab w:val="right" w:pos="9360"/>
              </w:tabs>
              <w:spacing w:before="60"/>
              <w:rPr>
                <w:rFonts w:cstheme="minorHAnsi"/>
                <w:i/>
                <w:sz w:val="18"/>
                <w:szCs w:val="18"/>
              </w:rPr>
            </w:pPr>
          </w:p>
        </w:tc>
        <w:tc>
          <w:tcPr>
            <w:tcW w:w="810" w:type="dxa"/>
            <w:vMerge w:val="restart"/>
          </w:tcPr>
          <w:p w14:paraId="139EA734" w14:textId="77777777" w:rsidR="007B5683" w:rsidRPr="00424843" w:rsidRDefault="007B5683" w:rsidP="006C249D">
            <w:pPr>
              <w:tabs>
                <w:tab w:val="center" w:pos="4680"/>
                <w:tab w:val="right" w:pos="9360"/>
              </w:tabs>
              <w:spacing w:before="60"/>
              <w:rPr>
                <w:rFonts w:cstheme="minorHAnsi"/>
                <w:i/>
                <w:sz w:val="18"/>
                <w:szCs w:val="18"/>
              </w:rPr>
            </w:pPr>
          </w:p>
        </w:tc>
        <w:tc>
          <w:tcPr>
            <w:tcW w:w="1260" w:type="dxa"/>
            <w:vAlign w:val="center"/>
          </w:tcPr>
          <w:p w14:paraId="48812731" w14:textId="77777777" w:rsidR="007B5683" w:rsidRPr="00424843" w:rsidDel="00BD7C58" w:rsidRDefault="007B5683" w:rsidP="006C249D">
            <w:pPr>
              <w:spacing w:before="60"/>
              <w:jc w:val="center"/>
              <w:rPr>
                <w:rFonts w:cstheme="minorHAnsi"/>
                <w:i/>
                <w:sz w:val="18"/>
                <w:szCs w:val="18"/>
              </w:rPr>
            </w:pPr>
            <w:r w:rsidRPr="00424843">
              <w:rPr>
                <w:rFonts w:cstheme="minorHAnsi"/>
                <w:i/>
                <w:sz w:val="18"/>
                <w:szCs w:val="18"/>
              </w:rPr>
              <w:t>Planned</w:t>
            </w:r>
          </w:p>
        </w:tc>
        <w:tc>
          <w:tcPr>
            <w:tcW w:w="967" w:type="dxa"/>
          </w:tcPr>
          <w:p w14:paraId="1DC97093" w14:textId="77777777" w:rsidR="007B5683" w:rsidRPr="00424843" w:rsidDel="00BD7C58" w:rsidRDefault="007B5683" w:rsidP="006C249D">
            <w:pPr>
              <w:spacing w:before="60"/>
              <w:rPr>
                <w:rFonts w:cstheme="minorHAnsi"/>
                <w:i/>
                <w:sz w:val="18"/>
                <w:szCs w:val="18"/>
              </w:rPr>
            </w:pPr>
          </w:p>
        </w:tc>
        <w:tc>
          <w:tcPr>
            <w:tcW w:w="1148" w:type="dxa"/>
            <w:gridSpan w:val="2"/>
          </w:tcPr>
          <w:p w14:paraId="53F06ED9" w14:textId="77777777" w:rsidR="007B5683" w:rsidRPr="00424843" w:rsidDel="00BD7C58" w:rsidRDefault="007B5683" w:rsidP="006C249D">
            <w:pPr>
              <w:spacing w:before="60"/>
              <w:rPr>
                <w:rFonts w:cstheme="minorHAnsi"/>
                <w:i/>
                <w:sz w:val="18"/>
                <w:szCs w:val="18"/>
              </w:rPr>
            </w:pPr>
          </w:p>
        </w:tc>
        <w:tc>
          <w:tcPr>
            <w:tcW w:w="1147" w:type="dxa"/>
            <w:gridSpan w:val="3"/>
          </w:tcPr>
          <w:p w14:paraId="49D9648E" w14:textId="77777777" w:rsidR="007B5683" w:rsidRPr="00424843" w:rsidDel="00BD7C58" w:rsidRDefault="007B5683" w:rsidP="006C249D">
            <w:pPr>
              <w:spacing w:before="60"/>
              <w:rPr>
                <w:rFonts w:cstheme="minorHAnsi"/>
                <w:i/>
                <w:sz w:val="18"/>
                <w:szCs w:val="18"/>
              </w:rPr>
            </w:pPr>
          </w:p>
        </w:tc>
        <w:tc>
          <w:tcPr>
            <w:tcW w:w="1148" w:type="dxa"/>
          </w:tcPr>
          <w:p w14:paraId="33F380BD" w14:textId="77777777" w:rsidR="007B5683" w:rsidRPr="00424843" w:rsidDel="00BD7C58" w:rsidRDefault="007B5683" w:rsidP="006C249D">
            <w:pPr>
              <w:spacing w:before="60"/>
              <w:rPr>
                <w:rFonts w:cstheme="minorHAnsi"/>
                <w:i/>
                <w:sz w:val="18"/>
                <w:szCs w:val="18"/>
              </w:rPr>
            </w:pPr>
          </w:p>
        </w:tc>
        <w:tc>
          <w:tcPr>
            <w:tcW w:w="2250" w:type="dxa"/>
            <w:vMerge w:val="restart"/>
            <w:shd w:val="clear" w:color="auto" w:fill="auto"/>
          </w:tcPr>
          <w:p w14:paraId="1F9EB4BE" w14:textId="77777777" w:rsidR="007B5683" w:rsidRPr="00424843" w:rsidDel="00BD7C58" w:rsidRDefault="007B5683" w:rsidP="006C249D">
            <w:pPr>
              <w:spacing w:before="60"/>
              <w:rPr>
                <w:rFonts w:cstheme="minorHAnsi"/>
                <w:i/>
                <w:sz w:val="18"/>
                <w:szCs w:val="18"/>
              </w:rPr>
            </w:pPr>
          </w:p>
        </w:tc>
      </w:tr>
      <w:tr w:rsidR="007B5683" w:rsidRPr="00424843" w14:paraId="529497D9" w14:textId="77777777" w:rsidTr="00690530">
        <w:trPr>
          <w:trHeight w:val="279"/>
          <w:tblHeader/>
        </w:trPr>
        <w:tc>
          <w:tcPr>
            <w:tcW w:w="4230" w:type="dxa"/>
            <w:vMerge/>
          </w:tcPr>
          <w:p w14:paraId="03551069" w14:textId="77777777" w:rsidR="007B5683" w:rsidRPr="00424843" w:rsidRDefault="007B5683" w:rsidP="006C249D">
            <w:pPr>
              <w:tabs>
                <w:tab w:val="center" w:pos="4680"/>
                <w:tab w:val="right" w:pos="9360"/>
              </w:tabs>
              <w:spacing w:before="60"/>
              <w:rPr>
                <w:rFonts w:cstheme="minorHAnsi"/>
                <w:b/>
                <w:i/>
                <w:sz w:val="18"/>
                <w:szCs w:val="18"/>
              </w:rPr>
            </w:pPr>
          </w:p>
        </w:tc>
        <w:tc>
          <w:tcPr>
            <w:tcW w:w="1170" w:type="dxa"/>
            <w:vMerge/>
          </w:tcPr>
          <w:p w14:paraId="71632DC9" w14:textId="77777777" w:rsidR="007B5683" w:rsidRPr="00424843" w:rsidRDefault="007B5683" w:rsidP="006C249D">
            <w:pPr>
              <w:tabs>
                <w:tab w:val="center" w:pos="4680"/>
                <w:tab w:val="right" w:pos="9360"/>
              </w:tabs>
              <w:spacing w:before="60"/>
              <w:jc w:val="center"/>
              <w:rPr>
                <w:rFonts w:cstheme="minorHAnsi"/>
                <w:i/>
                <w:sz w:val="18"/>
                <w:szCs w:val="18"/>
              </w:rPr>
            </w:pPr>
          </w:p>
        </w:tc>
        <w:tc>
          <w:tcPr>
            <w:tcW w:w="720" w:type="dxa"/>
            <w:vMerge/>
            <w:shd w:val="clear" w:color="auto" w:fill="auto"/>
          </w:tcPr>
          <w:p w14:paraId="04E06738" w14:textId="77777777" w:rsidR="007B5683" w:rsidRPr="00424843" w:rsidRDefault="007B5683" w:rsidP="006C249D">
            <w:pPr>
              <w:tabs>
                <w:tab w:val="center" w:pos="4680"/>
                <w:tab w:val="right" w:pos="9360"/>
              </w:tabs>
              <w:spacing w:before="60"/>
              <w:rPr>
                <w:rFonts w:cstheme="minorHAnsi"/>
                <w:i/>
                <w:sz w:val="18"/>
                <w:szCs w:val="18"/>
              </w:rPr>
            </w:pPr>
          </w:p>
        </w:tc>
        <w:tc>
          <w:tcPr>
            <w:tcW w:w="810" w:type="dxa"/>
            <w:vMerge/>
          </w:tcPr>
          <w:p w14:paraId="2FE488D1" w14:textId="77777777" w:rsidR="007B5683" w:rsidRPr="00424843" w:rsidRDefault="007B5683" w:rsidP="006C249D">
            <w:pPr>
              <w:tabs>
                <w:tab w:val="center" w:pos="4680"/>
                <w:tab w:val="right" w:pos="9360"/>
              </w:tabs>
              <w:spacing w:before="60"/>
              <w:rPr>
                <w:rFonts w:cstheme="minorHAnsi"/>
                <w:i/>
                <w:sz w:val="18"/>
                <w:szCs w:val="18"/>
              </w:rPr>
            </w:pPr>
          </w:p>
        </w:tc>
        <w:tc>
          <w:tcPr>
            <w:tcW w:w="1260" w:type="dxa"/>
            <w:vAlign w:val="center"/>
          </w:tcPr>
          <w:p w14:paraId="6D61799D" w14:textId="77777777" w:rsidR="007B5683" w:rsidRPr="00424843" w:rsidDel="00BD7C58" w:rsidRDefault="007B5683" w:rsidP="006C249D">
            <w:pPr>
              <w:spacing w:before="60"/>
              <w:jc w:val="center"/>
              <w:rPr>
                <w:rFonts w:cstheme="minorHAnsi"/>
                <w:i/>
                <w:sz w:val="18"/>
                <w:szCs w:val="18"/>
              </w:rPr>
            </w:pPr>
            <w:r w:rsidRPr="00424843">
              <w:rPr>
                <w:rFonts w:cstheme="minorHAnsi"/>
                <w:i/>
                <w:sz w:val="18"/>
                <w:szCs w:val="18"/>
              </w:rPr>
              <w:t>Actual*</w:t>
            </w:r>
          </w:p>
        </w:tc>
        <w:tc>
          <w:tcPr>
            <w:tcW w:w="967" w:type="dxa"/>
          </w:tcPr>
          <w:p w14:paraId="4F836502" w14:textId="77777777" w:rsidR="007B5683" w:rsidRPr="00424843" w:rsidDel="00BD7C58" w:rsidRDefault="007B5683" w:rsidP="006C249D">
            <w:pPr>
              <w:spacing w:before="60"/>
              <w:rPr>
                <w:rFonts w:cstheme="minorHAnsi"/>
                <w:i/>
                <w:sz w:val="18"/>
                <w:szCs w:val="18"/>
              </w:rPr>
            </w:pPr>
          </w:p>
        </w:tc>
        <w:tc>
          <w:tcPr>
            <w:tcW w:w="1148" w:type="dxa"/>
            <w:gridSpan w:val="2"/>
          </w:tcPr>
          <w:p w14:paraId="7EC6E9FF" w14:textId="77777777" w:rsidR="007B5683" w:rsidRPr="00424843" w:rsidDel="00BD7C58" w:rsidRDefault="007B5683" w:rsidP="006C249D">
            <w:pPr>
              <w:spacing w:before="60"/>
              <w:rPr>
                <w:rFonts w:cstheme="minorHAnsi"/>
                <w:i/>
                <w:sz w:val="18"/>
                <w:szCs w:val="18"/>
              </w:rPr>
            </w:pPr>
          </w:p>
        </w:tc>
        <w:tc>
          <w:tcPr>
            <w:tcW w:w="1147" w:type="dxa"/>
            <w:gridSpan w:val="3"/>
          </w:tcPr>
          <w:p w14:paraId="300BC789" w14:textId="77777777" w:rsidR="007B5683" w:rsidRPr="00424843" w:rsidDel="00BD7C58" w:rsidRDefault="007B5683" w:rsidP="006C249D">
            <w:pPr>
              <w:spacing w:before="60"/>
              <w:rPr>
                <w:rFonts w:cstheme="minorHAnsi"/>
                <w:i/>
                <w:sz w:val="18"/>
                <w:szCs w:val="18"/>
              </w:rPr>
            </w:pPr>
          </w:p>
        </w:tc>
        <w:tc>
          <w:tcPr>
            <w:tcW w:w="1148" w:type="dxa"/>
          </w:tcPr>
          <w:p w14:paraId="4EF29BD3" w14:textId="77777777" w:rsidR="007B5683" w:rsidRPr="00424843" w:rsidDel="00BD7C58" w:rsidRDefault="007B5683" w:rsidP="006C249D">
            <w:pPr>
              <w:spacing w:before="60"/>
              <w:rPr>
                <w:rFonts w:cstheme="minorHAnsi"/>
                <w:i/>
                <w:sz w:val="18"/>
                <w:szCs w:val="18"/>
              </w:rPr>
            </w:pPr>
          </w:p>
        </w:tc>
        <w:tc>
          <w:tcPr>
            <w:tcW w:w="2250" w:type="dxa"/>
            <w:vMerge/>
            <w:shd w:val="clear" w:color="auto" w:fill="auto"/>
          </w:tcPr>
          <w:p w14:paraId="4C50CB50" w14:textId="77777777" w:rsidR="007B5683" w:rsidRPr="00424843" w:rsidDel="00BD7C58" w:rsidRDefault="007B5683" w:rsidP="006C249D">
            <w:pPr>
              <w:spacing w:before="60"/>
              <w:rPr>
                <w:rFonts w:cstheme="minorHAnsi"/>
                <w:i/>
                <w:sz w:val="18"/>
                <w:szCs w:val="18"/>
              </w:rPr>
            </w:pPr>
          </w:p>
        </w:tc>
      </w:tr>
    </w:tbl>
    <w:p w14:paraId="29924D3B" w14:textId="482A15DB" w:rsidR="00726B4E" w:rsidRDefault="00726B4E" w:rsidP="00726B4E">
      <w:pPr>
        <w:rPr>
          <w:rFonts w:asciiTheme="majorHAnsi" w:hAnsiTheme="majorHAnsi"/>
          <w:i/>
        </w:rPr>
      </w:pPr>
      <w:r w:rsidRPr="00424843">
        <w:rPr>
          <w:rFonts w:asciiTheme="majorHAnsi" w:hAnsiTheme="majorHAnsi"/>
          <w:i/>
        </w:rPr>
        <w:t xml:space="preserve">*To be completed by the Responsible Party when a result (milestone or target) needs to be reported. Relevant evidence must be attached to the </w:t>
      </w:r>
      <w:r w:rsidR="001C0846">
        <w:rPr>
          <w:rFonts w:asciiTheme="majorHAnsi" w:hAnsiTheme="majorHAnsi"/>
          <w:i/>
        </w:rPr>
        <w:t xml:space="preserve">results </w:t>
      </w:r>
      <w:r w:rsidRPr="00424843">
        <w:rPr>
          <w:rFonts w:asciiTheme="majorHAnsi" w:hAnsiTheme="majorHAnsi"/>
          <w:i/>
        </w:rPr>
        <w:t>reporting form, including survey reports, photographs, copies of reports, etc.</w:t>
      </w:r>
      <w:r>
        <w:rPr>
          <w:rFonts w:asciiTheme="majorHAnsi" w:hAnsiTheme="majorHAnsi"/>
          <w:i/>
        </w:rPr>
        <w:t xml:space="preserve">                          </w:t>
      </w:r>
    </w:p>
    <w:p w14:paraId="5F7FC384" w14:textId="57BBE187" w:rsidR="000C090C" w:rsidRPr="00424843" w:rsidRDefault="00726B4E" w:rsidP="00D52793">
      <w:pPr>
        <w:jc w:val="center"/>
        <w:rPr>
          <w:rFonts w:cstheme="minorHAnsi"/>
          <w:b/>
          <w:sz w:val="28"/>
          <w:szCs w:val="28"/>
        </w:rPr>
      </w:pPr>
      <w:r>
        <w:rPr>
          <w:rFonts w:asciiTheme="majorHAnsi" w:hAnsiTheme="majorHAnsi"/>
          <w:i/>
        </w:rPr>
        <w:br w:type="page"/>
      </w:r>
      <w:r w:rsidR="00FD3D76">
        <w:rPr>
          <w:rFonts w:cstheme="minorHAnsi"/>
          <w:b/>
          <w:sz w:val="28"/>
          <w:szCs w:val="28"/>
        </w:rPr>
        <w:lastRenderedPageBreak/>
        <w:t>Annex</w:t>
      </w:r>
      <w:r w:rsidR="000C090C">
        <w:rPr>
          <w:rFonts w:cstheme="minorHAnsi"/>
          <w:b/>
          <w:sz w:val="28"/>
          <w:szCs w:val="28"/>
        </w:rPr>
        <w:t xml:space="preserve"> G</w:t>
      </w:r>
      <w:r w:rsidR="000C090C" w:rsidRPr="00424843">
        <w:rPr>
          <w:rFonts w:cstheme="minorHAnsi"/>
          <w:b/>
          <w:sz w:val="28"/>
          <w:szCs w:val="28"/>
        </w:rPr>
        <w:t>: Re</w:t>
      </w:r>
      <w:r w:rsidR="000C090C">
        <w:rPr>
          <w:rFonts w:cstheme="minorHAnsi"/>
          <w:b/>
          <w:sz w:val="28"/>
          <w:szCs w:val="28"/>
        </w:rPr>
        <w:t>quest for Payment Format</w:t>
      </w:r>
    </w:p>
    <w:p w14:paraId="437C8B4D" w14:textId="77777777" w:rsidR="000C090C" w:rsidRPr="00AE1477" w:rsidRDefault="000C090C" w:rsidP="000C090C">
      <w:pPr>
        <w:rPr>
          <w:i/>
        </w:rPr>
      </w:pPr>
      <w:r w:rsidRPr="00AE1477">
        <w:rPr>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9666"/>
      </w:tblGrid>
      <w:tr w:rsidR="000C090C" w:rsidRPr="00AE1477" w14:paraId="2B9C2A39" w14:textId="77777777" w:rsidTr="006C249D">
        <w:trPr>
          <w:trHeight w:val="1017"/>
        </w:trPr>
        <w:tc>
          <w:tcPr>
            <w:tcW w:w="4644" w:type="dxa"/>
          </w:tcPr>
          <w:p w14:paraId="1BF8D57A" w14:textId="77777777" w:rsidR="000C090C" w:rsidRPr="00AE1477" w:rsidRDefault="000C090C" w:rsidP="006C249D">
            <w:r w:rsidRPr="00AE1477">
              <w:t>To:</w:t>
            </w:r>
            <w:r w:rsidRPr="00AE1477">
              <w:tab/>
              <w:t>UNDP,</w:t>
            </w:r>
          </w:p>
          <w:p w14:paraId="34226E41" w14:textId="77777777" w:rsidR="000C090C" w:rsidRPr="00AE1477" w:rsidRDefault="000C090C" w:rsidP="006C249D">
            <w:pPr>
              <w:ind w:left="705"/>
            </w:pPr>
            <w:r w:rsidRPr="00AE1477">
              <w:t xml:space="preserve">&lt;enter country office </w:t>
            </w:r>
          </w:p>
          <w:p w14:paraId="27EC91A6" w14:textId="77777777" w:rsidR="000C090C" w:rsidRPr="00AE1477" w:rsidRDefault="000C090C" w:rsidP="006C249D">
            <w:pPr>
              <w:ind w:left="705" w:firstLine="3"/>
            </w:pPr>
            <w:r w:rsidRPr="00AE1477">
              <w:t xml:space="preserve">address and Fax No:&gt; </w:t>
            </w:r>
          </w:p>
          <w:p w14:paraId="399C6592" w14:textId="77777777" w:rsidR="000C090C" w:rsidRPr="00AE1477" w:rsidRDefault="000C090C" w:rsidP="006C249D"/>
        </w:tc>
        <w:tc>
          <w:tcPr>
            <w:tcW w:w="9666" w:type="dxa"/>
          </w:tcPr>
          <w:p w14:paraId="3FF16AD4" w14:textId="77777777" w:rsidR="000C090C" w:rsidRPr="00AE1477" w:rsidRDefault="000C090C" w:rsidP="006C249D">
            <w:pPr>
              <w:jc w:val="right"/>
            </w:pPr>
            <w:r w:rsidRPr="00AE1477">
              <w:t xml:space="preserve">Date: xx/xx/20xx       </w:t>
            </w:r>
          </w:p>
        </w:tc>
      </w:tr>
    </w:tbl>
    <w:p w14:paraId="210C9311" w14:textId="615CDD4B" w:rsidR="000C090C" w:rsidRPr="00AE1477" w:rsidRDefault="000C090C" w:rsidP="000C090C">
      <w:pPr>
        <w:spacing w:after="120"/>
        <w:jc w:val="both"/>
        <w:rPr>
          <w:bCs/>
          <w:kern w:val="32"/>
          <w:lang w:val="en-GB"/>
        </w:rPr>
      </w:pPr>
      <w:r w:rsidRPr="00AE1477">
        <w:rPr>
          <w:bCs/>
          <w:kern w:val="32"/>
          <w:lang w:val="en-GB"/>
        </w:rPr>
        <w:t>Pursuant to the Performance-Based Payment Agreement</w:t>
      </w:r>
      <w:r w:rsidRPr="00AE1477">
        <w:t xml:space="preserve"> </w:t>
      </w:r>
      <w:r w:rsidRPr="00AE1477">
        <w:rPr>
          <w:bCs/>
          <w:kern w:val="32"/>
          <w:lang w:val="en-GB"/>
        </w:rPr>
        <w:t xml:space="preserve">dated </w:t>
      </w:r>
      <w:r w:rsidRPr="00AE1477">
        <w:rPr>
          <w:b/>
          <w:bCs/>
          <w:color w:val="44546A" w:themeColor="text2"/>
          <w:kern w:val="32"/>
          <w:lang w:val="en-GB"/>
        </w:rPr>
        <w:t xml:space="preserve">DD MONTH YR </w:t>
      </w:r>
      <w:r w:rsidRPr="00AE1477">
        <w:rPr>
          <w:bCs/>
          <w:kern w:val="32"/>
          <w:lang w:val="en-GB"/>
        </w:rPr>
        <w:t xml:space="preserve">(the "Agreement") between </w:t>
      </w:r>
      <w:r w:rsidRPr="00AE1477">
        <w:rPr>
          <w:b/>
          <w:bCs/>
          <w:color w:val="44546A" w:themeColor="text2"/>
          <w:kern w:val="32"/>
          <w:lang w:val="en-GB"/>
        </w:rPr>
        <w:t>[Responsible Party]</w:t>
      </w:r>
      <w:r w:rsidRPr="00AE1477">
        <w:rPr>
          <w:bCs/>
          <w:color w:val="44546A" w:themeColor="text2"/>
          <w:kern w:val="32"/>
          <w:lang w:val="en-GB"/>
        </w:rPr>
        <w:t xml:space="preserve"> </w:t>
      </w:r>
      <w:r w:rsidRPr="00AE1477">
        <w:rPr>
          <w:bCs/>
          <w:kern w:val="32"/>
          <w:lang w:val="en-GB"/>
        </w:rPr>
        <w:t>and United Nations Development Programme</w:t>
      </w:r>
      <w:r>
        <w:rPr>
          <w:bCs/>
          <w:kern w:val="32"/>
          <w:lang w:val="en-GB"/>
        </w:rPr>
        <w:t xml:space="preserve">, </w:t>
      </w:r>
      <w:r w:rsidRPr="00AE1477">
        <w:rPr>
          <w:b/>
          <w:bCs/>
          <w:color w:val="44546A" w:themeColor="text2"/>
          <w:kern w:val="32"/>
          <w:lang w:val="en-GB"/>
        </w:rPr>
        <w:t>[Responsible Party]</w:t>
      </w:r>
      <w:r w:rsidRPr="00AE1477">
        <w:rPr>
          <w:bCs/>
          <w:color w:val="44546A" w:themeColor="text2"/>
          <w:kern w:val="32"/>
          <w:lang w:val="en-GB"/>
        </w:rPr>
        <w:t xml:space="preserve"> </w:t>
      </w:r>
      <w:r w:rsidRPr="00AE1477">
        <w:rPr>
          <w:bCs/>
          <w:kern w:val="32"/>
          <w:lang w:val="en-GB"/>
        </w:rPr>
        <w:t xml:space="preserve">hereby requests payment for the achievement of results under </w:t>
      </w:r>
      <w:r w:rsidRPr="00AE1477">
        <w:rPr>
          <w:b/>
          <w:bCs/>
          <w:color w:val="44546A" w:themeColor="text2"/>
          <w:kern w:val="32"/>
          <w:lang w:val="en-GB"/>
        </w:rPr>
        <w:t>Deliverable [</w:t>
      </w:r>
      <w:r>
        <w:rPr>
          <w:b/>
          <w:bCs/>
          <w:color w:val="44546A" w:themeColor="text2"/>
          <w:kern w:val="32"/>
          <w:lang w:val="en-GB"/>
        </w:rPr>
        <w:t>x</w:t>
      </w:r>
      <w:r w:rsidRPr="00AE1477">
        <w:rPr>
          <w:b/>
          <w:bCs/>
          <w:color w:val="44546A" w:themeColor="text2"/>
          <w:kern w:val="32"/>
          <w:lang w:val="en-GB"/>
        </w:rPr>
        <w:t xml:space="preserve">], </w:t>
      </w:r>
      <w:r w:rsidRPr="00AE1477">
        <w:rPr>
          <w:bCs/>
          <w:kern w:val="32"/>
          <w:lang w:val="en-GB"/>
        </w:rPr>
        <w:t>in the amount of</w:t>
      </w:r>
      <w:r w:rsidRPr="00AE1477">
        <w:rPr>
          <w:b/>
          <w:bCs/>
          <w:kern w:val="32"/>
          <w:lang w:val="en-GB"/>
        </w:rPr>
        <w:t xml:space="preserve"> </w:t>
      </w:r>
      <w:r w:rsidRPr="00AE1477">
        <w:rPr>
          <w:b/>
          <w:bCs/>
          <w:color w:val="44546A" w:themeColor="text2"/>
          <w:kern w:val="32"/>
          <w:lang w:val="en-GB"/>
        </w:rPr>
        <w:t xml:space="preserve">$XX. </w:t>
      </w:r>
      <w:r w:rsidRPr="00AE1477">
        <w:rPr>
          <w:bCs/>
          <w:kern w:val="32"/>
          <w:lang w:val="en-GB"/>
        </w:rPr>
        <w:t>We certify that:</w:t>
      </w:r>
    </w:p>
    <w:p w14:paraId="7A72BC27" w14:textId="59357575" w:rsidR="000C090C" w:rsidRPr="00AE1477" w:rsidRDefault="000C090C" w:rsidP="000C090C">
      <w:pPr>
        <w:pStyle w:val="ListParagraph"/>
        <w:widowControl/>
        <w:numPr>
          <w:ilvl w:val="0"/>
          <w:numId w:val="22"/>
        </w:numPr>
        <w:spacing w:after="120" w:line="276" w:lineRule="auto"/>
        <w:jc w:val="both"/>
        <w:rPr>
          <w:rFonts w:asciiTheme="minorHAnsi" w:hAnsiTheme="minorHAnsi"/>
          <w:bCs/>
          <w:kern w:val="32"/>
          <w:lang w:val="en-GB"/>
        </w:rPr>
      </w:pPr>
      <w:r w:rsidRPr="00AE1477">
        <w:rPr>
          <w:rFonts w:asciiTheme="minorHAnsi" w:hAnsiTheme="minorHAnsi"/>
          <w:bCs/>
          <w:kern w:val="32"/>
          <w:lang w:val="en-GB"/>
        </w:rPr>
        <w:t xml:space="preserve">The pre-agreed indicators for </w:t>
      </w:r>
      <w:r w:rsidRPr="00AE1477">
        <w:rPr>
          <w:rFonts w:asciiTheme="minorHAnsi" w:hAnsiTheme="minorHAnsi"/>
          <w:b/>
          <w:bCs/>
          <w:color w:val="44546A" w:themeColor="text2"/>
          <w:kern w:val="32"/>
          <w:lang w:val="en-GB"/>
        </w:rPr>
        <w:t>Deliverable [</w:t>
      </w:r>
      <w:r>
        <w:rPr>
          <w:rFonts w:asciiTheme="minorHAnsi" w:hAnsiTheme="minorHAnsi"/>
          <w:b/>
          <w:bCs/>
          <w:color w:val="44546A" w:themeColor="text2"/>
          <w:kern w:val="32"/>
          <w:lang w:val="en-GB"/>
        </w:rPr>
        <w:t>x</w:t>
      </w:r>
      <w:r w:rsidRPr="00AE1477">
        <w:rPr>
          <w:rFonts w:asciiTheme="minorHAnsi" w:hAnsiTheme="minorHAnsi"/>
          <w:b/>
          <w:bCs/>
          <w:color w:val="44546A" w:themeColor="text2"/>
          <w:kern w:val="32"/>
          <w:lang w:val="en-GB"/>
        </w:rPr>
        <w:t>]</w:t>
      </w:r>
      <w:r w:rsidRPr="00AE1477">
        <w:rPr>
          <w:rFonts w:asciiTheme="minorHAnsi" w:hAnsiTheme="minorHAnsi"/>
          <w:bCs/>
          <w:color w:val="44546A" w:themeColor="text2"/>
          <w:kern w:val="32"/>
          <w:lang w:val="en-GB"/>
        </w:rPr>
        <w:t xml:space="preserve"> </w:t>
      </w:r>
      <w:r w:rsidRPr="00AE1477">
        <w:rPr>
          <w:rFonts w:asciiTheme="minorHAnsi" w:hAnsiTheme="minorHAnsi"/>
          <w:bCs/>
          <w:kern w:val="32"/>
          <w:lang w:val="en-GB"/>
        </w:rPr>
        <w:t>have been satisfactorily met and were achieved w</w:t>
      </w:r>
      <w:r>
        <w:rPr>
          <w:rFonts w:asciiTheme="minorHAnsi" w:hAnsiTheme="minorHAnsi"/>
          <w:bCs/>
          <w:kern w:val="32"/>
          <w:lang w:val="en-GB"/>
        </w:rPr>
        <w:t>ithin the specified timeframe</w:t>
      </w:r>
      <w:r w:rsidRPr="00AE1477">
        <w:rPr>
          <w:rFonts w:asciiTheme="minorHAnsi" w:hAnsiTheme="minorHAnsi"/>
          <w:bCs/>
          <w:kern w:val="32"/>
          <w:lang w:val="en-GB"/>
        </w:rPr>
        <w:t xml:space="preserve"> listed in </w:t>
      </w:r>
      <w:r w:rsidR="00FD3D76">
        <w:rPr>
          <w:rFonts w:asciiTheme="minorHAnsi" w:hAnsiTheme="minorHAnsi"/>
          <w:bCs/>
          <w:kern w:val="32"/>
          <w:lang w:val="en-GB"/>
        </w:rPr>
        <w:t>Annex</w:t>
      </w:r>
      <w:r w:rsidRPr="00AE1477">
        <w:rPr>
          <w:rFonts w:asciiTheme="minorHAnsi" w:hAnsiTheme="minorHAnsi"/>
          <w:bCs/>
          <w:kern w:val="32"/>
          <w:lang w:val="en-GB"/>
        </w:rPr>
        <w:t xml:space="preserve"> </w:t>
      </w:r>
      <w:r w:rsidR="0032797E">
        <w:rPr>
          <w:rFonts w:asciiTheme="minorHAnsi" w:hAnsiTheme="minorHAnsi"/>
          <w:bCs/>
          <w:kern w:val="32"/>
          <w:lang w:val="en-GB"/>
        </w:rPr>
        <w:t>A-3</w:t>
      </w:r>
      <w:r w:rsidRPr="00AE1477">
        <w:rPr>
          <w:rFonts w:asciiTheme="minorHAnsi" w:hAnsiTheme="minorHAnsi"/>
          <w:bCs/>
          <w:kern w:val="32"/>
          <w:lang w:val="en-GB"/>
        </w:rPr>
        <w:t>.</w:t>
      </w:r>
    </w:p>
    <w:p w14:paraId="1EA9213A" w14:textId="77777777" w:rsidR="000C090C" w:rsidRPr="00AE1477" w:rsidRDefault="000C090C" w:rsidP="000C090C">
      <w:pPr>
        <w:pStyle w:val="ListParagraph"/>
        <w:widowControl/>
        <w:numPr>
          <w:ilvl w:val="0"/>
          <w:numId w:val="22"/>
        </w:numPr>
        <w:spacing w:after="120" w:line="276" w:lineRule="auto"/>
        <w:jc w:val="both"/>
        <w:rPr>
          <w:rFonts w:asciiTheme="minorHAnsi" w:hAnsiTheme="minorHAnsi"/>
          <w:bCs/>
          <w:kern w:val="32"/>
          <w:lang w:val="en-GB"/>
        </w:rPr>
      </w:pPr>
      <w:r w:rsidRPr="00AE1477">
        <w:rPr>
          <w:rFonts w:asciiTheme="minorHAnsi" w:hAnsiTheme="minorHAnsi"/>
          <w:bCs/>
          <w:kern w:val="32"/>
          <w:lang w:val="en-GB"/>
        </w:rPr>
        <w:t xml:space="preserve">The Actual Results reported </w:t>
      </w:r>
      <w:r>
        <w:rPr>
          <w:rFonts w:asciiTheme="minorHAnsi" w:hAnsiTheme="minorHAnsi"/>
          <w:bCs/>
          <w:kern w:val="32"/>
          <w:lang w:val="en-GB"/>
        </w:rPr>
        <w:t>herein</w:t>
      </w:r>
      <w:r w:rsidRPr="00AE1477">
        <w:rPr>
          <w:rFonts w:asciiTheme="minorHAnsi" w:hAnsiTheme="minorHAnsi"/>
          <w:bCs/>
          <w:kern w:val="32"/>
          <w:lang w:val="en-GB"/>
        </w:rPr>
        <w:t>, are complete and correct as of the date of this letter.</w:t>
      </w:r>
    </w:p>
    <w:p w14:paraId="596C67B0" w14:textId="77777777" w:rsidR="000C090C" w:rsidRPr="00AE1477" w:rsidRDefault="000C090C" w:rsidP="000C090C">
      <w:pPr>
        <w:pStyle w:val="ListParagraph"/>
        <w:widowControl/>
        <w:numPr>
          <w:ilvl w:val="0"/>
          <w:numId w:val="22"/>
        </w:numPr>
        <w:spacing w:after="120" w:line="276" w:lineRule="auto"/>
        <w:jc w:val="both"/>
        <w:rPr>
          <w:rFonts w:asciiTheme="minorHAnsi" w:hAnsiTheme="minorHAnsi"/>
          <w:bCs/>
          <w:kern w:val="32"/>
          <w:lang w:val="en-GB"/>
        </w:rPr>
      </w:pPr>
      <w:r w:rsidRPr="00AE1477">
        <w:rPr>
          <w:rFonts w:asciiTheme="minorHAnsi" w:hAnsiTheme="minorHAnsi"/>
          <w:bCs/>
          <w:kern w:val="32"/>
          <w:lang w:val="en-GB"/>
        </w:rPr>
        <w:t xml:space="preserve">The amount requested for this payment does not exceed the maximum </w:t>
      </w:r>
      <w:r>
        <w:rPr>
          <w:rFonts w:asciiTheme="minorHAnsi" w:hAnsiTheme="minorHAnsi"/>
          <w:bCs/>
          <w:kern w:val="32"/>
          <w:lang w:val="en-GB"/>
        </w:rPr>
        <w:t xml:space="preserve">allowable </w:t>
      </w:r>
      <w:r w:rsidRPr="00AE1477">
        <w:rPr>
          <w:rFonts w:asciiTheme="minorHAnsi" w:hAnsiTheme="minorHAnsi"/>
          <w:bCs/>
          <w:kern w:val="32"/>
          <w:lang w:val="en-GB"/>
        </w:rPr>
        <w:t>amount payable under this Deliverable.</w:t>
      </w:r>
    </w:p>
    <w:p w14:paraId="2ED2BEEE" w14:textId="72E7F014" w:rsidR="000C090C" w:rsidRDefault="000C090C" w:rsidP="000C090C">
      <w:pPr>
        <w:pStyle w:val="ListParagraph"/>
        <w:widowControl/>
        <w:numPr>
          <w:ilvl w:val="0"/>
          <w:numId w:val="22"/>
        </w:numPr>
        <w:spacing w:after="120" w:line="276" w:lineRule="auto"/>
        <w:jc w:val="both"/>
        <w:rPr>
          <w:rFonts w:asciiTheme="minorHAnsi" w:hAnsiTheme="minorHAnsi"/>
          <w:bCs/>
          <w:kern w:val="32"/>
          <w:lang w:val="en-GB"/>
        </w:rPr>
      </w:pPr>
      <w:r w:rsidRPr="00AE1477">
        <w:rPr>
          <w:rFonts w:asciiTheme="minorHAnsi" w:hAnsiTheme="minorHAnsi"/>
          <w:bCs/>
          <w:kern w:val="32"/>
          <w:lang w:val="en-GB"/>
        </w:rPr>
        <w:t xml:space="preserve">The information for </w:t>
      </w:r>
      <w:r w:rsidRPr="00AE1477">
        <w:rPr>
          <w:rFonts w:asciiTheme="minorHAnsi" w:hAnsiTheme="minorHAnsi"/>
          <w:b/>
          <w:bCs/>
          <w:color w:val="44546A" w:themeColor="text2"/>
          <w:kern w:val="32"/>
          <w:lang w:val="en-GB"/>
        </w:rPr>
        <w:t>[Responsible Party]</w:t>
      </w:r>
      <w:r w:rsidRPr="00AE1477">
        <w:rPr>
          <w:rFonts w:asciiTheme="minorHAnsi" w:hAnsiTheme="minorHAnsi"/>
          <w:bCs/>
          <w:color w:val="44546A" w:themeColor="text2"/>
          <w:kern w:val="32"/>
          <w:lang w:val="en-GB"/>
        </w:rPr>
        <w:t xml:space="preserve"> </w:t>
      </w:r>
      <w:r w:rsidRPr="00AE1477">
        <w:rPr>
          <w:rFonts w:asciiTheme="minorHAnsi" w:hAnsiTheme="minorHAnsi"/>
          <w:bCs/>
          <w:kern w:val="32"/>
          <w:lang w:val="en-GB"/>
        </w:rPr>
        <w:t xml:space="preserve">bank account into which payment will be disbursed (set forth in Block </w:t>
      </w:r>
      <w:r w:rsidR="00EF4F8D">
        <w:rPr>
          <w:rFonts w:asciiTheme="minorHAnsi" w:hAnsiTheme="minorHAnsi"/>
          <w:bCs/>
          <w:kern w:val="32"/>
          <w:lang w:val="en-GB"/>
        </w:rPr>
        <w:t>8</w:t>
      </w:r>
      <w:r w:rsidR="00EF4F8D" w:rsidRPr="00AE1477">
        <w:rPr>
          <w:rFonts w:asciiTheme="minorHAnsi" w:hAnsiTheme="minorHAnsi"/>
          <w:bCs/>
          <w:kern w:val="32"/>
          <w:lang w:val="en-GB"/>
        </w:rPr>
        <w:t xml:space="preserve"> </w:t>
      </w:r>
      <w:r w:rsidRPr="00AE1477">
        <w:rPr>
          <w:rFonts w:asciiTheme="minorHAnsi" w:hAnsiTheme="minorHAnsi"/>
          <w:bCs/>
          <w:kern w:val="32"/>
          <w:lang w:val="en-GB"/>
        </w:rPr>
        <w:t>of the Face Sheet) is still valid.</w:t>
      </w:r>
    </w:p>
    <w:p w14:paraId="65F36AD4" w14:textId="77777777" w:rsidR="000C090C" w:rsidRPr="00AE1477" w:rsidRDefault="000C090C" w:rsidP="000C090C">
      <w:pPr>
        <w:pStyle w:val="ListParagraph"/>
        <w:widowControl/>
        <w:numPr>
          <w:ilvl w:val="0"/>
          <w:numId w:val="22"/>
        </w:numPr>
        <w:spacing w:after="120" w:line="276" w:lineRule="auto"/>
        <w:jc w:val="both"/>
        <w:rPr>
          <w:rFonts w:asciiTheme="minorHAnsi" w:hAnsiTheme="minorHAnsi"/>
          <w:bCs/>
          <w:kern w:val="32"/>
          <w:lang w:val="en-GB"/>
        </w:rPr>
      </w:pPr>
      <w:r w:rsidRPr="00AE1477">
        <w:rPr>
          <w:rFonts w:asciiTheme="minorHAnsi" w:hAnsiTheme="minorHAnsi"/>
          <w:b/>
          <w:bCs/>
          <w:color w:val="44546A" w:themeColor="text2"/>
          <w:kern w:val="32"/>
          <w:lang w:val="en-GB"/>
        </w:rPr>
        <w:t>[Responsible Party]</w:t>
      </w:r>
      <w:r>
        <w:rPr>
          <w:rFonts w:asciiTheme="minorHAnsi" w:hAnsiTheme="minorHAnsi"/>
          <w:b/>
          <w:bCs/>
          <w:color w:val="44546A" w:themeColor="text2"/>
          <w:kern w:val="32"/>
          <w:lang w:val="en-GB"/>
        </w:rPr>
        <w:t xml:space="preserve"> </w:t>
      </w:r>
      <w:r w:rsidRPr="006A0059">
        <w:rPr>
          <w:rFonts w:asciiTheme="minorHAnsi" w:hAnsiTheme="minorHAnsi"/>
          <w:bCs/>
          <w:kern w:val="32"/>
          <w:lang w:val="en-GB"/>
        </w:rPr>
        <w:t>is in full compliance with all terms, conditions</w:t>
      </w:r>
      <w:r>
        <w:rPr>
          <w:rFonts w:asciiTheme="minorHAnsi" w:hAnsiTheme="minorHAnsi"/>
          <w:bCs/>
          <w:kern w:val="32"/>
          <w:lang w:val="en-GB"/>
        </w:rPr>
        <w:t xml:space="preserve"> and </w:t>
      </w:r>
      <w:r w:rsidRPr="006A0059">
        <w:rPr>
          <w:rFonts w:asciiTheme="minorHAnsi" w:hAnsiTheme="minorHAnsi"/>
          <w:bCs/>
          <w:kern w:val="32"/>
          <w:lang w:val="en-GB"/>
        </w:rPr>
        <w:t>commitments of the Agreement as of this date</w:t>
      </w:r>
      <w:r>
        <w:rPr>
          <w:rFonts w:asciiTheme="minorHAnsi" w:hAnsiTheme="minorHAnsi"/>
          <w:bCs/>
          <w:kern w:val="32"/>
          <w:lang w:val="en-GB"/>
        </w:rPr>
        <w:t>.</w:t>
      </w:r>
    </w:p>
    <w:tbl>
      <w:tblPr>
        <w:tblStyle w:val="TableGrid1"/>
        <w:tblW w:w="14305" w:type="dxa"/>
        <w:tblLook w:val="04A0" w:firstRow="1" w:lastRow="0" w:firstColumn="1" w:lastColumn="0" w:noHBand="0" w:noVBand="1"/>
      </w:tblPr>
      <w:tblGrid>
        <w:gridCol w:w="3685"/>
        <w:gridCol w:w="1800"/>
        <w:gridCol w:w="1800"/>
        <w:gridCol w:w="1800"/>
        <w:gridCol w:w="1800"/>
        <w:gridCol w:w="1800"/>
        <w:gridCol w:w="1620"/>
      </w:tblGrid>
      <w:tr w:rsidR="000C090C" w:rsidRPr="00B9428F" w14:paraId="7841B3C2" w14:textId="77777777" w:rsidTr="006C249D">
        <w:tc>
          <w:tcPr>
            <w:tcW w:w="3685" w:type="dxa"/>
            <w:shd w:val="clear" w:color="auto" w:fill="FFFF99"/>
            <w:vAlign w:val="center"/>
          </w:tcPr>
          <w:p w14:paraId="465633F6" w14:textId="77777777" w:rsidR="000C090C" w:rsidRPr="00AE2362" w:rsidRDefault="000C090C" w:rsidP="006C249D">
            <w:pPr>
              <w:rPr>
                <w:rFonts w:cstheme="minorHAnsi"/>
                <w:b/>
                <w:color w:val="000000" w:themeColor="text1"/>
              </w:rPr>
            </w:pPr>
            <w:r w:rsidRPr="00AE2362">
              <w:rPr>
                <w:rFonts w:cstheme="minorHAnsi"/>
                <w:b/>
                <w:color w:val="000000" w:themeColor="text1"/>
              </w:rPr>
              <w:t>Deliverable(s)</w:t>
            </w:r>
          </w:p>
        </w:tc>
        <w:tc>
          <w:tcPr>
            <w:tcW w:w="1800" w:type="dxa"/>
            <w:shd w:val="clear" w:color="auto" w:fill="FFFF99"/>
            <w:vAlign w:val="center"/>
          </w:tcPr>
          <w:p w14:paraId="74144240" w14:textId="77777777" w:rsidR="000C090C" w:rsidRPr="00EC28D5" w:rsidRDefault="000C090C" w:rsidP="006C249D">
            <w:pPr>
              <w:jc w:val="center"/>
              <w:rPr>
                <w:rFonts w:cstheme="minorHAnsi"/>
                <w:b/>
                <w:color w:val="000000" w:themeColor="text1"/>
              </w:rPr>
            </w:pPr>
            <w:r>
              <w:rPr>
                <w:rFonts w:cstheme="minorHAnsi"/>
                <w:b/>
                <w:color w:val="000000" w:themeColor="text1"/>
              </w:rPr>
              <w:t>Planned Result</w:t>
            </w:r>
          </w:p>
        </w:tc>
        <w:tc>
          <w:tcPr>
            <w:tcW w:w="1800" w:type="dxa"/>
            <w:shd w:val="clear" w:color="auto" w:fill="FFFF99"/>
            <w:vAlign w:val="center"/>
          </w:tcPr>
          <w:p w14:paraId="483E81F1" w14:textId="77777777" w:rsidR="000C090C" w:rsidRPr="00265CC2" w:rsidRDefault="000C090C" w:rsidP="006C249D">
            <w:pPr>
              <w:jc w:val="center"/>
              <w:rPr>
                <w:rFonts w:cstheme="minorHAnsi"/>
                <w:b/>
                <w:color w:val="000000" w:themeColor="text1"/>
              </w:rPr>
            </w:pPr>
            <w:r>
              <w:rPr>
                <w:rFonts w:cstheme="minorHAnsi"/>
                <w:b/>
                <w:color w:val="000000" w:themeColor="text1"/>
              </w:rPr>
              <w:t xml:space="preserve">Actual Result* </w:t>
            </w:r>
          </w:p>
        </w:tc>
        <w:tc>
          <w:tcPr>
            <w:tcW w:w="1800" w:type="dxa"/>
            <w:shd w:val="clear" w:color="auto" w:fill="FFFF99"/>
            <w:vAlign w:val="center"/>
          </w:tcPr>
          <w:p w14:paraId="210BDB96" w14:textId="77777777" w:rsidR="000C090C" w:rsidRPr="00EC28D5" w:rsidRDefault="000C090C" w:rsidP="006C249D">
            <w:pPr>
              <w:jc w:val="center"/>
              <w:rPr>
                <w:rFonts w:cstheme="minorHAnsi"/>
                <w:b/>
                <w:color w:val="000000" w:themeColor="text1"/>
              </w:rPr>
            </w:pPr>
            <w:r w:rsidRPr="00EC28D5">
              <w:rPr>
                <w:rFonts w:cstheme="minorHAnsi"/>
                <w:b/>
                <w:color w:val="000000" w:themeColor="text1"/>
              </w:rPr>
              <w:t xml:space="preserve">Expected Date of </w:t>
            </w:r>
            <w:r w:rsidRPr="009511AF">
              <w:rPr>
                <w:rFonts w:cstheme="minorHAnsi"/>
                <w:b/>
                <w:color w:val="000000" w:themeColor="text1"/>
              </w:rPr>
              <w:t>Completion</w:t>
            </w:r>
          </w:p>
        </w:tc>
        <w:tc>
          <w:tcPr>
            <w:tcW w:w="1800" w:type="dxa"/>
            <w:shd w:val="clear" w:color="auto" w:fill="FFFF99"/>
            <w:vAlign w:val="center"/>
          </w:tcPr>
          <w:p w14:paraId="5EF3C595" w14:textId="77777777" w:rsidR="000C090C" w:rsidRPr="00265CC2" w:rsidRDefault="000C090C" w:rsidP="006C249D">
            <w:pPr>
              <w:jc w:val="center"/>
              <w:rPr>
                <w:rFonts w:cstheme="minorHAnsi"/>
                <w:b/>
                <w:color w:val="000000" w:themeColor="text1"/>
              </w:rPr>
            </w:pPr>
            <w:r>
              <w:rPr>
                <w:rFonts w:cstheme="minorHAnsi"/>
                <w:b/>
                <w:color w:val="000000" w:themeColor="text1"/>
              </w:rPr>
              <w:t xml:space="preserve">Actual Date of Completion* </w:t>
            </w:r>
          </w:p>
        </w:tc>
        <w:tc>
          <w:tcPr>
            <w:tcW w:w="1800" w:type="dxa"/>
            <w:shd w:val="clear" w:color="auto" w:fill="FFFF99"/>
            <w:vAlign w:val="center"/>
          </w:tcPr>
          <w:p w14:paraId="48EFD8E5" w14:textId="77777777" w:rsidR="000C090C" w:rsidRPr="00EC28D5" w:rsidRDefault="000C090C" w:rsidP="006C249D">
            <w:pPr>
              <w:jc w:val="center"/>
              <w:rPr>
                <w:rFonts w:cstheme="minorHAnsi"/>
                <w:b/>
                <w:color w:val="000000" w:themeColor="text1"/>
              </w:rPr>
            </w:pPr>
            <w:r w:rsidRPr="00EC28D5">
              <w:rPr>
                <w:rFonts w:cstheme="minorHAnsi"/>
                <w:b/>
                <w:color w:val="000000" w:themeColor="text1"/>
              </w:rPr>
              <w:t>Eligible Cumulative Payment (USD)</w:t>
            </w:r>
          </w:p>
        </w:tc>
        <w:tc>
          <w:tcPr>
            <w:tcW w:w="1620" w:type="dxa"/>
            <w:shd w:val="clear" w:color="auto" w:fill="FFFF99"/>
            <w:vAlign w:val="center"/>
          </w:tcPr>
          <w:p w14:paraId="34609505" w14:textId="77777777" w:rsidR="000C090C" w:rsidRPr="00265CC2" w:rsidRDefault="000C090C" w:rsidP="006C249D">
            <w:pPr>
              <w:jc w:val="center"/>
              <w:rPr>
                <w:rFonts w:cstheme="minorHAnsi"/>
                <w:b/>
                <w:color w:val="000000" w:themeColor="text1"/>
              </w:rPr>
            </w:pPr>
            <w:r w:rsidRPr="00EC28D5">
              <w:rPr>
                <w:rFonts w:cstheme="minorHAnsi"/>
                <w:b/>
                <w:color w:val="000000" w:themeColor="text1"/>
              </w:rPr>
              <w:t>Value of Payment</w:t>
            </w:r>
            <w:r>
              <w:rPr>
                <w:rFonts w:cstheme="minorHAnsi"/>
                <w:b/>
                <w:color w:val="000000" w:themeColor="text1"/>
              </w:rPr>
              <w:t xml:space="preserve"> Requested*</w:t>
            </w:r>
          </w:p>
        </w:tc>
      </w:tr>
      <w:tr w:rsidR="000C090C" w:rsidRPr="000C7FE4" w14:paraId="7610B2EF" w14:textId="77777777" w:rsidTr="006C249D">
        <w:trPr>
          <w:trHeight w:val="326"/>
        </w:trPr>
        <w:tc>
          <w:tcPr>
            <w:tcW w:w="3685" w:type="dxa"/>
          </w:tcPr>
          <w:p w14:paraId="0B9A1C9B" w14:textId="448C9CBC" w:rsidR="000C090C" w:rsidRPr="00EC28D5" w:rsidDel="00611E27" w:rsidRDefault="000C090C" w:rsidP="006C249D">
            <w:pPr>
              <w:rPr>
                <w:rFonts w:cstheme="minorHAnsi"/>
                <w:b/>
              </w:rPr>
            </w:pPr>
            <w:r w:rsidRPr="00EC28D5">
              <w:rPr>
                <w:rFonts w:cstheme="minorHAnsi"/>
                <w:b/>
              </w:rPr>
              <w:t xml:space="preserve">Deliverable </w:t>
            </w:r>
            <w:r>
              <w:rPr>
                <w:rFonts w:cstheme="minorHAnsi"/>
                <w:b/>
              </w:rPr>
              <w:t>x</w:t>
            </w:r>
            <w:r w:rsidRPr="00EC28D5">
              <w:rPr>
                <w:rFonts w:cstheme="minorHAnsi"/>
                <w:b/>
              </w:rPr>
              <w:t xml:space="preserve"> </w:t>
            </w:r>
          </w:p>
        </w:tc>
        <w:tc>
          <w:tcPr>
            <w:tcW w:w="1800" w:type="dxa"/>
            <w:vAlign w:val="center"/>
          </w:tcPr>
          <w:p w14:paraId="324814FD" w14:textId="77777777" w:rsidR="000C090C" w:rsidRPr="00EC28D5" w:rsidRDefault="000C090C" w:rsidP="006C249D">
            <w:pPr>
              <w:jc w:val="center"/>
              <w:rPr>
                <w:rFonts w:cstheme="minorHAnsi"/>
                <w:b/>
              </w:rPr>
            </w:pPr>
          </w:p>
        </w:tc>
        <w:tc>
          <w:tcPr>
            <w:tcW w:w="1800" w:type="dxa"/>
            <w:vAlign w:val="center"/>
          </w:tcPr>
          <w:p w14:paraId="125A0DF9" w14:textId="77777777" w:rsidR="000C090C" w:rsidRPr="00EC28D5" w:rsidRDefault="000C090C" w:rsidP="006C249D">
            <w:pPr>
              <w:jc w:val="center"/>
              <w:rPr>
                <w:rFonts w:cstheme="minorHAnsi"/>
                <w:b/>
              </w:rPr>
            </w:pPr>
          </w:p>
        </w:tc>
        <w:tc>
          <w:tcPr>
            <w:tcW w:w="1800" w:type="dxa"/>
            <w:vMerge w:val="restart"/>
            <w:vAlign w:val="center"/>
          </w:tcPr>
          <w:p w14:paraId="23D6B7B1" w14:textId="77777777" w:rsidR="000C090C" w:rsidRPr="00EC28D5" w:rsidRDefault="000C090C" w:rsidP="006C249D">
            <w:pPr>
              <w:jc w:val="center"/>
              <w:rPr>
                <w:rFonts w:cstheme="minorHAnsi"/>
                <w:b/>
              </w:rPr>
            </w:pPr>
            <w:r w:rsidRPr="00EC28D5">
              <w:rPr>
                <w:rFonts w:cstheme="minorHAnsi"/>
                <w:b/>
              </w:rPr>
              <w:t>DD Month YYYY</w:t>
            </w:r>
          </w:p>
        </w:tc>
        <w:tc>
          <w:tcPr>
            <w:tcW w:w="1800" w:type="dxa"/>
            <w:vMerge w:val="restart"/>
            <w:vAlign w:val="center"/>
          </w:tcPr>
          <w:p w14:paraId="7F51B78C" w14:textId="77777777" w:rsidR="000C090C" w:rsidRPr="000C7FE4" w:rsidRDefault="000C090C" w:rsidP="006C249D">
            <w:pPr>
              <w:jc w:val="center"/>
              <w:rPr>
                <w:rFonts w:cstheme="minorHAnsi"/>
                <w:b/>
                <w:color w:val="4472C4" w:themeColor="accent5"/>
              </w:rPr>
            </w:pPr>
            <w:r w:rsidRPr="00E97C94">
              <w:rPr>
                <w:rFonts w:cstheme="minorHAnsi"/>
                <w:b/>
                <w:color w:val="4472C4" w:themeColor="accent5"/>
              </w:rPr>
              <w:t>DD Month YYYY</w:t>
            </w:r>
          </w:p>
        </w:tc>
        <w:tc>
          <w:tcPr>
            <w:tcW w:w="1800" w:type="dxa"/>
            <w:vMerge w:val="restart"/>
            <w:vAlign w:val="center"/>
          </w:tcPr>
          <w:p w14:paraId="7CFB632D" w14:textId="77777777" w:rsidR="000C090C" w:rsidRPr="00EC28D5" w:rsidRDefault="000C090C" w:rsidP="006C249D">
            <w:pPr>
              <w:jc w:val="center"/>
              <w:rPr>
                <w:rFonts w:cstheme="minorHAnsi"/>
                <w:b/>
              </w:rPr>
            </w:pPr>
            <w:r w:rsidRPr="00EC28D5">
              <w:rPr>
                <w:rFonts w:cstheme="minorHAnsi"/>
                <w:b/>
              </w:rPr>
              <w:t>10% of contract value</w:t>
            </w:r>
          </w:p>
        </w:tc>
        <w:tc>
          <w:tcPr>
            <w:tcW w:w="1620" w:type="dxa"/>
            <w:vMerge w:val="restart"/>
            <w:vAlign w:val="center"/>
          </w:tcPr>
          <w:p w14:paraId="5318B626" w14:textId="77777777" w:rsidR="000C090C" w:rsidRPr="000C7FE4" w:rsidRDefault="000C090C" w:rsidP="006C249D">
            <w:pPr>
              <w:jc w:val="center"/>
              <w:rPr>
                <w:rFonts w:cstheme="minorHAnsi"/>
                <w:b/>
                <w:color w:val="4472C4" w:themeColor="accent5"/>
              </w:rPr>
            </w:pPr>
            <w:r w:rsidRPr="000C7FE4">
              <w:rPr>
                <w:rFonts w:cstheme="minorHAnsi"/>
                <w:b/>
                <w:color w:val="4472C4" w:themeColor="accent5"/>
              </w:rPr>
              <w:t>$XX,XXX</w:t>
            </w:r>
          </w:p>
        </w:tc>
      </w:tr>
      <w:tr w:rsidR="000C090C" w:rsidRPr="000C7FE4" w14:paraId="3E94BF57" w14:textId="77777777" w:rsidTr="006C249D">
        <w:trPr>
          <w:trHeight w:val="326"/>
        </w:trPr>
        <w:tc>
          <w:tcPr>
            <w:tcW w:w="3685" w:type="dxa"/>
          </w:tcPr>
          <w:p w14:paraId="79AD6093" w14:textId="2295638C" w:rsidR="000C090C" w:rsidRPr="00EC28D5" w:rsidRDefault="000C090C" w:rsidP="006C249D">
            <w:pPr>
              <w:ind w:left="422"/>
              <w:rPr>
                <w:rFonts w:cstheme="minorHAnsi"/>
              </w:rPr>
            </w:pPr>
            <w:r w:rsidRPr="00EC28D5">
              <w:rPr>
                <w:rFonts w:cstheme="minorHAnsi"/>
              </w:rPr>
              <w:t xml:space="preserve">Indicator 1.1 </w:t>
            </w:r>
            <w:r w:rsidR="0014387B">
              <w:rPr>
                <w:rFonts w:cstheme="minorHAnsi"/>
                <w:b/>
                <w:i/>
                <w:sz w:val="18"/>
              </w:rPr>
              <w:t>- 5</w:t>
            </w:r>
            <w:r w:rsidRPr="00EC28D5">
              <w:rPr>
                <w:rFonts w:cstheme="minorHAnsi"/>
                <w:b/>
                <w:i/>
                <w:sz w:val="18"/>
              </w:rPr>
              <w:t>,000 active police trained in human rights obligations</w:t>
            </w:r>
          </w:p>
        </w:tc>
        <w:tc>
          <w:tcPr>
            <w:tcW w:w="1800" w:type="dxa"/>
            <w:vAlign w:val="center"/>
          </w:tcPr>
          <w:p w14:paraId="0B5EDB05" w14:textId="5818B48B" w:rsidR="000C090C" w:rsidRPr="00EC28D5" w:rsidRDefault="001A297E" w:rsidP="006C249D">
            <w:pPr>
              <w:jc w:val="center"/>
              <w:rPr>
                <w:rFonts w:cstheme="minorHAnsi"/>
                <w:b/>
              </w:rPr>
            </w:pPr>
            <w:r>
              <w:rPr>
                <w:rFonts w:cstheme="minorHAnsi"/>
                <w:b/>
              </w:rPr>
              <w:t>5</w:t>
            </w:r>
            <w:r w:rsidR="000C090C">
              <w:rPr>
                <w:rFonts w:cstheme="minorHAnsi"/>
                <w:b/>
              </w:rPr>
              <w:t>,000</w:t>
            </w:r>
          </w:p>
        </w:tc>
        <w:tc>
          <w:tcPr>
            <w:tcW w:w="1800" w:type="dxa"/>
            <w:vAlign w:val="center"/>
          </w:tcPr>
          <w:p w14:paraId="51050CC8" w14:textId="46D32BA9" w:rsidR="000C090C" w:rsidRPr="00EC28D5" w:rsidRDefault="001A297E" w:rsidP="006C249D">
            <w:pPr>
              <w:jc w:val="center"/>
              <w:rPr>
                <w:rFonts w:cstheme="minorHAnsi"/>
                <w:b/>
              </w:rPr>
            </w:pPr>
            <w:r>
              <w:rPr>
                <w:rFonts w:cstheme="minorHAnsi"/>
                <w:b/>
                <w:color w:val="4472C4" w:themeColor="accent5"/>
              </w:rPr>
              <w:t>6</w:t>
            </w:r>
            <w:r w:rsidR="000C090C">
              <w:rPr>
                <w:rFonts w:cstheme="minorHAnsi"/>
                <w:b/>
                <w:color w:val="4472C4" w:themeColor="accent5"/>
              </w:rPr>
              <w:t>,2</w:t>
            </w:r>
            <w:r w:rsidR="000C090C" w:rsidRPr="00D3327D">
              <w:rPr>
                <w:rFonts w:cstheme="minorHAnsi"/>
                <w:b/>
                <w:color w:val="4472C4" w:themeColor="accent5"/>
              </w:rPr>
              <w:t>00</w:t>
            </w:r>
          </w:p>
        </w:tc>
        <w:tc>
          <w:tcPr>
            <w:tcW w:w="1800" w:type="dxa"/>
            <w:vMerge/>
            <w:vAlign w:val="center"/>
          </w:tcPr>
          <w:p w14:paraId="49C836D0" w14:textId="77777777" w:rsidR="000C090C" w:rsidRPr="00EC28D5" w:rsidRDefault="000C090C" w:rsidP="006C249D">
            <w:pPr>
              <w:jc w:val="center"/>
              <w:rPr>
                <w:rFonts w:cstheme="minorHAnsi"/>
                <w:b/>
              </w:rPr>
            </w:pPr>
          </w:p>
        </w:tc>
        <w:tc>
          <w:tcPr>
            <w:tcW w:w="1800" w:type="dxa"/>
            <w:vMerge/>
            <w:vAlign w:val="center"/>
          </w:tcPr>
          <w:p w14:paraId="20EBA175" w14:textId="77777777" w:rsidR="000C090C" w:rsidRPr="000C7FE4" w:rsidRDefault="000C090C" w:rsidP="006C249D">
            <w:pPr>
              <w:jc w:val="center"/>
              <w:rPr>
                <w:rFonts w:cstheme="minorHAnsi"/>
                <w:b/>
                <w:color w:val="4472C4" w:themeColor="accent5"/>
              </w:rPr>
            </w:pPr>
          </w:p>
        </w:tc>
        <w:tc>
          <w:tcPr>
            <w:tcW w:w="1800" w:type="dxa"/>
            <w:vMerge/>
            <w:vAlign w:val="center"/>
          </w:tcPr>
          <w:p w14:paraId="0A9DBB75" w14:textId="77777777" w:rsidR="000C090C" w:rsidRPr="00EC28D5" w:rsidRDefault="000C090C" w:rsidP="006C249D">
            <w:pPr>
              <w:jc w:val="center"/>
              <w:rPr>
                <w:rFonts w:cstheme="minorHAnsi"/>
                <w:b/>
              </w:rPr>
            </w:pPr>
          </w:p>
        </w:tc>
        <w:tc>
          <w:tcPr>
            <w:tcW w:w="1620" w:type="dxa"/>
            <w:vMerge/>
            <w:vAlign w:val="center"/>
          </w:tcPr>
          <w:p w14:paraId="602D2296" w14:textId="77777777" w:rsidR="000C090C" w:rsidRPr="000C7FE4" w:rsidRDefault="000C090C" w:rsidP="006C249D">
            <w:pPr>
              <w:jc w:val="center"/>
              <w:rPr>
                <w:rFonts w:cstheme="minorHAnsi"/>
                <w:b/>
                <w:color w:val="4472C4" w:themeColor="accent5"/>
              </w:rPr>
            </w:pPr>
          </w:p>
        </w:tc>
      </w:tr>
      <w:tr w:rsidR="000C090C" w:rsidRPr="000C7FE4" w14:paraId="3D90E3FD" w14:textId="77777777" w:rsidTr="006C249D">
        <w:trPr>
          <w:trHeight w:val="326"/>
        </w:trPr>
        <w:tc>
          <w:tcPr>
            <w:tcW w:w="3685" w:type="dxa"/>
          </w:tcPr>
          <w:p w14:paraId="6B7D4731" w14:textId="1E43ABD1" w:rsidR="000C090C" w:rsidRPr="00EC28D5" w:rsidRDefault="000C090C" w:rsidP="006C249D">
            <w:pPr>
              <w:ind w:left="422"/>
              <w:rPr>
                <w:rFonts w:cstheme="minorHAnsi"/>
              </w:rPr>
            </w:pPr>
            <w:r w:rsidRPr="00EC28D5">
              <w:rPr>
                <w:rFonts w:cstheme="minorHAnsi"/>
              </w:rPr>
              <w:t xml:space="preserve">Indicator 1.2 </w:t>
            </w:r>
            <w:r w:rsidR="0014387B">
              <w:rPr>
                <w:rFonts w:cstheme="minorHAnsi"/>
                <w:b/>
                <w:i/>
                <w:sz w:val="18"/>
              </w:rPr>
              <w:t>- 60</w:t>
            </w:r>
            <w:r w:rsidRPr="00EC28D5">
              <w:rPr>
                <w:rFonts w:cstheme="minorHAnsi"/>
                <w:b/>
                <w:i/>
                <w:sz w:val="18"/>
              </w:rPr>
              <w:t>% of trained police who can accurately identify at least one HRBA technique in policing</w:t>
            </w:r>
          </w:p>
        </w:tc>
        <w:tc>
          <w:tcPr>
            <w:tcW w:w="1800" w:type="dxa"/>
            <w:vAlign w:val="center"/>
          </w:tcPr>
          <w:p w14:paraId="402113CB" w14:textId="25233BA2" w:rsidR="000C090C" w:rsidRPr="00EC28D5" w:rsidRDefault="001A297E" w:rsidP="006C249D">
            <w:pPr>
              <w:jc w:val="center"/>
              <w:rPr>
                <w:rFonts w:cstheme="minorHAnsi"/>
                <w:b/>
              </w:rPr>
            </w:pPr>
            <w:r>
              <w:rPr>
                <w:rFonts w:cstheme="minorHAnsi"/>
                <w:b/>
              </w:rPr>
              <w:t>6</w:t>
            </w:r>
            <w:r w:rsidR="000C090C">
              <w:rPr>
                <w:rFonts w:cstheme="minorHAnsi"/>
                <w:b/>
              </w:rPr>
              <w:t>0%</w:t>
            </w:r>
          </w:p>
        </w:tc>
        <w:tc>
          <w:tcPr>
            <w:tcW w:w="1800" w:type="dxa"/>
            <w:vAlign w:val="center"/>
          </w:tcPr>
          <w:p w14:paraId="5001294A" w14:textId="53B36CFF" w:rsidR="000C090C" w:rsidRPr="00EC28D5" w:rsidRDefault="001A297E" w:rsidP="006C249D">
            <w:pPr>
              <w:jc w:val="center"/>
              <w:rPr>
                <w:rFonts w:cstheme="minorHAnsi"/>
                <w:b/>
              </w:rPr>
            </w:pPr>
            <w:r>
              <w:rPr>
                <w:rFonts w:cstheme="minorHAnsi"/>
                <w:b/>
                <w:color w:val="4472C4" w:themeColor="accent5"/>
              </w:rPr>
              <w:t>6</w:t>
            </w:r>
            <w:r w:rsidR="000C090C" w:rsidRPr="000C7FE4">
              <w:rPr>
                <w:rFonts w:cstheme="minorHAnsi"/>
                <w:b/>
                <w:color w:val="4472C4" w:themeColor="accent5"/>
              </w:rPr>
              <w:t>0%</w:t>
            </w:r>
          </w:p>
        </w:tc>
        <w:tc>
          <w:tcPr>
            <w:tcW w:w="1800" w:type="dxa"/>
            <w:vMerge/>
            <w:vAlign w:val="center"/>
          </w:tcPr>
          <w:p w14:paraId="5799CDDA" w14:textId="77777777" w:rsidR="000C090C" w:rsidRPr="00EC28D5" w:rsidRDefault="000C090C" w:rsidP="006C249D">
            <w:pPr>
              <w:jc w:val="center"/>
              <w:rPr>
                <w:rFonts w:cstheme="minorHAnsi"/>
                <w:b/>
              </w:rPr>
            </w:pPr>
          </w:p>
        </w:tc>
        <w:tc>
          <w:tcPr>
            <w:tcW w:w="1800" w:type="dxa"/>
            <w:vMerge/>
            <w:vAlign w:val="center"/>
          </w:tcPr>
          <w:p w14:paraId="427B1975" w14:textId="77777777" w:rsidR="000C090C" w:rsidRPr="000C7FE4" w:rsidRDefault="000C090C" w:rsidP="006C249D">
            <w:pPr>
              <w:jc w:val="center"/>
              <w:rPr>
                <w:rFonts w:cstheme="minorHAnsi"/>
                <w:b/>
                <w:color w:val="4472C4" w:themeColor="accent5"/>
              </w:rPr>
            </w:pPr>
          </w:p>
        </w:tc>
        <w:tc>
          <w:tcPr>
            <w:tcW w:w="1800" w:type="dxa"/>
            <w:vMerge/>
            <w:vAlign w:val="center"/>
          </w:tcPr>
          <w:p w14:paraId="078C819D" w14:textId="77777777" w:rsidR="000C090C" w:rsidRPr="00EC28D5" w:rsidRDefault="000C090C" w:rsidP="006C249D">
            <w:pPr>
              <w:jc w:val="center"/>
              <w:rPr>
                <w:rFonts w:cstheme="minorHAnsi"/>
                <w:b/>
              </w:rPr>
            </w:pPr>
          </w:p>
        </w:tc>
        <w:tc>
          <w:tcPr>
            <w:tcW w:w="1620" w:type="dxa"/>
            <w:vMerge/>
            <w:vAlign w:val="center"/>
          </w:tcPr>
          <w:p w14:paraId="34550AED" w14:textId="77777777" w:rsidR="000C090C" w:rsidRPr="000C7FE4" w:rsidRDefault="000C090C" w:rsidP="006C249D">
            <w:pPr>
              <w:jc w:val="center"/>
              <w:rPr>
                <w:rFonts w:cstheme="minorHAnsi"/>
                <w:b/>
                <w:color w:val="4472C4" w:themeColor="accent5"/>
              </w:rPr>
            </w:pPr>
          </w:p>
        </w:tc>
      </w:tr>
    </w:tbl>
    <w:p w14:paraId="79F0DF88" w14:textId="46F222A8" w:rsidR="000C090C" w:rsidRPr="00AE2362" w:rsidRDefault="000C090C" w:rsidP="000C090C">
      <w:pPr>
        <w:jc w:val="both"/>
        <w:rPr>
          <w:bCs/>
          <w:kern w:val="32"/>
          <w:sz w:val="20"/>
          <w:lang w:val="en-GB"/>
        </w:rPr>
      </w:pPr>
      <w:r w:rsidRPr="00AE2362">
        <w:rPr>
          <w:rFonts w:asciiTheme="majorHAnsi" w:hAnsiTheme="majorHAnsi"/>
          <w:i/>
          <w:sz w:val="20"/>
        </w:rPr>
        <w:t xml:space="preserve">*To be completed by the Responsible Party when requesting a payment after completion of a Deliverable. </w:t>
      </w:r>
      <w:r>
        <w:rPr>
          <w:rFonts w:asciiTheme="majorHAnsi" w:hAnsiTheme="majorHAnsi"/>
          <w:i/>
          <w:sz w:val="20"/>
        </w:rPr>
        <w:t xml:space="preserve">Updated </w:t>
      </w:r>
      <w:r w:rsidR="00FD3D76">
        <w:rPr>
          <w:rFonts w:asciiTheme="majorHAnsi" w:hAnsiTheme="majorHAnsi"/>
          <w:i/>
          <w:sz w:val="20"/>
        </w:rPr>
        <w:t>Annex</w:t>
      </w:r>
      <w:r w:rsidR="0034622A">
        <w:rPr>
          <w:rFonts w:asciiTheme="majorHAnsi" w:hAnsiTheme="majorHAnsi"/>
          <w:i/>
          <w:sz w:val="20"/>
        </w:rPr>
        <w:t xml:space="preserve"> F</w:t>
      </w:r>
      <w:r>
        <w:rPr>
          <w:rFonts w:asciiTheme="majorHAnsi" w:hAnsiTheme="majorHAnsi"/>
          <w:i/>
          <w:sz w:val="20"/>
        </w:rPr>
        <w:t xml:space="preserve"> and r</w:t>
      </w:r>
      <w:r w:rsidRPr="00AE2362">
        <w:rPr>
          <w:rFonts w:asciiTheme="majorHAnsi" w:hAnsiTheme="majorHAnsi"/>
          <w:i/>
          <w:sz w:val="20"/>
        </w:rPr>
        <w:t>elevant evidence must be attached to the form, including survey reports, photographs, copies of reports, etc.</w:t>
      </w:r>
    </w:p>
    <w:p w14:paraId="28BC64FC" w14:textId="77777777" w:rsidR="000C090C" w:rsidRPr="00AE1477" w:rsidRDefault="000C090C" w:rsidP="000C090C">
      <w:pPr>
        <w:jc w:val="both"/>
        <w:rPr>
          <w:bCs/>
          <w:kern w:val="32"/>
          <w:lang w:val="en-GB"/>
        </w:rPr>
      </w:pPr>
    </w:p>
    <w:p w14:paraId="5E7AE5B2" w14:textId="77777777" w:rsidR="000C090C" w:rsidRPr="00AE1477" w:rsidRDefault="000C090C" w:rsidP="000C090C">
      <w:pPr>
        <w:rPr>
          <w:lang w:val="en-GB"/>
        </w:rPr>
      </w:pPr>
      <w:r w:rsidRPr="00AE1477">
        <w:rPr>
          <w:lang w:val="en-GB"/>
        </w:rPr>
        <w:t>Yours faithfully,</w:t>
      </w:r>
    </w:p>
    <w:p w14:paraId="2BCAC8D0" w14:textId="77777777" w:rsidR="000C090C" w:rsidRPr="00AE1477" w:rsidRDefault="000C090C" w:rsidP="000C090C">
      <w:pPr>
        <w:rPr>
          <w:lang w:val="en-GB"/>
        </w:rPr>
      </w:pPr>
    </w:p>
    <w:p w14:paraId="1D86A3AA" w14:textId="77777777" w:rsidR="000C090C" w:rsidRPr="00AE1477" w:rsidRDefault="000C090C" w:rsidP="000C090C">
      <w:pPr>
        <w:rPr>
          <w:lang w:val="en-GB"/>
        </w:rPr>
      </w:pPr>
      <w:r w:rsidRPr="00AE1477">
        <w:rPr>
          <w:lang w:val="en-GB"/>
        </w:rPr>
        <w:t>______________________</w:t>
      </w:r>
    </w:p>
    <w:p w14:paraId="51416AE7" w14:textId="77777777" w:rsidR="000C090C" w:rsidRPr="00AE1477" w:rsidRDefault="000C090C" w:rsidP="000C090C">
      <w:pPr>
        <w:rPr>
          <w:lang w:val="en-GB"/>
        </w:rPr>
      </w:pPr>
      <w:r w:rsidRPr="00AE1477">
        <w:rPr>
          <w:lang w:val="en-GB"/>
        </w:rPr>
        <w:t>By: [Name]</w:t>
      </w:r>
    </w:p>
    <w:p w14:paraId="55AEF7F5" w14:textId="77777777" w:rsidR="000C090C" w:rsidRPr="00AE1477" w:rsidRDefault="000C090C" w:rsidP="000C090C">
      <w:pPr>
        <w:rPr>
          <w:lang w:val="en-GB"/>
        </w:rPr>
      </w:pPr>
      <w:r w:rsidRPr="00AE1477">
        <w:rPr>
          <w:lang w:val="en-GB"/>
        </w:rPr>
        <w:lastRenderedPageBreak/>
        <w:t>Date: [Date]</w:t>
      </w:r>
    </w:p>
    <w:p w14:paraId="346B5C41" w14:textId="77777777" w:rsidR="000C090C" w:rsidRPr="00AE1477" w:rsidRDefault="000C090C" w:rsidP="000C090C">
      <w:pPr>
        <w:rPr>
          <w:lang w:val="en-GB"/>
        </w:rPr>
      </w:pPr>
      <w:r w:rsidRPr="00AE1477">
        <w:rPr>
          <w:bCs/>
          <w:kern w:val="32"/>
          <w:lang w:val="en-GB"/>
        </w:rPr>
        <w:t>[Designation], [Recipient Party Name]</w:t>
      </w:r>
    </w:p>
    <w:p w14:paraId="15BEF2D2" w14:textId="77777777" w:rsidR="000C090C" w:rsidRPr="00AE2362" w:rsidRDefault="000C090C" w:rsidP="000C090C">
      <w:r w:rsidRPr="00AE1477">
        <w:rPr>
          <w:bCs/>
          <w:kern w:val="32"/>
          <w:lang w:val="en-GB"/>
        </w:rPr>
        <w:t>For the [period] ended [ Date]</w:t>
      </w:r>
    </w:p>
    <w:p w14:paraId="33410590" w14:textId="07E4D844" w:rsidR="00070CC1" w:rsidRDefault="00070CC1">
      <w:pPr>
        <w:rPr>
          <w:rFonts w:asciiTheme="majorHAnsi" w:hAnsiTheme="majorHAnsi"/>
          <w:sz w:val="28"/>
          <w:szCs w:val="28"/>
        </w:rPr>
      </w:pPr>
      <w:r>
        <w:rPr>
          <w:rFonts w:asciiTheme="majorHAnsi" w:hAnsiTheme="majorHAnsi"/>
          <w:sz w:val="28"/>
          <w:szCs w:val="28"/>
        </w:rPr>
        <w:br w:type="page"/>
      </w:r>
    </w:p>
    <w:p w14:paraId="48B68844" w14:textId="7086AEC9" w:rsidR="00070CC1" w:rsidRPr="00EC28D5" w:rsidRDefault="00FD3D76" w:rsidP="00111942">
      <w:pPr>
        <w:jc w:val="center"/>
        <w:rPr>
          <w:rFonts w:cstheme="minorHAnsi"/>
          <w:b/>
          <w:sz w:val="28"/>
          <w:szCs w:val="28"/>
        </w:rPr>
      </w:pPr>
      <w:bookmarkStart w:id="14" w:name="_Hlk495324321"/>
      <w:r>
        <w:rPr>
          <w:rFonts w:cstheme="minorHAnsi"/>
          <w:b/>
          <w:sz w:val="28"/>
          <w:szCs w:val="28"/>
        </w:rPr>
        <w:lastRenderedPageBreak/>
        <w:t>Annex</w:t>
      </w:r>
      <w:r w:rsidR="00D02C03">
        <w:rPr>
          <w:rFonts w:cstheme="minorHAnsi"/>
          <w:b/>
          <w:sz w:val="28"/>
          <w:szCs w:val="28"/>
        </w:rPr>
        <w:t xml:space="preserve"> </w:t>
      </w:r>
      <w:r w:rsidR="004D0E05">
        <w:rPr>
          <w:rFonts w:cstheme="minorHAnsi"/>
          <w:b/>
          <w:sz w:val="28"/>
          <w:szCs w:val="28"/>
        </w:rPr>
        <w:t>H</w:t>
      </w:r>
      <w:r w:rsidR="00070CC1">
        <w:rPr>
          <w:rFonts w:cstheme="minorHAnsi"/>
          <w:b/>
          <w:sz w:val="28"/>
          <w:szCs w:val="28"/>
        </w:rPr>
        <w:t xml:space="preserve">: Reporting on Minimum </w:t>
      </w:r>
      <w:r w:rsidR="00832D80">
        <w:rPr>
          <w:rFonts w:cstheme="minorHAnsi"/>
          <w:b/>
          <w:sz w:val="28"/>
          <w:szCs w:val="28"/>
        </w:rPr>
        <w:t xml:space="preserve">Progress </w:t>
      </w:r>
      <w:r w:rsidR="00DA79FA">
        <w:rPr>
          <w:rFonts w:cstheme="minorHAnsi"/>
          <w:b/>
          <w:sz w:val="28"/>
          <w:szCs w:val="28"/>
        </w:rPr>
        <w:t>Thresholds</w:t>
      </w:r>
    </w:p>
    <w:tbl>
      <w:tblPr>
        <w:tblW w:w="148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50"/>
        <w:gridCol w:w="1350"/>
        <w:gridCol w:w="1530"/>
        <w:gridCol w:w="990"/>
        <w:gridCol w:w="113"/>
        <w:gridCol w:w="967"/>
        <w:gridCol w:w="1122"/>
        <w:gridCol w:w="948"/>
        <w:gridCol w:w="2382"/>
      </w:tblGrid>
      <w:tr w:rsidR="00070CC1" w:rsidRPr="00EC28D5" w14:paraId="2552E751" w14:textId="77777777" w:rsidTr="00C75810">
        <w:trPr>
          <w:cantSplit/>
          <w:trHeight w:val="944"/>
          <w:tblHeader/>
        </w:trPr>
        <w:tc>
          <w:tcPr>
            <w:tcW w:w="14892" w:type="dxa"/>
            <w:gridSpan w:val="10"/>
            <w:tcBorders>
              <w:bottom w:val="single" w:sz="4" w:space="0" w:color="auto"/>
            </w:tcBorders>
          </w:tcPr>
          <w:bookmarkEnd w:id="14"/>
          <w:p w14:paraId="1B4B92E6" w14:textId="7F305BD4" w:rsidR="00070CC1" w:rsidRPr="00EC28D5" w:rsidRDefault="00070CC1" w:rsidP="00C75810">
            <w:pPr>
              <w:spacing w:before="60"/>
              <w:rPr>
                <w:rFonts w:cstheme="minorHAnsi"/>
                <w:b/>
                <w:sz w:val="20"/>
              </w:rPr>
            </w:pPr>
            <w:r w:rsidRPr="00EC28D5">
              <w:rPr>
                <w:rFonts w:cstheme="minorHAnsi"/>
                <w:b/>
                <w:sz w:val="20"/>
              </w:rPr>
              <w:t xml:space="preserve">Project title and </w:t>
            </w:r>
            <w:r w:rsidR="006E3D18">
              <w:rPr>
                <w:rFonts w:cstheme="minorHAnsi"/>
                <w:b/>
                <w:sz w:val="20"/>
              </w:rPr>
              <w:t>Quantum</w:t>
            </w:r>
            <w:r w:rsidR="006E3D18" w:rsidRPr="00EC28D5">
              <w:rPr>
                <w:rFonts w:cstheme="minorHAnsi"/>
                <w:b/>
                <w:sz w:val="20"/>
              </w:rPr>
              <w:t xml:space="preserve"> </w:t>
            </w:r>
            <w:r w:rsidRPr="00EC28D5">
              <w:rPr>
                <w:rFonts w:cstheme="minorHAnsi"/>
                <w:b/>
                <w:sz w:val="20"/>
              </w:rPr>
              <w:t>Project Number:</w:t>
            </w:r>
          </w:p>
          <w:p w14:paraId="3D4F4690" w14:textId="77777777" w:rsidR="00070CC1" w:rsidRPr="00EC28D5" w:rsidRDefault="00070CC1" w:rsidP="00C75810">
            <w:pPr>
              <w:spacing w:before="60"/>
              <w:rPr>
                <w:rFonts w:cstheme="minorHAnsi"/>
                <w:b/>
                <w:sz w:val="20"/>
              </w:rPr>
            </w:pPr>
            <w:r w:rsidRPr="00EC28D5">
              <w:rPr>
                <w:rFonts w:cstheme="minorHAnsi"/>
                <w:b/>
                <w:sz w:val="20"/>
              </w:rPr>
              <w:t>Responsible Party:</w:t>
            </w:r>
          </w:p>
        </w:tc>
      </w:tr>
      <w:tr w:rsidR="00070CC1" w:rsidRPr="00EC28D5" w14:paraId="795AF075" w14:textId="77777777" w:rsidTr="00C75810">
        <w:trPr>
          <w:trHeight w:val="332"/>
          <w:tblHeader/>
        </w:trPr>
        <w:tc>
          <w:tcPr>
            <w:tcW w:w="5490" w:type="dxa"/>
            <w:gridSpan w:val="2"/>
            <w:vMerge w:val="restart"/>
            <w:shd w:val="clear" w:color="auto" w:fill="FFFF99"/>
            <w:vAlign w:val="center"/>
          </w:tcPr>
          <w:p w14:paraId="7880E291" w14:textId="2A4E83C6" w:rsidR="00070CC1" w:rsidRPr="00EC28D5" w:rsidRDefault="00070CC1" w:rsidP="00C75810">
            <w:pPr>
              <w:spacing w:before="60"/>
              <w:jc w:val="center"/>
              <w:rPr>
                <w:rFonts w:cstheme="minorHAnsi"/>
                <w:b/>
                <w:sz w:val="20"/>
              </w:rPr>
            </w:pPr>
            <w:r>
              <w:rPr>
                <w:rFonts w:cstheme="minorHAnsi"/>
                <w:b/>
                <w:sz w:val="20"/>
              </w:rPr>
              <w:t xml:space="preserve">KEY </w:t>
            </w:r>
            <w:r w:rsidR="00C96C1D">
              <w:rPr>
                <w:rFonts w:cstheme="minorHAnsi"/>
                <w:b/>
                <w:sz w:val="20"/>
              </w:rPr>
              <w:t>PROGRESS</w:t>
            </w:r>
            <w:r>
              <w:rPr>
                <w:rFonts w:cstheme="minorHAnsi"/>
                <w:b/>
                <w:sz w:val="20"/>
              </w:rPr>
              <w:t xml:space="preserve"> </w:t>
            </w:r>
            <w:r w:rsidR="00A32B12">
              <w:rPr>
                <w:rFonts w:cstheme="minorHAnsi"/>
                <w:b/>
                <w:sz w:val="20"/>
              </w:rPr>
              <w:t>MEASURES</w:t>
            </w:r>
          </w:p>
        </w:tc>
        <w:tc>
          <w:tcPr>
            <w:tcW w:w="1350" w:type="dxa"/>
            <w:vMerge w:val="restart"/>
            <w:shd w:val="clear" w:color="auto" w:fill="FFFF99"/>
            <w:vAlign w:val="center"/>
          </w:tcPr>
          <w:p w14:paraId="76C13006" w14:textId="77777777" w:rsidR="00E51467" w:rsidRDefault="00070CC1" w:rsidP="00C75810">
            <w:pPr>
              <w:spacing w:before="60"/>
              <w:jc w:val="center"/>
              <w:rPr>
                <w:rFonts w:cstheme="minorHAnsi"/>
                <w:b/>
                <w:sz w:val="20"/>
              </w:rPr>
            </w:pPr>
            <w:r>
              <w:rPr>
                <w:rFonts w:cstheme="minorHAnsi"/>
                <w:b/>
                <w:sz w:val="20"/>
              </w:rPr>
              <w:t xml:space="preserve">DATA SOURCE </w:t>
            </w:r>
          </w:p>
          <w:p w14:paraId="0380D435" w14:textId="276C09D0" w:rsidR="00070CC1" w:rsidRPr="00EC28D5" w:rsidRDefault="00E51467" w:rsidP="00C75810">
            <w:pPr>
              <w:spacing w:before="60"/>
              <w:jc w:val="center"/>
              <w:rPr>
                <w:rFonts w:cstheme="minorHAnsi"/>
                <w:b/>
                <w:sz w:val="20"/>
              </w:rPr>
            </w:pPr>
            <w:r>
              <w:rPr>
                <w:rFonts w:cstheme="minorHAnsi"/>
                <w:b/>
                <w:sz w:val="20"/>
              </w:rPr>
              <w:t>(RP)</w:t>
            </w:r>
          </w:p>
        </w:tc>
        <w:tc>
          <w:tcPr>
            <w:tcW w:w="1530" w:type="dxa"/>
            <w:vMerge w:val="restart"/>
            <w:shd w:val="clear" w:color="auto" w:fill="FFFF99"/>
          </w:tcPr>
          <w:p w14:paraId="4E522DF4" w14:textId="2FFC59B0" w:rsidR="00070CC1" w:rsidRPr="00EC28D5" w:rsidRDefault="00814773" w:rsidP="00C75810">
            <w:pPr>
              <w:tabs>
                <w:tab w:val="center" w:pos="4680"/>
                <w:tab w:val="right" w:pos="9360"/>
              </w:tabs>
              <w:spacing w:before="60"/>
              <w:rPr>
                <w:rFonts w:cstheme="minorHAnsi"/>
                <w:b/>
                <w:sz w:val="20"/>
              </w:rPr>
            </w:pPr>
            <w:r>
              <w:rPr>
                <w:rFonts w:cstheme="minorHAnsi"/>
                <w:b/>
                <w:sz w:val="20"/>
              </w:rPr>
              <w:t xml:space="preserve">PROGRESS </w:t>
            </w:r>
            <w:r w:rsidR="00070CC1">
              <w:rPr>
                <w:rFonts w:cstheme="minorHAnsi"/>
                <w:b/>
                <w:sz w:val="20"/>
              </w:rPr>
              <w:t>MEASURE TYPE (</w:t>
            </w:r>
            <w:r w:rsidR="00A32B12">
              <w:rPr>
                <w:rFonts w:cstheme="minorHAnsi"/>
                <w:b/>
                <w:sz w:val="20"/>
              </w:rPr>
              <w:t xml:space="preserve">MINIMUM REQUIRED </w:t>
            </w:r>
            <w:r w:rsidR="00070CC1">
              <w:rPr>
                <w:rFonts w:cstheme="minorHAnsi"/>
                <w:b/>
                <w:sz w:val="20"/>
              </w:rPr>
              <w:t>/ ACTUAL)</w:t>
            </w:r>
          </w:p>
        </w:tc>
        <w:tc>
          <w:tcPr>
            <w:tcW w:w="4140" w:type="dxa"/>
            <w:gridSpan w:val="5"/>
            <w:shd w:val="clear" w:color="auto" w:fill="FFFF99"/>
          </w:tcPr>
          <w:p w14:paraId="41B9BDDA" w14:textId="24FA5CA1" w:rsidR="00070CC1" w:rsidRPr="00EC28D5" w:rsidRDefault="00814773" w:rsidP="00C75810">
            <w:pPr>
              <w:keepNext/>
              <w:keepLines/>
              <w:spacing w:before="60"/>
              <w:jc w:val="center"/>
              <w:outlineLvl w:val="1"/>
              <w:rPr>
                <w:rFonts w:eastAsiaTheme="majorEastAsia" w:cstheme="minorHAnsi"/>
                <w:b/>
                <w:sz w:val="20"/>
              </w:rPr>
            </w:pPr>
            <w:r>
              <w:rPr>
                <w:rFonts w:eastAsiaTheme="majorEastAsia" w:cstheme="minorHAnsi"/>
                <w:b/>
                <w:sz w:val="20"/>
              </w:rPr>
              <w:t xml:space="preserve">PROGRESS </w:t>
            </w:r>
            <w:r w:rsidR="00070CC1">
              <w:rPr>
                <w:rFonts w:eastAsiaTheme="majorEastAsia" w:cstheme="minorHAnsi"/>
                <w:b/>
                <w:sz w:val="20"/>
              </w:rPr>
              <w:t>MEASURE LEVEL</w:t>
            </w:r>
          </w:p>
        </w:tc>
        <w:tc>
          <w:tcPr>
            <w:tcW w:w="2382" w:type="dxa"/>
            <w:vMerge w:val="restart"/>
            <w:shd w:val="clear" w:color="auto" w:fill="FFFF99"/>
            <w:vAlign w:val="center"/>
          </w:tcPr>
          <w:p w14:paraId="0DB5250C" w14:textId="19CE1BA5" w:rsidR="00070CC1" w:rsidRPr="00EC28D5" w:rsidRDefault="00070CC1" w:rsidP="00C75810">
            <w:pPr>
              <w:keepNext/>
              <w:keepLines/>
              <w:spacing w:before="60"/>
              <w:jc w:val="center"/>
              <w:outlineLvl w:val="1"/>
              <w:rPr>
                <w:rFonts w:eastAsiaTheme="majorEastAsia" w:cstheme="minorHAnsi"/>
                <w:b/>
                <w:sz w:val="18"/>
                <w:szCs w:val="18"/>
              </w:rPr>
            </w:pPr>
            <w:r>
              <w:rPr>
                <w:rFonts w:eastAsiaTheme="majorEastAsia" w:cstheme="minorHAnsi"/>
                <w:b/>
                <w:sz w:val="18"/>
                <w:szCs w:val="18"/>
              </w:rPr>
              <w:t xml:space="preserve">EXPLANATION: </w:t>
            </w:r>
            <w:r w:rsidRPr="00907FFE">
              <w:rPr>
                <w:rFonts w:eastAsiaTheme="majorEastAsia" w:cstheme="minorHAnsi"/>
                <w:sz w:val="18"/>
                <w:szCs w:val="18"/>
              </w:rPr>
              <w:t xml:space="preserve">Provide explanation if </w:t>
            </w:r>
            <w:r>
              <w:rPr>
                <w:rFonts w:eastAsiaTheme="majorEastAsia" w:cstheme="minorHAnsi"/>
                <w:sz w:val="18"/>
                <w:szCs w:val="18"/>
              </w:rPr>
              <w:t xml:space="preserve">Actual Level of </w:t>
            </w:r>
            <w:r w:rsidR="00814773">
              <w:rPr>
                <w:rFonts w:eastAsiaTheme="majorEastAsia" w:cstheme="minorHAnsi"/>
                <w:sz w:val="18"/>
                <w:szCs w:val="18"/>
              </w:rPr>
              <w:t xml:space="preserve">Progress </w:t>
            </w:r>
            <w:r w:rsidRPr="00907FFE">
              <w:rPr>
                <w:rFonts w:eastAsiaTheme="majorEastAsia" w:cstheme="minorHAnsi"/>
                <w:sz w:val="18"/>
                <w:szCs w:val="18"/>
              </w:rPr>
              <w:t>Measure falls below</w:t>
            </w:r>
            <w:r>
              <w:rPr>
                <w:rFonts w:eastAsiaTheme="majorEastAsia" w:cstheme="minorHAnsi"/>
                <w:sz w:val="18"/>
                <w:szCs w:val="18"/>
              </w:rPr>
              <w:t xml:space="preserve"> the </w:t>
            </w:r>
            <w:r w:rsidR="00FA5215">
              <w:rPr>
                <w:rFonts w:eastAsiaTheme="majorEastAsia" w:cstheme="minorHAnsi"/>
                <w:sz w:val="18"/>
                <w:szCs w:val="18"/>
              </w:rPr>
              <w:t>Minimum Required</w:t>
            </w:r>
          </w:p>
        </w:tc>
      </w:tr>
      <w:tr w:rsidR="00070CC1" w:rsidRPr="00EC28D5" w14:paraId="403145D6" w14:textId="77777777" w:rsidTr="00C75810">
        <w:trPr>
          <w:trHeight w:val="692"/>
          <w:tblHeader/>
        </w:trPr>
        <w:tc>
          <w:tcPr>
            <w:tcW w:w="5490" w:type="dxa"/>
            <w:gridSpan w:val="2"/>
            <w:vMerge/>
            <w:shd w:val="clear" w:color="auto" w:fill="FFFF99"/>
          </w:tcPr>
          <w:p w14:paraId="30C7B410" w14:textId="77777777" w:rsidR="00070CC1" w:rsidRPr="00EC28D5" w:rsidRDefault="00070CC1" w:rsidP="00C75810">
            <w:pPr>
              <w:spacing w:before="60"/>
              <w:jc w:val="center"/>
              <w:rPr>
                <w:rFonts w:cstheme="minorHAnsi"/>
                <w:b/>
                <w:sz w:val="20"/>
              </w:rPr>
            </w:pPr>
          </w:p>
        </w:tc>
        <w:tc>
          <w:tcPr>
            <w:tcW w:w="1350" w:type="dxa"/>
            <w:vMerge/>
            <w:shd w:val="clear" w:color="auto" w:fill="FFFF99"/>
          </w:tcPr>
          <w:p w14:paraId="78539184" w14:textId="77777777" w:rsidR="00070CC1" w:rsidRPr="00EC28D5" w:rsidRDefault="00070CC1" w:rsidP="00C75810">
            <w:pPr>
              <w:spacing w:before="60"/>
              <w:jc w:val="center"/>
              <w:rPr>
                <w:rFonts w:cstheme="minorHAnsi"/>
                <w:b/>
                <w:sz w:val="20"/>
              </w:rPr>
            </w:pPr>
          </w:p>
        </w:tc>
        <w:tc>
          <w:tcPr>
            <w:tcW w:w="1530" w:type="dxa"/>
            <w:vMerge/>
            <w:tcBorders>
              <w:bottom w:val="single" w:sz="4" w:space="0" w:color="auto"/>
            </w:tcBorders>
            <w:shd w:val="clear" w:color="auto" w:fill="FFFF99"/>
          </w:tcPr>
          <w:p w14:paraId="39026EA3" w14:textId="77777777" w:rsidR="00070CC1" w:rsidRPr="00EC28D5" w:rsidRDefault="00070CC1" w:rsidP="00C75810">
            <w:pPr>
              <w:tabs>
                <w:tab w:val="center" w:pos="4680"/>
                <w:tab w:val="right" w:pos="9360"/>
              </w:tabs>
              <w:spacing w:before="60"/>
              <w:rPr>
                <w:rFonts w:cstheme="minorHAnsi"/>
                <w:b/>
                <w:sz w:val="20"/>
              </w:rPr>
            </w:pPr>
          </w:p>
        </w:tc>
        <w:tc>
          <w:tcPr>
            <w:tcW w:w="1103" w:type="dxa"/>
            <w:gridSpan w:val="2"/>
            <w:tcBorders>
              <w:bottom w:val="single" w:sz="4" w:space="0" w:color="auto"/>
            </w:tcBorders>
            <w:shd w:val="clear" w:color="auto" w:fill="FFFF99"/>
          </w:tcPr>
          <w:p w14:paraId="202B14CB" w14:textId="77777777" w:rsidR="00070CC1" w:rsidRPr="00EC28D5" w:rsidRDefault="00070CC1" w:rsidP="00C75810">
            <w:pPr>
              <w:jc w:val="center"/>
              <w:rPr>
                <w:rFonts w:cstheme="minorHAnsi"/>
                <w:b/>
                <w:sz w:val="20"/>
              </w:rPr>
            </w:pPr>
            <w:r>
              <w:rPr>
                <w:rFonts w:cstheme="minorHAnsi"/>
                <w:b/>
                <w:sz w:val="20"/>
              </w:rPr>
              <w:t xml:space="preserve">As of  </w:t>
            </w:r>
          </w:p>
          <w:p w14:paraId="2FC983BE" w14:textId="77777777" w:rsidR="00070CC1" w:rsidRPr="00EC28D5" w:rsidDel="00BD7C58" w:rsidRDefault="00070CC1" w:rsidP="00C75810">
            <w:pPr>
              <w:jc w:val="center"/>
              <w:rPr>
                <w:rFonts w:cstheme="minorHAnsi"/>
                <w:b/>
                <w:sz w:val="20"/>
              </w:rPr>
            </w:pPr>
            <w:r>
              <w:rPr>
                <w:rFonts w:cstheme="minorHAnsi"/>
                <w:b/>
                <w:sz w:val="20"/>
              </w:rPr>
              <w:t>[30 June 2017</w:t>
            </w:r>
            <w:r w:rsidRPr="00EC28D5">
              <w:rPr>
                <w:rFonts w:cstheme="minorHAnsi"/>
                <w:b/>
                <w:sz w:val="20"/>
              </w:rPr>
              <w:t>]</w:t>
            </w:r>
          </w:p>
        </w:tc>
        <w:tc>
          <w:tcPr>
            <w:tcW w:w="967" w:type="dxa"/>
            <w:tcBorders>
              <w:bottom w:val="single" w:sz="4" w:space="0" w:color="auto"/>
            </w:tcBorders>
            <w:shd w:val="clear" w:color="auto" w:fill="FFFF99"/>
          </w:tcPr>
          <w:p w14:paraId="211B0E2E" w14:textId="77777777" w:rsidR="00070CC1" w:rsidRPr="00EC28D5" w:rsidRDefault="00070CC1" w:rsidP="00C75810">
            <w:pPr>
              <w:jc w:val="center"/>
              <w:rPr>
                <w:rFonts w:cstheme="minorHAnsi"/>
                <w:b/>
                <w:sz w:val="20"/>
              </w:rPr>
            </w:pPr>
            <w:r>
              <w:rPr>
                <w:rFonts w:cstheme="minorHAnsi"/>
                <w:b/>
                <w:sz w:val="20"/>
              </w:rPr>
              <w:t xml:space="preserve">As of  </w:t>
            </w:r>
          </w:p>
          <w:p w14:paraId="25FBABB7" w14:textId="77777777" w:rsidR="00070CC1" w:rsidRPr="00EC28D5" w:rsidDel="00BD7C58" w:rsidRDefault="00070CC1" w:rsidP="00C75810">
            <w:pPr>
              <w:jc w:val="center"/>
              <w:rPr>
                <w:rFonts w:cstheme="minorHAnsi"/>
                <w:b/>
                <w:sz w:val="20"/>
              </w:rPr>
            </w:pPr>
            <w:r>
              <w:rPr>
                <w:rFonts w:cstheme="minorHAnsi"/>
                <w:b/>
                <w:sz w:val="20"/>
              </w:rPr>
              <w:t>[30 June 2018</w:t>
            </w:r>
            <w:r w:rsidRPr="00EC28D5">
              <w:rPr>
                <w:rFonts w:cstheme="minorHAnsi"/>
                <w:b/>
                <w:sz w:val="20"/>
              </w:rPr>
              <w:t>]</w:t>
            </w:r>
          </w:p>
        </w:tc>
        <w:tc>
          <w:tcPr>
            <w:tcW w:w="1122" w:type="dxa"/>
            <w:tcBorders>
              <w:bottom w:val="single" w:sz="4" w:space="0" w:color="auto"/>
            </w:tcBorders>
            <w:shd w:val="clear" w:color="auto" w:fill="FFFF99"/>
          </w:tcPr>
          <w:p w14:paraId="26C61A2C" w14:textId="77777777" w:rsidR="00070CC1" w:rsidRPr="00EC28D5" w:rsidRDefault="00070CC1" w:rsidP="00C75810">
            <w:pPr>
              <w:jc w:val="center"/>
              <w:rPr>
                <w:rFonts w:cstheme="minorHAnsi"/>
                <w:b/>
                <w:sz w:val="20"/>
              </w:rPr>
            </w:pPr>
            <w:r>
              <w:rPr>
                <w:rFonts w:cstheme="minorHAnsi"/>
                <w:b/>
                <w:sz w:val="20"/>
              </w:rPr>
              <w:t xml:space="preserve">As of  </w:t>
            </w:r>
          </w:p>
          <w:p w14:paraId="18E6CBD9" w14:textId="77777777" w:rsidR="00070CC1" w:rsidRPr="00EC28D5" w:rsidRDefault="00070CC1" w:rsidP="00C75810">
            <w:pPr>
              <w:jc w:val="center"/>
              <w:rPr>
                <w:rFonts w:cstheme="minorHAnsi"/>
                <w:b/>
                <w:sz w:val="20"/>
              </w:rPr>
            </w:pPr>
            <w:r>
              <w:rPr>
                <w:rFonts w:cstheme="minorHAnsi"/>
                <w:b/>
                <w:sz w:val="20"/>
              </w:rPr>
              <w:t>[30 June 2019</w:t>
            </w:r>
            <w:r w:rsidRPr="00EC28D5">
              <w:rPr>
                <w:rFonts w:cstheme="minorHAnsi"/>
                <w:b/>
                <w:sz w:val="20"/>
              </w:rPr>
              <w:t>]</w:t>
            </w:r>
          </w:p>
        </w:tc>
        <w:tc>
          <w:tcPr>
            <w:tcW w:w="948" w:type="dxa"/>
            <w:tcBorders>
              <w:bottom w:val="single" w:sz="4" w:space="0" w:color="auto"/>
            </w:tcBorders>
            <w:shd w:val="clear" w:color="auto" w:fill="FFFF99"/>
            <w:vAlign w:val="center"/>
          </w:tcPr>
          <w:p w14:paraId="692710B5" w14:textId="77777777" w:rsidR="00070CC1" w:rsidRPr="003F6888" w:rsidDel="00BD7C58" w:rsidRDefault="00070CC1" w:rsidP="00C75810">
            <w:pPr>
              <w:rPr>
                <w:rFonts w:cstheme="minorHAnsi"/>
                <w:b/>
                <w:sz w:val="20"/>
              </w:rPr>
            </w:pPr>
            <w:r>
              <w:rPr>
                <w:rFonts w:cstheme="minorHAnsi"/>
                <w:b/>
                <w:sz w:val="20"/>
              </w:rPr>
              <w:t>…….</w:t>
            </w:r>
          </w:p>
        </w:tc>
        <w:tc>
          <w:tcPr>
            <w:tcW w:w="2382" w:type="dxa"/>
            <w:vMerge/>
            <w:tcBorders>
              <w:bottom w:val="single" w:sz="4" w:space="0" w:color="auto"/>
            </w:tcBorders>
            <w:shd w:val="clear" w:color="auto" w:fill="FFFF99"/>
          </w:tcPr>
          <w:p w14:paraId="1AB8D788" w14:textId="77777777" w:rsidR="00070CC1" w:rsidRPr="003C4229" w:rsidRDefault="00070CC1" w:rsidP="00C75810">
            <w:pPr>
              <w:keepNext/>
              <w:keepLines/>
              <w:spacing w:before="60"/>
              <w:outlineLvl w:val="1"/>
              <w:rPr>
                <w:rFonts w:eastAsiaTheme="majorEastAsia" w:cstheme="minorHAnsi"/>
                <w:color w:val="2E74B5" w:themeColor="accent1" w:themeShade="BF"/>
                <w:sz w:val="20"/>
              </w:rPr>
            </w:pPr>
          </w:p>
        </w:tc>
      </w:tr>
      <w:tr w:rsidR="00070CC1" w:rsidRPr="00EC28D5" w14:paraId="67023148" w14:textId="77777777" w:rsidTr="00C75810">
        <w:trPr>
          <w:trHeight w:val="179"/>
          <w:tblHeader/>
        </w:trPr>
        <w:tc>
          <w:tcPr>
            <w:tcW w:w="14892" w:type="dxa"/>
            <w:gridSpan w:val="10"/>
          </w:tcPr>
          <w:p w14:paraId="3D50FCE2" w14:textId="13075080" w:rsidR="00070CC1" w:rsidRPr="00EC28D5" w:rsidRDefault="00070CC1" w:rsidP="00C75810">
            <w:pPr>
              <w:spacing w:before="60"/>
              <w:rPr>
                <w:rFonts w:cstheme="minorHAnsi"/>
                <w:b/>
              </w:rPr>
            </w:pPr>
            <w:r>
              <w:rPr>
                <w:rFonts w:cstheme="minorHAnsi"/>
                <w:b/>
              </w:rPr>
              <w:t>P</w:t>
            </w:r>
            <w:r w:rsidR="00814773">
              <w:rPr>
                <w:rFonts w:cstheme="minorHAnsi"/>
                <w:b/>
              </w:rPr>
              <w:t>rogress</w:t>
            </w:r>
            <w:r>
              <w:rPr>
                <w:rFonts w:cstheme="minorHAnsi"/>
                <w:b/>
              </w:rPr>
              <w:t xml:space="preserve"> Measure</w:t>
            </w:r>
            <w:r w:rsidRPr="00EC28D5">
              <w:rPr>
                <w:rFonts w:cstheme="minorHAnsi"/>
                <w:b/>
              </w:rPr>
              <w:t xml:space="preserve"> 1: </w:t>
            </w:r>
            <w:r w:rsidRPr="001249F6">
              <w:rPr>
                <w:rFonts w:cstheme="minorHAnsi"/>
                <w:b/>
                <w:color w:val="44546A" w:themeColor="text2"/>
              </w:rPr>
              <w:t>Referrals</w:t>
            </w:r>
          </w:p>
        </w:tc>
      </w:tr>
      <w:tr w:rsidR="00070CC1" w:rsidRPr="00EC28D5" w14:paraId="59AA202F" w14:textId="77777777" w:rsidTr="00C75810">
        <w:trPr>
          <w:trHeight w:val="533"/>
          <w:tblHeader/>
        </w:trPr>
        <w:tc>
          <w:tcPr>
            <w:tcW w:w="540" w:type="dxa"/>
            <w:vMerge w:val="restart"/>
          </w:tcPr>
          <w:p w14:paraId="5A29866C" w14:textId="77777777" w:rsidR="00070CC1" w:rsidRPr="00EC28D5" w:rsidRDefault="00070CC1" w:rsidP="00C75810">
            <w:pPr>
              <w:spacing w:before="60"/>
              <w:rPr>
                <w:rFonts w:cstheme="minorHAnsi"/>
                <w:b/>
                <w:i/>
                <w:sz w:val="18"/>
                <w:szCs w:val="18"/>
              </w:rPr>
            </w:pPr>
            <w:r w:rsidRPr="00EC28D5">
              <w:rPr>
                <w:rFonts w:cstheme="minorHAnsi"/>
                <w:b/>
                <w:i/>
                <w:sz w:val="18"/>
                <w:szCs w:val="18"/>
              </w:rPr>
              <w:t>1.1</w:t>
            </w:r>
          </w:p>
        </w:tc>
        <w:tc>
          <w:tcPr>
            <w:tcW w:w="4950" w:type="dxa"/>
            <w:vMerge w:val="restart"/>
          </w:tcPr>
          <w:p w14:paraId="0616D353" w14:textId="3AA9D695" w:rsidR="00070CC1" w:rsidRDefault="00070CC1" w:rsidP="00C75810">
            <w:pPr>
              <w:autoSpaceDE w:val="0"/>
              <w:autoSpaceDN w:val="0"/>
              <w:adjustRightInd w:val="0"/>
              <w:rPr>
                <w:rFonts w:cstheme="minorHAnsi"/>
                <w:i/>
                <w:sz w:val="20"/>
              </w:rPr>
            </w:pPr>
            <w:r>
              <w:rPr>
                <w:rFonts w:cstheme="minorHAnsi"/>
                <w:i/>
                <w:sz w:val="20"/>
              </w:rPr>
              <w:t xml:space="preserve">Clearly specify each </w:t>
            </w:r>
            <w:r w:rsidR="00A44E69">
              <w:rPr>
                <w:rFonts w:cstheme="minorHAnsi"/>
                <w:i/>
                <w:sz w:val="20"/>
              </w:rPr>
              <w:t xml:space="preserve">measure </w:t>
            </w:r>
            <w:r w:rsidRPr="00EC28D5">
              <w:rPr>
                <w:rFonts w:cstheme="minorHAnsi"/>
                <w:i/>
                <w:sz w:val="20"/>
              </w:rPr>
              <w:t>that th</w:t>
            </w:r>
            <w:r>
              <w:rPr>
                <w:rFonts w:cstheme="minorHAnsi"/>
                <w:i/>
                <w:sz w:val="20"/>
              </w:rPr>
              <w:t>e Responsible Party has to meet</w:t>
            </w:r>
          </w:p>
          <w:p w14:paraId="34B5D4D2" w14:textId="6F3DD184" w:rsidR="00070CC1" w:rsidRPr="005D2E7A" w:rsidDel="00A84123" w:rsidRDefault="00070CC1" w:rsidP="00C75810">
            <w:pPr>
              <w:autoSpaceDE w:val="0"/>
              <w:autoSpaceDN w:val="0"/>
              <w:adjustRightInd w:val="0"/>
              <w:rPr>
                <w:rFonts w:cstheme="minorHAnsi"/>
                <w:i/>
                <w:sz w:val="20"/>
              </w:rPr>
            </w:pPr>
            <w:r w:rsidRPr="005D2E7A">
              <w:rPr>
                <w:rFonts w:cstheme="minorHAnsi"/>
                <w:i/>
                <w:color w:val="44546A" w:themeColor="text2"/>
                <w:sz w:val="20"/>
              </w:rPr>
              <w:t xml:space="preserve"> [</w:t>
            </w:r>
            <w:r>
              <w:rPr>
                <w:rFonts w:cstheme="minorHAnsi"/>
                <w:i/>
                <w:color w:val="44546A" w:themeColor="text2"/>
                <w:sz w:val="20"/>
              </w:rPr>
              <w:t xml:space="preserve">EXAMPLE: </w:t>
            </w:r>
            <w:r w:rsidR="00AE260F">
              <w:rPr>
                <w:rFonts w:cstheme="minorHAnsi"/>
                <w:i/>
                <w:color w:val="44546A" w:themeColor="text2"/>
                <w:sz w:val="20"/>
              </w:rPr>
              <w:t xml:space="preserve">Minimum number </w:t>
            </w:r>
            <w:r w:rsidRPr="005D2E7A">
              <w:rPr>
                <w:rFonts w:cstheme="minorHAnsi"/>
                <w:i/>
                <w:color w:val="44546A" w:themeColor="text2"/>
                <w:sz w:val="20"/>
              </w:rPr>
              <w:t>of Eligible Criminal Justice Referrals newly enrolled in the Cr</w:t>
            </w:r>
            <w:r>
              <w:rPr>
                <w:rFonts w:cstheme="minorHAnsi"/>
                <w:i/>
                <w:color w:val="44546A" w:themeColor="text2"/>
                <w:sz w:val="20"/>
              </w:rPr>
              <w:t>iminal Justice Project per Yea</w:t>
            </w:r>
            <w:r w:rsidRPr="005D2E7A">
              <w:rPr>
                <w:rFonts w:cstheme="minorHAnsi"/>
                <w:i/>
                <w:color w:val="44546A" w:themeColor="text2"/>
                <w:sz w:val="20"/>
              </w:rPr>
              <w:t>r]</w:t>
            </w:r>
          </w:p>
        </w:tc>
        <w:tc>
          <w:tcPr>
            <w:tcW w:w="1350" w:type="dxa"/>
            <w:vMerge w:val="restart"/>
          </w:tcPr>
          <w:p w14:paraId="3EB24292" w14:textId="77777777" w:rsidR="00070CC1" w:rsidRPr="00EC28D5" w:rsidDel="00A84123" w:rsidRDefault="00070CC1" w:rsidP="00C75810">
            <w:pPr>
              <w:spacing w:before="60"/>
              <w:jc w:val="center"/>
              <w:rPr>
                <w:rFonts w:cstheme="minorHAnsi"/>
                <w:i/>
                <w:sz w:val="18"/>
                <w:szCs w:val="18"/>
              </w:rPr>
            </w:pPr>
            <w:r>
              <w:rPr>
                <w:rFonts w:cstheme="minorHAnsi"/>
                <w:i/>
                <w:sz w:val="18"/>
                <w:szCs w:val="18"/>
              </w:rPr>
              <w:t>County Jail records</w:t>
            </w:r>
          </w:p>
        </w:tc>
        <w:tc>
          <w:tcPr>
            <w:tcW w:w="1530" w:type="dxa"/>
            <w:shd w:val="clear" w:color="auto" w:fill="auto"/>
            <w:vAlign w:val="center"/>
          </w:tcPr>
          <w:p w14:paraId="57B0C36A" w14:textId="319BB096" w:rsidR="00070CC1" w:rsidRPr="00EC28D5" w:rsidDel="00BD7C58" w:rsidRDefault="00A32B12" w:rsidP="00C75810">
            <w:pPr>
              <w:tabs>
                <w:tab w:val="center" w:pos="4680"/>
                <w:tab w:val="right" w:pos="9360"/>
              </w:tabs>
              <w:spacing w:before="60"/>
              <w:jc w:val="center"/>
              <w:rPr>
                <w:rFonts w:cstheme="minorHAnsi"/>
                <w:sz w:val="18"/>
                <w:szCs w:val="18"/>
              </w:rPr>
            </w:pPr>
            <w:r>
              <w:rPr>
                <w:rFonts w:cstheme="minorHAnsi"/>
                <w:i/>
                <w:sz w:val="18"/>
                <w:szCs w:val="18"/>
              </w:rPr>
              <w:t>Minimum Required</w:t>
            </w:r>
          </w:p>
        </w:tc>
        <w:tc>
          <w:tcPr>
            <w:tcW w:w="990" w:type="dxa"/>
            <w:vAlign w:val="center"/>
          </w:tcPr>
          <w:p w14:paraId="33459452" w14:textId="77777777" w:rsidR="00070CC1" w:rsidRPr="00EC28D5" w:rsidDel="00BD7C58" w:rsidRDefault="00070CC1" w:rsidP="00C75810">
            <w:pPr>
              <w:tabs>
                <w:tab w:val="center" w:pos="4680"/>
                <w:tab w:val="right" w:pos="9360"/>
              </w:tabs>
              <w:spacing w:before="60"/>
              <w:jc w:val="center"/>
              <w:rPr>
                <w:rFonts w:cstheme="minorHAnsi"/>
                <w:sz w:val="18"/>
                <w:szCs w:val="18"/>
              </w:rPr>
            </w:pPr>
            <w:r>
              <w:rPr>
                <w:rFonts w:cstheme="minorHAnsi"/>
                <w:i/>
                <w:sz w:val="18"/>
                <w:szCs w:val="18"/>
              </w:rPr>
              <w:t>1,2</w:t>
            </w:r>
            <w:r w:rsidRPr="00EC28D5">
              <w:rPr>
                <w:rFonts w:cstheme="minorHAnsi"/>
                <w:i/>
                <w:sz w:val="18"/>
                <w:szCs w:val="18"/>
              </w:rPr>
              <w:t>00</w:t>
            </w:r>
          </w:p>
        </w:tc>
        <w:tc>
          <w:tcPr>
            <w:tcW w:w="1080" w:type="dxa"/>
            <w:gridSpan w:val="2"/>
            <w:vAlign w:val="center"/>
          </w:tcPr>
          <w:p w14:paraId="0F57ED53" w14:textId="77777777" w:rsidR="00070CC1" w:rsidRPr="00EC28D5" w:rsidDel="00BD7C58" w:rsidRDefault="00070CC1" w:rsidP="00C75810">
            <w:pPr>
              <w:tabs>
                <w:tab w:val="center" w:pos="4680"/>
                <w:tab w:val="right" w:pos="9360"/>
              </w:tabs>
              <w:spacing w:before="60"/>
              <w:jc w:val="center"/>
              <w:rPr>
                <w:rFonts w:cstheme="minorHAnsi"/>
                <w:sz w:val="18"/>
                <w:szCs w:val="18"/>
              </w:rPr>
            </w:pPr>
            <w:r>
              <w:rPr>
                <w:rFonts w:cstheme="minorHAnsi"/>
                <w:i/>
                <w:sz w:val="18"/>
                <w:szCs w:val="18"/>
              </w:rPr>
              <w:t>1,2</w:t>
            </w:r>
            <w:r w:rsidRPr="00EC28D5">
              <w:rPr>
                <w:rFonts w:cstheme="minorHAnsi"/>
                <w:i/>
                <w:sz w:val="18"/>
                <w:szCs w:val="18"/>
              </w:rPr>
              <w:t>00</w:t>
            </w:r>
          </w:p>
        </w:tc>
        <w:tc>
          <w:tcPr>
            <w:tcW w:w="1122" w:type="dxa"/>
            <w:vAlign w:val="center"/>
          </w:tcPr>
          <w:p w14:paraId="3B385355" w14:textId="77777777" w:rsidR="00070CC1" w:rsidRPr="00EC28D5" w:rsidRDefault="00070CC1" w:rsidP="00C75810">
            <w:pPr>
              <w:tabs>
                <w:tab w:val="center" w:pos="4680"/>
                <w:tab w:val="right" w:pos="9360"/>
              </w:tabs>
              <w:spacing w:before="60"/>
              <w:jc w:val="center"/>
              <w:rPr>
                <w:rFonts w:cstheme="minorHAnsi"/>
                <w:i/>
                <w:sz w:val="18"/>
                <w:szCs w:val="18"/>
              </w:rPr>
            </w:pPr>
            <w:r>
              <w:rPr>
                <w:rFonts w:cstheme="minorHAnsi"/>
                <w:i/>
                <w:sz w:val="18"/>
                <w:szCs w:val="18"/>
              </w:rPr>
              <w:t>1,2</w:t>
            </w:r>
            <w:r w:rsidRPr="00EC28D5">
              <w:rPr>
                <w:rFonts w:cstheme="minorHAnsi"/>
                <w:i/>
                <w:sz w:val="18"/>
                <w:szCs w:val="18"/>
              </w:rPr>
              <w:t>00</w:t>
            </w:r>
          </w:p>
        </w:tc>
        <w:tc>
          <w:tcPr>
            <w:tcW w:w="948" w:type="dxa"/>
            <w:vAlign w:val="center"/>
          </w:tcPr>
          <w:p w14:paraId="7AE1B6F9" w14:textId="77777777" w:rsidR="00070CC1" w:rsidRPr="00EC28D5" w:rsidDel="00BD7C58" w:rsidRDefault="00070CC1" w:rsidP="00C75810">
            <w:pPr>
              <w:jc w:val="center"/>
              <w:rPr>
                <w:rFonts w:cstheme="minorHAnsi"/>
                <w:i/>
                <w:sz w:val="18"/>
                <w:szCs w:val="18"/>
              </w:rPr>
            </w:pPr>
          </w:p>
        </w:tc>
        <w:tc>
          <w:tcPr>
            <w:tcW w:w="2382" w:type="dxa"/>
            <w:vMerge w:val="restart"/>
            <w:shd w:val="clear" w:color="auto" w:fill="auto"/>
            <w:vAlign w:val="center"/>
          </w:tcPr>
          <w:p w14:paraId="40355928" w14:textId="77777777" w:rsidR="00070CC1" w:rsidRPr="00EC28D5" w:rsidRDefault="00070CC1" w:rsidP="00C75810">
            <w:pPr>
              <w:spacing w:before="60"/>
              <w:rPr>
                <w:rFonts w:cstheme="minorHAnsi"/>
                <w:i/>
                <w:sz w:val="18"/>
                <w:szCs w:val="18"/>
              </w:rPr>
            </w:pPr>
            <w:r w:rsidRPr="00F63751">
              <w:rPr>
                <w:rFonts w:cstheme="minorHAnsi"/>
                <w:i/>
                <w:color w:val="44546A" w:themeColor="text2"/>
                <w:sz w:val="18"/>
                <w:szCs w:val="18"/>
              </w:rPr>
              <w:t>Bad publicity in 2018 resulting from Lawsuit filed by previous participants of the Project.</w:t>
            </w:r>
          </w:p>
        </w:tc>
      </w:tr>
      <w:tr w:rsidR="00070CC1" w:rsidRPr="00EC28D5" w14:paraId="5993CEDE" w14:textId="77777777" w:rsidTr="00C75810">
        <w:trPr>
          <w:trHeight w:val="533"/>
          <w:tblHeader/>
        </w:trPr>
        <w:tc>
          <w:tcPr>
            <w:tcW w:w="540" w:type="dxa"/>
            <w:vMerge/>
          </w:tcPr>
          <w:p w14:paraId="6EA17DF1" w14:textId="77777777" w:rsidR="00070CC1" w:rsidRPr="00EC28D5" w:rsidRDefault="00070CC1" w:rsidP="00C75810">
            <w:pPr>
              <w:spacing w:before="60"/>
              <w:rPr>
                <w:rFonts w:cstheme="minorHAnsi"/>
                <w:b/>
                <w:i/>
                <w:sz w:val="18"/>
                <w:szCs w:val="18"/>
              </w:rPr>
            </w:pPr>
          </w:p>
        </w:tc>
        <w:tc>
          <w:tcPr>
            <w:tcW w:w="4950" w:type="dxa"/>
            <w:vMerge/>
          </w:tcPr>
          <w:p w14:paraId="446982B5" w14:textId="77777777" w:rsidR="00070CC1" w:rsidRPr="00EC28D5" w:rsidRDefault="00070CC1" w:rsidP="00C75810">
            <w:pPr>
              <w:tabs>
                <w:tab w:val="center" w:pos="4680"/>
                <w:tab w:val="right" w:pos="9360"/>
              </w:tabs>
              <w:spacing w:before="60"/>
              <w:rPr>
                <w:rFonts w:cstheme="minorHAnsi"/>
                <w:i/>
                <w:sz w:val="18"/>
                <w:szCs w:val="18"/>
              </w:rPr>
            </w:pPr>
          </w:p>
        </w:tc>
        <w:tc>
          <w:tcPr>
            <w:tcW w:w="1350" w:type="dxa"/>
            <w:vMerge/>
          </w:tcPr>
          <w:p w14:paraId="1EC832D9" w14:textId="77777777" w:rsidR="00070CC1" w:rsidRPr="00EC28D5" w:rsidRDefault="00070CC1" w:rsidP="00C75810">
            <w:pPr>
              <w:spacing w:before="60"/>
              <w:jc w:val="center"/>
              <w:rPr>
                <w:rFonts w:cstheme="minorHAnsi"/>
                <w:i/>
                <w:sz w:val="18"/>
                <w:szCs w:val="18"/>
              </w:rPr>
            </w:pPr>
          </w:p>
        </w:tc>
        <w:tc>
          <w:tcPr>
            <w:tcW w:w="1530" w:type="dxa"/>
            <w:shd w:val="clear" w:color="auto" w:fill="auto"/>
            <w:vAlign w:val="center"/>
          </w:tcPr>
          <w:p w14:paraId="01536130" w14:textId="3CD2393E" w:rsidR="00070CC1" w:rsidRPr="00EC28D5" w:rsidRDefault="00070CC1" w:rsidP="00C75810">
            <w:pPr>
              <w:tabs>
                <w:tab w:val="center" w:pos="4680"/>
                <w:tab w:val="right" w:pos="9360"/>
              </w:tabs>
              <w:spacing w:before="60"/>
              <w:jc w:val="center"/>
              <w:rPr>
                <w:rFonts w:cstheme="minorHAnsi"/>
                <w:i/>
                <w:sz w:val="18"/>
                <w:szCs w:val="18"/>
              </w:rPr>
            </w:pPr>
            <w:r>
              <w:rPr>
                <w:rFonts w:cstheme="minorHAnsi"/>
                <w:i/>
                <w:sz w:val="18"/>
                <w:szCs w:val="18"/>
              </w:rPr>
              <w:t>Actual</w:t>
            </w:r>
            <w:r w:rsidR="00A32B12">
              <w:rPr>
                <w:rFonts w:cstheme="minorHAnsi"/>
                <w:i/>
                <w:sz w:val="18"/>
                <w:szCs w:val="18"/>
              </w:rPr>
              <w:t>*</w:t>
            </w:r>
          </w:p>
        </w:tc>
        <w:tc>
          <w:tcPr>
            <w:tcW w:w="990" w:type="dxa"/>
            <w:vAlign w:val="center"/>
          </w:tcPr>
          <w:p w14:paraId="76C4244F" w14:textId="77777777" w:rsidR="00070CC1" w:rsidRPr="00274CAA" w:rsidRDefault="00070CC1" w:rsidP="00C75810">
            <w:pPr>
              <w:tabs>
                <w:tab w:val="center" w:pos="4680"/>
                <w:tab w:val="right" w:pos="9360"/>
              </w:tabs>
              <w:spacing w:before="60"/>
              <w:jc w:val="center"/>
              <w:rPr>
                <w:rFonts w:cstheme="minorHAnsi"/>
                <w:i/>
                <w:color w:val="44546A" w:themeColor="text2"/>
                <w:sz w:val="18"/>
                <w:szCs w:val="18"/>
              </w:rPr>
            </w:pPr>
            <w:r w:rsidRPr="00274CAA">
              <w:rPr>
                <w:rFonts w:cstheme="minorHAnsi"/>
                <w:i/>
                <w:color w:val="44546A" w:themeColor="text2"/>
                <w:sz w:val="18"/>
                <w:szCs w:val="18"/>
              </w:rPr>
              <w:t>1,200</w:t>
            </w:r>
          </w:p>
        </w:tc>
        <w:tc>
          <w:tcPr>
            <w:tcW w:w="1080" w:type="dxa"/>
            <w:gridSpan w:val="2"/>
            <w:vAlign w:val="center"/>
          </w:tcPr>
          <w:p w14:paraId="5DB1DB8A" w14:textId="77777777" w:rsidR="00070CC1" w:rsidRPr="00274CAA" w:rsidRDefault="00070CC1" w:rsidP="00C75810">
            <w:pPr>
              <w:tabs>
                <w:tab w:val="center" w:pos="4680"/>
                <w:tab w:val="right" w:pos="9360"/>
              </w:tabs>
              <w:spacing w:before="60"/>
              <w:jc w:val="center"/>
              <w:rPr>
                <w:rFonts w:cstheme="minorHAnsi"/>
                <w:i/>
                <w:color w:val="44546A" w:themeColor="text2"/>
                <w:sz w:val="18"/>
                <w:szCs w:val="18"/>
              </w:rPr>
            </w:pPr>
            <w:r w:rsidRPr="00274CAA">
              <w:rPr>
                <w:rFonts w:cstheme="minorHAnsi"/>
                <w:i/>
                <w:color w:val="44546A" w:themeColor="text2"/>
                <w:sz w:val="18"/>
                <w:szCs w:val="18"/>
              </w:rPr>
              <w:t>1,200</w:t>
            </w:r>
          </w:p>
        </w:tc>
        <w:tc>
          <w:tcPr>
            <w:tcW w:w="1122" w:type="dxa"/>
            <w:vAlign w:val="center"/>
          </w:tcPr>
          <w:p w14:paraId="0B4037A5" w14:textId="77777777" w:rsidR="00070CC1" w:rsidRPr="00274CAA" w:rsidRDefault="00070CC1" w:rsidP="00C75810">
            <w:pPr>
              <w:tabs>
                <w:tab w:val="center" w:pos="4680"/>
                <w:tab w:val="right" w:pos="9360"/>
              </w:tabs>
              <w:spacing w:before="60"/>
              <w:jc w:val="center"/>
              <w:rPr>
                <w:rFonts w:cstheme="minorHAnsi"/>
                <w:i/>
                <w:color w:val="44546A" w:themeColor="text2"/>
                <w:sz w:val="18"/>
                <w:szCs w:val="18"/>
              </w:rPr>
            </w:pPr>
            <w:r w:rsidRPr="00274CAA">
              <w:rPr>
                <w:rFonts w:cstheme="minorHAnsi"/>
                <w:i/>
                <w:color w:val="44546A" w:themeColor="text2"/>
                <w:sz w:val="18"/>
                <w:szCs w:val="18"/>
              </w:rPr>
              <w:t>800</w:t>
            </w:r>
          </w:p>
        </w:tc>
        <w:tc>
          <w:tcPr>
            <w:tcW w:w="948" w:type="dxa"/>
            <w:vAlign w:val="center"/>
          </w:tcPr>
          <w:p w14:paraId="39A367BE" w14:textId="77777777" w:rsidR="00070CC1" w:rsidRPr="00EC28D5" w:rsidRDefault="00070CC1" w:rsidP="00C75810">
            <w:pPr>
              <w:jc w:val="center"/>
              <w:rPr>
                <w:rFonts w:cstheme="minorHAnsi"/>
                <w:i/>
                <w:sz w:val="18"/>
                <w:szCs w:val="18"/>
              </w:rPr>
            </w:pPr>
          </w:p>
        </w:tc>
        <w:tc>
          <w:tcPr>
            <w:tcW w:w="2382" w:type="dxa"/>
            <w:vMerge/>
            <w:shd w:val="clear" w:color="auto" w:fill="auto"/>
            <w:vAlign w:val="center"/>
          </w:tcPr>
          <w:p w14:paraId="4CCFC3B5" w14:textId="77777777" w:rsidR="00070CC1" w:rsidRPr="00EC28D5" w:rsidRDefault="00070CC1" w:rsidP="00C75810">
            <w:pPr>
              <w:spacing w:before="60"/>
              <w:jc w:val="center"/>
              <w:rPr>
                <w:rFonts w:cstheme="minorHAnsi"/>
                <w:i/>
                <w:sz w:val="18"/>
                <w:szCs w:val="18"/>
              </w:rPr>
            </w:pPr>
          </w:p>
        </w:tc>
      </w:tr>
      <w:tr w:rsidR="00070CC1" w:rsidRPr="00EC28D5" w14:paraId="36868EBF" w14:textId="77777777" w:rsidTr="00C75810">
        <w:trPr>
          <w:trHeight w:val="332"/>
          <w:tblHeader/>
        </w:trPr>
        <w:tc>
          <w:tcPr>
            <w:tcW w:w="14892" w:type="dxa"/>
            <w:gridSpan w:val="10"/>
          </w:tcPr>
          <w:p w14:paraId="417B6961" w14:textId="67EAD5B0" w:rsidR="00070CC1" w:rsidRPr="00EC28D5" w:rsidRDefault="00070CC1" w:rsidP="00C75810">
            <w:pPr>
              <w:spacing w:before="60"/>
              <w:rPr>
                <w:rFonts w:cstheme="minorHAnsi"/>
                <w:b/>
              </w:rPr>
            </w:pPr>
            <w:bookmarkStart w:id="15" w:name="_Hlk495532778"/>
            <w:r>
              <w:rPr>
                <w:rFonts w:cstheme="minorHAnsi"/>
                <w:b/>
              </w:rPr>
              <w:t>P</w:t>
            </w:r>
            <w:r w:rsidR="00814773">
              <w:rPr>
                <w:rFonts w:cstheme="minorHAnsi"/>
                <w:b/>
              </w:rPr>
              <w:t>rogress</w:t>
            </w:r>
            <w:r>
              <w:rPr>
                <w:rFonts w:cstheme="minorHAnsi"/>
                <w:b/>
              </w:rPr>
              <w:t xml:space="preserve"> Measure 2</w:t>
            </w:r>
            <w:r w:rsidRPr="00EC28D5">
              <w:rPr>
                <w:rFonts w:cstheme="minorHAnsi"/>
                <w:b/>
              </w:rPr>
              <w:t xml:space="preserve">: </w:t>
            </w:r>
            <w:r>
              <w:rPr>
                <w:rFonts w:cstheme="minorHAnsi"/>
                <w:b/>
                <w:color w:val="44546A" w:themeColor="text2"/>
              </w:rPr>
              <w:t>Housing Units</w:t>
            </w:r>
          </w:p>
        </w:tc>
      </w:tr>
      <w:tr w:rsidR="00070CC1" w:rsidRPr="00EC28D5" w14:paraId="1BDA8263" w14:textId="77777777" w:rsidTr="00C75810">
        <w:trPr>
          <w:trHeight w:val="530"/>
          <w:tblHeader/>
        </w:trPr>
        <w:tc>
          <w:tcPr>
            <w:tcW w:w="540" w:type="dxa"/>
            <w:vMerge w:val="restart"/>
          </w:tcPr>
          <w:p w14:paraId="631F0D6D" w14:textId="77777777" w:rsidR="00070CC1" w:rsidRPr="00EC28D5" w:rsidRDefault="00070CC1" w:rsidP="00C75810">
            <w:pPr>
              <w:spacing w:before="60"/>
              <w:rPr>
                <w:rFonts w:cstheme="minorHAnsi"/>
                <w:b/>
                <w:i/>
                <w:sz w:val="18"/>
                <w:szCs w:val="18"/>
              </w:rPr>
            </w:pPr>
            <w:r w:rsidRPr="00EC28D5">
              <w:rPr>
                <w:rFonts w:cstheme="minorHAnsi"/>
                <w:b/>
                <w:i/>
                <w:sz w:val="18"/>
                <w:szCs w:val="18"/>
              </w:rPr>
              <w:t>2.1</w:t>
            </w:r>
          </w:p>
        </w:tc>
        <w:tc>
          <w:tcPr>
            <w:tcW w:w="4950" w:type="dxa"/>
            <w:vMerge w:val="restart"/>
          </w:tcPr>
          <w:p w14:paraId="3952F8D9" w14:textId="319B9B41" w:rsidR="00070CC1" w:rsidRDefault="00070CC1" w:rsidP="00C75810">
            <w:pPr>
              <w:autoSpaceDE w:val="0"/>
              <w:autoSpaceDN w:val="0"/>
              <w:adjustRightInd w:val="0"/>
              <w:rPr>
                <w:rFonts w:cstheme="minorHAnsi"/>
                <w:i/>
                <w:sz w:val="20"/>
              </w:rPr>
            </w:pPr>
            <w:r>
              <w:rPr>
                <w:rFonts w:cstheme="minorHAnsi"/>
                <w:i/>
                <w:sz w:val="20"/>
              </w:rPr>
              <w:t xml:space="preserve">Clearly specify each </w:t>
            </w:r>
            <w:r w:rsidR="00A44E69">
              <w:rPr>
                <w:rFonts w:cstheme="minorHAnsi"/>
                <w:i/>
                <w:sz w:val="20"/>
              </w:rPr>
              <w:t xml:space="preserve">measure </w:t>
            </w:r>
            <w:r w:rsidRPr="00EC28D5">
              <w:rPr>
                <w:rFonts w:cstheme="minorHAnsi"/>
                <w:i/>
                <w:sz w:val="20"/>
              </w:rPr>
              <w:t>that th</w:t>
            </w:r>
            <w:r>
              <w:rPr>
                <w:rFonts w:cstheme="minorHAnsi"/>
                <w:i/>
                <w:sz w:val="20"/>
              </w:rPr>
              <w:t>e Responsible Party has to meet</w:t>
            </w:r>
          </w:p>
          <w:p w14:paraId="3F21660A" w14:textId="1CB60AC3" w:rsidR="00070CC1" w:rsidRPr="00D96C54" w:rsidDel="00A84123" w:rsidRDefault="00070CC1" w:rsidP="00C75810">
            <w:pPr>
              <w:autoSpaceDE w:val="0"/>
              <w:autoSpaceDN w:val="0"/>
              <w:adjustRightInd w:val="0"/>
              <w:rPr>
                <w:rFonts w:cstheme="minorHAnsi"/>
                <w:i/>
                <w:sz w:val="20"/>
              </w:rPr>
            </w:pPr>
            <w:r w:rsidRPr="00274CAA">
              <w:rPr>
                <w:rFonts w:cstheme="minorHAnsi"/>
                <w:i/>
                <w:color w:val="44546A" w:themeColor="text2"/>
                <w:sz w:val="20"/>
              </w:rPr>
              <w:t>[</w:t>
            </w:r>
            <w:r>
              <w:rPr>
                <w:rFonts w:cstheme="minorHAnsi"/>
                <w:i/>
                <w:color w:val="44546A" w:themeColor="text2"/>
                <w:sz w:val="20"/>
              </w:rPr>
              <w:t xml:space="preserve">EXAMPLE: </w:t>
            </w:r>
            <w:r w:rsidR="004C1982">
              <w:rPr>
                <w:rFonts w:cstheme="minorHAnsi"/>
                <w:i/>
                <w:color w:val="44546A" w:themeColor="text2"/>
                <w:sz w:val="20"/>
              </w:rPr>
              <w:t>T</w:t>
            </w:r>
            <w:r w:rsidRPr="00274CAA">
              <w:rPr>
                <w:rFonts w:cstheme="minorHAnsi"/>
                <w:i/>
                <w:color w:val="44546A" w:themeColor="text2"/>
                <w:sz w:val="20"/>
              </w:rPr>
              <w:t xml:space="preserve">he </w:t>
            </w:r>
            <w:r w:rsidR="004C1982">
              <w:rPr>
                <w:rFonts w:cstheme="minorHAnsi"/>
                <w:i/>
                <w:color w:val="44546A" w:themeColor="text2"/>
                <w:sz w:val="20"/>
              </w:rPr>
              <w:t xml:space="preserve">number of additional </w:t>
            </w:r>
            <w:r w:rsidRPr="00274CAA">
              <w:rPr>
                <w:rFonts w:cstheme="minorHAnsi"/>
                <w:i/>
                <w:color w:val="44546A" w:themeColor="text2"/>
                <w:sz w:val="20"/>
              </w:rPr>
              <w:t xml:space="preserve">housing units </w:t>
            </w:r>
            <w:r w:rsidR="004C1982">
              <w:rPr>
                <w:rFonts w:cstheme="minorHAnsi"/>
                <w:i/>
                <w:color w:val="44546A" w:themeColor="text2"/>
                <w:sz w:val="20"/>
              </w:rPr>
              <w:t>secured compared to the</w:t>
            </w:r>
            <w:r w:rsidR="004C1982" w:rsidRPr="00274CAA">
              <w:rPr>
                <w:rFonts w:cstheme="minorHAnsi"/>
                <w:i/>
                <w:color w:val="44546A" w:themeColor="text2"/>
                <w:sz w:val="20"/>
              </w:rPr>
              <w:t xml:space="preserve"> </w:t>
            </w:r>
            <w:r w:rsidRPr="00274CAA">
              <w:rPr>
                <w:rFonts w:cstheme="minorHAnsi"/>
                <w:i/>
                <w:color w:val="44546A" w:themeColor="text2"/>
                <w:sz w:val="20"/>
              </w:rPr>
              <w:t>previous year’s number of housing units]</w:t>
            </w:r>
          </w:p>
        </w:tc>
        <w:tc>
          <w:tcPr>
            <w:tcW w:w="1350" w:type="dxa"/>
            <w:vMerge w:val="restart"/>
          </w:tcPr>
          <w:p w14:paraId="7F5452DD" w14:textId="77777777" w:rsidR="00070CC1" w:rsidRPr="00EC28D5" w:rsidDel="00A84123" w:rsidRDefault="00070CC1" w:rsidP="00C75810">
            <w:pPr>
              <w:spacing w:before="60"/>
              <w:jc w:val="center"/>
              <w:rPr>
                <w:rFonts w:cstheme="minorHAnsi"/>
                <w:i/>
                <w:sz w:val="18"/>
                <w:szCs w:val="18"/>
              </w:rPr>
            </w:pPr>
            <w:r>
              <w:rPr>
                <w:rFonts w:cstheme="minorHAnsi"/>
                <w:i/>
                <w:sz w:val="18"/>
                <w:szCs w:val="18"/>
              </w:rPr>
              <w:t>Lease records</w:t>
            </w:r>
          </w:p>
        </w:tc>
        <w:tc>
          <w:tcPr>
            <w:tcW w:w="1530" w:type="dxa"/>
            <w:shd w:val="clear" w:color="auto" w:fill="auto"/>
          </w:tcPr>
          <w:p w14:paraId="60FBE231" w14:textId="0EC79BCE" w:rsidR="00070CC1" w:rsidRPr="00EC28D5" w:rsidDel="00BD7C58" w:rsidRDefault="00A32B12" w:rsidP="00C75810">
            <w:pPr>
              <w:tabs>
                <w:tab w:val="center" w:pos="4680"/>
                <w:tab w:val="right" w:pos="9360"/>
              </w:tabs>
              <w:spacing w:before="60"/>
              <w:jc w:val="center"/>
              <w:rPr>
                <w:rFonts w:cstheme="minorHAnsi"/>
                <w:sz w:val="18"/>
                <w:szCs w:val="18"/>
              </w:rPr>
            </w:pPr>
            <w:r>
              <w:rPr>
                <w:rFonts w:cstheme="minorHAnsi"/>
                <w:i/>
                <w:sz w:val="18"/>
                <w:szCs w:val="18"/>
              </w:rPr>
              <w:t>Minimum Required</w:t>
            </w:r>
          </w:p>
        </w:tc>
        <w:tc>
          <w:tcPr>
            <w:tcW w:w="990" w:type="dxa"/>
          </w:tcPr>
          <w:p w14:paraId="3A216005" w14:textId="77777777" w:rsidR="00070CC1" w:rsidRPr="00274CAA" w:rsidDel="00BD7C58" w:rsidRDefault="00070CC1" w:rsidP="00C75810">
            <w:pPr>
              <w:tabs>
                <w:tab w:val="center" w:pos="4680"/>
                <w:tab w:val="right" w:pos="9360"/>
              </w:tabs>
              <w:spacing w:before="60"/>
              <w:jc w:val="center"/>
              <w:rPr>
                <w:rFonts w:cstheme="minorHAnsi"/>
                <w:i/>
                <w:sz w:val="18"/>
                <w:szCs w:val="18"/>
              </w:rPr>
            </w:pPr>
            <w:r w:rsidRPr="00274CAA">
              <w:rPr>
                <w:rFonts w:cstheme="minorHAnsi"/>
                <w:i/>
                <w:sz w:val="18"/>
                <w:szCs w:val="18"/>
              </w:rPr>
              <w:t>400</w:t>
            </w:r>
          </w:p>
        </w:tc>
        <w:tc>
          <w:tcPr>
            <w:tcW w:w="1080" w:type="dxa"/>
            <w:gridSpan w:val="2"/>
          </w:tcPr>
          <w:p w14:paraId="2D6D8113" w14:textId="77777777" w:rsidR="00070CC1" w:rsidRPr="00274CAA" w:rsidDel="00BD7C58" w:rsidRDefault="00070CC1" w:rsidP="00C75810">
            <w:pPr>
              <w:tabs>
                <w:tab w:val="center" w:pos="4680"/>
                <w:tab w:val="right" w:pos="9360"/>
              </w:tabs>
              <w:spacing w:before="60"/>
              <w:jc w:val="center"/>
              <w:rPr>
                <w:rFonts w:cstheme="minorHAnsi"/>
                <w:i/>
                <w:sz w:val="18"/>
                <w:szCs w:val="18"/>
              </w:rPr>
            </w:pPr>
            <w:r>
              <w:rPr>
                <w:rFonts w:cstheme="minorHAnsi"/>
                <w:i/>
                <w:sz w:val="18"/>
                <w:szCs w:val="18"/>
              </w:rPr>
              <w:t>&gt;200 from previous year #</w:t>
            </w:r>
          </w:p>
        </w:tc>
        <w:tc>
          <w:tcPr>
            <w:tcW w:w="1122" w:type="dxa"/>
          </w:tcPr>
          <w:p w14:paraId="5CFD86E6" w14:textId="77777777" w:rsidR="00070CC1" w:rsidRPr="00274CAA" w:rsidRDefault="00070CC1" w:rsidP="00C75810">
            <w:pPr>
              <w:tabs>
                <w:tab w:val="center" w:pos="4680"/>
                <w:tab w:val="right" w:pos="9360"/>
              </w:tabs>
              <w:spacing w:before="60"/>
              <w:jc w:val="center"/>
              <w:rPr>
                <w:rFonts w:cstheme="minorHAnsi"/>
                <w:i/>
                <w:sz w:val="18"/>
                <w:szCs w:val="18"/>
              </w:rPr>
            </w:pPr>
            <w:r>
              <w:rPr>
                <w:rFonts w:cstheme="minorHAnsi"/>
                <w:i/>
                <w:sz w:val="18"/>
                <w:szCs w:val="18"/>
              </w:rPr>
              <w:t>&gt;200 from previous year #</w:t>
            </w:r>
          </w:p>
        </w:tc>
        <w:tc>
          <w:tcPr>
            <w:tcW w:w="948" w:type="dxa"/>
          </w:tcPr>
          <w:p w14:paraId="052D0CF6" w14:textId="77777777" w:rsidR="00070CC1" w:rsidRPr="00EC28D5" w:rsidDel="00BD7C58" w:rsidRDefault="00070CC1" w:rsidP="00C75810">
            <w:pPr>
              <w:spacing w:before="60"/>
              <w:rPr>
                <w:rFonts w:cstheme="minorHAnsi"/>
                <w:i/>
                <w:sz w:val="18"/>
                <w:szCs w:val="18"/>
              </w:rPr>
            </w:pPr>
          </w:p>
        </w:tc>
        <w:tc>
          <w:tcPr>
            <w:tcW w:w="2382" w:type="dxa"/>
            <w:vMerge w:val="restart"/>
            <w:shd w:val="clear" w:color="auto" w:fill="auto"/>
          </w:tcPr>
          <w:p w14:paraId="2C56DFF5" w14:textId="77777777" w:rsidR="00070CC1" w:rsidRPr="00EC28D5" w:rsidRDefault="00070CC1" w:rsidP="00C75810">
            <w:pPr>
              <w:spacing w:before="60"/>
              <w:rPr>
                <w:rFonts w:cstheme="minorHAnsi"/>
                <w:i/>
                <w:sz w:val="18"/>
                <w:szCs w:val="18"/>
              </w:rPr>
            </w:pPr>
            <w:r w:rsidRPr="00E33611">
              <w:rPr>
                <w:rFonts w:cstheme="minorHAnsi"/>
                <w:i/>
                <w:color w:val="44546A" w:themeColor="text2"/>
                <w:sz w:val="18"/>
                <w:szCs w:val="18"/>
              </w:rPr>
              <w:t>N/A</w:t>
            </w:r>
          </w:p>
        </w:tc>
      </w:tr>
      <w:tr w:rsidR="00070CC1" w:rsidRPr="00EC28D5" w14:paraId="4CC4CB5E" w14:textId="77777777" w:rsidTr="00C75810">
        <w:trPr>
          <w:trHeight w:val="530"/>
          <w:tblHeader/>
        </w:trPr>
        <w:tc>
          <w:tcPr>
            <w:tcW w:w="540" w:type="dxa"/>
            <w:vMerge/>
          </w:tcPr>
          <w:p w14:paraId="28C8D546" w14:textId="77777777" w:rsidR="00070CC1" w:rsidRPr="00EC28D5" w:rsidRDefault="00070CC1" w:rsidP="00C75810">
            <w:pPr>
              <w:spacing w:before="60"/>
              <w:rPr>
                <w:rFonts w:cstheme="minorHAnsi"/>
                <w:b/>
                <w:i/>
                <w:sz w:val="18"/>
                <w:szCs w:val="18"/>
              </w:rPr>
            </w:pPr>
          </w:p>
        </w:tc>
        <w:tc>
          <w:tcPr>
            <w:tcW w:w="4950" w:type="dxa"/>
            <w:vMerge/>
          </w:tcPr>
          <w:p w14:paraId="3BAAB8F2" w14:textId="77777777" w:rsidR="00070CC1" w:rsidRPr="00EC28D5" w:rsidRDefault="00070CC1" w:rsidP="00C75810">
            <w:pPr>
              <w:spacing w:before="60"/>
              <w:rPr>
                <w:rFonts w:cstheme="minorHAnsi"/>
                <w:b/>
                <w:i/>
                <w:sz w:val="18"/>
                <w:szCs w:val="18"/>
              </w:rPr>
            </w:pPr>
          </w:p>
        </w:tc>
        <w:tc>
          <w:tcPr>
            <w:tcW w:w="1350" w:type="dxa"/>
            <w:vMerge/>
          </w:tcPr>
          <w:p w14:paraId="1F85DF94" w14:textId="77777777" w:rsidR="00070CC1" w:rsidRPr="00EC28D5" w:rsidDel="00A84123" w:rsidRDefault="00070CC1" w:rsidP="00C75810">
            <w:pPr>
              <w:spacing w:before="60"/>
              <w:jc w:val="center"/>
              <w:rPr>
                <w:rFonts w:cstheme="minorHAnsi"/>
                <w:i/>
                <w:sz w:val="18"/>
                <w:szCs w:val="18"/>
              </w:rPr>
            </w:pPr>
          </w:p>
        </w:tc>
        <w:tc>
          <w:tcPr>
            <w:tcW w:w="1530" w:type="dxa"/>
            <w:shd w:val="clear" w:color="auto" w:fill="auto"/>
          </w:tcPr>
          <w:p w14:paraId="6DDEE510" w14:textId="1AB0F3D2" w:rsidR="00070CC1" w:rsidRPr="00EC28D5" w:rsidDel="00BD7C58" w:rsidRDefault="00070CC1" w:rsidP="00C75810">
            <w:pPr>
              <w:tabs>
                <w:tab w:val="center" w:pos="4680"/>
                <w:tab w:val="right" w:pos="9360"/>
              </w:tabs>
              <w:spacing w:before="60"/>
              <w:jc w:val="center"/>
              <w:rPr>
                <w:rFonts w:cstheme="minorHAnsi"/>
                <w:sz w:val="18"/>
                <w:szCs w:val="18"/>
              </w:rPr>
            </w:pPr>
            <w:r>
              <w:rPr>
                <w:rFonts w:cstheme="minorHAnsi"/>
                <w:i/>
                <w:sz w:val="18"/>
                <w:szCs w:val="18"/>
              </w:rPr>
              <w:t>Actual</w:t>
            </w:r>
            <w:r w:rsidR="00A32B12">
              <w:rPr>
                <w:rFonts w:cstheme="minorHAnsi"/>
                <w:i/>
                <w:sz w:val="18"/>
                <w:szCs w:val="18"/>
              </w:rPr>
              <w:t>*</w:t>
            </w:r>
          </w:p>
        </w:tc>
        <w:tc>
          <w:tcPr>
            <w:tcW w:w="990" w:type="dxa"/>
          </w:tcPr>
          <w:p w14:paraId="1B068EC6" w14:textId="77777777" w:rsidR="00070CC1" w:rsidRPr="00274CAA" w:rsidDel="00BD7C58" w:rsidRDefault="00070CC1" w:rsidP="00C75810">
            <w:pPr>
              <w:tabs>
                <w:tab w:val="center" w:pos="4680"/>
                <w:tab w:val="right" w:pos="9360"/>
              </w:tabs>
              <w:spacing w:before="60"/>
              <w:jc w:val="center"/>
              <w:rPr>
                <w:rFonts w:cstheme="minorHAnsi"/>
                <w:i/>
                <w:color w:val="44546A" w:themeColor="text2"/>
                <w:sz w:val="18"/>
                <w:szCs w:val="18"/>
              </w:rPr>
            </w:pPr>
            <w:r w:rsidRPr="00274CAA">
              <w:rPr>
                <w:rFonts w:cstheme="minorHAnsi"/>
                <w:i/>
                <w:color w:val="44546A" w:themeColor="text2"/>
                <w:sz w:val="18"/>
                <w:szCs w:val="18"/>
              </w:rPr>
              <w:t>400</w:t>
            </w:r>
          </w:p>
        </w:tc>
        <w:tc>
          <w:tcPr>
            <w:tcW w:w="1080" w:type="dxa"/>
            <w:gridSpan w:val="2"/>
          </w:tcPr>
          <w:p w14:paraId="65A0146C" w14:textId="77777777" w:rsidR="00070CC1" w:rsidRPr="00274CAA" w:rsidDel="00BD7C58" w:rsidRDefault="00070CC1" w:rsidP="00C75810">
            <w:pPr>
              <w:tabs>
                <w:tab w:val="center" w:pos="4680"/>
                <w:tab w:val="right" w:pos="9360"/>
              </w:tabs>
              <w:spacing w:before="60"/>
              <w:jc w:val="center"/>
              <w:rPr>
                <w:rFonts w:cstheme="minorHAnsi"/>
                <w:i/>
                <w:color w:val="44546A" w:themeColor="text2"/>
                <w:sz w:val="18"/>
                <w:szCs w:val="18"/>
              </w:rPr>
            </w:pPr>
            <w:r w:rsidRPr="00274CAA">
              <w:rPr>
                <w:rFonts w:cstheme="minorHAnsi"/>
                <w:i/>
                <w:color w:val="44546A" w:themeColor="text2"/>
                <w:sz w:val="18"/>
                <w:szCs w:val="18"/>
              </w:rPr>
              <w:t>800</w:t>
            </w:r>
          </w:p>
        </w:tc>
        <w:tc>
          <w:tcPr>
            <w:tcW w:w="1122" w:type="dxa"/>
          </w:tcPr>
          <w:p w14:paraId="493C72E9" w14:textId="77777777" w:rsidR="00070CC1" w:rsidRPr="00274CAA" w:rsidRDefault="00070CC1" w:rsidP="00C75810">
            <w:pPr>
              <w:tabs>
                <w:tab w:val="center" w:pos="4680"/>
                <w:tab w:val="right" w:pos="9360"/>
              </w:tabs>
              <w:spacing w:before="60"/>
              <w:jc w:val="center"/>
              <w:rPr>
                <w:rFonts w:cstheme="minorHAnsi"/>
                <w:i/>
                <w:color w:val="44546A" w:themeColor="text2"/>
                <w:sz w:val="18"/>
                <w:szCs w:val="18"/>
              </w:rPr>
            </w:pPr>
            <w:r w:rsidRPr="00274CAA">
              <w:rPr>
                <w:rFonts w:cstheme="minorHAnsi"/>
                <w:i/>
                <w:color w:val="44546A" w:themeColor="text2"/>
                <w:sz w:val="18"/>
                <w:szCs w:val="18"/>
              </w:rPr>
              <w:t>900</w:t>
            </w:r>
          </w:p>
        </w:tc>
        <w:tc>
          <w:tcPr>
            <w:tcW w:w="948" w:type="dxa"/>
          </w:tcPr>
          <w:p w14:paraId="2F114244" w14:textId="77777777" w:rsidR="00070CC1" w:rsidRPr="00EC28D5" w:rsidDel="00BD7C58" w:rsidRDefault="00070CC1" w:rsidP="00C75810">
            <w:pPr>
              <w:spacing w:before="60"/>
              <w:rPr>
                <w:rFonts w:cstheme="minorHAnsi"/>
                <w:i/>
                <w:sz w:val="18"/>
                <w:szCs w:val="18"/>
              </w:rPr>
            </w:pPr>
          </w:p>
        </w:tc>
        <w:tc>
          <w:tcPr>
            <w:tcW w:w="2382" w:type="dxa"/>
            <w:vMerge/>
            <w:shd w:val="clear" w:color="auto" w:fill="auto"/>
          </w:tcPr>
          <w:p w14:paraId="4427FA94" w14:textId="77777777" w:rsidR="00070CC1" w:rsidRPr="00EC28D5" w:rsidRDefault="00070CC1" w:rsidP="00C75810">
            <w:pPr>
              <w:spacing w:before="60"/>
              <w:rPr>
                <w:rFonts w:cstheme="minorHAnsi"/>
                <w:i/>
                <w:sz w:val="18"/>
                <w:szCs w:val="18"/>
              </w:rPr>
            </w:pPr>
          </w:p>
        </w:tc>
      </w:tr>
      <w:bookmarkEnd w:id="15"/>
      <w:tr w:rsidR="00070CC1" w:rsidRPr="00EC28D5" w14:paraId="05E15506" w14:textId="77777777" w:rsidTr="00C75810">
        <w:trPr>
          <w:trHeight w:val="332"/>
          <w:tblHeader/>
        </w:trPr>
        <w:tc>
          <w:tcPr>
            <w:tcW w:w="14892" w:type="dxa"/>
            <w:gridSpan w:val="10"/>
          </w:tcPr>
          <w:p w14:paraId="1E177B49" w14:textId="4C933D3A" w:rsidR="00070CC1" w:rsidRPr="00EC28D5" w:rsidRDefault="00070CC1" w:rsidP="00C75810">
            <w:pPr>
              <w:spacing w:before="60"/>
              <w:rPr>
                <w:rFonts w:cstheme="minorHAnsi"/>
                <w:b/>
              </w:rPr>
            </w:pPr>
            <w:r>
              <w:rPr>
                <w:rFonts w:cstheme="minorHAnsi"/>
                <w:b/>
              </w:rPr>
              <w:t>P</w:t>
            </w:r>
            <w:r w:rsidR="00814773">
              <w:rPr>
                <w:rFonts w:cstheme="minorHAnsi"/>
                <w:b/>
              </w:rPr>
              <w:t>rogress</w:t>
            </w:r>
            <w:r>
              <w:rPr>
                <w:rFonts w:cstheme="minorHAnsi"/>
                <w:b/>
              </w:rPr>
              <w:t xml:space="preserve"> Measure 3</w:t>
            </w:r>
            <w:r w:rsidRPr="00EC28D5">
              <w:rPr>
                <w:rFonts w:cstheme="minorHAnsi"/>
                <w:b/>
              </w:rPr>
              <w:t xml:space="preserve">: </w:t>
            </w:r>
            <w:r>
              <w:rPr>
                <w:rFonts w:cstheme="minorHAnsi"/>
                <w:b/>
                <w:color w:val="44546A" w:themeColor="text2"/>
              </w:rPr>
              <w:t>[INSERT]</w:t>
            </w:r>
          </w:p>
        </w:tc>
      </w:tr>
      <w:tr w:rsidR="00070CC1" w:rsidRPr="00EC28D5" w14:paraId="17B122C6" w14:textId="77777777" w:rsidTr="00C75810">
        <w:trPr>
          <w:trHeight w:val="530"/>
          <w:tblHeader/>
        </w:trPr>
        <w:tc>
          <w:tcPr>
            <w:tcW w:w="540" w:type="dxa"/>
            <w:vMerge w:val="restart"/>
          </w:tcPr>
          <w:p w14:paraId="30876ED1" w14:textId="77777777" w:rsidR="00070CC1" w:rsidRDefault="00070CC1" w:rsidP="00C75810">
            <w:pPr>
              <w:spacing w:before="60"/>
              <w:rPr>
                <w:rFonts w:cstheme="minorHAnsi"/>
                <w:b/>
                <w:i/>
                <w:sz w:val="18"/>
                <w:szCs w:val="18"/>
              </w:rPr>
            </w:pPr>
            <w:r>
              <w:rPr>
                <w:rFonts w:cstheme="minorHAnsi"/>
                <w:b/>
                <w:i/>
                <w:sz w:val="18"/>
                <w:szCs w:val="18"/>
              </w:rPr>
              <w:t>3</w:t>
            </w:r>
            <w:r w:rsidRPr="00EC28D5">
              <w:rPr>
                <w:rFonts w:cstheme="minorHAnsi"/>
                <w:b/>
                <w:i/>
                <w:sz w:val="18"/>
                <w:szCs w:val="18"/>
              </w:rPr>
              <w:t>.1</w:t>
            </w:r>
          </w:p>
        </w:tc>
        <w:tc>
          <w:tcPr>
            <w:tcW w:w="4950" w:type="dxa"/>
            <w:vMerge w:val="restart"/>
          </w:tcPr>
          <w:p w14:paraId="56B32523" w14:textId="7C05D919" w:rsidR="00070CC1" w:rsidRDefault="00070CC1" w:rsidP="00C75810">
            <w:pPr>
              <w:autoSpaceDE w:val="0"/>
              <w:autoSpaceDN w:val="0"/>
              <w:adjustRightInd w:val="0"/>
              <w:rPr>
                <w:rFonts w:cstheme="minorHAnsi"/>
                <w:i/>
                <w:sz w:val="20"/>
              </w:rPr>
            </w:pPr>
            <w:r>
              <w:rPr>
                <w:rFonts w:cstheme="minorHAnsi"/>
                <w:i/>
                <w:sz w:val="20"/>
              </w:rPr>
              <w:t xml:space="preserve">Clearly specify each </w:t>
            </w:r>
            <w:r w:rsidR="00A44E69">
              <w:rPr>
                <w:rFonts w:cstheme="minorHAnsi"/>
                <w:i/>
                <w:sz w:val="20"/>
              </w:rPr>
              <w:t xml:space="preserve">measure </w:t>
            </w:r>
            <w:r w:rsidRPr="00EC28D5">
              <w:rPr>
                <w:rFonts w:cstheme="minorHAnsi"/>
                <w:i/>
                <w:sz w:val="20"/>
              </w:rPr>
              <w:t>that th</w:t>
            </w:r>
            <w:r>
              <w:rPr>
                <w:rFonts w:cstheme="minorHAnsi"/>
                <w:i/>
                <w:sz w:val="20"/>
              </w:rPr>
              <w:t>e Responsible Party has to meet</w:t>
            </w:r>
          </w:p>
          <w:p w14:paraId="31A4880E" w14:textId="77777777" w:rsidR="00070CC1" w:rsidRDefault="00070CC1" w:rsidP="00C75810">
            <w:pPr>
              <w:spacing w:before="60"/>
              <w:rPr>
                <w:rFonts w:cstheme="minorHAnsi"/>
                <w:i/>
                <w:sz w:val="20"/>
              </w:rPr>
            </w:pPr>
          </w:p>
        </w:tc>
        <w:tc>
          <w:tcPr>
            <w:tcW w:w="1350" w:type="dxa"/>
            <w:vMerge w:val="restart"/>
          </w:tcPr>
          <w:p w14:paraId="100460D9" w14:textId="0DE2B930" w:rsidR="00070CC1" w:rsidRPr="00EC28D5" w:rsidDel="00A84123" w:rsidRDefault="004C1982" w:rsidP="00C75810">
            <w:pPr>
              <w:spacing w:before="60"/>
              <w:jc w:val="center"/>
              <w:rPr>
                <w:rFonts w:cstheme="minorHAnsi"/>
                <w:i/>
                <w:sz w:val="18"/>
                <w:szCs w:val="18"/>
              </w:rPr>
            </w:pPr>
            <w:r>
              <w:rPr>
                <w:rFonts w:cstheme="minorHAnsi"/>
                <w:i/>
                <w:sz w:val="18"/>
                <w:szCs w:val="18"/>
              </w:rPr>
              <w:t>xx</w:t>
            </w:r>
          </w:p>
        </w:tc>
        <w:tc>
          <w:tcPr>
            <w:tcW w:w="1530" w:type="dxa"/>
            <w:shd w:val="clear" w:color="auto" w:fill="auto"/>
          </w:tcPr>
          <w:p w14:paraId="13041D8E" w14:textId="0766812E" w:rsidR="00070CC1" w:rsidRPr="00EC28D5" w:rsidDel="00BD7C58" w:rsidRDefault="00A32B12" w:rsidP="00C75810">
            <w:pPr>
              <w:tabs>
                <w:tab w:val="center" w:pos="4680"/>
                <w:tab w:val="right" w:pos="9360"/>
              </w:tabs>
              <w:spacing w:before="60"/>
              <w:jc w:val="center"/>
              <w:rPr>
                <w:rFonts w:cstheme="minorHAnsi"/>
                <w:sz w:val="18"/>
                <w:szCs w:val="18"/>
              </w:rPr>
            </w:pPr>
            <w:r>
              <w:rPr>
                <w:rFonts w:cstheme="minorHAnsi"/>
                <w:i/>
                <w:sz w:val="18"/>
                <w:szCs w:val="18"/>
              </w:rPr>
              <w:t>Minimum Required</w:t>
            </w:r>
          </w:p>
        </w:tc>
        <w:tc>
          <w:tcPr>
            <w:tcW w:w="990" w:type="dxa"/>
          </w:tcPr>
          <w:p w14:paraId="1FEE9752" w14:textId="77777777" w:rsidR="00070CC1" w:rsidRPr="00EC28D5" w:rsidDel="00BD7C58" w:rsidRDefault="00070CC1" w:rsidP="00C75810">
            <w:pPr>
              <w:tabs>
                <w:tab w:val="center" w:pos="4680"/>
                <w:tab w:val="right" w:pos="9360"/>
              </w:tabs>
              <w:spacing w:before="60"/>
              <w:rPr>
                <w:rFonts w:cstheme="minorHAnsi"/>
                <w:sz w:val="18"/>
                <w:szCs w:val="18"/>
              </w:rPr>
            </w:pPr>
          </w:p>
        </w:tc>
        <w:tc>
          <w:tcPr>
            <w:tcW w:w="1080" w:type="dxa"/>
            <w:gridSpan w:val="2"/>
          </w:tcPr>
          <w:p w14:paraId="1F2FEA40" w14:textId="77777777" w:rsidR="00070CC1" w:rsidRPr="00EC28D5" w:rsidDel="00BD7C58" w:rsidRDefault="00070CC1" w:rsidP="00C75810">
            <w:pPr>
              <w:tabs>
                <w:tab w:val="center" w:pos="4680"/>
                <w:tab w:val="right" w:pos="9360"/>
              </w:tabs>
              <w:spacing w:before="60"/>
              <w:rPr>
                <w:rFonts w:cstheme="minorHAnsi"/>
                <w:sz w:val="18"/>
                <w:szCs w:val="18"/>
              </w:rPr>
            </w:pPr>
          </w:p>
        </w:tc>
        <w:tc>
          <w:tcPr>
            <w:tcW w:w="1122" w:type="dxa"/>
          </w:tcPr>
          <w:p w14:paraId="0C3A5B57" w14:textId="77777777" w:rsidR="00070CC1" w:rsidRPr="00EC28D5" w:rsidRDefault="00070CC1" w:rsidP="00C75810">
            <w:pPr>
              <w:tabs>
                <w:tab w:val="center" w:pos="4680"/>
                <w:tab w:val="right" w:pos="9360"/>
              </w:tabs>
              <w:spacing w:before="60"/>
              <w:rPr>
                <w:rFonts w:cstheme="minorHAnsi"/>
                <w:i/>
                <w:sz w:val="18"/>
                <w:szCs w:val="18"/>
              </w:rPr>
            </w:pPr>
          </w:p>
        </w:tc>
        <w:tc>
          <w:tcPr>
            <w:tcW w:w="948" w:type="dxa"/>
          </w:tcPr>
          <w:p w14:paraId="35CED406" w14:textId="77777777" w:rsidR="00070CC1" w:rsidRPr="00EC28D5" w:rsidDel="00BD7C58" w:rsidRDefault="00070CC1" w:rsidP="00C75810">
            <w:pPr>
              <w:spacing w:before="60"/>
              <w:rPr>
                <w:rFonts w:cstheme="minorHAnsi"/>
                <w:i/>
                <w:sz w:val="18"/>
                <w:szCs w:val="18"/>
              </w:rPr>
            </w:pPr>
          </w:p>
        </w:tc>
        <w:tc>
          <w:tcPr>
            <w:tcW w:w="2382" w:type="dxa"/>
            <w:vMerge w:val="restart"/>
            <w:shd w:val="clear" w:color="auto" w:fill="auto"/>
          </w:tcPr>
          <w:p w14:paraId="5AA8C597" w14:textId="77777777" w:rsidR="00070CC1" w:rsidRPr="00EC28D5" w:rsidRDefault="00070CC1" w:rsidP="00C75810">
            <w:pPr>
              <w:spacing w:before="60"/>
              <w:rPr>
                <w:rFonts w:cstheme="minorHAnsi"/>
                <w:i/>
                <w:sz w:val="18"/>
                <w:szCs w:val="18"/>
              </w:rPr>
            </w:pPr>
          </w:p>
        </w:tc>
      </w:tr>
      <w:tr w:rsidR="00070CC1" w:rsidRPr="00EC28D5" w14:paraId="2589F24C" w14:textId="77777777" w:rsidTr="00C75810">
        <w:trPr>
          <w:trHeight w:val="530"/>
          <w:tblHeader/>
        </w:trPr>
        <w:tc>
          <w:tcPr>
            <w:tcW w:w="540" w:type="dxa"/>
            <w:vMerge/>
          </w:tcPr>
          <w:p w14:paraId="018FD582" w14:textId="77777777" w:rsidR="00070CC1" w:rsidRPr="00EC28D5" w:rsidRDefault="00070CC1" w:rsidP="00C75810">
            <w:pPr>
              <w:spacing w:before="60"/>
              <w:rPr>
                <w:rFonts w:cstheme="minorHAnsi"/>
                <w:b/>
                <w:i/>
                <w:sz w:val="18"/>
                <w:szCs w:val="18"/>
              </w:rPr>
            </w:pPr>
          </w:p>
        </w:tc>
        <w:tc>
          <w:tcPr>
            <w:tcW w:w="4950" w:type="dxa"/>
            <w:vMerge/>
          </w:tcPr>
          <w:p w14:paraId="05FE8BF6" w14:textId="77777777" w:rsidR="00070CC1" w:rsidRPr="00EC28D5" w:rsidDel="00A84123" w:rsidRDefault="00070CC1" w:rsidP="00C75810">
            <w:pPr>
              <w:spacing w:before="60"/>
              <w:rPr>
                <w:rFonts w:cstheme="minorHAnsi"/>
                <w:i/>
                <w:sz w:val="18"/>
                <w:szCs w:val="18"/>
              </w:rPr>
            </w:pPr>
          </w:p>
        </w:tc>
        <w:tc>
          <w:tcPr>
            <w:tcW w:w="1350" w:type="dxa"/>
            <w:vMerge/>
          </w:tcPr>
          <w:p w14:paraId="114C0488" w14:textId="77777777" w:rsidR="00070CC1" w:rsidRPr="00EC28D5" w:rsidDel="00A84123" w:rsidRDefault="00070CC1" w:rsidP="00C75810">
            <w:pPr>
              <w:spacing w:before="60"/>
              <w:jc w:val="center"/>
              <w:rPr>
                <w:rFonts w:cstheme="minorHAnsi"/>
                <w:i/>
                <w:sz w:val="18"/>
                <w:szCs w:val="18"/>
              </w:rPr>
            </w:pPr>
          </w:p>
        </w:tc>
        <w:tc>
          <w:tcPr>
            <w:tcW w:w="1530" w:type="dxa"/>
            <w:shd w:val="clear" w:color="auto" w:fill="auto"/>
          </w:tcPr>
          <w:p w14:paraId="2C56A22B" w14:textId="0276872C" w:rsidR="00070CC1" w:rsidRPr="00EC28D5" w:rsidDel="00BD7C58" w:rsidRDefault="00070CC1" w:rsidP="00C75810">
            <w:pPr>
              <w:tabs>
                <w:tab w:val="center" w:pos="4680"/>
                <w:tab w:val="right" w:pos="9360"/>
              </w:tabs>
              <w:spacing w:before="60"/>
              <w:jc w:val="center"/>
              <w:rPr>
                <w:rFonts w:cstheme="minorHAnsi"/>
                <w:sz w:val="18"/>
                <w:szCs w:val="18"/>
              </w:rPr>
            </w:pPr>
            <w:r>
              <w:rPr>
                <w:rFonts w:cstheme="minorHAnsi"/>
                <w:i/>
                <w:sz w:val="18"/>
                <w:szCs w:val="18"/>
              </w:rPr>
              <w:t>Actual</w:t>
            </w:r>
            <w:r w:rsidR="00A32B12">
              <w:rPr>
                <w:rFonts w:cstheme="minorHAnsi"/>
                <w:i/>
                <w:sz w:val="18"/>
                <w:szCs w:val="18"/>
              </w:rPr>
              <w:t>*</w:t>
            </w:r>
          </w:p>
        </w:tc>
        <w:tc>
          <w:tcPr>
            <w:tcW w:w="990" w:type="dxa"/>
          </w:tcPr>
          <w:p w14:paraId="12980E24" w14:textId="77777777" w:rsidR="00070CC1" w:rsidRPr="0055301C" w:rsidDel="00BD7C58" w:rsidRDefault="00070CC1" w:rsidP="00C75810">
            <w:pPr>
              <w:tabs>
                <w:tab w:val="center" w:pos="4680"/>
                <w:tab w:val="right" w:pos="9360"/>
              </w:tabs>
              <w:spacing w:before="60"/>
              <w:jc w:val="center"/>
              <w:rPr>
                <w:rFonts w:cstheme="minorHAnsi"/>
                <w:i/>
                <w:color w:val="44546A" w:themeColor="text2"/>
                <w:sz w:val="18"/>
                <w:szCs w:val="18"/>
              </w:rPr>
            </w:pPr>
          </w:p>
        </w:tc>
        <w:tc>
          <w:tcPr>
            <w:tcW w:w="1080" w:type="dxa"/>
            <w:gridSpan w:val="2"/>
          </w:tcPr>
          <w:p w14:paraId="6E6341CF" w14:textId="77777777" w:rsidR="00070CC1" w:rsidRPr="0055301C" w:rsidDel="00BD7C58" w:rsidRDefault="00070CC1" w:rsidP="00C75810">
            <w:pPr>
              <w:tabs>
                <w:tab w:val="center" w:pos="4680"/>
                <w:tab w:val="right" w:pos="9360"/>
              </w:tabs>
              <w:spacing w:before="60"/>
              <w:jc w:val="center"/>
              <w:rPr>
                <w:rFonts w:cstheme="minorHAnsi"/>
                <w:i/>
                <w:color w:val="44546A" w:themeColor="text2"/>
                <w:sz w:val="18"/>
                <w:szCs w:val="18"/>
              </w:rPr>
            </w:pPr>
          </w:p>
        </w:tc>
        <w:tc>
          <w:tcPr>
            <w:tcW w:w="1122" w:type="dxa"/>
          </w:tcPr>
          <w:p w14:paraId="70E08E05" w14:textId="77777777" w:rsidR="00070CC1" w:rsidRPr="0055301C" w:rsidRDefault="00070CC1" w:rsidP="00C75810">
            <w:pPr>
              <w:tabs>
                <w:tab w:val="center" w:pos="4680"/>
                <w:tab w:val="right" w:pos="9360"/>
              </w:tabs>
              <w:spacing w:before="60"/>
              <w:jc w:val="center"/>
              <w:rPr>
                <w:rFonts w:cstheme="minorHAnsi"/>
                <w:i/>
                <w:color w:val="44546A" w:themeColor="text2"/>
                <w:sz w:val="18"/>
                <w:szCs w:val="18"/>
              </w:rPr>
            </w:pPr>
          </w:p>
        </w:tc>
        <w:tc>
          <w:tcPr>
            <w:tcW w:w="948" w:type="dxa"/>
          </w:tcPr>
          <w:p w14:paraId="71B53E57" w14:textId="77777777" w:rsidR="00070CC1" w:rsidRPr="00EC28D5" w:rsidDel="00BD7C58" w:rsidRDefault="00070CC1" w:rsidP="00C75810">
            <w:pPr>
              <w:spacing w:before="60"/>
              <w:rPr>
                <w:rFonts w:cstheme="minorHAnsi"/>
                <w:i/>
                <w:sz w:val="18"/>
                <w:szCs w:val="18"/>
              </w:rPr>
            </w:pPr>
          </w:p>
        </w:tc>
        <w:tc>
          <w:tcPr>
            <w:tcW w:w="2382" w:type="dxa"/>
            <w:vMerge/>
            <w:shd w:val="clear" w:color="auto" w:fill="auto"/>
          </w:tcPr>
          <w:p w14:paraId="5125786E" w14:textId="77777777" w:rsidR="00070CC1" w:rsidRPr="00EC28D5" w:rsidRDefault="00070CC1" w:rsidP="00C75810">
            <w:pPr>
              <w:spacing w:before="60"/>
              <w:rPr>
                <w:rFonts w:cstheme="minorHAnsi"/>
                <w:i/>
                <w:sz w:val="18"/>
                <w:szCs w:val="18"/>
              </w:rPr>
            </w:pPr>
          </w:p>
        </w:tc>
      </w:tr>
    </w:tbl>
    <w:p w14:paraId="0B6AED5B" w14:textId="12219D31" w:rsidR="00615A83" w:rsidRDefault="00C56265">
      <w:pPr>
        <w:rPr>
          <w:rFonts w:asciiTheme="majorHAnsi" w:hAnsiTheme="majorHAnsi"/>
          <w:i/>
        </w:rPr>
      </w:pPr>
      <w:r>
        <w:rPr>
          <w:rFonts w:asciiTheme="majorHAnsi" w:hAnsiTheme="majorHAnsi"/>
          <w:i/>
        </w:rPr>
        <w:t xml:space="preserve">Minimum progress thresholds should be established and monitored </w:t>
      </w:r>
      <w:r w:rsidR="005D5657">
        <w:rPr>
          <w:rFonts w:asciiTheme="majorHAnsi" w:hAnsiTheme="majorHAnsi"/>
          <w:i/>
        </w:rPr>
        <w:t>at least</w:t>
      </w:r>
      <w:r>
        <w:rPr>
          <w:rFonts w:asciiTheme="majorHAnsi" w:hAnsiTheme="majorHAnsi"/>
          <w:i/>
        </w:rPr>
        <w:t xml:space="preserve"> on an annual basis. As such, progress measures and minimum required levels for each measure should be established prior to signing the Agreement. Actual progress levels should be </w:t>
      </w:r>
      <w:r w:rsidR="00070CC1" w:rsidRPr="00424843">
        <w:rPr>
          <w:rFonts w:asciiTheme="majorHAnsi" w:hAnsiTheme="majorHAnsi"/>
          <w:i/>
        </w:rPr>
        <w:t>co</w:t>
      </w:r>
      <w:r w:rsidR="00070CC1">
        <w:rPr>
          <w:rFonts w:asciiTheme="majorHAnsi" w:hAnsiTheme="majorHAnsi"/>
          <w:i/>
        </w:rPr>
        <w:t>mpleted by the RP</w:t>
      </w:r>
      <w:r w:rsidR="00070CC1" w:rsidRPr="00424843">
        <w:rPr>
          <w:rFonts w:asciiTheme="majorHAnsi" w:hAnsiTheme="majorHAnsi"/>
          <w:i/>
        </w:rPr>
        <w:t xml:space="preserve"> whe</w:t>
      </w:r>
      <w:r w:rsidR="00070CC1">
        <w:rPr>
          <w:rFonts w:asciiTheme="majorHAnsi" w:hAnsiTheme="majorHAnsi"/>
          <w:i/>
        </w:rPr>
        <w:t xml:space="preserve">n </w:t>
      </w:r>
      <w:r w:rsidR="00814773">
        <w:rPr>
          <w:rFonts w:asciiTheme="majorHAnsi" w:hAnsiTheme="majorHAnsi"/>
          <w:i/>
        </w:rPr>
        <w:t xml:space="preserve">minimum progress </w:t>
      </w:r>
      <w:r>
        <w:rPr>
          <w:rFonts w:asciiTheme="majorHAnsi" w:hAnsiTheme="majorHAnsi"/>
          <w:i/>
        </w:rPr>
        <w:t xml:space="preserve">thresholds are due </w:t>
      </w:r>
      <w:r w:rsidR="00070CC1" w:rsidRPr="00424843">
        <w:rPr>
          <w:rFonts w:asciiTheme="majorHAnsi" w:hAnsiTheme="majorHAnsi"/>
          <w:i/>
        </w:rPr>
        <w:t>to be reported</w:t>
      </w:r>
      <w:r>
        <w:rPr>
          <w:rFonts w:asciiTheme="majorHAnsi" w:hAnsiTheme="majorHAnsi"/>
          <w:i/>
        </w:rPr>
        <w:t xml:space="preserve"> based on agreed dates specified in the schedule above</w:t>
      </w:r>
      <w:r w:rsidR="00070CC1">
        <w:rPr>
          <w:rFonts w:asciiTheme="majorHAnsi" w:hAnsiTheme="majorHAnsi"/>
          <w:i/>
        </w:rPr>
        <w:t xml:space="preserve">. Failure to attain specified threshold levels can result in early termination of </w:t>
      </w:r>
      <w:r>
        <w:rPr>
          <w:rFonts w:asciiTheme="majorHAnsi" w:hAnsiTheme="majorHAnsi"/>
          <w:i/>
        </w:rPr>
        <w:t>the project</w:t>
      </w:r>
      <w:r w:rsidR="00070CC1">
        <w:rPr>
          <w:rFonts w:asciiTheme="majorHAnsi" w:hAnsiTheme="majorHAnsi"/>
          <w:i/>
        </w:rPr>
        <w:t>.</w:t>
      </w:r>
      <w:r w:rsidR="00615A83">
        <w:rPr>
          <w:rFonts w:asciiTheme="majorHAnsi" w:hAnsiTheme="majorHAnsi"/>
          <w:i/>
        </w:rPr>
        <w:br w:type="page"/>
      </w:r>
    </w:p>
    <w:p w14:paraId="3FBE41BF" w14:textId="2E981195" w:rsidR="00615A83" w:rsidRDefault="00FD3D76" w:rsidP="00AA50AC">
      <w:pPr>
        <w:jc w:val="center"/>
        <w:rPr>
          <w:rFonts w:cstheme="minorHAnsi"/>
          <w:b/>
          <w:sz w:val="28"/>
          <w:szCs w:val="28"/>
        </w:rPr>
      </w:pPr>
      <w:r>
        <w:rPr>
          <w:rFonts w:cstheme="minorHAnsi"/>
          <w:b/>
          <w:sz w:val="28"/>
          <w:szCs w:val="28"/>
        </w:rPr>
        <w:lastRenderedPageBreak/>
        <w:t>Annex</w:t>
      </w:r>
      <w:r w:rsidR="00615A83">
        <w:rPr>
          <w:rFonts w:cstheme="minorHAnsi"/>
          <w:b/>
          <w:sz w:val="28"/>
          <w:szCs w:val="28"/>
        </w:rPr>
        <w:t xml:space="preserve"> I</w:t>
      </w:r>
      <w:r w:rsidR="00615A83" w:rsidRPr="00EC28D5">
        <w:rPr>
          <w:rFonts w:cstheme="minorHAnsi"/>
          <w:b/>
          <w:sz w:val="28"/>
          <w:szCs w:val="28"/>
        </w:rPr>
        <w:t xml:space="preserve">: </w:t>
      </w:r>
      <w:r w:rsidR="00615A83">
        <w:rPr>
          <w:rFonts w:cstheme="minorHAnsi"/>
          <w:b/>
          <w:sz w:val="28"/>
          <w:szCs w:val="28"/>
        </w:rPr>
        <w:t>Project Document</w:t>
      </w:r>
    </w:p>
    <w:p w14:paraId="00ED08E5" w14:textId="77777777" w:rsidR="00615A83" w:rsidRDefault="00615A83" w:rsidP="00615A83">
      <w:pPr>
        <w:rPr>
          <w:rFonts w:cstheme="minorHAnsi"/>
          <w:b/>
          <w:sz w:val="28"/>
          <w:szCs w:val="28"/>
        </w:rPr>
      </w:pPr>
    </w:p>
    <w:p w14:paraId="15BD1F75" w14:textId="72BE80EB" w:rsidR="00615A83" w:rsidRPr="007C3F55" w:rsidRDefault="00615A83" w:rsidP="00615A83">
      <w:pPr>
        <w:rPr>
          <w:rFonts w:asciiTheme="majorHAnsi" w:hAnsiTheme="majorHAnsi"/>
          <w:sz w:val="28"/>
          <w:szCs w:val="28"/>
        </w:rPr>
      </w:pPr>
      <w:r w:rsidRPr="00330363">
        <w:rPr>
          <w:rFonts w:cstheme="minorHAnsi"/>
          <w:b/>
          <w:color w:val="2E74B5" w:themeColor="accent1" w:themeShade="BF"/>
          <w:szCs w:val="24"/>
        </w:rPr>
        <w:t xml:space="preserve">(Attach </w:t>
      </w:r>
      <w:proofErr w:type="spellStart"/>
      <w:r w:rsidRPr="00330363">
        <w:rPr>
          <w:rFonts w:cstheme="minorHAnsi"/>
          <w:b/>
          <w:color w:val="2E74B5" w:themeColor="accent1" w:themeShade="BF"/>
          <w:szCs w:val="24"/>
        </w:rPr>
        <w:t>ProDoc</w:t>
      </w:r>
      <w:proofErr w:type="spellEnd"/>
      <w:r w:rsidRPr="00330363">
        <w:rPr>
          <w:rFonts w:cstheme="minorHAnsi"/>
          <w:b/>
          <w:color w:val="2E74B5" w:themeColor="accent1" w:themeShade="BF"/>
          <w:szCs w:val="24"/>
        </w:rPr>
        <w:t>.)</w:t>
      </w:r>
    </w:p>
    <w:sectPr w:rsidR="00615A83" w:rsidRPr="007C3F55" w:rsidSect="00531DB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C134" w14:textId="77777777" w:rsidR="00DA4B55" w:rsidRDefault="00DA4B55" w:rsidP="007714C0">
      <w:pPr>
        <w:spacing w:after="0" w:line="240" w:lineRule="auto"/>
      </w:pPr>
      <w:r>
        <w:separator/>
      </w:r>
    </w:p>
  </w:endnote>
  <w:endnote w:type="continuationSeparator" w:id="0">
    <w:p w14:paraId="7DF8AE53" w14:textId="77777777" w:rsidR="00DA4B55" w:rsidRDefault="00DA4B55" w:rsidP="0077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Optima LT Std DemiBold">
    <w:altName w:val="Calibri"/>
    <w:panose1 w:val="00000000000000000000"/>
    <w:charset w:val="00"/>
    <w:family w:val="swiss"/>
    <w:notTrueType/>
    <w:pitch w:val="default"/>
    <w:sig w:usb0="00000003" w:usb1="00000000" w:usb2="00000000" w:usb3="00000000" w:csb0="00000001" w:csb1="00000000"/>
  </w:font>
  <w:font w:name="Myriad Pro">
    <w:panose1 w:val="020B050303040309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2BB7" w14:textId="77777777" w:rsidR="00175726" w:rsidRDefault="00175726" w:rsidP="003517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AD1414" w14:textId="77777777" w:rsidR="00175726" w:rsidRDefault="00175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1FE6" w14:textId="77777777" w:rsidR="00175726" w:rsidRDefault="00175726" w:rsidP="003517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6495AE9E" w14:textId="77777777" w:rsidR="00175726" w:rsidRDefault="00175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07B6" w14:textId="77777777" w:rsidR="00175726" w:rsidRDefault="001757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7D30" w14:textId="77777777" w:rsidR="00175726" w:rsidRDefault="001757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B76B" w14:textId="77777777" w:rsidR="00175726" w:rsidRDefault="001757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CAB3" w14:textId="77777777" w:rsidR="00175726" w:rsidRDefault="00175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87322" w14:textId="77777777" w:rsidR="00DA4B55" w:rsidRDefault="00DA4B55" w:rsidP="007714C0">
      <w:pPr>
        <w:spacing w:after="0" w:line="240" w:lineRule="auto"/>
      </w:pPr>
      <w:r>
        <w:separator/>
      </w:r>
    </w:p>
  </w:footnote>
  <w:footnote w:type="continuationSeparator" w:id="0">
    <w:p w14:paraId="7061E014" w14:textId="77777777" w:rsidR="00DA4B55" w:rsidRDefault="00DA4B55" w:rsidP="007714C0">
      <w:pPr>
        <w:spacing w:after="0" w:line="240" w:lineRule="auto"/>
      </w:pPr>
      <w:r>
        <w:continuationSeparator/>
      </w:r>
    </w:p>
  </w:footnote>
  <w:footnote w:id="1">
    <w:p w14:paraId="66937D0A" w14:textId="63DFC63C" w:rsidR="00175726" w:rsidRDefault="00175726">
      <w:pPr>
        <w:pStyle w:val="FootnoteText"/>
      </w:pPr>
      <w:r>
        <w:rPr>
          <w:rStyle w:val="FootnoteReference"/>
        </w:rPr>
        <w:footnoteRef/>
      </w:r>
      <w:r>
        <w:t xml:space="preserve"> Where the Agreement does not provide for any working capital reimbursement payable to the RP, the contents of this Annex C should be deleted and replaced with “ANNEX C: THIS PAGE IS INTENTIONALLY LEFT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50BA" w14:textId="2D7F1BC4" w:rsidR="00175726" w:rsidRDefault="00175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BE69" w14:textId="579FEE20" w:rsidR="00175726" w:rsidRDefault="00175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66E8" w14:textId="0058F564" w:rsidR="00175726" w:rsidRDefault="001757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8B4E" w14:textId="77777777" w:rsidR="00175726" w:rsidRDefault="001757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4C2B" w14:textId="50FC61E2" w:rsidR="00175726" w:rsidRDefault="001757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E7DE" w14:textId="77777777" w:rsidR="00175726" w:rsidRDefault="00175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6pt;height:6pt" o:bullet="t">
        <v:imagedata r:id="rId1" o:title="bullet"/>
      </v:shape>
    </w:pict>
  </w:numPicBullet>
  <w:abstractNum w:abstractNumId="0" w15:restartNumberingAfterBreak="0">
    <w:nsid w:val="0B7778D4"/>
    <w:multiLevelType w:val="hybridMultilevel"/>
    <w:tmpl w:val="CB68D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40CDF"/>
    <w:multiLevelType w:val="hybridMultilevel"/>
    <w:tmpl w:val="65920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51F33"/>
    <w:multiLevelType w:val="multilevel"/>
    <w:tmpl w:val="53B0DF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PicBulletId w:val="0"/>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85C4067"/>
    <w:multiLevelType w:val="hybridMultilevel"/>
    <w:tmpl w:val="04383FAA"/>
    <w:lvl w:ilvl="0" w:tplc="CDDADE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9479C7"/>
    <w:multiLevelType w:val="multilevel"/>
    <w:tmpl w:val="A4722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0"/>
      <w:lvlJc w:val="left"/>
      <w:pPr>
        <w:tabs>
          <w:tab w:val="num" w:pos="1080"/>
        </w:tabs>
        <w:ind w:left="1080" w:hanging="360"/>
      </w:pPr>
      <w:rPr>
        <w:rFonts w:ascii="Symbol" w:hAnsi="Symbol" w:hint="default"/>
        <w:sz w:val="20"/>
      </w:rPr>
    </w:lvl>
    <w:lvl w:ilvl="2" w:tentative="1">
      <w:start w:val="1"/>
      <w:numFmt w:val="bullet"/>
      <w:lvlText w:val=""/>
      <w:lvlPicBulletId w:val="0"/>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9E76C08"/>
    <w:multiLevelType w:val="hybridMultilevel"/>
    <w:tmpl w:val="8EDE68CE"/>
    <w:lvl w:ilvl="0" w:tplc="4DA2D414">
      <w:start w:val="13"/>
      <w:numFmt w:val="bullet"/>
      <w:lvlText w:val="-"/>
      <w:lvlJc w:val="left"/>
      <w:pPr>
        <w:ind w:left="246" w:hanging="360"/>
      </w:pPr>
      <w:rPr>
        <w:rFonts w:ascii="Calibri Light" w:eastAsiaTheme="minorHAnsi" w:hAnsi="Calibri Light" w:cstheme="minorBidi" w:hint="default"/>
      </w:rPr>
    </w:lvl>
    <w:lvl w:ilvl="1" w:tplc="04090003" w:tentative="1">
      <w:start w:val="1"/>
      <w:numFmt w:val="bullet"/>
      <w:lvlText w:val="o"/>
      <w:lvlJc w:val="left"/>
      <w:pPr>
        <w:ind w:left="966" w:hanging="360"/>
      </w:pPr>
      <w:rPr>
        <w:rFonts w:ascii="Courier New" w:hAnsi="Courier New" w:cs="Courier New" w:hint="default"/>
      </w:rPr>
    </w:lvl>
    <w:lvl w:ilvl="2" w:tplc="04090005" w:tentative="1">
      <w:start w:val="1"/>
      <w:numFmt w:val="bullet"/>
      <w:lvlText w:val=""/>
      <w:lvlJc w:val="left"/>
      <w:pPr>
        <w:ind w:left="1686" w:hanging="360"/>
      </w:pPr>
      <w:rPr>
        <w:rFonts w:ascii="Wingdings" w:hAnsi="Wingdings" w:hint="default"/>
      </w:rPr>
    </w:lvl>
    <w:lvl w:ilvl="3" w:tplc="04090001" w:tentative="1">
      <w:start w:val="1"/>
      <w:numFmt w:val="bullet"/>
      <w:lvlText w:val=""/>
      <w:lvlJc w:val="left"/>
      <w:pPr>
        <w:ind w:left="2406" w:hanging="360"/>
      </w:pPr>
      <w:rPr>
        <w:rFonts w:ascii="Symbol" w:hAnsi="Symbol" w:hint="default"/>
      </w:rPr>
    </w:lvl>
    <w:lvl w:ilvl="4" w:tplc="04090003" w:tentative="1">
      <w:start w:val="1"/>
      <w:numFmt w:val="bullet"/>
      <w:lvlText w:val="o"/>
      <w:lvlJc w:val="left"/>
      <w:pPr>
        <w:ind w:left="3126" w:hanging="360"/>
      </w:pPr>
      <w:rPr>
        <w:rFonts w:ascii="Courier New" w:hAnsi="Courier New" w:cs="Courier New" w:hint="default"/>
      </w:rPr>
    </w:lvl>
    <w:lvl w:ilvl="5" w:tplc="04090005" w:tentative="1">
      <w:start w:val="1"/>
      <w:numFmt w:val="bullet"/>
      <w:lvlText w:val=""/>
      <w:lvlJc w:val="left"/>
      <w:pPr>
        <w:ind w:left="3846" w:hanging="360"/>
      </w:pPr>
      <w:rPr>
        <w:rFonts w:ascii="Wingdings" w:hAnsi="Wingdings" w:hint="default"/>
      </w:rPr>
    </w:lvl>
    <w:lvl w:ilvl="6" w:tplc="04090001" w:tentative="1">
      <w:start w:val="1"/>
      <w:numFmt w:val="bullet"/>
      <w:lvlText w:val=""/>
      <w:lvlJc w:val="left"/>
      <w:pPr>
        <w:ind w:left="4566" w:hanging="360"/>
      </w:pPr>
      <w:rPr>
        <w:rFonts w:ascii="Symbol" w:hAnsi="Symbol" w:hint="default"/>
      </w:rPr>
    </w:lvl>
    <w:lvl w:ilvl="7" w:tplc="04090003" w:tentative="1">
      <w:start w:val="1"/>
      <w:numFmt w:val="bullet"/>
      <w:lvlText w:val="o"/>
      <w:lvlJc w:val="left"/>
      <w:pPr>
        <w:ind w:left="5286" w:hanging="360"/>
      </w:pPr>
      <w:rPr>
        <w:rFonts w:ascii="Courier New" w:hAnsi="Courier New" w:cs="Courier New" w:hint="default"/>
      </w:rPr>
    </w:lvl>
    <w:lvl w:ilvl="8" w:tplc="04090005" w:tentative="1">
      <w:start w:val="1"/>
      <w:numFmt w:val="bullet"/>
      <w:lvlText w:val=""/>
      <w:lvlJc w:val="left"/>
      <w:pPr>
        <w:ind w:left="6006" w:hanging="360"/>
      </w:pPr>
      <w:rPr>
        <w:rFonts w:ascii="Wingdings" w:hAnsi="Wingdings" w:hint="default"/>
      </w:rPr>
    </w:lvl>
  </w:abstractNum>
  <w:abstractNum w:abstractNumId="6" w15:restartNumberingAfterBreak="0">
    <w:nsid w:val="1F6653B1"/>
    <w:multiLevelType w:val="hybridMultilevel"/>
    <w:tmpl w:val="4A0C11E8"/>
    <w:lvl w:ilvl="0" w:tplc="38268882">
      <w:start w:val="1"/>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35D6A"/>
    <w:multiLevelType w:val="hybridMultilevel"/>
    <w:tmpl w:val="F842B4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171AE"/>
    <w:multiLevelType w:val="hybridMultilevel"/>
    <w:tmpl w:val="9CF85F48"/>
    <w:lvl w:ilvl="0" w:tplc="ACAE3D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F5E6B86"/>
    <w:multiLevelType w:val="hybridMultilevel"/>
    <w:tmpl w:val="77CC70AC"/>
    <w:lvl w:ilvl="0" w:tplc="FE18AD02">
      <w:start w:val="1"/>
      <w:numFmt w:val="lowerRoman"/>
      <w:lvlText w:val="(%1)"/>
      <w:lvlJc w:val="left"/>
      <w:pPr>
        <w:ind w:left="1800" w:hanging="720"/>
      </w:pPr>
      <w:rPr>
        <w:rFonts w:hint="default"/>
        <w:b w:val="0"/>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0" w15:restartNumberingAfterBreak="0">
    <w:nsid w:val="2F772BA9"/>
    <w:multiLevelType w:val="hybridMultilevel"/>
    <w:tmpl w:val="56AA1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15:restartNumberingAfterBreak="0">
    <w:nsid w:val="36274107"/>
    <w:multiLevelType w:val="multilevel"/>
    <w:tmpl w:val="F634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2E4428"/>
    <w:multiLevelType w:val="hybridMultilevel"/>
    <w:tmpl w:val="45041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F217C"/>
    <w:multiLevelType w:val="hybridMultilevel"/>
    <w:tmpl w:val="654EDDCA"/>
    <w:lvl w:ilvl="0" w:tplc="71C27B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0D4F82"/>
    <w:multiLevelType w:val="hybridMultilevel"/>
    <w:tmpl w:val="D154F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814270"/>
    <w:multiLevelType w:val="hybridMultilevel"/>
    <w:tmpl w:val="925EBE72"/>
    <w:lvl w:ilvl="0" w:tplc="B6BE3646">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51E32BF6"/>
    <w:multiLevelType w:val="hybridMultilevel"/>
    <w:tmpl w:val="A704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43217"/>
    <w:multiLevelType w:val="hybridMultilevel"/>
    <w:tmpl w:val="6D249D38"/>
    <w:lvl w:ilvl="0" w:tplc="D25806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AD412D"/>
    <w:multiLevelType w:val="hybridMultilevel"/>
    <w:tmpl w:val="7C2651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F547F"/>
    <w:multiLevelType w:val="hybridMultilevel"/>
    <w:tmpl w:val="9DA0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E356F"/>
    <w:multiLevelType w:val="hybridMultilevel"/>
    <w:tmpl w:val="07EC54C2"/>
    <w:lvl w:ilvl="0" w:tplc="7C8433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44FC3"/>
    <w:multiLevelType w:val="multilevel"/>
    <w:tmpl w:val="6F1011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PicBulletId w:val="0"/>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71290196"/>
    <w:multiLevelType w:val="hybridMultilevel"/>
    <w:tmpl w:val="19D8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C02799"/>
    <w:multiLevelType w:val="hybridMultilevel"/>
    <w:tmpl w:val="EB328382"/>
    <w:lvl w:ilvl="0" w:tplc="33CA4F3A">
      <w:start w:val="1"/>
      <w:numFmt w:val="lowerRoman"/>
      <w:lvlText w:val="(%1)"/>
      <w:lvlJc w:val="left"/>
      <w:pPr>
        <w:ind w:left="2160" w:hanging="720"/>
      </w:pPr>
      <w:rPr>
        <w:rFonts w:ascii="Arial Narrow" w:hAnsi="Arial Narrow" w:cs="Aria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2F27AAB"/>
    <w:multiLevelType w:val="multilevel"/>
    <w:tmpl w:val="9AE0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5A67A3"/>
    <w:multiLevelType w:val="hybridMultilevel"/>
    <w:tmpl w:val="567C3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7030747">
    <w:abstractNumId w:val="16"/>
  </w:num>
  <w:num w:numId="2" w16cid:durableId="1058675872">
    <w:abstractNumId w:val="26"/>
  </w:num>
  <w:num w:numId="3" w16cid:durableId="634533304">
    <w:abstractNumId w:val="19"/>
  </w:num>
  <w:num w:numId="4" w16cid:durableId="1621453238">
    <w:abstractNumId w:val="12"/>
  </w:num>
  <w:num w:numId="5" w16cid:durableId="1376274577">
    <w:abstractNumId w:val="9"/>
  </w:num>
  <w:num w:numId="6" w16cid:durableId="237592061">
    <w:abstractNumId w:val="13"/>
  </w:num>
  <w:num w:numId="7" w16cid:durableId="742680655">
    <w:abstractNumId w:val="24"/>
  </w:num>
  <w:num w:numId="8" w16cid:durableId="2029132767">
    <w:abstractNumId w:val="5"/>
  </w:num>
  <w:num w:numId="9" w16cid:durableId="1162699415">
    <w:abstractNumId w:val="11"/>
  </w:num>
  <w:num w:numId="10" w16cid:durableId="634220986">
    <w:abstractNumId w:val="25"/>
  </w:num>
  <w:num w:numId="11" w16cid:durableId="1988051276">
    <w:abstractNumId w:val="0"/>
  </w:num>
  <w:num w:numId="12" w16cid:durableId="932396301">
    <w:abstractNumId w:val="4"/>
  </w:num>
  <w:num w:numId="13" w16cid:durableId="1555653288">
    <w:abstractNumId w:val="2"/>
  </w:num>
  <w:num w:numId="14" w16cid:durableId="1912889040">
    <w:abstractNumId w:val="22"/>
  </w:num>
  <w:num w:numId="15" w16cid:durableId="1197548240">
    <w:abstractNumId w:val="15"/>
  </w:num>
  <w:num w:numId="16" w16cid:durableId="1442457544">
    <w:abstractNumId w:val="23"/>
  </w:num>
  <w:num w:numId="17" w16cid:durableId="249241519">
    <w:abstractNumId w:val="6"/>
  </w:num>
  <w:num w:numId="18" w16cid:durableId="1880362624">
    <w:abstractNumId w:val="20"/>
  </w:num>
  <w:num w:numId="19" w16cid:durableId="1106073169">
    <w:abstractNumId w:val="14"/>
  </w:num>
  <w:num w:numId="20" w16cid:durableId="922954875">
    <w:abstractNumId w:val="21"/>
  </w:num>
  <w:num w:numId="21" w16cid:durableId="1736468338">
    <w:abstractNumId w:val="10"/>
  </w:num>
  <w:num w:numId="22" w16cid:durableId="783354502">
    <w:abstractNumId w:val="7"/>
  </w:num>
  <w:num w:numId="23" w16cid:durableId="1627546083">
    <w:abstractNumId w:val="1"/>
  </w:num>
  <w:num w:numId="24" w16cid:durableId="1499493337">
    <w:abstractNumId w:val="3"/>
  </w:num>
  <w:num w:numId="25" w16cid:durableId="137770812">
    <w:abstractNumId w:val="8"/>
  </w:num>
  <w:num w:numId="26" w16cid:durableId="1689061267">
    <w:abstractNumId w:val="17"/>
  </w:num>
  <w:num w:numId="27" w16cid:durableId="55019377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C0"/>
    <w:rsid w:val="000008E0"/>
    <w:rsid w:val="000009AF"/>
    <w:rsid w:val="00002264"/>
    <w:rsid w:val="000029D7"/>
    <w:rsid w:val="000037EA"/>
    <w:rsid w:val="00003A3C"/>
    <w:rsid w:val="00006451"/>
    <w:rsid w:val="00006488"/>
    <w:rsid w:val="00006603"/>
    <w:rsid w:val="00007565"/>
    <w:rsid w:val="00007F36"/>
    <w:rsid w:val="00007F38"/>
    <w:rsid w:val="0001222F"/>
    <w:rsid w:val="00012314"/>
    <w:rsid w:val="00013E3C"/>
    <w:rsid w:val="0001467D"/>
    <w:rsid w:val="00014BAF"/>
    <w:rsid w:val="00014BBB"/>
    <w:rsid w:val="000155E2"/>
    <w:rsid w:val="000165FC"/>
    <w:rsid w:val="000166A9"/>
    <w:rsid w:val="00017681"/>
    <w:rsid w:val="00017806"/>
    <w:rsid w:val="0002167D"/>
    <w:rsid w:val="00021984"/>
    <w:rsid w:val="00021BB0"/>
    <w:rsid w:val="000239D9"/>
    <w:rsid w:val="000240A4"/>
    <w:rsid w:val="00024458"/>
    <w:rsid w:val="00024F63"/>
    <w:rsid w:val="00026B61"/>
    <w:rsid w:val="00027651"/>
    <w:rsid w:val="00027AC8"/>
    <w:rsid w:val="00027C24"/>
    <w:rsid w:val="000300E7"/>
    <w:rsid w:val="0003096D"/>
    <w:rsid w:val="0003165D"/>
    <w:rsid w:val="00032489"/>
    <w:rsid w:val="0003324F"/>
    <w:rsid w:val="000332DB"/>
    <w:rsid w:val="00033C8B"/>
    <w:rsid w:val="00034440"/>
    <w:rsid w:val="000344BE"/>
    <w:rsid w:val="00034B1B"/>
    <w:rsid w:val="00034E22"/>
    <w:rsid w:val="00035554"/>
    <w:rsid w:val="000358D0"/>
    <w:rsid w:val="00035938"/>
    <w:rsid w:val="000362D1"/>
    <w:rsid w:val="00036C75"/>
    <w:rsid w:val="0003731C"/>
    <w:rsid w:val="00040FB0"/>
    <w:rsid w:val="000414FF"/>
    <w:rsid w:val="00041CE4"/>
    <w:rsid w:val="00042131"/>
    <w:rsid w:val="0004217A"/>
    <w:rsid w:val="00043288"/>
    <w:rsid w:val="00044312"/>
    <w:rsid w:val="0004478E"/>
    <w:rsid w:val="0004551D"/>
    <w:rsid w:val="00045C38"/>
    <w:rsid w:val="0004668C"/>
    <w:rsid w:val="000503A8"/>
    <w:rsid w:val="000511AD"/>
    <w:rsid w:val="00051664"/>
    <w:rsid w:val="00051893"/>
    <w:rsid w:val="00051DBA"/>
    <w:rsid w:val="00051E7B"/>
    <w:rsid w:val="000523AE"/>
    <w:rsid w:val="00052503"/>
    <w:rsid w:val="00054330"/>
    <w:rsid w:val="00056CFD"/>
    <w:rsid w:val="000576E6"/>
    <w:rsid w:val="00057C80"/>
    <w:rsid w:val="000601BD"/>
    <w:rsid w:val="00061014"/>
    <w:rsid w:val="000628B5"/>
    <w:rsid w:val="00063457"/>
    <w:rsid w:val="00063F50"/>
    <w:rsid w:val="000646C5"/>
    <w:rsid w:val="00064A61"/>
    <w:rsid w:val="000653C8"/>
    <w:rsid w:val="0006587C"/>
    <w:rsid w:val="00065CEC"/>
    <w:rsid w:val="000674B7"/>
    <w:rsid w:val="00067B8D"/>
    <w:rsid w:val="00067C99"/>
    <w:rsid w:val="00067E54"/>
    <w:rsid w:val="00070427"/>
    <w:rsid w:val="00070621"/>
    <w:rsid w:val="00070972"/>
    <w:rsid w:val="00070BBE"/>
    <w:rsid w:val="00070CC1"/>
    <w:rsid w:val="00070E2C"/>
    <w:rsid w:val="000724C9"/>
    <w:rsid w:val="00072FA0"/>
    <w:rsid w:val="0007303A"/>
    <w:rsid w:val="0007394C"/>
    <w:rsid w:val="00074109"/>
    <w:rsid w:val="000759EE"/>
    <w:rsid w:val="00075B0B"/>
    <w:rsid w:val="00075E4C"/>
    <w:rsid w:val="00077A3B"/>
    <w:rsid w:val="00077FF7"/>
    <w:rsid w:val="00080042"/>
    <w:rsid w:val="000802CF"/>
    <w:rsid w:val="00080687"/>
    <w:rsid w:val="0008180F"/>
    <w:rsid w:val="00082977"/>
    <w:rsid w:val="0008348D"/>
    <w:rsid w:val="00083671"/>
    <w:rsid w:val="00083770"/>
    <w:rsid w:val="00083F73"/>
    <w:rsid w:val="00084F72"/>
    <w:rsid w:val="000850E4"/>
    <w:rsid w:val="000855DE"/>
    <w:rsid w:val="00085622"/>
    <w:rsid w:val="00085E93"/>
    <w:rsid w:val="0008665C"/>
    <w:rsid w:val="000869A8"/>
    <w:rsid w:val="00086C11"/>
    <w:rsid w:val="00087294"/>
    <w:rsid w:val="00087547"/>
    <w:rsid w:val="00087E6E"/>
    <w:rsid w:val="0009010F"/>
    <w:rsid w:val="000904C2"/>
    <w:rsid w:val="0009121C"/>
    <w:rsid w:val="00091BD2"/>
    <w:rsid w:val="000925A1"/>
    <w:rsid w:val="000934DE"/>
    <w:rsid w:val="00093D43"/>
    <w:rsid w:val="00094A15"/>
    <w:rsid w:val="0009608C"/>
    <w:rsid w:val="000965C6"/>
    <w:rsid w:val="000968DE"/>
    <w:rsid w:val="00096CC2"/>
    <w:rsid w:val="00096F8C"/>
    <w:rsid w:val="00096FDE"/>
    <w:rsid w:val="00097222"/>
    <w:rsid w:val="000A02BE"/>
    <w:rsid w:val="000A0730"/>
    <w:rsid w:val="000A14E1"/>
    <w:rsid w:val="000A1939"/>
    <w:rsid w:val="000A1A36"/>
    <w:rsid w:val="000A27B1"/>
    <w:rsid w:val="000A33AC"/>
    <w:rsid w:val="000A3A7D"/>
    <w:rsid w:val="000A3C66"/>
    <w:rsid w:val="000A4458"/>
    <w:rsid w:val="000A4EAE"/>
    <w:rsid w:val="000A5A74"/>
    <w:rsid w:val="000A5CC2"/>
    <w:rsid w:val="000A6726"/>
    <w:rsid w:val="000A6EFD"/>
    <w:rsid w:val="000B048C"/>
    <w:rsid w:val="000B08DC"/>
    <w:rsid w:val="000B0A6C"/>
    <w:rsid w:val="000B16FD"/>
    <w:rsid w:val="000B18F9"/>
    <w:rsid w:val="000B1BA3"/>
    <w:rsid w:val="000B1E12"/>
    <w:rsid w:val="000B22E4"/>
    <w:rsid w:val="000B25D4"/>
    <w:rsid w:val="000B2A1E"/>
    <w:rsid w:val="000B3637"/>
    <w:rsid w:val="000B3993"/>
    <w:rsid w:val="000B3A14"/>
    <w:rsid w:val="000B4BEE"/>
    <w:rsid w:val="000B534F"/>
    <w:rsid w:val="000B6B6C"/>
    <w:rsid w:val="000C01D2"/>
    <w:rsid w:val="000C090C"/>
    <w:rsid w:val="000C0988"/>
    <w:rsid w:val="000C17D6"/>
    <w:rsid w:val="000C1ADB"/>
    <w:rsid w:val="000C1E8B"/>
    <w:rsid w:val="000C2216"/>
    <w:rsid w:val="000C3186"/>
    <w:rsid w:val="000C32FD"/>
    <w:rsid w:val="000C34F2"/>
    <w:rsid w:val="000C36D5"/>
    <w:rsid w:val="000C3ABF"/>
    <w:rsid w:val="000C4A75"/>
    <w:rsid w:val="000C5498"/>
    <w:rsid w:val="000C5E5E"/>
    <w:rsid w:val="000C63A9"/>
    <w:rsid w:val="000C674A"/>
    <w:rsid w:val="000C7362"/>
    <w:rsid w:val="000C7379"/>
    <w:rsid w:val="000C7780"/>
    <w:rsid w:val="000D002B"/>
    <w:rsid w:val="000D07CF"/>
    <w:rsid w:val="000D113D"/>
    <w:rsid w:val="000D1889"/>
    <w:rsid w:val="000D2835"/>
    <w:rsid w:val="000D2B5E"/>
    <w:rsid w:val="000D3FB9"/>
    <w:rsid w:val="000D4CFC"/>
    <w:rsid w:val="000D4F35"/>
    <w:rsid w:val="000D5950"/>
    <w:rsid w:val="000D59CC"/>
    <w:rsid w:val="000D603D"/>
    <w:rsid w:val="000D6074"/>
    <w:rsid w:val="000D658E"/>
    <w:rsid w:val="000D755D"/>
    <w:rsid w:val="000E0999"/>
    <w:rsid w:val="000E1A31"/>
    <w:rsid w:val="000E1F99"/>
    <w:rsid w:val="000E27AF"/>
    <w:rsid w:val="000E2BE4"/>
    <w:rsid w:val="000E2F62"/>
    <w:rsid w:val="000E36E9"/>
    <w:rsid w:val="000E44A7"/>
    <w:rsid w:val="000E450F"/>
    <w:rsid w:val="000E4D37"/>
    <w:rsid w:val="000E4E2E"/>
    <w:rsid w:val="000E70FF"/>
    <w:rsid w:val="000E7A6C"/>
    <w:rsid w:val="000E7C76"/>
    <w:rsid w:val="000F02E9"/>
    <w:rsid w:val="000F0A3A"/>
    <w:rsid w:val="000F1677"/>
    <w:rsid w:val="000F1D15"/>
    <w:rsid w:val="000F289C"/>
    <w:rsid w:val="000F30CF"/>
    <w:rsid w:val="000F3C6E"/>
    <w:rsid w:val="000F4E02"/>
    <w:rsid w:val="000F591A"/>
    <w:rsid w:val="000F5F54"/>
    <w:rsid w:val="000F6D2F"/>
    <w:rsid w:val="000F7076"/>
    <w:rsid w:val="000F7D65"/>
    <w:rsid w:val="001006CC"/>
    <w:rsid w:val="00100924"/>
    <w:rsid w:val="001011F0"/>
    <w:rsid w:val="0010237C"/>
    <w:rsid w:val="00103C0E"/>
    <w:rsid w:val="0010477C"/>
    <w:rsid w:val="00104934"/>
    <w:rsid w:val="00104AFE"/>
    <w:rsid w:val="00104B5B"/>
    <w:rsid w:val="001052E5"/>
    <w:rsid w:val="0010581B"/>
    <w:rsid w:val="00105F8D"/>
    <w:rsid w:val="0010705D"/>
    <w:rsid w:val="00107090"/>
    <w:rsid w:val="00107F97"/>
    <w:rsid w:val="00110490"/>
    <w:rsid w:val="0011059A"/>
    <w:rsid w:val="00110A3E"/>
    <w:rsid w:val="00110AD3"/>
    <w:rsid w:val="00111942"/>
    <w:rsid w:val="00111A6B"/>
    <w:rsid w:val="00112EE3"/>
    <w:rsid w:val="00113ED6"/>
    <w:rsid w:val="001141B7"/>
    <w:rsid w:val="001158F5"/>
    <w:rsid w:val="00116E15"/>
    <w:rsid w:val="00116EF4"/>
    <w:rsid w:val="00116F53"/>
    <w:rsid w:val="00117247"/>
    <w:rsid w:val="001173D2"/>
    <w:rsid w:val="001200BD"/>
    <w:rsid w:val="00121EE9"/>
    <w:rsid w:val="0012256A"/>
    <w:rsid w:val="00122C9D"/>
    <w:rsid w:val="00123AE9"/>
    <w:rsid w:val="00123C32"/>
    <w:rsid w:val="001240EB"/>
    <w:rsid w:val="00124182"/>
    <w:rsid w:val="00124392"/>
    <w:rsid w:val="0012443F"/>
    <w:rsid w:val="001255DC"/>
    <w:rsid w:val="00127095"/>
    <w:rsid w:val="001279F1"/>
    <w:rsid w:val="0013022D"/>
    <w:rsid w:val="00130D2B"/>
    <w:rsid w:val="001312E8"/>
    <w:rsid w:val="00131C94"/>
    <w:rsid w:val="001327AB"/>
    <w:rsid w:val="001327E4"/>
    <w:rsid w:val="00132955"/>
    <w:rsid w:val="00133828"/>
    <w:rsid w:val="00133F09"/>
    <w:rsid w:val="0013750E"/>
    <w:rsid w:val="0013762E"/>
    <w:rsid w:val="00140159"/>
    <w:rsid w:val="0014064C"/>
    <w:rsid w:val="001411E6"/>
    <w:rsid w:val="001412FB"/>
    <w:rsid w:val="00141A9F"/>
    <w:rsid w:val="00141E3B"/>
    <w:rsid w:val="0014355C"/>
    <w:rsid w:val="0014387B"/>
    <w:rsid w:val="001443BB"/>
    <w:rsid w:val="00144DFF"/>
    <w:rsid w:val="0014585F"/>
    <w:rsid w:val="00145877"/>
    <w:rsid w:val="00145940"/>
    <w:rsid w:val="00145CF6"/>
    <w:rsid w:val="00147922"/>
    <w:rsid w:val="00151831"/>
    <w:rsid w:val="00151AA0"/>
    <w:rsid w:val="001522C6"/>
    <w:rsid w:val="001527E3"/>
    <w:rsid w:val="00153481"/>
    <w:rsid w:val="00153C3C"/>
    <w:rsid w:val="001565B4"/>
    <w:rsid w:val="00156C16"/>
    <w:rsid w:val="00156DC0"/>
    <w:rsid w:val="0015767D"/>
    <w:rsid w:val="00157C61"/>
    <w:rsid w:val="00157D5E"/>
    <w:rsid w:val="001610F6"/>
    <w:rsid w:val="0016193D"/>
    <w:rsid w:val="00161AF5"/>
    <w:rsid w:val="00161CBA"/>
    <w:rsid w:val="001621DD"/>
    <w:rsid w:val="001626DB"/>
    <w:rsid w:val="00162C32"/>
    <w:rsid w:val="00163315"/>
    <w:rsid w:val="00164780"/>
    <w:rsid w:val="001657D8"/>
    <w:rsid w:val="00165DE2"/>
    <w:rsid w:val="0016641D"/>
    <w:rsid w:val="001679A0"/>
    <w:rsid w:val="001704B6"/>
    <w:rsid w:val="001715EE"/>
    <w:rsid w:val="00171ED9"/>
    <w:rsid w:val="00172B90"/>
    <w:rsid w:val="00173FDC"/>
    <w:rsid w:val="00175325"/>
    <w:rsid w:val="00175726"/>
    <w:rsid w:val="00175EC4"/>
    <w:rsid w:val="00176173"/>
    <w:rsid w:val="0017681E"/>
    <w:rsid w:val="001770F2"/>
    <w:rsid w:val="00180036"/>
    <w:rsid w:val="001807DD"/>
    <w:rsid w:val="0018084F"/>
    <w:rsid w:val="0018218B"/>
    <w:rsid w:val="0018231E"/>
    <w:rsid w:val="00182456"/>
    <w:rsid w:val="0018270D"/>
    <w:rsid w:val="001841A4"/>
    <w:rsid w:val="001845CB"/>
    <w:rsid w:val="0018508B"/>
    <w:rsid w:val="00185716"/>
    <w:rsid w:val="00185DD1"/>
    <w:rsid w:val="001861C1"/>
    <w:rsid w:val="00186538"/>
    <w:rsid w:val="00186C0F"/>
    <w:rsid w:val="00186DC7"/>
    <w:rsid w:val="00186F0A"/>
    <w:rsid w:val="0018773B"/>
    <w:rsid w:val="00187937"/>
    <w:rsid w:val="00190C03"/>
    <w:rsid w:val="0019233C"/>
    <w:rsid w:val="00193513"/>
    <w:rsid w:val="00193824"/>
    <w:rsid w:val="00193D68"/>
    <w:rsid w:val="00193ECC"/>
    <w:rsid w:val="00194920"/>
    <w:rsid w:val="00194DA1"/>
    <w:rsid w:val="00195806"/>
    <w:rsid w:val="0019619A"/>
    <w:rsid w:val="00196842"/>
    <w:rsid w:val="00197020"/>
    <w:rsid w:val="001972CA"/>
    <w:rsid w:val="001973B1"/>
    <w:rsid w:val="001A15DD"/>
    <w:rsid w:val="001A1A03"/>
    <w:rsid w:val="001A1E4E"/>
    <w:rsid w:val="001A1EE7"/>
    <w:rsid w:val="001A217C"/>
    <w:rsid w:val="001A2916"/>
    <w:rsid w:val="001A2973"/>
    <w:rsid w:val="001A297E"/>
    <w:rsid w:val="001A2EA3"/>
    <w:rsid w:val="001A2EAD"/>
    <w:rsid w:val="001A44C8"/>
    <w:rsid w:val="001A4806"/>
    <w:rsid w:val="001A4BB8"/>
    <w:rsid w:val="001A50F5"/>
    <w:rsid w:val="001A5E1C"/>
    <w:rsid w:val="001A5F12"/>
    <w:rsid w:val="001A678C"/>
    <w:rsid w:val="001A6977"/>
    <w:rsid w:val="001A6B45"/>
    <w:rsid w:val="001A7079"/>
    <w:rsid w:val="001A7C5C"/>
    <w:rsid w:val="001B0A73"/>
    <w:rsid w:val="001B0DA7"/>
    <w:rsid w:val="001B18B4"/>
    <w:rsid w:val="001B1B2F"/>
    <w:rsid w:val="001B3C95"/>
    <w:rsid w:val="001B3F5E"/>
    <w:rsid w:val="001B4505"/>
    <w:rsid w:val="001B4D42"/>
    <w:rsid w:val="001B6432"/>
    <w:rsid w:val="001B72EE"/>
    <w:rsid w:val="001B7741"/>
    <w:rsid w:val="001B7C56"/>
    <w:rsid w:val="001B7CB4"/>
    <w:rsid w:val="001C026F"/>
    <w:rsid w:val="001C0846"/>
    <w:rsid w:val="001C106A"/>
    <w:rsid w:val="001C10A7"/>
    <w:rsid w:val="001C16EB"/>
    <w:rsid w:val="001C1A15"/>
    <w:rsid w:val="001C1C1C"/>
    <w:rsid w:val="001C2460"/>
    <w:rsid w:val="001C29ED"/>
    <w:rsid w:val="001C34C3"/>
    <w:rsid w:val="001C42EF"/>
    <w:rsid w:val="001C49BA"/>
    <w:rsid w:val="001C5050"/>
    <w:rsid w:val="001C510B"/>
    <w:rsid w:val="001C5DF0"/>
    <w:rsid w:val="001C5EDD"/>
    <w:rsid w:val="001C60CA"/>
    <w:rsid w:val="001C6DD3"/>
    <w:rsid w:val="001C7040"/>
    <w:rsid w:val="001C7F62"/>
    <w:rsid w:val="001C7F7E"/>
    <w:rsid w:val="001D0168"/>
    <w:rsid w:val="001D0F4A"/>
    <w:rsid w:val="001D166D"/>
    <w:rsid w:val="001D1BBE"/>
    <w:rsid w:val="001D1CE3"/>
    <w:rsid w:val="001D2344"/>
    <w:rsid w:val="001D25E4"/>
    <w:rsid w:val="001D2B42"/>
    <w:rsid w:val="001D34D2"/>
    <w:rsid w:val="001D48E3"/>
    <w:rsid w:val="001D64B6"/>
    <w:rsid w:val="001D76FC"/>
    <w:rsid w:val="001D7A6C"/>
    <w:rsid w:val="001D7C91"/>
    <w:rsid w:val="001E1C9F"/>
    <w:rsid w:val="001E4802"/>
    <w:rsid w:val="001E5D8E"/>
    <w:rsid w:val="001E603A"/>
    <w:rsid w:val="001E6FEF"/>
    <w:rsid w:val="001E765A"/>
    <w:rsid w:val="001E7DA7"/>
    <w:rsid w:val="001F0012"/>
    <w:rsid w:val="001F0241"/>
    <w:rsid w:val="001F0EBA"/>
    <w:rsid w:val="001F134E"/>
    <w:rsid w:val="001F34F8"/>
    <w:rsid w:val="001F4474"/>
    <w:rsid w:val="001F4C98"/>
    <w:rsid w:val="001F5428"/>
    <w:rsid w:val="001F5B47"/>
    <w:rsid w:val="001F64AF"/>
    <w:rsid w:val="001F68BD"/>
    <w:rsid w:val="001F6A96"/>
    <w:rsid w:val="00200527"/>
    <w:rsid w:val="00200BDF"/>
    <w:rsid w:val="00200D15"/>
    <w:rsid w:val="0020320B"/>
    <w:rsid w:val="00203DD4"/>
    <w:rsid w:val="0020517D"/>
    <w:rsid w:val="002054E0"/>
    <w:rsid w:val="00206224"/>
    <w:rsid w:val="00206307"/>
    <w:rsid w:val="002065CF"/>
    <w:rsid w:val="00210301"/>
    <w:rsid w:val="00210787"/>
    <w:rsid w:val="002123B4"/>
    <w:rsid w:val="00212807"/>
    <w:rsid w:val="00212D32"/>
    <w:rsid w:val="00214CFD"/>
    <w:rsid w:val="00215197"/>
    <w:rsid w:val="002158A0"/>
    <w:rsid w:val="00215B80"/>
    <w:rsid w:val="00215C0F"/>
    <w:rsid w:val="002160CD"/>
    <w:rsid w:val="002167BE"/>
    <w:rsid w:val="002174BF"/>
    <w:rsid w:val="00217522"/>
    <w:rsid w:val="00217767"/>
    <w:rsid w:val="00217DE5"/>
    <w:rsid w:val="00220760"/>
    <w:rsid w:val="00220827"/>
    <w:rsid w:val="00221F0B"/>
    <w:rsid w:val="0022233F"/>
    <w:rsid w:val="002233F8"/>
    <w:rsid w:val="00223471"/>
    <w:rsid w:val="002252D9"/>
    <w:rsid w:val="002253B5"/>
    <w:rsid w:val="00225672"/>
    <w:rsid w:val="00225765"/>
    <w:rsid w:val="00225A43"/>
    <w:rsid w:val="002260D5"/>
    <w:rsid w:val="0022624D"/>
    <w:rsid w:val="002267B0"/>
    <w:rsid w:val="002267B6"/>
    <w:rsid w:val="00230CD8"/>
    <w:rsid w:val="0023161B"/>
    <w:rsid w:val="00231C3D"/>
    <w:rsid w:val="00231FBB"/>
    <w:rsid w:val="002321E4"/>
    <w:rsid w:val="00232DE5"/>
    <w:rsid w:val="00233397"/>
    <w:rsid w:val="002333FE"/>
    <w:rsid w:val="00233BF3"/>
    <w:rsid w:val="0023428F"/>
    <w:rsid w:val="00234E6F"/>
    <w:rsid w:val="00235388"/>
    <w:rsid w:val="00235B21"/>
    <w:rsid w:val="00236746"/>
    <w:rsid w:val="00236B33"/>
    <w:rsid w:val="002376C3"/>
    <w:rsid w:val="0024080F"/>
    <w:rsid w:val="0024167A"/>
    <w:rsid w:val="0024227D"/>
    <w:rsid w:val="0024260D"/>
    <w:rsid w:val="00242936"/>
    <w:rsid w:val="00243082"/>
    <w:rsid w:val="0024360C"/>
    <w:rsid w:val="002439CA"/>
    <w:rsid w:val="00243D15"/>
    <w:rsid w:val="002443DD"/>
    <w:rsid w:val="00244BCD"/>
    <w:rsid w:val="00245F8E"/>
    <w:rsid w:val="002464E5"/>
    <w:rsid w:val="002471A9"/>
    <w:rsid w:val="00247B35"/>
    <w:rsid w:val="00250ED9"/>
    <w:rsid w:val="002520DF"/>
    <w:rsid w:val="00253C0B"/>
    <w:rsid w:val="00255038"/>
    <w:rsid w:val="00255778"/>
    <w:rsid w:val="0025605E"/>
    <w:rsid w:val="002561D7"/>
    <w:rsid w:val="0025730A"/>
    <w:rsid w:val="002573A0"/>
    <w:rsid w:val="00257C0C"/>
    <w:rsid w:val="00257DCD"/>
    <w:rsid w:val="002601CD"/>
    <w:rsid w:val="0026097C"/>
    <w:rsid w:val="0026169A"/>
    <w:rsid w:val="00261DC2"/>
    <w:rsid w:val="00262763"/>
    <w:rsid w:val="002635D3"/>
    <w:rsid w:val="00264516"/>
    <w:rsid w:val="00264666"/>
    <w:rsid w:val="00264CC0"/>
    <w:rsid w:val="002669E9"/>
    <w:rsid w:val="00267018"/>
    <w:rsid w:val="00270064"/>
    <w:rsid w:val="00270CE5"/>
    <w:rsid w:val="00272040"/>
    <w:rsid w:val="002723A5"/>
    <w:rsid w:val="00272E6E"/>
    <w:rsid w:val="0027369E"/>
    <w:rsid w:val="0027496C"/>
    <w:rsid w:val="00274A81"/>
    <w:rsid w:val="00274DA8"/>
    <w:rsid w:val="0027643B"/>
    <w:rsid w:val="0027704B"/>
    <w:rsid w:val="00277618"/>
    <w:rsid w:val="002807EE"/>
    <w:rsid w:val="0028083E"/>
    <w:rsid w:val="00280EEA"/>
    <w:rsid w:val="00281219"/>
    <w:rsid w:val="00281AA5"/>
    <w:rsid w:val="0028298F"/>
    <w:rsid w:val="00282F58"/>
    <w:rsid w:val="00283A82"/>
    <w:rsid w:val="00283D8A"/>
    <w:rsid w:val="00283DE3"/>
    <w:rsid w:val="00285A70"/>
    <w:rsid w:val="0028609B"/>
    <w:rsid w:val="0028636F"/>
    <w:rsid w:val="00286880"/>
    <w:rsid w:val="00286ADC"/>
    <w:rsid w:val="00290264"/>
    <w:rsid w:val="00290F3E"/>
    <w:rsid w:val="0029114C"/>
    <w:rsid w:val="002918B7"/>
    <w:rsid w:val="00293556"/>
    <w:rsid w:val="002939DD"/>
    <w:rsid w:val="00294EB3"/>
    <w:rsid w:val="00295508"/>
    <w:rsid w:val="0029652B"/>
    <w:rsid w:val="002965F0"/>
    <w:rsid w:val="0029663A"/>
    <w:rsid w:val="002969A8"/>
    <w:rsid w:val="00296CCE"/>
    <w:rsid w:val="00296CFF"/>
    <w:rsid w:val="00297642"/>
    <w:rsid w:val="00297A0B"/>
    <w:rsid w:val="00297F37"/>
    <w:rsid w:val="002A04D6"/>
    <w:rsid w:val="002A108D"/>
    <w:rsid w:val="002A16A3"/>
    <w:rsid w:val="002A1AA1"/>
    <w:rsid w:val="002A3205"/>
    <w:rsid w:val="002A6F74"/>
    <w:rsid w:val="002A7265"/>
    <w:rsid w:val="002A7D22"/>
    <w:rsid w:val="002B03C9"/>
    <w:rsid w:val="002B071C"/>
    <w:rsid w:val="002B0773"/>
    <w:rsid w:val="002B0E5C"/>
    <w:rsid w:val="002B19B3"/>
    <w:rsid w:val="002B2117"/>
    <w:rsid w:val="002B2664"/>
    <w:rsid w:val="002B2CF8"/>
    <w:rsid w:val="002B4559"/>
    <w:rsid w:val="002B4ACB"/>
    <w:rsid w:val="002B625D"/>
    <w:rsid w:val="002B6833"/>
    <w:rsid w:val="002B6A0D"/>
    <w:rsid w:val="002B7086"/>
    <w:rsid w:val="002B75B1"/>
    <w:rsid w:val="002C1246"/>
    <w:rsid w:val="002C1611"/>
    <w:rsid w:val="002C1BA9"/>
    <w:rsid w:val="002C28FB"/>
    <w:rsid w:val="002C29DD"/>
    <w:rsid w:val="002C2A00"/>
    <w:rsid w:val="002C2D12"/>
    <w:rsid w:val="002C33E8"/>
    <w:rsid w:val="002C4420"/>
    <w:rsid w:val="002C45ED"/>
    <w:rsid w:val="002C4747"/>
    <w:rsid w:val="002C5C69"/>
    <w:rsid w:val="002C69CD"/>
    <w:rsid w:val="002C76EF"/>
    <w:rsid w:val="002D12AA"/>
    <w:rsid w:val="002D2D0E"/>
    <w:rsid w:val="002D3E3D"/>
    <w:rsid w:val="002D4BB7"/>
    <w:rsid w:val="002D5D1C"/>
    <w:rsid w:val="002D604A"/>
    <w:rsid w:val="002D61A4"/>
    <w:rsid w:val="002D6AE0"/>
    <w:rsid w:val="002D7335"/>
    <w:rsid w:val="002E02AE"/>
    <w:rsid w:val="002E035E"/>
    <w:rsid w:val="002E037A"/>
    <w:rsid w:val="002E1021"/>
    <w:rsid w:val="002E1081"/>
    <w:rsid w:val="002E2770"/>
    <w:rsid w:val="002E31E0"/>
    <w:rsid w:val="002E3301"/>
    <w:rsid w:val="002E3685"/>
    <w:rsid w:val="002E489B"/>
    <w:rsid w:val="002E4D01"/>
    <w:rsid w:val="002E4FD8"/>
    <w:rsid w:val="002E58AE"/>
    <w:rsid w:val="002E5D21"/>
    <w:rsid w:val="002E69BD"/>
    <w:rsid w:val="002E7391"/>
    <w:rsid w:val="002F0507"/>
    <w:rsid w:val="002F09F2"/>
    <w:rsid w:val="002F1EB9"/>
    <w:rsid w:val="002F2F48"/>
    <w:rsid w:val="002F3416"/>
    <w:rsid w:val="002F50DD"/>
    <w:rsid w:val="002F6DBA"/>
    <w:rsid w:val="002F7049"/>
    <w:rsid w:val="002F768C"/>
    <w:rsid w:val="002F7829"/>
    <w:rsid w:val="002F7EF5"/>
    <w:rsid w:val="003015E8"/>
    <w:rsid w:val="0030193A"/>
    <w:rsid w:val="00301967"/>
    <w:rsid w:val="00301CEC"/>
    <w:rsid w:val="00303D3F"/>
    <w:rsid w:val="00304227"/>
    <w:rsid w:val="0030424D"/>
    <w:rsid w:val="00304DB5"/>
    <w:rsid w:val="00305810"/>
    <w:rsid w:val="00307D8F"/>
    <w:rsid w:val="00310134"/>
    <w:rsid w:val="00311682"/>
    <w:rsid w:val="00311A86"/>
    <w:rsid w:val="003121C9"/>
    <w:rsid w:val="003131B6"/>
    <w:rsid w:val="00313C7F"/>
    <w:rsid w:val="0031454E"/>
    <w:rsid w:val="003149B1"/>
    <w:rsid w:val="00315F14"/>
    <w:rsid w:val="00316048"/>
    <w:rsid w:val="00316224"/>
    <w:rsid w:val="003202C3"/>
    <w:rsid w:val="0032045E"/>
    <w:rsid w:val="00321052"/>
    <w:rsid w:val="003214DB"/>
    <w:rsid w:val="003220E4"/>
    <w:rsid w:val="00322500"/>
    <w:rsid w:val="003225A0"/>
    <w:rsid w:val="00322A21"/>
    <w:rsid w:val="00322AB7"/>
    <w:rsid w:val="00323520"/>
    <w:rsid w:val="003235AD"/>
    <w:rsid w:val="0032389D"/>
    <w:rsid w:val="00323BD1"/>
    <w:rsid w:val="0032552E"/>
    <w:rsid w:val="00325837"/>
    <w:rsid w:val="0032661A"/>
    <w:rsid w:val="003276DB"/>
    <w:rsid w:val="0032797E"/>
    <w:rsid w:val="00327D9E"/>
    <w:rsid w:val="00327E1C"/>
    <w:rsid w:val="00331691"/>
    <w:rsid w:val="0033175E"/>
    <w:rsid w:val="00333E18"/>
    <w:rsid w:val="0033507E"/>
    <w:rsid w:val="003365ED"/>
    <w:rsid w:val="00336AFA"/>
    <w:rsid w:val="003370BD"/>
    <w:rsid w:val="0033775B"/>
    <w:rsid w:val="00337E5B"/>
    <w:rsid w:val="00340BED"/>
    <w:rsid w:val="0034248D"/>
    <w:rsid w:val="003434BD"/>
    <w:rsid w:val="00343CE4"/>
    <w:rsid w:val="00344ACB"/>
    <w:rsid w:val="0034515E"/>
    <w:rsid w:val="003455D2"/>
    <w:rsid w:val="00345AA4"/>
    <w:rsid w:val="00346030"/>
    <w:rsid w:val="0034622A"/>
    <w:rsid w:val="0034625B"/>
    <w:rsid w:val="00347831"/>
    <w:rsid w:val="00347C07"/>
    <w:rsid w:val="00347EBF"/>
    <w:rsid w:val="00350B7C"/>
    <w:rsid w:val="0035170C"/>
    <w:rsid w:val="00351F7E"/>
    <w:rsid w:val="003521E6"/>
    <w:rsid w:val="00352ECD"/>
    <w:rsid w:val="0035321D"/>
    <w:rsid w:val="00353512"/>
    <w:rsid w:val="00355367"/>
    <w:rsid w:val="00355CDB"/>
    <w:rsid w:val="00355EFA"/>
    <w:rsid w:val="00356380"/>
    <w:rsid w:val="00356532"/>
    <w:rsid w:val="00357366"/>
    <w:rsid w:val="00360DE9"/>
    <w:rsid w:val="003610CB"/>
    <w:rsid w:val="00362237"/>
    <w:rsid w:val="003626D0"/>
    <w:rsid w:val="00363B7C"/>
    <w:rsid w:val="00363C42"/>
    <w:rsid w:val="003640A3"/>
    <w:rsid w:val="00364849"/>
    <w:rsid w:val="00364D09"/>
    <w:rsid w:val="00364F35"/>
    <w:rsid w:val="0036704B"/>
    <w:rsid w:val="0036796D"/>
    <w:rsid w:val="00367A91"/>
    <w:rsid w:val="00370710"/>
    <w:rsid w:val="003725A8"/>
    <w:rsid w:val="00372EA3"/>
    <w:rsid w:val="00372FB4"/>
    <w:rsid w:val="00373B62"/>
    <w:rsid w:val="00373D91"/>
    <w:rsid w:val="003741A7"/>
    <w:rsid w:val="003746D6"/>
    <w:rsid w:val="00374FAC"/>
    <w:rsid w:val="00376129"/>
    <w:rsid w:val="003766A3"/>
    <w:rsid w:val="00376BB2"/>
    <w:rsid w:val="00376D7A"/>
    <w:rsid w:val="00380C95"/>
    <w:rsid w:val="00380DF8"/>
    <w:rsid w:val="003815F6"/>
    <w:rsid w:val="00381C4D"/>
    <w:rsid w:val="00383602"/>
    <w:rsid w:val="00384983"/>
    <w:rsid w:val="00384F68"/>
    <w:rsid w:val="003861A6"/>
    <w:rsid w:val="003863ED"/>
    <w:rsid w:val="00387BA5"/>
    <w:rsid w:val="00390A08"/>
    <w:rsid w:val="00390F3B"/>
    <w:rsid w:val="003929C4"/>
    <w:rsid w:val="003939D2"/>
    <w:rsid w:val="00394D51"/>
    <w:rsid w:val="0039516E"/>
    <w:rsid w:val="00395342"/>
    <w:rsid w:val="003955C9"/>
    <w:rsid w:val="0039562A"/>
    <w:rsid w:val="00395D1A"/>
    <w:rsid w:val="00395F16"/>
    <w:rsid w:val="00396E34"/>
    <w:rsid w:val="00397F9F"/>
    <w:rsid w:val="00397FE5"/>
    <w:rsid w:val="003A0D6C"/>
    <w:rsid w:val="003A0E5A"/>
    <w:rsid w:val="003A13EF"/>
    <w:rsid w:val="003A17C8"/>
    <w:rsid w:val="003A1C90"/>
    <w:rsid w:val="003A3A4B"/>
    <w:rsid w:val="003A3F29"/>
    <w:rsid w:val="003A4377"/>
    <w:rsid w:val="003A4661"/>
    <w:rsid w:val="003A4B48"/>
    <w:rsid w:val="003A56CA"/>
    <w:rsid w:val="003A5DB1"/>
    <w:rsid w:val="003A6625"/>
    <w:rsid w:val="003A6CB3"/>
    <w:rsid w:val="003B01CF"/>
    <w:rsid w:val="003B03BC"/>
    <w:rsid w:val="003B06C7"/>
    <w:rsid w:val="003B0821"/>
    <w:rsid w:val="003B0DE0"/>
    <w:rsid w:val="003B10AE"/>
    <w:rsid w:val="003B10AF"/>
    <w:rsid w:val="003B119B"/>
    <w:rsid w:val="003B13FB"/>
    <w:rsid w:val="003B18C9"/>
    <w:rsid w:val="003B193D"/>
    <w:rsid w:val="003B1BBF"/>
    <w:rsid w:val="003B1F49"/>
    <w:rsid w:val="003B2513"/>
    <w:rsid w:val="003B2874"/>
    <w:rsid w:val="003B53CF"/>
    <w:rsid w:val="003B5B03"/>
    <w:rsid w:val="003B6D54"/>
    <w:rsid w:val="003B6E8D"/>
    <w:rsid w:val="003C038F"/>
    <w:rsid w:val="003C0397"/>
    <w:rsid w:val="003C0C12"/>
    <w:rsid w:val="003C11A6"/>
    <w:rsid w:val="003C1432"/>
    <w:rsid w:val="003C3D7B"/>
    <w:rsid w:val="003C3E8D"/>
    <w:rsid w:val="003C403D"/>
    <w:rsid w:val="003C5462"/>
    <w:rsid w:val="003C617F"/>
    <w:rsid w:val="003C6302"/>
    <w:rsid w:val="003C7029"/>
    <w:rsid w:val="003C7545"/>
    <w:rsid w:val="003D05BD"/>
    <w:rsid w:val="003D1330"/>
    <w:rsid w:val="003D24BC"/>
    <w:rsid w:val="003D25FC"/>
    <w:rsid w:val="003D27EA"/>
    <w:rsid w:val="003D28AE"/>
    <w:rsid w:val="003D2C64"/>
    <w:rsid w:val="003D2CD7"/>
    <w:rsid w:val="003D3D56"/>
    <w:rsid w:val="003D5704"/>
    <w:rsid w:val="003D5CDF"/>
    <w:rsid w:val="003D6004"/>
    <w:rsid w:val="003D666A"/>
    <w:rsid w:val="003D7BCB"/>
    <w:rsid w:val="003E045A"/>
    <w:rsid w:val="003E117B"/>
    <w:rsid w:val="003E219F"/>
    <w:rsid w:val="003E2797"/>
    <w:rsid w:val="003E3892"/>
    <w:rsid w:val="003E3C82"/>
    <w:rsid w:val="003E49A9"/>
    <w:rsid w:val="003E5B3B"/>
    <w:rsid w:val="003E5CFC"/>
    <w:rsid w:val="003E6342"/>
    <w:rsid w:val="003E6669"/>
    <w:rsid w:val="003E6A2E"/>
    <w:rsid w:val="003E7541"/>
    <w:rsid w:val="003F0A65"/>
    <w:rsid w:val="003F0B05"/>
    <w:rsid w:val="003F0E01"/>
    <w:rsid w:val="003F0EF1"/>
    <w:rsid w:val="003F29A1"/>
    <w:rsid w:val="003F2B73"/>
    <w:rsid w:val="003F2CF2"/>
    <w:rsid w:val="003F399B"/>
    <w:rsid w:val="003F3EAB"/>
    <w:rsid w:val="003F5702"/>
    <w:rsid w:val="003F60A8"/>
    <w:rsid w:val="003F6915"/>
    <w:rsid w:val="003F6FA8"/>
    <w:rsid w:val="003F7064"/>
    <w:rsid w:val="00400C3E"/>
    <w:rsid w:val="0040103C"/>
    <w:rsid w:val="004016A1"/>
    <w:rsid w:val="00402105"/>
    <w:rsid w:val="004040CB"/>
    <w:rsid w:val="00404BA8"/>
    <w:rsid w:val="00404BC6"/>
    <w:rsid w:val="00404C96"/>
    <w:rsid w:val="00404FBF"/>
    <w:rsid w:val="00406CEA"/>
    <w:rsid w:val="00406E5F"/>
    <w:rsid w:val="004079EB"/>
    <w:rsid w:val="00410694"/>
    <w:rsid w:val="00410F7C"/>
    <w:rsid w:val="00412349"/>
    <w:rsid w:val="00413343"/>
    <w:rsid w:val="00415D07"/>
    <w:rsid w:val="0041648E"/>
    <w:rsid w:val="00416980"/>
    <w:rsid w:val="00417638"/>
    <w:rsid w:val="004209B2"/>
    <w:rsid w:val="00420BAC"/>
    <w:rsid w:val="00420FCE"/>
    <w:rsid w:val="004210D7"/>
    <w:rsid w:val="0042146B"/>
    <w:rsid w:val="00421C88"/>
    <w:rsid w:val="0042200C"/>
    <w:rsid w:val="004221A5"/>
    <w:rsid w:val="00422857"/>
    <w:rsid w:val="00424C7F"/>
    <w:rsid w:val="0042695E"/>
    <w:rsid w:val="004271E1"/>
    <w:rsid w:val="004275AC"/>
    <w:rsid w:val="004306FC"/>
    <w:rsid w:val="00430C0E"/>
    <w:rsid w:val="0043110F"/>
    <w:rsid w:val="0043182A"/>
    <w:rsid w:val="00432138"/>
    <w:rsid w:val="0043231F"/>
    <w:rsid w:val="0043312F"/>
    <w:rsid w:val="00434CEF"/>
    <w:rsid w:val="00435797"/>
    <w:rsid w:val="00435944"/>
    <w:rsid w:val="00436DFC"/>
    <w:rsid w:val="004371E0"/>
    <w:rsid w:val="00437777"/>
    <w:rsid w:val="00437A59"/>
    <w:rsid w:val="004400CB"/>
    <w:rsid w:val="0044050E"/>
    <w:rsid w:val="00440840"/>
    <w:rsid w:val="00440897"/>
    <w:rsid w:val="00441596"/>
    <w:rsid w:val="0044159B"/>
    <w:rsid w:val="0044189E"/>
    <w:rsid w:val="004420D0"/>
    <w:rsid w:val="00443028"/>
    <w:rsid w:val="00443541"/>
    <w:rsid w:val="00443957"/>
    <w:rsid w:val="004439A6"/>
    <w:rsid w:val="00444815"/>
    <w:rsid w:val="004452E1"/>
    <w:rsid w:val="004460B5"/>
    <w:rsid w:val="004468B7"/>
    <w:rsid w:val="00447D76"/>
    <w:rsid w:val="00447E1E"/>
    <w:rsid w:val="004505F2"/>
    <w:rsid w:val="0045105D"/>
    <w:rsid w:val="00451483"/>
    <w:rsid w:val="00452105"/>
    <w:rsid w:val="00452286"/>
    <w:rsid w:val="0045258F"/>
    <w:rsid w:val="0045265D"/>
    <w:rsid w:val="00452994"/>
    <w:rsid w:val="00453267"/>
    <w:rsid w:val="00453C8C"/>
    <w:rsid w:val="00453DE4"/>
    <w:rsid w:val="00454381"/>
    <w:rsid w:val="00454711"/>
    <w:rsid w:val="00454A10"/>
    <w:rsid w:val="004552FA"/>
    <w:rsid w:val="00455644"/>
    <w:rsid w:val="00455EC0"/>
    <w:rsid w:val="00456612"/>
    <w:rsid w:val="00456A6E"/>
    <w:rsid w:val="00456F6D"/>
    <w:rsid w:val="00457541"/>
    <w:rsid w:val="0045756B"/>
    <w:rsid w:val="0046011E"/>
    <w:rsid w:val="00461624"/>
    <w:rsid w:val="00461BA0"/>
    <w:rsid w:val="004621D3"/>
    <w:rsid w:val="0046256E"/>
    <w:rsid w:val="00462D9A"/>
    <w:rsid w:val="00464253"/>
    <w:rsid w:val="0046499A"/>
    <w:rsid w:val="00464BAF"/>
    <w:rsid w:val="00464DE8"/>
    <w:rsid w:val="0046570A"/>
    <w:rsid w:val="00465B05"/>
    <w:rsid w:val="00465FE9"/>
    <w:rsid w:val="004661AF"/>
    <w:rsid w:val="0046709B"/>
    <w:rsid w:val="0047080D"/>
    <w:rsid w:val="0047086B"/>
    <w:rsid w:val="00470CBE"/>
    <w:rsid w:val="00471139"/>
    <w:rsid w:val="004714A0"/>
    <w:rsid w:val="00471CC1"/>
    <w:rsid w:val="00471D78"/>
    <w:rsid w:val="0047204F"/>
    <w:rsid w:val="00472D7E"/>
    <w:rsid w:val="00473373"/>
    <w:rsid w:val="004738C7"/>
    <w:rsid w:val="0047404D"/>
    <w:rsid w:val="004743B2"/>
    <w:rsid w:val="00474489"/>
    <w:rsid w:val="00474820"/>
    <w:rsid w:val="00475011"/>
    <w:rsid w:val="004751E5"/>
    <w:rsid w:val="0047541B"/>
    <w:rsid w:val="00476DF6"/>
    <w:rsid w:val="00477DE1"/>
    <w:rsid w:val="0048012F"/>
    <w:rsid w:val="004808B8"/>
    <w:rsid w:val="00480A4C"/>
    <w:rsid w:val="0048143F"/>
    <w:rsid w:val="0048172C"/>
    <w:rsid w:val="00482049"/>
    <w:rsid w:val="00482172"/>
    <w:rsid w:val="00482D2A"/>
    <w:rsid w:val="004834AA"/>
    <w:rsid w:val="004836AA"/>
    <w:rsid w:val="00483E92"/>
    <w:rsid w:val="00484CE5"/>
    <w:rsid w:val="00485948"/>
    <w:rsid w:val="004859B8"/>
    <w:rsid w:val="0048606B"/>
    <w:rsid w:val="00486F53"/>
    <w:rsid w:val="0048786C"/>
    <w:rsid w:val="0049091D"/>
    <w:rsid w:val="00490C64"/>
    <w:rsid w:val="00490C68"/>
    <w:rsid w:val="00491D96"/>
    <w:rsid w:val="00491FF3"/>
    <w:rsid w:val="00492C7D"/>
    <w:rsid w:val="00492FDF"/>
    <w:rsid w:val="00493A53"/>
    <w:rsid w:val="00494C35"/>
    <w:rsid w:val="0049607D"/>
    <w:rsid w:val="00496B9F"/>
    <w:rsid w:val="00496C1D"/>
    <w:rsid w:val="00496FFB"/>
    <w:rsid w:val="00497A3A"/>
    <w:rsid w:val="00497EE3"/>
    <w:rsid w:val="004A0004"/>
    <w:rsid w:val="004A0457"/>
    <w:rsid w:val="004A0546"/>
    <w:rsid w:val="004A09A1"/>
    <w:rsid w:val="004A1097"/>
    <w:rsid w:val="004A1685"/>
    <w:rsid w:val="004A16C6"/>
    <w:rsid w:val="004A1AE8"/>
    <w:rsid w:val="004A25A5"/>
    <w:rsid w:val="004A26F2"/>
    <w:rsid w:val="004A288C"/>
    <w:rsid w:val="004A2AD5"/>
    <w:rsid w:val="004A3442"/>
    <w:rsid w:val="004A3672"/>
    <w:rsid w:val="004A3A05"/>
    <w:rsid w:val="004A3B76"/>
    <w:rsid w:val="004A4741"/>
    <w:rsid w:val="004A4DF0"/>
    <w:rsid w:val="004A4E1F"/>
    <w:rsid w:val="004A59EC"/>
    <w:rsid w:val="004A5EA2"/>
    <w:rsid w:val="004A7002"/>
    <w:rsid w:val="004B04A9"/>
    <w:rsid w:val="004B0988"/>
    <w:rsid w:val="004B13EC"/>
    <w:rsid w:val="004B2E86"/>
    <w:rsid w:val="004B3ABE"/>
    <w:rsid w:val="004B3C01"/>
    <w:rsid w:val="004B3ED7"/>
    <w:rsid w:val="004B552F"/>
    <w:rsid w:val="004B5687"/>
    <w:rsid w:val="004B65AE"/>
    <w:rsid w:val="004B7BE1"/>
    <w:rsid w:val="004B7C1E"/>
    <w:rsid w:val="004C0171"/>
    <w:rsid w:val="004C1982"/>
    <w:rsid w:val="004C1987"/>
    <w:rsid w:val="004C244A"/>
    <w:rsid w:val="004C3404"/>
    <w:rsid w:val="004C3E52"/>
    <w:rsid w:val="004C4A59"/>
    <w:rsid w:val="004C4BF1"/>
    <w:rsid w:val="004C5CDF"/>
    <w:rsid w:val="004C6BD7"/>
    <w:rsid w:val="004C75CD"/>
    <w:rsid w:val="004D012F"/>
    <w:rsid w:val="004D0623"/>
    <w:rsid w:val="004D0E05"/>
    <w:rsid w:val="004D1C07"/>
    <w:rsid w:val="004D1C0D"/>
    <w:rsid w:val="004D22B1"/>
    <w:rsid w:val="004D2BFE"/>
    <w:rsid w:val="004D4CDC"/>
    <w:rsid w:val="004D510D"/>
    <w:rsid w:val="004D7447"/>
    <w:rsid w:val="004D75BB"/>
    <w:rsid w:val="004D770C"/>
    <w:rsid w:val="004E016E"/>
    <w:rsid w:val="004E038B"/>
    <w:rsid w:val="004E052C"/>
    <w:rsid w:val="004E12E9"/>
    <w:rsid w:val="004E1991"/>
    <w:rsid w:val="004E1E6D"/>
    <w:rsid w:val="004E2C72"/>
    <w:rsid w:val="004E32FC"/>
    <w:rsid w:val="004E3487"/>
    <w:rsid w:val="004E3F9B"/>
    <w:rsid w:val="004E4160"/>
    <w:rsid w:val="004E4B15"/>
    <w:rsid w:val="004E5554"/>
    <w:rsid w:val="004E650A"/>
    <w:rsid w:val="004E67A9"/>
    <w:rsid w:val="004E7CEA"/>
    <w:rsid w:val="004E7E47"/>
    <w:rsid w:val="004F03BE"/>
    <w:rsid w:val="004F03EC"/>
    <w:rsid w:val="004F08D3"/>
    <w:rsid w:val="004F09D4"/>
    <w:rsid w:val="004F0EA6"/>
    <w:rsid w:val="004F2058"/>
    <w:rsid w:val="004F3A6D"/>
    <w:rsid w:val="004F3C1D"/>
    <w:rsid w:val="004F3E18"/>
    <w:rsid w:val="004F4055"/>
    <w:rsid w:val="004F4A2E"/>
    <w:rsid w:val="004F5A45"/>
    <w:rsid w:val="004F5E99"/>
    <w:rsid w:val="004F6F01"/>
    <w:rsid w:val="004F6F9F"/>
    <w:rsid w:val="004F744A"/>
    <w:rsid w:val="0050015D"/>
    <w:rsid w:val="00500595"/>
    <w:rsid w:val="005005DB"/>
    <w:rsid w:val="0050079D"/>
    <w:rsid w:val="00501CF6"/>
    <w:rsid w:val="005024E8"/>
    <w:rsid w:val="00503506"/>
    <w:rsid w:val="00504A7F"/>
    <w:rsid w:val="00504C74"/>
    <w:rsid w:val="00505A04"/>
    <w:rsid w:val="00505F12"/>
    <w:rsid w:val="005063E5"/>
    <w:rsid w:val="00510091"/>
    <w:rsid w:val="005112C1"/>
    <w:rsid w:val="00511685"/>
    <w:rsid w:val="00511C63"/>
    <w:rsid w:val="00511C84"/>
    <w:rsid w:val="005121C2"/>
    <w:rsid w:val="0051283F"/>
    <w:rsid w:val="00512E8F"/>
    <w:rsid w:val="005134E9"/>
    <w:rsid w:val="00513503"/>
    <w:rsid w:val="00513AEF"/>
    <w:rsid w:val="005152A7"/>
    <w:rsid w:val="005155EC"/>
    <w:rsid w:val="00515CE6"/>
    <w:rsid w:val="00515D1C"/>
    <w:rsid w:val="005160D9"/>
    <w:rsid w:val="005179E3"/>
    <w:rsid w:val="00517B15"/>
    <w:rsid w:val="00520CC4"/>
    <w:rsid w:val="00520F90"/>
    <w:rsid w:val="005221E4"/>
    <w:rsid w:val="00522DF4"/>
    <w:rsid w:val="005243DB"/>
    <w:rsid w:val="005250DE"/>
    <w:rsid w:val="00525346"/>
    <w:rsid w:val="005254C3"/>
    <w:rsid w:val="00525BD9"/>
    <w:rsid w:val="0052613A"/>
    <w:rsid w:val="005266F9"/>
    <w:rsid w:val="00527291"/>
    <w:rsid w:val="00527CB6"/>
    <w:rsid w:val="005302A7"/>
    <w:rsid w:val="005306FC"/>
    <w:rsid w:val="00530F3E"/>
    <w:rsid w:val="00531380"/>
    <w:rsid w:val="00531540"/>
    <w:rsid w:val="00531821"/>
    <w:rsid w:val="00531AD0"/>
    <w:rsid w:val="00531DB6"/>
    <w:rsid w:val="0053203B"/>
    <w:rsid w:val="005320C0"/>
    <w:rsid w:val="00532CC9"/>
    <w:rsid w:val="0053335A"/>
    <w:rsid w:val="0053348D"/>
    <w:rsid w:val="00533FC8"/>
    <w:rsid w:val="005347C8"/>
    <w:rsid w:val="00534924"/>
    <w:rsid w:val="00534E2E"/>
    <w:rsid w:val="00535946"/>
    <w:rsid w:val="00535AF3"/>
    <w:rsid w:val="005363AA"/>
    <w:rsid w:val="00536412"/>
    <w:rsid w:val="005379AD"/>
    <w:rsid w:val="00537A13"/>
    <w:rsid w:val="00537A80"/>
    <w:rsid w:val="00537ECE"/>
    <w:rsid w:val="00540D6C"/>
    <w:rsid w:val="0054117D"/>
    <w:rsid w:val="00541326"/>
    <w:rsid w:val="00541CC2"/>
    <w:rsid w:val="00542256"/>
    <w:rsid w:val="0054281A"/>
    <w:rsid w:val="00543183"/>
    <w:rsid w:val="00543A3B"/>
    <w:rsid w:val="00543D8D"/>
    <w:rsid w:val="005440B4"/>
    <w:rsid w:val="00544272"/>
    <w:rsid w:val="0054670D"/>
    <w:rsid w:val="0054799C"/>
    <w:rsid w:val="00547AF5"/>
    <w:rsid w:val="005518A6"/>
    <w:rsid w:val="00551ABA"/>
    <w:rsid w:val="00553FF2"/>
    <w:rsid w:val="00554367"/>
    <w:rsid w:val="0055496B"/>
    <w:rsid w:val="00554B1D"/>
    <w:rsid w:val="00554B25"/>
    <w:rsid w:val="00554F49"/>
    <w:rsid w:val="00555754"/>
    <w:rsid w:val="00556453"/>
    <w:rsid w:val="005569BB"/>
    <w:rsid w:val="00556F2E"/>
    <w:rsid w:val="00561424"/>
    <w:rsid w:val="005618EF"/>
    <w:rsid w:val="005619BC"/>
    <w:rsid w:val="00562E0D"/>
    <w:rsid w:val="00564B07"/>
    <w:rsid w:val="0056563C"/>
    <w:rsid w:val="00565C75"/>
    <w:rsid w:val="0056732B"/>
    <w:rsid w:val="0056759C"/>
    <w:rsid w:val="0057072C"/>
    <w:rsid w:val="005714C5"/>
    <w:rsid w:val="005717D3"/>
    <w:rsid w:val="00571AB6"/>
    <w:rsid w:val="00571E2C"/>
    <w:rsid w:val="005720A7"/>
    <w:rsid w:val="00572645"/>
    <w:rsid w:val="00572BCD"/>
    <w:rsid w:val="005731EF"/>
    <w:rsid w:val="005732DA"/>
    <w:rsid w:val="00573363"/>
    <w:rsid w:val="00574041"/>
    <w:rsid w:val="005740DA"/>
    <w:rsid w:val="005747F6"/>
    <w:rsid w:val="00574E47"/>
    <w:rsid w:val="00574F7C"/>
    <w:rsid w:val="00575555"/>
    <w:rsid w:val="00575C9B"/>
    <w:rsid w:val="00575F46"/>
    <w:rsid w:val="005761D9"/>
    <w:rsid w:val="0057632B"/>
    <w:rsid w:val="00576C66"/>
    <w:rsid w:val="00576E00"/>
    <w:rsid w:val="00577055"/>
    <w:rsid w:val="005778DA"/>
    <w:rsid w:val="00577C23"/>
    <w:rsid w:val="00577E19"/>
    <w:rsid w:val="00577F29"/>
    <w:rsid w:val="00580D6A"/>
    <w:rsid w:val="0058102A"/>
    <w:rsid w:val="00582A45"/>
    <w:rsid w:val="00582B21"/>
    <w:rsid w:val="00583BAF"/>
    <w:rsid w:val="00583C3E"/>
    <w:rsid w:val="00584C51"/>
    <w:rsid w:val="005853B7"/>
    <w:rsid w:val="00586401"/>
    <w:rsid w:val="00586E54"/>
    <w:rsid w:val="00586F0B"/>
    <w:rsid w:val="0058706C"/>
    <w:rsid w:val="005874E0"/>
    <w:rsid w:val="00587949"/>
    <w:rsid w:val="0059046B"/>
    <w:rsid w:val="00591CAC"/>
    <w:rsid w:val="00592049"/>
    <w:rsid w:val="00592622"/>
    <w:rsid w:val="0059272C"/>
    <w:rsid w:val="00592AD6"/>
    <w:rsid w:val="0059344F"/>
    <w:rsid w:val="00593A18"/>
    <w:rsid w:val="00593BA6"/>
    <w:rsid w:val="00594091"/>
    <w:rsid w:val="0059459E"/>
    <w:rsid w:val="005949B7"/>
    <w:rsid w:val="00594DBA"/>
    <w:rsid w:val="0059516A"/>
    <w:rsid w:val="00595B57"/>
    <w:rsid w:val="00596281"/>
    <w:rsid w:val="00596903"/>
    <w:rsid w:val="0059722E"/>
    <w:rsid w:val="00597D5E"/>
    <w:rsid w:val="005A0E46"/>
    <w:rsid w:val="005A1076"/>
    <w:rsid w:val="005A1AF2"/>
    <w:rsid w:val="005A1B15"/>
    <w:rsid w:val="005A203A"/>
    <w:rsid w:val="005A20BE"/>
    <w:rsid w:val="005A251D"/>
    <w:rsid w:val="005A2F98"/>
    <w:rsid w:val="005A3C41"/>
    <w:rsid w:val="005A3DB6"/>
    <w:rsid w:val="005A4707"/>
    <w:rsid w:val="005A4FF1"/>
    <w:rsid w:val="005A50CF"/>
    <w:rsid w:val="005A5460"/>
    <w:rsid w:val="005A5538"/>
    <w:rsid w:val="005A555F"/>
    <w:rsid w:val="005A55FA"/>
    <w:rsid w:val="005A7021"/>
    <w:rsid w:val="005A7932"/>
    <w:rsid w:val="005A7DBD"/>
    <w:rsid w:val="005B0209"/>
    <w:rsid w:val="005B03B0"/>
    <w:rsid w:val="005B1450"/>
    <w:rsid w:val="005B1D1B"/>
    <w:rsid w:val="005B26EC"/>
    <w:rsid w:val="005B2825"/>
    <w:rsid w:val="005B31D1"/>
    <w:rsid w:val="005B3DAC"/>
    <w:rsid w:val="005B45A1"/>
    <w:rsid w:val="005B50B0"/>
    <w:rsid w:val="005B5372"/>
    <w:rsid w:val="005B6BC8"/>
    <w:rsid w:val="005B71E9"/>
    <w:rsid w:val="005B773F"/>
    <w:rsid w:val="005B7869"/>
    <w:rsid w:val="005C01BA"/>
    <w:rsid w:val="005C060A"/>
    <w:rsid w:val="005C0AA5"/>
    <w:rsid w:val="005C0AE4"/>
    <w:rsid w:val="005C0C19"/>
    <w:rsid w:val="005C0F6A"/>
    <w:rsid w:val="005C25CA"/>
    <w:rsid w:val="005C2CCC"/>
    <w:rsid w:val="005C3CB8"/>
    <w:rsid w:val="005C3D41"/>
    <w:rsid w:val="005C412B"/>
    <w:rsid w:val="005C4C52"/>
    <w:rsid w:val="005C4F61"/>
    <w:rsid w:val="005C514A"/>
    <w:rsid w:val="005C5875"/>
    <w:rsid w:val="005C5C59"/>
    <w:rsid w:val="005C673E"/>
    <w:rsid w:val="005C6747"/>
    <w:rsid w:val="005C6FB8"/>
    <w:rsid w:val="005C7279"/>
    <w:rsid w:val="005C77AB"/>
    <w:rsid w:val="005D04C4"/>
    <w:rsid w:val="005D19A5"/>
    <w:rsid w:val="005D1FD1"/>
    <w:rsid w:val="005D2AD6"/>
    <w:rsid w:val="005D453D"/>
    <w:rsid w:val="005D47C6"/>
    <w:rsid w:val="005D495B"/>
    <w:rsid w:val="005D5115"/>
    <w:rsid w:val="005D5613"/>
    <w:rsid w:val="005D5657"/>
    <w:rsid w:val="005D5BDA"/>
    <w:rsid w:val="005D5F49"/>
    <w:rsid w:val="005D70BC"/>
    <w:rsid w:val="005E03DC"/>
    <w:rsid w:val="005E1B14"/>
    <w:rsid w:val="005E2509"/>
    <w:rsid w:val="005E2F56"/>
    <w:rsid w:val="005E52A5"/>
    <w:rsid w:val="005E60E1"/>
    <w:rsid w:val="005F0618"/>
    <w:rsid w:val="005F0F16"/>
    <w:rsid w:val="005F1878"/>
    <w:rsid w:val="005F215B"/>
    <w:rsid w:val="005F24CB"/>
    <w:rsid w:val="005F2C1C"/>
    <w:rsid w:val="005F2C69"/>
    <w:rsid w:val="005F2C80"/>
    <w:rsid w:val="005F3002"/>
    <w:rsid w:val="005F3203"/>
    <w:rsid w:val="005F34B0"/>
    <w:rsid w:val="005F384C"/>
    <w:rsid w:val="005F3AD0"/>
    <w:rsid w:val="005F3C92"/>
    <w:rsid w:val="005F3D85"/>
    <w:rsid w:val="005F74F8"/>
    <w:rsid w:val="005F7FB8"/>
    <w:rsid w:val="00600D83"/>
    <w:rsid w:val="006019AB"/>
    <w:rsid w:val="0060202F"/>
    <w:rsid w:val="0060218F"/>
    <w:rsid w:val="00602F0B"/>
    <w:rsid w:val="006033CD"/>
    <w:rsid w:val="00604909"/>
    <w:rsid w:val="0060545B"/>
    <w:rsid w:val="00606A0A"/>
    <w:rsid w:val="00606D72"/>
    <w:rsid w:val="006071A7"/>
    <w:rsid w:val="00607911"/>
    <w:rsid w:val="00607FC0"/>
    <w:rsid w:val="00610706"/>
    <w:rsid w:val="006112D3"/>
    <w:rsid w:val="00611846"/>
    <w:rsid w:val="00611A99"/>
    <w:rsid w:val="00612468"/>
    <w:rsid w:val="00612E43"/>
    <w:rsid w:val="00612E4C"/>
    <w:rsid w:val="006135F2"/>
    <w:rsid w:val="006139B5"/>
    <w:rsid w:val="0061472E"/>
    <w:rsid w:val="00615170"/>
    <w:rsid w:val="00615387"/>
    <w:rsid w:val="00615A83"/>
    <w:rsid w:val="00615CBF"/>
    <w:rsid w:val="00616177"/>
    <w:rsid w:val="00616941"/>
    <w:rsid w:val="00616B68"/>
    <w:rsid w:val="0062034C"/>
    <w:rsid w:val="0062099F"/>
    <w:rsid w:val="0062188E"/>
    <w:rsid w:val="00621B78"/>
    <w:rsid w:val="006228B8"/>
    <w:rsid w:val="006237CB"/>
    <w:rsid w:val="006240F7"/>
    <w:rsid w:val="00626559"/>
    <w:rsid w:val="00627216"/>
    <w:rsid w:val="006273BD"/>
    <w:rsid w:val="00627BEB"/>
    <w:rsid w:val="00630905"/>
    <w:rsid w:val="00630F0B"/>
    <w:rsid w:val="0063251E"/>
    <w:rsid w:val="006327C3"/>
    <w:rsid w:val="00632B65"/>
    <w:rsid w:val="00632F38"/>
    <w:rsid w:val="0063328E"/>
    <w:rsid w:val="0063351E"/>
    <w:rsid w:val="00633A33"/>
    <w:rsid w:val="00634DA8"/>
    <w:rsid w:val="00635482"/>
    <w:rsid w:val="006354BA"/>
    <w:rsid w:val="00635AD1"/>
    <w:rsid w:val="00635B4C"/>
    <w:rsid w:val="00636689"/>
    <w:rsid w:val="0063668A"/>
    <w:rsid w:val="0063786A"/>
    <w:rsid w:val="00637D0E"/>
    <w:rsid w:val="00640F88"/>
    <w:rsid w:val="006419FC"/>
    <w:rsid w:val="00642A28"/>
    <w:rsid w:val="00643148"/>
    <w:rsid w:val="00643565"/>
    <w:rsid w:val="00644021"/>
    <w:rsid w:val="0064410C"/>
    <w:rsid w:val="0064424B"/>
    <w:rsid w:val="00645AA2"/>
    <w:rsid w:val="00646085"/>
    <w:rsid w:val="0064648D"/>
    <w:rsid w:val="006464E4"/>
    <w:rsid w:val="00647BE3"/>
    <w:rsid w:val="00650A0D"/>
    <w:rsid w:val="00652D62"/>
    <w:rsid w:val="00653217"/>
    <w:rsid w:val="00653DA1"/>
    <w:rsid w:val="0065424C"/>
    <w:rsid w:val="006544A1"/>
    <w:rsid w:val="00655E4B"/>
    <w:rsid w:val="00656692"/>
    <w:rsid w:val="006568EC"/>
    <w:rsid w:val="00657235"/>
    <w:rsid w:val="00657CC7"/>
    <w:rsid w:val="00657F2C"/>
    <w:rsid w:val="0066193B"/>
    <w:rsid w:val="006620E9"/>
    <w:rsid w:val="0066259B"/>
    <w:rsid w:val="00662643"/>
    <w:rsid w:val="0066275D"/>
    <w:rsid w:val="006628E7"/>
    <w:rsid w:val="00662B89"/>
    <w:rsid w:val="00663296"/>
    <w:rsid w:val="006655E4"/>
    <w:rsid w:val="00665839"/>
    <w:rsid w:val="00665A11"/>
    <w:rsid w:val="00665CA6"/>
    <w:rsid w:val="00666FDB"/>
    <w:rsid w:val="0066732C"/>
    <w:rsid w:val="0066732F"/>
    <w:rsid w:val="006674EA"/>
    <w:rsid w:val="00670E74"/>
    <w:rsid w:val="006729A4"/>
    <w:rsid w:val="00672BF6"/>
    <w:rsid w:val="006734BC"/>
    <w:rsid w:val="00673A01"/>
    <w:rsid w:val="00676444"/>
    <w:rsid w:val="006764D6"/>
    <w:rsid w:val="00676855"/>
    <w:rsid w:val="00680617"/>
    <w:rsid w:val="006815ED"/>
    <w:rsid w:val="00682BC8"/>
    <w:rsid w:val="00682FE1"/>
    <w:rsid w:val="00683C16"/>
    <w:rsid w:val="00683D05"/>
    <w:rsid w:val="0068422B"/>
    <w:rsid w:val="006842CB"/>
    <w:rsid w:val="006842D9"/>
    <w:rsid w:val="006848E7"/>
    <w:rsid w:val="0068537E"/>
    <w:rsid w:val="006857B9"/>
    <w:rsid w:val="00687318"/>
    <w:rsid w:val="00687BE7"/>
    <w:rsid w:val="00690530"/>
    <w:rsid w:val="006908BC"/>
    <w:rsid w:val="00690DF6"/>
    <w:rsid w:val="00690FD9"/>
    <w:rsid w:val="00691228"/>
    <w:rsid w:val="00691B66"/>
    <w:rsid w:val="0069240C"/>
    <w:rsid w:val="00692558"/>
    <w:rsid w:val="00692BDD"/>
    <w:rsid w:val="006939D7"/>
    <w:rsid w:val="00693DC9"/>
    <w:rsid w:val="00694B4F"/>
    <w:rsid w:val="00694E66"/>
    <w:rsid w:val="0069614A"/>
    <w:rsid w:val="006961C5"/>
    <w:rsid w:val="00696891"/>
    <w:rsid w:val="00696AD0"/>
    <w:rsid w:val="00697714"/>
    <w:rsid w:val="006A0B7F"/>
    <w:rsid w:val="006A1648"/>
    <w:rsid w:val="006A1776"/>
    <w:rsid w:val="006A25AC"/>
    <w:rsid w:val="006A3AB1"/>
    <w:rsid w:val="006A3BDE"/>
    <w:rsid w:val="006A4858"/>
    <w:rsid w:val="006A5896"/>
    <w:rsid w:val="006A5C2E"/>
    <w:rsid w:val="006A5FC6"/>
    <w:rsid w:val="006A61C9"/>
    <w:rsid w:val="006A7AB4"/>
    <w:rsid w:val="006B2C1E"/>
    <w:rsid w:val="006B30DF"/>
    <w:rsid w:val="006B34FA"/>
    <w:rsid w:val="006B361B"/>
    <w:rsid w:val="006B3668"/>
    <w:rsid w:val="006B36C6"/>
    <w:rsid w:val="006B3E8E"/>
    <w:rsid w:val="006B4208"/>
    <w:rsid w:val="006B42D1"/>
    <w:rsid w:val="006B4655"/>
    <w:rsid w:val="006B4B5E"/>
    <w:rsid w:val="006B4D5E"/>
    <w:rsid w:val="006B5777"/>
    <w:rsid w:val="006B5A73"/>
    <w:rsid w:val="006B5E08"/>
    <w:rsid w:val="006B6CF7"/>
    <w:rsid w:val="006B7C81"/>
    <w:rsid w:val="006C083A"/>
    <w:rsid w:val="006C1E9E"/>
    <w:rsid w:val="006C249D"/>
    <w:rsid w:val="006C3B3A"/>
    <w:rsid w:val="006C4290"/>
    <w:rsid w:val="006C447D"/>
    <w:rsid w:val="006C56A0"/>
    <w:rsid w:val="006C56EC"/>
    <w:rsid w:val="006C5C55"/>
    <w:rsid w:val="006C6626"/>
    <w:rsid w:val="006C6627"/>
    <w:rsid w:val="006C717B"/>
    <w:rsid w:val="006C74CF"/>
    <w:rsid w:val="006C7B21"/>
    <w:rsid w:val="006D019A"/>
    <w:rsid w:val="006D108E"/>
    <w:rsid w:val="006D151A"/>
    <w:rsid w:val="006D1A50"/>
    <w:rsid w:val="006D337B"/>
    <w:rsid w:val="006D3CDB"/>
    <w:rsid w:val="006D3F70"/>
    <w:rsid w:val="006D4527"/>
    <w:rsid w:val="006D4580"/>
    <w:rsid w:val="006D4B4B"/>
    <w:rsid w:val="006E0070"/>
    <w:rsid w:val="006E011D"/>
    <w:rsid w:val="006E1D5C"/>
    <w:rsid w:val="006E2099"/>
    <w:rsid w:val="006E22B3"/>
    <w:rsid w:val="006E2F09"/>
    <w:rsid w:val="006E3091"/>
    <w:rsid w:val="006E30CD"/>
    <w:rsid w:val="006E3A66"/>
    <w:rsid w:val="006E3C3D"/>
    <w:rsid w:val="006E3D18"/>
    <w:rsid w:val="006E4810"/>
    <w:rsid w:val="006E50A3"/>
    <w:rsid w:val="006E5DB0"/>
    <w:rsid w:val="006E66BA"/>
    <w:rsid w:val="006E715C"/>
    <w:rsid w:val="006E7A3F"/>
    <w:rsid w:val="006F057B"/>
    <w:rsid w:val="006F0E53"/>
    <w:rsid w:val="006F11F1"/>
    <w:rsid w:val="006F15F0"/>
    <w:rsid w:val="006F3686"/>
    <w:rsid w:val="006F3F87"/>
    <w:rsid w:val="006F4E8B"/>
    <w:rsid w:val="006F4F74"/>
    <w:rsid w:val="006F5799"/>
    <w:rsid w:val="006F62B3"/>
    <w:rsid w:val="006F70F1"/>
    <w:rsid w:val="006F7250"/>
    <w:rsid w:val="006F75B7"/>
    <w:rsid w:val="006F77F6"/>
    <w:rsid w:val="00700273"/>
    <w:rsid w:val="007003FA"/>
    <w:rsid w:val="00700B9D"/>
    <w:rsid w:val="00700E87"/>
    <w:rsid w:val="00700F13"/>
    <w:rsid w:val="007011FA"/>
    <w:rsid w:val="00701557"/>
    <w:rsid w:val="00701A0F"/>
    <w:rsid w:val="00701A89"/>
    <w:rsid w:val="00701F7F"/>
    <w:rsid w:val="007026FE"/>
    <w:rsid w:val="00702931"/>
    <w:rsid w:val="0070339F"/>
    <w:rsid w:val="00703DD2"/>
    <w:rsid w:val="007042F5"/>
    <w:rsid w:val="00704551"/>
    <w:rsid w:val="00704C28"/>
    <w:rsid w:val="00704E4D"/>
    <w:rsid w:val="00705107"/>
    <w:rsid w:val="00705405"/>
    <w:rsid w:val="00705752"/>
    <w:rsid w:val="00705971"/>
    <w:rsid w:val="00706817"/>
    <w:rsid w:val="0071031C"/>
    <w:rsid w:val="00710939"/>
    <w:rsid w:val="00710A8E"/>
    <w:rsid w:val="00711943"/>
    <w:rsid w:val="00711FA9"/>
    <w:rsid w:val="0071264F"/>
    <w:rsid w:val="00712D5F"/>
    <w:rsid w:val="00713C17"/>
    <w:rsid w:val="00713CCA"/>
    <w:rsid w:val="00714065"/>
    <w:rsid w:val="0071447F"/>
    <w:rsid w:val="007145FF"/>
    <w:rsid w:val="007149A7"/>
    <w:rsid w:val="00714DE1"/>
    <w:rsid w:val="007155C9"/>
    <w:rsid w:val="00715969"/>
    <w:rsid w:val="00715CA2"/>
    <w:rsid w:val="007160EB"/>
    <w:rsid w:val="00716AC3"/>
    <w:rsid w:val="00716C6A"/>
    <w:rsid w:val="007178BD"/>
    <w:rsid w:val="0072022D"/>
    <w:rsid w:val="00721A8C"/>
    <w:rsid w:val="00722CC1"/>
    <w:rsid w:val="0072411B"/>
    <w:rsid w:val="007248F7"/>
    <w:rsid w:val="00724DC7"/>
    <w:rsid w:val="007255B2"/>
    <w:rsid w:val="00725CAA"/>
    <w:rsid w:val="00725ECE"/>
    <w:rsid w:val="007262B5"/>
    <w:rsid w:val="007264B8"/>
    <w:rsid w:val="00726B4E"/>
    <w:rsid w:val="00726F59"/>
    <w:rsid w:val="00727022"/>
    <w:rsid w:val="007308A4"/>
    <w:rsid w:val="007320F8"/>
    <w:rsid w:val="0073384D"/>
    <w:rsid w:val="007339AD"/>
    <w:rsid w:val="007365F0"/>
    <w:rsid w:val="00737922"/>
    <w:rsid w:val="007416E8"/>
    <w:rsid w:val="00741BDD"/>
    <w:rsid w:val="00742020"/>
    <w:rsid w:val="00742222"/>
    <w:rsid w:val="00742345"/>
    <w:rsid w:val="00742B1A"/>
    <w:rsid w:val="0074326B"/>
    <w:rsid w:val="007432CA"/>
    <w:rsid w:val="0074514C"/>
    <w:rsid w:val="007453F1"/>
    <w:rsid w:val="00745565"/>
    <w:rsid w:val="00745AE1"/>
    <w:rsid w:val="00745D6F"/>
    <w:rsid w:val="00746627"/>
    <w:rsid w:val="00746E83"/>
    <w:rsid w:val="0074702B"/>
    <w:rsid w:val="00747F19"/>
    <w:rsid w:val="00750856"/>
    <w:rsid w:val="00750964"/>
    <w:rsid w:val="00751125"/>
    <w:rsid w:val="00751A85"/>
    <w:rsid w:val="0075244D"/>
    <w:rsid w:val="007553DD"/>
    <w:rsid w:val="00755F58"/>
    <w:rsid w:val="0075616C"/>
    <w:rsid w:val="00756A24"/>
    <w:rsid w:val="00756B37"/>
    <w:rsid w:val="007578A2"/>
    <w:rsid w:val="00757987"/>
    <w:rsid w:val="00757BB5"/>
    <w:rsid w:val="00757F7F"/>
    <w:rsid w:val="00760B41"/>
    <w:rsid w:val="00761491"/>
    <w:rsid w:val="00761FDC"/>
    <w:rsid w:val="007635D7"/>
    <w:rsid w:val="0076365B"/>
    <w:rsid w:val="0076366C"/>
    <w:rsid w:val="00763711"/>
    <w:rsid w:val="00763838"/>
    <w:rsid w:val="007649FD"/>
    <w:rsid w:val="007661C7"/>
    <w:rsid w:val="007668D3"/>
    <w:rsid w:val="00766A02"/>
    <w:rsid w:val="00767B6F"/>
    <w:rsid w:val="00767C4A"/>
    <w:rsid w:val="00770086"/>
    <w:rsid w:val="007704A2"/>
    <w:rsid w:val="007710B9"/>
    <w:rsid w:val="007714C0"/>
    <w:rsid w:val="007714E6"/>
    <w:rsid w:val="007715CA"/>
    <w:rsid w:val="00771D75"/>
    <w:rsid w:val="00771FA6"/>
    <w:rsid w:val="00772630"/>
    <w:rsid w:val="0077305C"/>
    <w:rsid w:val="007738E6"/>
    <w:rsid w:val="0077457B"/>
    <w:rsid w:val="0077582E"/>
    <w:rsid w:val="00776B00"/>
    <w:rsid w:val="0077783F"/>
    <w:rsid w:val="00777E0B"/>
    <w:rsid w:val="0078182B"/>
    <w:rsid w:val="00783277"/>
    <w:rsid w:val="00783644"/>
    <w:rsid w:val="0078365F"/>
    <w:rsid w:val="007843F9"/>
    <w:rsid w:val="00784637"/>
    <w:rsid w:val="00784C24"/>
    <w:rsid w:val="00786C8A"/>
    <w:rsid w:val="00786FB2"/>
    <w:rsid w:val="0078724A"/>
    <w:rsid w:val="007874D6"/>
    <w:rsid w:val="0078753E"/>
    <w:rsid w:val="0078772A"/>
    <w:rsid w:val="00787802"/>
    <w:rsid w:val="00790414"/>
    <w:rsid w:val="00790B9A"/>
    <w:rsid w:val="00790F34"/>
    <w:rsid w:val="0079119C"/>
    <w:rsid w:val="0079167F"/>
    <w:rsid w:val="007918E4"/>
    <w:rsid w:val="007921E8"/>
    <w:rsid w:val="00792271"/>
    <w:rsid w:val="007925FB"/>
    <w:rsid w:val="00792EF8"/>
    <w:rsid w:val="0079386D"/>
    <w:rsid w:val="00793B89"/>
    <w:rsid w:val="00793C67"/>
    <w:rsid w:val="00793DF3"/>
    <w:rsid w:val="00796D06"/>
    <w:rsid w:val="00796DEE"/>
    <w:rsid w:val="007971F8"/>
    <w:rsid w:val="007977C4"/>
    <w:rsid w:val="00797B06"/>
    <w:rsid w:val="00797F2F"/>
    <w:rsid w:val="007A02E0"/>
    <w:rsid w:val="007A11B8"/>
    <w:rsid w:val="007A1E74"/>
    <w:rsid w:val="007A1FA6"/>
    <w:rsid w:val="007A20FD"/>
    <w:rsid w:val="007A2A67"/>
    <w:rsid w:val="007A2AAC"/>
    <w:rsid w:val="007A30F8"/>
    <w:rsid w:val="007A3C00"/>
    <w:rsid w:val="007A3D14"/>
    <w:rsid w:val="007A5105"/>
    <w:rsid w:val="007A77D4"/>
    <w:rsid w:val="007A7849"/>
    <w:rsid w:val="007A7DC8"/>
    <w:rsid w:val="007A7FDD"/>
    <w:rsid w:val="007B2497"/>
    <w:rsid w:val="007B2C57"/>
    <w:rsid w:val="007B2F56"/>
    <w:rsid w:val="007B2FF6"/>
    <w:rsid w:val="007B3DD5"/>
    <w:rsid w:val="007B4750"/>
    <w:rsid w:val="007B5683"/>
    <w:rsid w:val="007B5A1E"/>
    <w:rsid w:val="007B6824"/>
    <w:rsid w:val="007B6ACC"/>
    <w:rsid w:val="007B6BB9"/>
    <w:rsid w:val="007B6C8E"/>
    <w:rsid w:val="007B6DAE"/>
    <w:rsid w:val="007B6EE5"/>
    <w:rsid w:val="007C0A28"/>
    <w:rsid w:val="007C0D35"/>
    <w:rsid w:val="007C1F1B"/>
    <w:rsid w:val="007C22F1"/>
    <w:rsid w:val="007C2ADC"/>
    <w:rsid w:val="007C35A2"/>
    <w:rsid w:val="007C3C7F"/>
    <w:rsid w:val="007C3EA1"/>
    <w:rsid w:val="007C3F55"/>
    <w:rsid w:val="007C494F"/>
    <w:rsid w:val="007C5396"/>
    <w:rsid w:val="007C6783"/>
    <w:rsid w:val="007C67CC"/>
    <w:rsid w:val="007C6A4A"/>
    <w:rsid w:val="007C72A9"/>
    <w:rsid w:val="007C72DD"/>
    <w:rsid w:val="007C7D28"/>
    <w:rsid w:val="007D082D"/>
    <w:rsid w:val="007D1BA2"/>
    <w:rsid w:val="007D1C37"/>
    <w:rsid w:val="007D2A52"/>
    <w:rsid w:val="007D2B4C"/>
    <w:rsid w:val="007D30F8"/>
    <w:rsid w:val="007D38CA"/>
    <w:rsid w:val="007D3DAD"/>
    <w:rsid w:val="007D4636"/>
    <w:rsid w:val="007D4E04"/>
    <w:rsid w:val="007D50AC"/>
    <w:rsid w:val="007D58C4"/>
    <w:rsid w:val="007D614F"/>
    <w:rsid w:val="007D63F4"/>
    <w:rsid w:val="007D6E3A"/>
    <w:rsid w:val="007D761E"/>
    <w:rsid w:val="007D7CD9"/>
    <w:rsid w:val="007E00DB"/>
    <w:rsid w:val="007E0F08"/>
    <w:rsid w:val="007E117F"/>
    <w:rsid w:val="007E1A77"/>
    <w:rsid w:val="007E3348"/>
    <w:rsid w:val="007E5F1D"/>
    <w:rsid w:val="007E6423"/>
    <w:rsid w:val="007E66DA"/>
    <w:rsid w:val="007E7387"/>
    <w:rsid w:val="007E7E83"/>
    <w:rsid w:val="007F02C1"/>
    <w:rsid w:val="007F1448"/>
    <w:rsid w:val="007F19B4"/>
    <w:rsid w:val="007F2887"/>
    <w:rsid w:val="007F32FD"/>
    <w:rsid w:val="007F466A"/>
    <w:rsid w:val="007F4814"/>
    <w:rsid w:val="007F4E8B"/>
    <w:rsid w:val="007F5347"/>
    <w:rsid w:val="007F543B"/>
    <w:rsid w:val="007F5A37"/>
    <w:rsid w:val="007F629F"/>
    <w:rsid w:val="007F6848"/>
    <w:rsid w:val="007F6F80"/>
    <w:rsid w:val="007F7293"/>
    <w:rsid w:val="008009A4"/>
    <w:rsid w:val="00801BE5"/>
    <w:rsid w:val="00801CA0"/>
    <w:rsid w:val="0080222A"/>
    <w:rsid w:val="008028E7"/>
    <w:rsid w:val="008032E8"/>
    <w:rsid w:val="00803BF1"/>
    <w:rsid w:val="00804716"/>
    <w:rsid w:val="00805E78"/>
    <w:rsid w:val="00811614"/>
    <w:rsid w:val="00811FC8"/>
    <w:rsid w:val="008144C6"/>
    <w:rsid w:val="00814773"/>
    <w:rsid w:val="008149F5"/>
    <w:rsid w:val="00815393"/>
    <w:rsid w:val="00815A2E"/>
    <w:rsid w:val="00815C53"/>
    <w:rsid w:val="00816201"/>
    <w:rsid w:val="00816221"/>
    <w:rsid w:val="0081693A"/>
    <w:rsid w:val="00816BF9"/>
    <w:rsid w:val="00816CD0"/>
    <w:rsid w:val="00817D0A"/>
    <w:rsid w:val="00820E5A"/>
    <w:rsid w:val="008218CA"/>
    <w:rsid w:val="0082198A"/>
    <w:rsid w:val="00821B12"/>
    <w:rsid w:val="00821E4F"/>
    <w:rsid w:val="00822763"/>
    <w:rsid w:val="00823678"/>
    <w:rsid w:val="0082464E"/>
    <w:rsid w:val="00824BA6"/>
    <w:rsid w:val="0082595B"/>
    <w:rsid w:val="00825A1C"/>
    <w:rsid w:val="008268DB"/>
    <w:rsid w:val="0082698F"/>
    <w:rsid w:val="00826B1F"/>
    <w:rsid w:val="00826E70"/>
    <w:rsid w:val="008300C9"/>
    <w:rsid w:val="00830636"/>
    <w:rsid w:val="00830EE5"/>
    <w:rsid w:val="00831A20"/>
    <w:rsid w:val="00831A6F"/>
    <w:rsid w:val="00832B47"/>
    <w:rsid w:val="00832D80"/>
    <w:rsid w:val="00833264"/>
    <w:rsid w:val="008348FD"/>
    <w:rsid w:val="00834CCE"/>
    <w:rsid w:val="0083566A"/>
    <w:rsid w:val="00835961"/>
    <w:rsid w:val="008359EE"/>
    <w:rsid w:val="00835CCB"/>
    <w:rsid w:val="008376FF"/>
    <w:rsid w:val="00837970"/>
    <w:rsid w:val="00837AD0"/>
    <w:rsid w:val="0084069F"/>
    <w:rsid w:val="008408AB"/>
    <w:rsid w:val="00841190"/>
    <w:rsid w:val="0084163E"/>
    <w:rsid w:val="00841BD5"/>
    <w:rsid w:val="00842BD4"/>
    <w:rsid w:val="008435A7"/>
    <w:rsid w:val="0084384D"/>
    <w:rsid w:val="00843F72"/>
    <w:rsid w:val="0084439B"/>
    <w:rsid w:val="00844737"/>
    <w:rsid w:val="008454D6"/>
    <w:rsid w:val="00845E42"/>
    <w:rsid w:val="008461D5"/>
    <w:rsid w:val="00846BEA"/>
    <w:rsid w:val="008471D5"/>
    <w:rsid w:val="008472AC"/>
    <w:rsid w:val="008509B0"/>
    <w:rsid w:val="008519C5"/>
    <w:rsid w:val="00852A45"/>
    <w:rsid w:val="00853065"/>
    <w:rsid w:val="0085360A"/>
    <w:rsid w:val="008539A1"/>
    <w:rsid w:val="008545E6"/>
    <w:rsid w:val="00855442"/>
    <w:rsid w:val="00855E45"/>
    <w:rsid w:val="0085650B"/>
    <w:rsid w:val="008572B8"/>
    <w:rsid w:val="00857863"/>
    <w:rsid w:val="00857E41"/>
    <w:rsid w:val="008605CE"/>
    <w:rsid w:val="008616B4"/>
    <w:rsid w:val="008623B2"/>
    <w:rsid w:val="00862633"/>
    <w:rsid w:val="0086294C"/>
    <w:rsid w:val="00862E4A"/>
    <w:rsid w:val="00862F15"/>
    <w:rsid w:val="00863BD5"/>
    <w:rsid w:val="00863F33"/>
    <w:rsid w:val="00864D2D"/>
    <w:rsid w:val="00864D30"/>
    <w:rsid w:val="00864E12"/>
    <w:rsid w:val="00866320"/>
    <w:rsid w:val="00867AB6"/>
    <w:rsid w:val="008701BC"/>
    <w:rsid w:val="00870239"/>
    <w:rsid w:val="00870B55"/>
    <w:rsid w:val="008712FC"/>
    <w:rsid w:val="0087145D"/>
    <w:rsid w:val="00871C51"/>
    <w:rsid w:val="0087209F"/>
    <w:rsid w:val="00872EBA"/>
    <w:rsid w:val="008742DA"/>
    <w:rsid w:val="00875318"/>
    <w:rsid w:val="00877105"/>
    <w:rsid w:val="00877575"/>
    <w:rsid w:val="00877B35"/>
    <w:rsid w:val="00880CE2"/>
    <w:rsid w:val="00882E2E"/>
    <w:rsid w:val="00883069"/>
    <w:rsid w:val="00883E9E"/>
    <w:rsid w:val="00883FA3"/>
    <w:rsid w:val="00886641"/>
    <w:rsid w:val="00886A82"/>
    <w:rsid w:val="00886BAD"/>
    <w:rsid w:val="008874B0"/>
    <w:rsid w:val="00887E0B"/>
    <w:rsid w:val="008906D7"/>
    <w:rsid w:val="00893295"/>
    <w:rsid w:val="00893342"/>
    <w:rsid w:val="00893F3F"/>
    <w:rsid w:val="00894199"/>
    <w:rsid w:val="00894B01"/>
    <w:rsid w:val="00895231"/>
    <w:rsid w:val="00897277"/>
    <w:rsid w:val="00897692"/>
    <w:rsid w:val="00897BFF"/>
    <w:rsid w:val="008A0F88"/>
    <w:rsid w:val="008A12A6"/>
    <w:rsid w:val="008A1EA9"/>
    <w:rsid w:val="008A3913"/>
    <w:rsid w:val="008A3C29"/>
    <w:rsid w:val="008A5497"/>
    <w:rsid w:val="008A57CB"/>
    <w:rsid w:val="008A7661"/>
    <w:rsid w:val="008A769F"/>
    <w:rsid w:val="008B0466"/>
    <w:rsid w:val="008B1348"/>
    <w:rsid w:val="008B18BF"/>
    <w:rsid w:val="008B1B74"/>
    <w:rsid w:val="008B1B9C"/>
    <w:rsid w:val="008B1CFB"/>
    <w:rsid w:val="008B2ED4"/>
    <w:rsid w:val="008B30F3"/>
    <w:rsid w:val="008B4406"/>
    <w:rsid w:val="008B4AE0"/>
    <w:rsid w:val="008B553D"/>
    <w:rsid w:val="008B5DE3"/>
    <w:rsid w:val="008B61E1"/>
    <w:rsid w:val="008B64FE"/>
    <w:rsid w:val="008B67C1"/>
    <w:rsid w:val="008B7183"/>
    <w:rsid w:val="008B7560"/>
    <w:rsid w:val="008B7AEB"/>
    <w:rsid w:val="008C02AF"/>
    <w:rsid w:val="008C051E"/>
    <w:rsid w:val="008C0C02"/>
    <w:rsid w:val="008C1018"/>
    <w:rsid w:val="008C198E"/>
    <w:rsid w:val="008C1F53"/>
    <w:rsid w:val="008C3BA2"/>
    <w:rsid w:val="008C3F36"/>
    <w:rsid w:val="008C4034"/>
    <w:rsid w:val="008C42D2"/>
    <w:rsid w:val="008C44F9"/>
    <w:rsid w:val="008C4F59"/>
    <w:rsid w:val="008C6013"/>
    <w:rsid w:val="008C60B0"/>
    <w:rsid w:val="008C673B"/>
    <w:rsid w:val="008C6C39"/>
    <w:rsid w:val="008C7DDB"/>
    <w:rsid w:val="008D06F5"/>
    <w:rsid w:val="008D0B4D"/>
    <w:rsid w:val="008D0F12"/>
    <w:rsid w:val="008D11E9"/>
    <w:rsid w:val="008D2961"/>
    <w:rsid w:val="008D2DA2"/>
    <w:rsid w:val="008D2EA8"/>
    <w:rsid w:val="008D3518"/>
    <w:rsid w:val="008D3B74"/>
    <w:rsid w:val="008D4339"/>
    <w:rsid w:val="008D520B"/>
    <w:rsid w:val="008D5BB8"/>
    <w:rsid w:val="008D5CD4"/>
    <w:rsid w:val="008D683D"/>
    <w:rsid w:val="008D6ED8"/>
    <w:rsid w:val="008D7608"/>
    <w:rsid w:val="008D7F69"/>
    <w:rsid w:val="008E2566"/>
    <w:rsid w:val="008E2A85"/>
    <w:rsid w:val="008E4231"/>
    <w:rsid w:val="008E4B93"/>
    <w:rsid w:val="008E6643"/>
    <w:rsid w:val="008E7E27"/>
    <w:rsid w:val="008F02E3"/>
    <w:rsid w:val="008F0C98"/>
    <w:rsid w:val="008F1349"/>
    <w:rsid w:val="008F18D1"/>
    <w:rsid w:val="008F1997"/>
    <w:rsid w:val="008F1A54"/>
    <w:rsid w:val="008F27FC"/>
    <w:rsid w:val="008F3BFD"/>
    <w:rsid w:val="008F40C0"/>
    <w:rsid w:val="008F417A"/>
    <w:rsid w:val="008F5344"/>
    <w:rsid w:val="008F5CD2"/>
    <w:rsid w:val="008F5E70"/>
    <w:rsid w:val="008F5ED1"/>
    <w:rsid w:val="008F65B1"/>
    <w:rsid w:val="00900773"/>
    <w:rsid w:val="009008C1"/>
    <w:rsid w:val="009017D4"/>
    <w:rsid w:val="00901CF0"/>
    <w:rsid w:val="00902DDE"/>
    <w:rsid w:val="009030B5"/>
    <w:rsid w:val="00903F47"/>
    <w:rsid w:val="009054BC"/>
    <w:rsid w:val="00905661"/>
    <w:rsid w:val="00905AB9"/>
    <w:rsid w:val="00906C4C"/>
    <w:rsid w:val="009077E4"/>
    <w:rsid w:val="00907F20"/>
    <w:rsid w:val="009106CA"/>
    <w:rsid w:val="00910D5F"/>
    <w:rsid w:val="00911317"/>
    <w:rsid w:val="00911462"/>
    <w:rsid w:val="009116A8"/>
    <w:rsid w:val="00911968"/>
    <w:rsid w:val="00911BAC"/>
    <w:rsid w:val="009128CE"/>
    <w:rsid w:val="00912E55"/>
    <w:rsid w:val="009136B1"/>
    <w:rsid w:val="00913802"/>
    <w:rsid w:val="0091478B"/>
    <w:rsid w:val="00914A5B"/>
    <w:rsid w:val="009152FB"/>
    <w:rsid w:val="00915665"/>
    <w:rsid w:val="00915688"/>
    <w:rsid w:val="00915E02"/>
    <w:rsid w:val="00915E80"/>
    <w:rsid w:val="009176E0"/>
    <w:rsid w:val="009204AF"/>
    <w:rsid w:val="00920B1D"/>
    <w:rsid w:val="00920B7C"/>
    <w:rsid w:val="00921CB1"/>
    <w:rsid w:val="00923AA0"/>
    <w:rsid w:val="00923B7B"/>
    <w:rsid w:val="00924A84"/>
    <w:rsid w:val="009252DA"/>
    <w:rsid w:val="00925952"/>
    <w:rsid w:val="009268DA"/>
    <w:rsid w:val="00926A93"/>
    <w:rsid w:val="00926D78"/>
    <w:rsid w:val="009301A7"/>
    <w:rsid w:val="00931210"/>
    <w:rsid w:val="009334AE"/>
    <w:rsid w:val="009342CB"/>
    <w:rsid w:val="00935017"/>
    <w:rsid w:val="00936115"/>
    <w:rsid w:val="0093685A"/>
    <w:rsid w:val="00936C84"/>
    <w:rsid w:val="00936DD1"/>
    <w:rsid w:val="00937419"/>
    <w:rsid w:val="00937508"/>
    <w:rsid w:val="00937600"/>
    <w:rsid w:val="00937662"/>
    <w:rsid w:val="00937800"/>
    <w:rsid w:val="0093783B"/>
    <w:rsid w:val="00940707"/>
    <w:rsid w:val="00940B91"/>
    <w:rsid w:val="00940E13"/>
    <w:rsid w:val="009411C7"/>
    <w:rsid w:val="00942595"/>
    <w:rsid w:val="00942737"/>
    <w:rsid w:val="009438ED"/>
    <w:rsid w:val="00943BC1"/>
    <w:rsid w:val="00943C0D"/>
    <w:rsid w:val="00943E45"/>
    <w:rsid w:val="009442EF"/>
    <w:rsid w:val="00944FEC"/>
    <w:rsid w:val="00945AF5"/>
    <w:rsid w:val="0094626B"/>
    <w:rsid w:val="00946F6C"/>
    <w:rsid w:val="00947135"/>
    <w:rsid w:val="00947F40"/>
    <w:rsid w:val="009513C9"/>
    <w:rsid w:val="00951803"/>
    <w:rsid w:val="00951C64"/>
    <w:rsid w:val="00951E32"/>
    <w:rsid w:val="00952139"/>
    <w:rsid w:val="0095257F"/>
    <w:rsid w:val="00952C21"/>
    <w:rsid w:val="00952F56"/>
    <w:rsid w:val="009530FC"/>
    <w:rsid w:val="00953A6A"/>
    <w:rsid w:val="00954030"/>
    <w:rsid w:val="00954611"/>
    <w:rsid w:val="00955029"/>
    <w:rsid w:val="0095515C"/>
    <w:rsid w:val="00955DCE"/>
    <w:rsid w:val="00955EF3"/>
    <w:rsid w:val="00956036"/>
    <w:rsid w:val="00956485"/>
    <w:rsid w:val="0095796E"/>
    <w:rsid w:val="00960A49"/>
    <w:rsid w:val="00960F37"/>
    <w:rsid w:val="009612A1"/>
    <w:rsid w:val="00961EA6"/>
    <w:rsid w:val="00961EDB"/>
    <w:rsid w:val="00963A05"/>
    <w:rsid w:val="00964104"/>
    <w:rsid w:val="0096421F"/>
    <w:rsid w:val="00964593"/>
    <w:rsid w:val="00964BC7"/>
    <w:rsid w:val="00965082"/>
    <w:rsid w:val="009653FB"/>
    <w:rsid w:val="00965A04"/>
    <w:rsid w:val="00965BE0"/>
    <w:rsid w:val="0096749C"/>
    <w:rsid w:val="00970AB8"/>
    <w:rsid w:val="00970CDC"/>
    <w:rsid w:val="00971940"/>
    <w:rsid w:val="00972EDE"/>
    <w:rsid w:val="00972F1D"/>
    <w:rsid w:val="00973307"/>
    <w:rsid w:val="00973FFD"/>
    <w:rsid w:val="009740ED"/>
    <w:rsid w:val="009742F0"/>
    <w:rsid w:val="009742F2"/>
    <w:rsid w:val="00975989"/>
    <w:rsid w:val="00975D6F"/>
    <w:rsid w:val="00976388"/>
    <w:rsid w:val="00976C52"/>
    <w:rsid w:val="0097709E"/>
    <w:rsid w:val="009772F9"/>
    <w:rsid w:val="00981046"/>
    <w:rsid w:val="009810CF"/>
    <w:rsid w:val="009814ED"/>
    <w:rsid w:val="00981C49"/>
    <w:rsid w:val="00981D3A"/>
    <w:rsid w:val="00981E15"/>
    <w:rsid w:val="0098298F"/>
    <w:rsid w:val="00982B8A"/>
    <w:rsid w:val="00982DE3"/>
    <w:rsid w:val="00983DBD"/>
    <w:rsid w:val="0098434B"/>
    <w:rsid w:val="00984699"/>
    <w:rsid w:val="0098509D"/>
    <w:rsid w:val="00986E92"/>
    <w:rsid w:val="00986FEF"/>
    <w:rsid w:val="00987608"/>
    <w:rsid w:val="00987AC2"/>
    <w:rsid w:val="00987F71"/>
    <w:rsid w:val="00990AFA"/>
    <w:rsid w:val="00991F83"/>
    <w:rsid w:val="00992345"/>
    <w:rsid w:val="009924B3"/>
    <w:rsid w:val="0099264F"/>
    <w:rsid w:val="00992D6F"/>
    <w:rsid w:val="009934C5"/>
    <w:rsid w:val="00993894"/>
    <w:rsid w:val="00993E79"/>
    <w:rsid w:val="00994A6B"/>
    <w:rsid w:val="009961FC"/>
    <w:rsid w:val="00996912"/>
    <w:rsid w:val="009973C6"/>
    <w:rsid w:val="0099798C"/>
    <w:rsid w:val="009A011C"/>
    <w:rsid w:val="009A2116"/>
    <w:rsid w:val="009A2428"/>
    <w:rsid w:val="009A3050"/>
    <w:rsid w:val="009A407E"/>
    <w:rsid w:val="009A427C"/>
    <w:rsid w:val="009A4459"/>
    <w:rsid w:val="009A574F"/>
    <w:rsid w:val="009A5852"/>
    <w:rsid w:val="009A5E4A"/>
    <w:rsid w:val="009A6795"/>
    <w:rsid w:val="009A74B4"/>
    <w:rsid w:val="009A7501"/>
    <w:rsid w:val="009A7C57"/>
    <w:rsid w:val="009B0805"/>
    <w:rsid w:val="009B0CF2"/>
    <w:rsid w:val="009B1511"/>
    <w:rsid w:val="009B16C3"/>
    <w:rsid w:val="009B1962"/>
    <w:rsid w:val="009B1FF6"/>
    <w:rsid w:val="009B3233"/>
    <w:rsid w:val="009B4355"/>
    <w:rsid w:val="009B58F9"/>
    <w:rsid w:val="009B59DC"/>
    <w:rsid w:val="009B6305"/>
    <w:rsid w:val="009B679C"/>
    <w:rsid w:val="009B7C05"/>
    <w:rsid w:val="009B7FDA"/>
    <w:rsid w:val="009C0D43"/>
    <w:rsid w:val="009C15F2"/>
    <w:rsid w:val="009C1A9A"/>
    <w:rsid w:val="009C1EC7"/>
    <w:rsid w:val="009C4D8F"/>
    <w:rsid w:val="009C503C"/>
    <w:rsid w:val="009C546A"/>
    <w:rsid w:val="009D0B76"/>
    <w:rsid w:val="009D118E"/>
    <w:rsid w:val="009D1607"/>
    <w:rsid w:val="009D1B5D"/>
    <w:rsid w:val="009D20E3"/>
    <w:rsid w:val="009D2988"/>
    <w:rsid w:val="009D3D1E"/>
    <w:rsid w:val="009D41F1"/>
    <w:rsid w:val="009D4325"/>
    <w:rsid w:val="009D44C3"/>
    <w:rsid w:val="009D4A2E"/>
    <w:rsid w:val="009D4D41"/>
    <w:rsid w:val="009D538F"/>
    <w:rsid w:val="009D58C2"/>
    <w:rsid w:val="009D5DA0"/>
    <w:rsid w:val="009D5F20"/>
    <w:rsid w:val="009D64DB"/>
    <w:rsid w:val="009D676B"/>
    <w:rsid w:val="009D6B0F"/>
    <w:rsid w:val="009D7F6E"/>
    <w:rsid w:val="009D7F77"/>
    <w:rsid w:val="009D7FFC"/>
    <w:rsid w:val="009E0E9E"/>
    <w:rsid w:val="009E0FF8"/>
    <w:rsid w:val="009E364C"/>
    <w:rsid w:val="009E4248"/>
    <w:rsid w:val="009E45C2"/>
    <w:rsid w:val="009E495A"/>
    <w:rsid w:val="009E529A"/>
    <w:rsid w:val="009E52CD"/>
    <w:rsid w:val="009E608E"/>
    <w:rsid w:val="009E6753"/>
    <w:rsid w:val="009E6F20"/>
    <w:rsid w:val="009E7633"/>
    <w:rsid w:val="009E7A2F"/>
    <w:rsid w:val="009E7BCE"/>
    <w:rsid w:val="009E7E51"/>
    <w:rsid w:val="009F021D"/>
    <w:rsid w:val="009F21E4"/>
    <w:rsid w:val="009F34A8"/>
    <w:rsid w:val="009F3E82"/>
    <w:rsid w:val="009F4021"/>
    <w:rsid w:val="009F42AD"/>
    <w:rsid w:val="009F5B90"/>
    <w:rsid w:val="009F5BC9"/>
    <w:rsid w:val="009F6363"/>
    <w:rsid w:val="009F661A"/>
    <w:rsid w:val="009F760A"/>
    <w:rsid w:val="009F76FE"/>
    <w:rsid w:val="009F7897"/>
    <w:rsid w:val="00A012D6"/>
    <w:rsid w:val="00A02164"/>
    <w:rsid w:val="00A03985"/>
    <w:rsid w:val="00A05D3C"/>
    <w:rsid w:val="00A06E82"/>
    <w:rsid w:val="00A11588"/>
    <w:rsid w:val="00A11621"/>
    <w:rsid w:val="00A11632"/>
    <w:rsid w:val="00A13123"/>
    <w:rsid w:val="00A13FE0"/>
    <w:rsid w:val="00A15607"/>
    <w:rsid w:val="00A17301"/>
    <w:rsid w:val="00A1784A"/>
    <w:rsid w:val="00A20A65"/>
    <w:rsid w:val="00A20B0A"/>
    <w:rsid w:val="00A210AB"/>
    <w:rsid w:val="00A2175B"/>
    <w:rsid w:val="00A21CF1"/>
    <w:rsid w:val="00A22FD1"/>
    <w:rsid w:val="00A2598D"/>
    <w:rsid w:val="00A25A5B"/>
    <w:rsid w:val="00A25C05"/>
    <w:rsid w:val="00A25EF8"/>
    <w:rsid w:val="00A25F1D"/>
    <w:rsid w:val="00A25FB9"/>
    <w:rsid w:val="00A25FF3"/>
    <w:rsid w:val="00A2601C"/>
    <w:rsid w:val="00A2618E"/>
    <w:rsid w:val="00A27573"/>
    <w:rsid w:val="00A27B27"/>
    <w:rsid w:val="00A27F21"/>
    <w:rsid w:val="00A30383"/>
    <w:rsid w:val="00A30578"/>
    <w:rsid w:val="00A30912"/>
    <w:rsid w:val="00A30E89"/>
    <w:rsid w:val="00A30FA9"/>
    <w:rsid w:val="00A313BA"/>
    <w:rsid w:val="00A3173C"/>
    <w:rsid w:val="00A31BDB"/>
    <w:rsid w:val="00A32B12"/>
    <w:rsid w:val="00A34D19"/>
    <w:rsid w:val="00A352EC"/>
    <w:rsid w:val="00A36039"/>
    <w:rsid w:val="00A36641"/>
    <w:rsid w:val="00A36770"/>
    <w:rsid w:val="00A37438"/>
    <w:rsid w:val="00A37A0E"/>
    <w:rsid w:val="00A40918"/>
    <w:rsid w:val="00A41432"/>
    <w:rsid w:val="00A4173F"/>
    <w:rsid w:val="00A43A36"/>
    <w:rsid w:val="00A44A01"/>
    <w:rsid w:val="00A44E69"/>
    <w:rsid w:val="00A45228"/>
    <w:rsid w:val="00A454AE"/>
    <w:rsid w:val="00A46059"/>
    <w:rsid w:val="00A461F9"/>
    <w:rsid w:val="00A46713"/>
    <w:rsid w:val="00A46810"/>
    <w:rsid w:val="00A46C22"/>
    <w:rsid w:val="00A47856"/>
    <w:rsid w:val="00A47C21"/>
    <w:rsid w:val="00A47D62"/>
    <w:rsid w:val="00A50108"/>
    <w:rsid w:val="00A5082E"/>
    <w:rsid w:val="00A50905"/>
    <w:rsid w:val="00A5134A"/>
    <w:rsid w:val="00A51C10"/>
    <w:rsid w:val="00A527FE"/>
    <w:rsid w:val="00A52C0D"/>
    <w:rsid w:val="00A52CCD"/>
    <w:rsid w:val="00A539D7"/>
    <w:rsid w:val="00A53B02"/>
    <w:rsid w:val="00A53C12"/>
    <w:rsid w:val="00A53D20"/>
    <w:rsid w:val="00A53EB3"/>
    <w:rsid w:val="00A54032"/>
    <w:rsid w:val="00A55C44"/>
    <w:rsid w:val="00A56EF9"/>
    <w:rsid w:val="00A572AB"/>
    <w:rsid w:val="00A578C5"/>
    <w:rsid w:val="00A57A05"/>
    <w:rsid w:val="00A57D83"/>
    <w:rsid w:val="00A57F7D"/>
    <w:rsid w:val="00A60240"/>
    <w:rsid w:val="00A6092A"/>
    <w:rsid w:val="00A60C4C"/>
    <w:rsid w:val="00A620FB"/>
    <w:rsid w:val="00A62E23"/>
    <w:rsid w:val="00A64FF0"/>
    <w:rsid w:val="00A65A83"/>
    <w:rsid w:val="00A664FF"/>
    <w:rsid w:val="00A66501"/>
    <w:rsid w:val="00A668ED"/>
    <w:rsid w:val="00A673D8"/>
    <w:rsid w:val="00A67440"/>
    <w:rsid w:val="00A700E7"/>
    <w:rsid w:val="00A70295"/>
    <w:rsid w:val="00A702CF"/>
    <w:rsid w:val="00A70E74"/>
    <w:rsid w:val="00A717A3"/>
    <w:rsid w:val="00A71CDA"/>
    <w:rsid w:val="00A72339"/>
    <w:rsid w:val="00A72736"/>
    <w:rsid w:val="00A72A74"/>
    <w:rsid w:val="00A72D22"/>
    <w:rsid w:val="00A72FB7"/>
    <w:rsid w:val="00A73680"/>
    <w:rsid w:val="00A73709"/>
    <w:rsid w:val="00A747EB"/>
    <w:rsid w:val="00A75909"/>
    <w:rsid w:val="00A75CB0"/>
    <w:rsid w:val="00A7683F"/>
    <w:rsid w:val="00A8074A"/>
    <w:rsid w:val="00A8083C"/>
    <w:rsid w:val="00A80BDC"/>
    <w:rsid w:val="00A81C01"/>
    <w:rsid w:val="00A81D57"/>
    <w:rsid w:val="00A81E4C"/>
    <w:rsid w:val="00A822A3"/>
    <w:rsid w:val="00A8248E"/>
    <w:rsid w:val="00A827A4"/>
    <w:rsid w:val="00A832C7"/>
    <w:rsid w:val="00A836BD"/>
    <w:rsid w:val="00A837D3"/>
    <w:rsid w:val="00A83F0D"/>
    <w:rsid w:val="00A841CA"/>
    <w:rsid w:val="00A84C86"/>
    <w:rsid w:val="00A84E8A"/>
    <w:rsid w:val="00A8556D"/>
    <w:rsid w:val="00A85C09"/>
    <w:rsid w:val="00A8648B"/>
    <w:rsid w:val="00A87B74"/>
    <w:rsid w:val="00A90ADB"/>
    <w:rsid w:val="00A92AEF"/>
    <w:rsid w:val="00A9578A"/>
    <w:rsid w:val="00A95E1B"/>
    <w:rsid w:val="00A95F16"/>
    <w:rsid w:val="00A96252"/>
    <w:rsid w:val="00A96540"/>
    <w:rsid w:val="00A96B1C"/>
    <w:rsid w:val="00A972E3"/>
    <w:rsid w:val="00A97CE6"/>
    <w:rsid w:val="00AA0645"/>
    <w:rsid w:val="00AA06E2"/>
    <w:rsid w:val="00AA09CE"/>
    <w:rsid w:val="00AA0C4D"/>
    <w:rsid w:val="00AA1903"/>
    <w:rsid w:val="00AA21EA"/>
    <w:rsid w:val="00AA34AA"/>
    <w:rsid w:val="00AA35D8"/>
    <w:rsid w:val="00AA3E7F"/>
    <w:rsid w:val="00AA47C9"/>
    <w:rsid w:val="00AA4B83"/>
    <w:rsid w:val="00AA5032"/>
    <w:rsid w:val="00AA50AC"/>
    <w:rsid w:val="00AA6226"/>
    <w:rsid w:val="00AA6DF4"/>
    <w:rsid w:val="00AA7DB7"/>
    <w:rsid w:val="00AB00C8"/>
    <w:rsid w:val="00AB14E4"/>
    <w:rsid w:val="00AB1702"/>
    <w:rsid w:val="00AB174C"/>
    <w:rsid w:val="00AB1C51"/>
    <w:rsid w:val="00AB20C1"/>
    <w:rsid w:val="00AB2191"/>
    <w:rsid w:val="00AB238E"/>
    <w:rsid w:val="00AB2C7F"/>
    <w:rsid w:val="00AB3086"/>
    <w:rsid w:val="00AB3160"/>
    <w:rsid w:val="00AB327B"/>
    <w:rsid w:val="00AB3308"/>
    <w:rsid w:val="00AB33BA"/>
    <w:rsid w:val="00AB3A8B"/>
    <w:rsid w:val="00AB3B8F"/>
    <w:rsid w:val="00AB3B9E"/>
    <w:rsid w:val="00AB51B0"/>
    <w:rsid w:val="00AB6F57"/>
    <w:rsid w:val="00AC13B8"/>
    <w:rsid w:val="00AC15EE"/>
    <w:rsid w:val="00AC16BB"/>
    <w:rsid w:val="00AC273B"/>
    <w:rsid w:val="00AC2EE4"/>
    <w:rsid w:val="00AC394C"/>
    <w:rsid w:val="00AC3F2A"/>
    <w:rsid w:val="00AC40F4"/>
    <w:rsid w:val="00AC4764"/>
    <w:rsid w:val="00AC47F5"/>
    <w:rsid w:val="00AC6E47"/>
    <w:rsid w:val="00AC71CB"/>
    <w:rsid w:val="00AC7444"/>
    <w:rsid w:val="00AC74D2"/>
    <w:rsid w:val="00AC771A"/>
    <w:rsid w:val="00AC791B"/>
    <w:rsid w:val="00AD000B"/>
    <w:rsid w:val="00AD0493"/>
    <w:rsid w:val="00AD0C63"/>
    <w:rsid w:val="00AD119B"/>
    <w:rsid w:val="00AD21DF"/>
    <w:rsid w:val="00AD2350"/>
    <w:rsid w:val="00AD24AA"/>
    <w:rsid w:val="00AD257D"/>
    <w:rsid w:val="00AD2B04"/>
    <w:rsid w:val="00AD311B"/>
    <w:rsid w:val="00AD3A97"/>
    <w:rsid w:val="00AD51A4"/>
    <w:rsid w:val="00AD574B"/>
    <w:rsid w:val="00AD589D"/>
    <w:rsid w:val="00AD649D"/>
    <w:rsid w:val="00AD6F97"/>
    <w:rsid w:val="00AD70A9"/>
    <w:rsid w:val="00AD771F"/>
    <w:rsid w:val="00AD7729"/>
    <w:rsid w:val="00AE04DB"/>
    <w:rsid w:val="00AE1136"/>
    <w:rsid w:val="00AE2586"/>
    <w:rsid w:val="00AE260F"/>
    <w:rsid w:val="00AE27BD"/>
    <w:rsid w:val="00AE2A13"/>
    <w:rsid w:val="00AE3687"/>
    <w:rsid w:val="00AE42AC"/>
    <w:rsid w:val="00AE5876"/>
    <w:rsid w:val="00AE5F12"/>
    <w:rsid w:val="00AF01A3"/>
    <w:rsid w:val="00AF0775"/>
    <w:rsid w:val="00AF0DA2"/>
    <w:rsid w:val="00AF1162"/>
    <w:rsid w:val="00AF1A1D"/>
    <w:rsid w:val="00AF1F53"/>
    <w:rsid w:val="00AF2E35"/>
    <w:rsid w:val="00AF3281"/>
    <w:rsid w:val="00AF3C10"/>
    <w:rsid w:val="00AF4814"/>
    <w:rsid w:val="00AF4D20"/>
    <w:rsid w:val="00AF66F9"/>
    <w:rsid w:val="00AF6773"/>
    <w:rsid w:val="00AF6892"/>
    <w:rsid w:val="00AF6AEC"/>
    <w:rsid w:val="00AF6DAB"/>
    <w:rsid w:val="00AF7C7B"/>
    <w:rsid w:val="00B00286"/>
    <w:rsid w:val="00B00B34"/>
    <w:rsid w:val="00B00EFC"/>
    <w:rsid w:val="00B01B4D"/>
    <w:rsid w:val="00B027D9"/>
    <w:rsid w:val="00B03255"/>
    <w:rsid w:val="00B03500"/>
    <w:rsid w:val="00B0350F"/>
    <w:rsid w:val="00B035BC"/>
    <w:rsid w:val="00B040FD"/>
    <w:rsid w:val="00B04590"/>
    <w:rsid w:val="00B04EC3"/>
    <w:rsid w:val="00B05723"/>
    <w:rsid w:val="00B05B30"/>
    <w:rsid w:val="00B05B57"/>
    <w:rsid w:val="00B05FA3"/>
    <w:rsid w:val="00B0602D"/>
    <w:rsid w:val="00B070F5"/>
    <w:rsid w:val="00B073E7"/>
    <w:rsid w:val="00B07CE5"/>
    <w:rsid w:val="00B109F5"/>
    <w:rsid w:val="00B11E1C"/>
    <w:rsid w:val="00B135FA"/>
    <w:rsid w:val="00B14737"/>
    <w:rsid w:val="00B14BB8"/>
    <w:rsid w:val="00B14E25"/>
    <w:rsid w:val="00B15580"/>
    <w:rsid w:val="00B1633B"/>
    <w:rsid w:val="00B16828"/>
    <w:rsid w:val="00B16C61"/>
    <w:rsid w:val="00B16D88"/>
    <w:rsid w:val="00B17F7E"/>
    <w:rsid w:val="00B2113C"/>
    <w:rsid w:val="00B216AC"/>
    <w:rsid w:val="00B21EE0"/>
    <w:rsid w:val="00B22570"/>
    <w:rsid w:val="00B22643"/>
    <w:rsid w:val="00B22DF4"/>
    <w:rsid w:val="00B232A8"/>
    <w:rsid w:val="00B23FC5"/>
    <w:rsid w:val="00B24B1D"/>
    <w:rsid w:val="00B251E8"/>
    <w:rsid w:val="00B25711"/>
    <w:rsid w:val="00B25958"/>
    <w:rsid w:val="00B27B6D"/>
    <w:rsid w:val="00B30276"/>
    <w:rsid w:val="00B316B2"/>
    <w:rsid w:val="00B325B0"/>
    <w:rsid w:val="00B32A83"/>
    <w:rsid w:val="00B32AC5"/>
    <w:rsid w:val="00B32E19"/>
    <w:rsid w:val="00B33342"/>
    <w:rsid w:val="00B3358B"/>
    <w:rsid w:val="00B33AB1"/>
    <w:rsid w:val="00B33B3B"/>
    <w:rsid w:val="00B33E9C"/>
    <w:rsid w:val="00B348ED"/>
    <w:rsid w:val="00B35917"/>
    <w:rsid w:val="00B366A2"/>
    <w:rsid w:val="00B36D87"/>
    <w:rsid w:val="00B371EA"/>
    <w:rsid w:val="00B37BDD"/>
    <w:rsid w:val="00B37C69"/>
    <w:rsid w:val="00B40CB2"/>
    <w:rsid w:val="00B40DAD"/>
    <w:rsid w:val="00B41D1A"/>
    <w:rsid w:val="00B42C19"/>
    <w:rsid w:val="00B43CB9"/>
    <w:rsid w:val="00B43DF7"/>
    <w:rsid w:val="00B448E6"/>
    <w:rsid w:val="00B44D14"/>
    <w:rsid w:val="00B45927"/>
    <w:rsid w:val="00B46976"/>
    <w:rsid w:val="00B479E5"/>
    <w:rsid w:val="00B500F7"/>
    <w:rsid w:val="00B511E5"/>
    <w:rsid w:val="00B51585"/>
    <w:rsid w:val="00B52BFD"/>
    <w:rsid w:val="00B52D12"/>
    <w:rsid w:val="00B537A8"/>
    <w:rsid w:val="00B53C0A"/>
    <w:rsid w:val="00B54095"/>
    <w:rsid w:val="00B5479C"/>
    <w:rsid w:val="00B55954"/>
    <w:rsid w:val="00B55C59"/>
    <w:rsid w:val="00B55E30"/>
    <w:rsid w:val="00B564BD"/>
    <w:rsid w:val="00B57209"/>
    <w:rsid w:val="00B5758A"/>
    <w:rsid w:val="00B57855"/>
    <w:rsid w:val="00B57C4B"/>
    <w:rsid w:val="00B60381"/>
    <w:rsid w:val="00B60897"/>
    <w:rsid w:val="00B60899"/>
    <w:rsid w:val="00B60A53"/>
    <w:rsid w:val="00B617C0"/>
    <w:rsid w:val="00B635FB"/>
    <w:rsid w:val="00B63EDA"/>
    <w:rsid w:val="00B66A4A"/>
    <w:rsid w:val="00B66E61"/>
    <w:rsid w:val="00B70C82"/>
    <w:rsid w:val="00B7158E"/>
    <w:rsid w:val="00B728CC"/>
    <w:rsid w:val="00B72A41"/>
    <w:rsid w:val="00B7357E"/>
    <w:rsid w:val="00B753CA"/>
    <w:rsid w:val="00B760EF"/>
    <w:rsid w:val="00B76A50"/>
    <w:rsid w:val="00B7765A"/>
    <w:rsid w:val="00B77E51"/>
    <w:rsid w:val="00B8045B"/>
    <w:rsid w:val="00B80535"/>
    <w:rsid w:val="00B81B71"/>
    <w:rsid w:val="00B81E10"/>
    <w:rsid w:val="00B82631"/>
    <w:rsid w:val="00B82CBD"/>
    <w:rsid w:val="00B837D4"/>
    <w:rsid w:val="00B83E05"/>
    <w:rsid w:val="00B840A4"/>
    <w:rsid w:val="00B84231"/>
    <w:rsid w:val="00B844CB"/>
    <w:rsid w:val="00B85466"/>
    <w:rsid w:val="00B856BB"/>
    <w:rsid w:val="00B856F1"/>
    <w:rsid w:val="00B85DB4"/>
    <w:rsid w:val="00B873FF"/>
    <w:rsid w:val="00B90983"/>
    <w:rsid w:val="00B90C22"/>
    <w:rsid w:val="00B90CF7"/>
    <w:rsid w:val="00B9100A"/>
    <w:rsid w:val="00B91E2E"/>
    <w:rsid w:val="00B9305B"/>
    <w:rsid w:val="00B933F0"/>
    <w:rsid w:val="00B93510"/>
    <w:rsid w:val="00B94B5B"/>
    <w:rsid w:val="00B94BC5"/>
    <w:rsid w:val="00B94DF9"/>
    <w:rsid w:val="00B956C6"/>
    <w:rsid w:val="00B957E7"/>
    <w:rsid w:val="00B95EEE"/>
    <w:rsid w:val="00B96874"/>
    <w:rsid w:val="00B96A16"/>
    <w:rsid w:val="00B96EBE"/>
    <w:rsid w:val="00B97713"/>
    <w:rsid w:val="00B97877"/>
    <w:rsid w:val="00BA0383"/>
    <w:rsid w:val="00BA09D7"/>
    <w:rsid w:val="00BA0B56"/>
    <w:rsid w:val="00BA12D5"/>
    <w:rsid w:val="00BA131F"/>
    <w:rsid w:val="00BA1FE9"/>
    <w:rsid w:val="00BA2053"/>
    <w:rsid w:val="00BA3C44"/>
    <w:rsid w:val="00BA44C4"/>
    <w:rsid w:val="00BA5BCF"/>
    <w:rsid w:val="00BA6151"/>
    <w:rsid w:val="00BA6327"/>
    <w:rsid w:val="00BA6B81"/>
    <w:rsid w:val="00BA721D"/>
    <w:rsid w:val="00BA7A81"/>
    <w:rsid w:val="00BA7FEE"/>
    <w:rsid w:val="00BB1630"/>
    <w:rsid w:val="00BB2C75"/>
    <w:rsid w:val="00BB379E"/>
    <w:rsid w:val="00BB5472"/>
    <w:rsid w:val="00BB6300"/>
    <w:rsid w:val="00BB65A7"/>
    <w:rsid w:val="00BB69C9"/>
    <w:rsid w:val="00BB6A7E"/>
    <w:rsid w:val="00BB6DA9"/>
    <w:rsid w:val="00BB730B"/>
    <w:rsid w:val="00BB740C"/>
    <w:rsid w:val="00BB748F"/>
    <w:rsid w:val="00BB7986"/>
    <w:rsid w:val="00BC014B"/>
    <w:rsid w:val="00BC02D4"/>
    <w:rsid w:val="00BC0785"/>
    <w:rsid w:val="00BC0B90"/>
    <w:rsid w:val="00BC2086"/>
    <w:rsid w:val="00BC43E0"/>
    <w:rsid w:val="00BC4938"/>
    <w:rsid w:val="00BC4C59"/>
    <w:rsid w:val="00BC507E"/>
    <w:rsid w:val="00BC5DA8"/>
    <w:rsid w:val="00BC5FE0"/>
    <w:rsid w:val="00BC6682"/>
    <w:rsid w:val="00BC7974"/>
    <w:rsid w:val="00BC7ED9"/>
    <w:rsid w:val="00BD0324"/>
    <w:rsid w:val="00BD0AB2"/>
    <w:rsid w:val="00BD0DAD"/>
    <w:rsid w:val="00BD140F"/>
    <w:rsid w:val="00BD156A"/>
    <w:rsid w:val="00BD162E"/>
    <w:rsid w:val="00BD2095"/>
    <w:rsid w:val="00BD2221"/>
    <w:rsid w:val="00BD2EA8"/>
    <w:rsid w:val="00BD3B8D"/>
    <w:rsid w:val="00BD3EAF"/>
    <w:rsid w:val="00BD41C1"/>
    <w:rsid w:val="00BD4B72"/>
    <w:rsid w:val="00BD4FE2"/>
    <w:rsid w:val="00BD50F9"/>
    <w:rsid w:val="00BD542D"/>
    <w:rsid w:val="00BD6642"/>
    <w:rsid w:val="00BD6E71"/>
    <w:rsid w:val="00BD7184"/>
    <w:rsid w:val="00BE0430"/>
    <w:rsid w:val="00BE06D4"/>
    <w:rsid w:val="00BE0C11"/>
    <w:rsid w:val="00BE1753"/>
    <w:rsid w:val="00BE1FFD"/>
    <w:rsid w:val="00BE3ECD"/>
    <w:rsid w:val="00BE3F93"/>
    <w:rsid w:val="00BE47E5"/>
    <w:rsid w:val="00BE4D76"/>
    <w:rsid w:val="00BE50BC"/>
    <w:rsid w:val="00BE5B66"/>
    <w:rsid w:val="00BE6E79"/>
    <w:rsid w:val="00BE7373"/>
    <w:rsid w:val="00BE742E"/>
    <w:rsid w:val="00BE7922"/>
    <w:rsid w:val="00BE7C6C"/>
    <w:rsid w:val="00BE7CAD"/>
    <w:rsid w:val="00BE7DDC"/>
    <w:rsid w:val="00BF000C"/>
    <w:rsid w:val="00BF0519"/>
    <w:rsid w:val="00BF0B57"/>
    <w:rsid w:val="00BF0B6C"/>
    <w:rsid w:val="00BF0F89"/>
    <w:rsid w:val="00BF1203"/>
    <w:rsid w:val="00BF3D2C"/>
    <w:rsid w:val="00BF40C4"/>
    <w:rsid w:val="00BF46B3"/>
    <w:rsid w:val="00BF4BEC"/>
    <w:rsid w:val="00BF4E92"/>
    <w:rsid w:val="00BF5CE7"/>
    <w:rsid w:val="00BF5FB0"/>
    <w:rsid w:val="00BF6155"/>
    <w:rsid w:val="00BF6B6A"/>
    <w:rsid w:val="00BF6CE6"/>
    <w:rsid w:val="00BF6FD3"/>
    <w:rsid w:val="00C00BF5"/>
    <w:rsid w:val="00C00C16"/>
    <w:rsid w:val="00C01247"/>
    <w:rsid w:val="00C025F8"/>
    <w:rsid w:val="00C0280D"/>
    <w:rsid w:val="00C02C51"/>
    <w:rsid w:val="00C0392D"/>
    <w:rsid w:val="00C04284"/>
    <w:rsid w:val="00C055BC"/>
    <w:rsid w:val="00C05F80"/>
    <w:rsid w:val="00C06C22"/>
    <w:rsid w:val="00C076FA"/>
    <w:rsid w:val="00C10991"/>
    <w:rsid w:val="00C10C17"/>
    <w:rsid w:val="00C10FA7"/>
    <w:rsid w:val="00C1144C"/>
    <w:rsid w:val="00C11879"/>
    <w:rsid w:val="00C12C06"/>
    <w:rsid w:val="00C13B8D"/>
    <w:rsid w:val="00C14600"/>
    <w:rsid w:val="00C1513F"/>
    <w:rsid w:val="00C162F3"/>
    <w:rsid w:val="00C16D5B"/>
    <w:rsid w:val="00C1781A"/>
    <w:rsid w:val="00C203DD"/>
    <w:rsid w:val="00C2095E"/>
    <w:rsid w:val="00C22041"/>
    <w:rsid w:val="00C22ABA"/>
    <w:rsid w:val="00C24ADD"/>
    <w:rsid w:val="00C25184"/>
    <w:rsid w:val="00C254A8"/>
    <w:rsid w:val="00C26EEF"/>
    <w:rsid w:val="00C270C6"/>
    <w:rsid w:val="00C2774F"/>
    <w:rsid w:val="00C31C69"/>
    <w:rsid w:val="00C31E20"/>
    <w:rsid w:val="00C32365"/>
    <w:rsid w:val="00C331B8"/>
    <w:rsid w:val="00C33F7E"/>
    <w:rsid w:val="00C3416A"/>
    <w:rsid w:val="00C34762"/>
    <w:rsid w:val="00C34F2A"/>
    <w:rsid w:val="00C35058"/>
    <w:rsid w:val="00C35B76"/>
    <w:rsid w:val="00C36659"/>
    <w:rsid w:val="00C40851"/>
    <w:rsid w:val="00C42089"/>
    <w:rsid w:val="00C42362"/>
    <w:rsid w:val="00C425EC"/>
    <w:rsid w:val="00C42628"/>
    <w:rsid w:val="00C43A57"/>
    <w:rsid w:val="00C44589"/>
    <w:rsid w:val="00C455AA"/>
    <w:rsid w:val="00C45781"/>
    <w:rsid w:val="00C45F42"/>
    <w:rsid w:val="00C463D8"/>
    <w:rsid w:val="00C47502"/>
    <w:rsid w:val="00C50754"/>
    <w:rsid w:val="00C51F68"/>
    <w:rsid w:val="00C5224B"/>
    <w:rsid w:val="00C534FB"/>
    <w:rsid w:val="00C5561F"/>
    <w:rsid w:val="00C5584D"/>
    <w:rsid w:val="00C56265"/>
    <w:rsid w:val="00C6107B"/>
    <w:rsid w:val="00C629D3"/>
    <w:rsid w:val="00C62A14"/>
    <w:rsid w:val="00C62D92"/>
    <w:rsid w:val="00C63682"/>
    <w:rsid w:val="00C637F6"/>
    <w:rsid w:val="00C63BD6"/>
    <w:rsid w:val="00C63FF6"/>
    <w:rsid w:val="00C642D5"/>
    <w:rsid w:val="00C6455D"/>
    <w:rsid w:val="00C64FE9"/>
    <w:rsid w:val="00C6514A"/>
    <w:rsid w:val="00C655B2"/>
    <w:rsid w:val="00C659E2"/>
    <w:rsid w:val="00C662E4"/>
    <w:rsid w:val="00C66E1F"/>
    <w:rsid w:val="00C67269"/>
    <w:rsid w:val="00C67554"/>
    <w:rsid w:val="00C67D0E"/>
    <w:rsid w:val="00C67DF0"/>
    <w:rsid w:val="00C67F74"/>
    <w:rsid w:val="00C710B2"/>
    <w:rsid w:val="00C717E5"/>
    <w:rsid w:val="00C71B66"/>
    <w:rsid w:val="00C71EF4"/>
    <w:rsid w:val="00C7256E"/>
    <w:rsid w:val="00C727BD"/>
    <w:rsid w:val="00C72E75"/>
    <w:rsid w:val="00C737A1"/>
    <w:rsid w:val="00C7438E"/>
    <w:rsid w:val="00C744AE"/>
    <w:rsid w:val="00C747C5"/>
    <w:rsid w:val="00C75810"/>
    <w:rsid w:val="00C75E69"/>
    <w:rsid w:val="00C75ECE"/>
    <w:rsid w:val="00C766B2"/>
    <w:rsid w:val="00C76F7A"/>
    <w:rsid w:val="00C774D5"/>
    <w:rsid w:val="00C77AF5"/>
    <w:rsid w:val="00C77E2F"/>
    <w:rsid w:val="00C804FE"/>
    <w:rsid w:val="00C808AB"/>
    <w:rsid w:val="00C82339"/>
    <w:rsid w:val="00C82E2F"/>
    <w:rsid w:val="00C8345D"/>
    <w:rsid w:val="00C83EF3"/>
    <w:rsid w:val="00C85861"/>
    <w:rsid w:val="00C867BF"/>
    <w:rsid w:val="00C8747C"/>
    <w:rsid w:val="00C877E9"/>
    <w:rsid w:val="00C907B4"/>
    <w:rsid w:val="00C90DB1"/>
    <w:rsid w:val="00C91168"/>
    <w:rsid w:val="00C91249"/>
    <w:rsid w:val="00C9167E"/>
    <w:rsid w:val="00C92169"/>
    <w:rsid w:val="00C92EC7"/>
    <w:rsid w:val="00C948EB"/>
    <w:rsid w:val="00C94D9E"/>
    <w:rsid w:val="00C94DFF"/>
    <w:rsid w:val="00C95855"/>
    <w:rsid w:val="00C96C1D"/>
    <w:rsid w:val="00C97557"/>
    <w:rsid w:val="00CA155E"/>
    <w:rsid w:val="00CA1DB2"/>
    <w:rsid w:val="00CA1F72"/>
    <w:rsid w:val="00CA2A05"/>
    <w:rsid w:val="00CA3377"/>
    <w:rsid w:val="00CA51DA"/>
    <w:rsid w:val="00CA5A86"/>
    <w:rsid w:val="00CA61DF"/>
    <w:rsid w:val="00CA635F"/>
    <w:rsid w:val="00CA67C7"/>
    <w:rsid w:val="00CA6942"/>
    <w:rsid w:val="00CA702C"/>
    <w:rsid w:val="00CB0151"/>
    <w:rsid w:val="00CB01C0"/>
    <w:rsid w:val="00CB0D41"/>
    <w:rsid w:val="00CB1805"/>
    <w:rsid w:val="00CB193A"/>
    <w:rsid w:val="00CB19B5"/>
    <w:rsid w:val="00CB1EE7"/>
    <w:rsid w:val="00CB1EF0"/>
    <w:rsid w:val="00CB22B9"/>
    <w:rsid w:val="00CB29C3"/>
    <w:rsid w:val="00CB37C9"/>
    <w:rsid w:val="00CB3D8C"/>
    <w:rsid w:val="00CB4367"/>
    <w:rsid w:val="00CB7559"/>
    <w:rsid w:val="00CC0269"/>
    <w:rsid w:val="00CC1C2C"/>
    <w:rsid w:val="00CC201A"/>
    <w:rsid w:val="00CC2A21"/>
    <w:rsid w:val="00CC6985"/>
    <w:rsid w:val="00CC6E51"/>
    <w:rsid w:val="00CC70CE"/>
    <w:rsid w:val="00CC762C"/>
    <w:rsid w:val="00CD11A2"/>
    <w:rsid w:val="00CD120E"/>
    <w:rsid w:val="00CD1AC4"/>
    <w:rsid w:val="00CD1F10"/>
    <w:rsid w:val="00CD23E9"/>
    <w:rsid w:val="00CD2B3D"/>
    <w:rsid w:val="00CD2F2B"/>
    <w:rsid w:val="00CD3981"/>
    <w:rsid w:val="00CD3A56"/>
    <w:rsid w:val="00CD3B6B"/>
    <w:rsid w:val="00CD3D5A"/>
    <w:rsid w:val="00CD3D65"/>
    <w:rsid w:val="00CD4088"/>
    <w:rsid w:val="00CD49AF"/>
    <w:rsid w:val="00CD4DC3"/>
    <w:rsid w:val="00CD59E3"/>
    <w:rsid w:val="00CD692D"/>
    <w:rsid w:val="00CD6ABC"/>
    <w:rsid w:val="00CD70B6"/>
    <w:rsid w:val="00CD70E0"/>
    <w:rsid w:val="00CD7240"/>
    <w:rsid w:val="00CD72BE"/>
    <w:rsid w:val="00CD7381"/>
    <w:rsid w:val="00CD7A82"/>
    <w:rsid w:val="00CD7BA1"/>
    <w:rsid w:val="00CD7E9E"/>
    <w:rsid w:val="00CD7F24"/>
    <w:rsid w:val="00CE069E"/>
    <w:rsid w:val="00CE0E7F"/>
    <w:rsid w:val="00CE0FB2"/>
    <w:rsid w:val="00CE1381"/>
    <w:rsid w:val="00CE271C"/>
    <w:rsid w:val="00CE296B"/>
    <w:rsid w:val="00CE341E"/>
    <w:rsid w:val="00CE35F3"/>
    <w:rsid w:val="00CE412B"/>
    <w:rsid w:val="00CE52C5"/>
    <w:rsid w:val="00CE533C"/>
    <w:rsid w:val="00CE5668"/>
    <w:rsid w:val="00CE66BD"/>
    <w:rsid w:val="00CE7CB1"/>
    <w:rsid w:val="00CE7E1D"/>
    <w:rsid w:val="00CF004A"/>
    <w:rsid w:val="00CF04B6"/>
    <w:rsid w:val="00CF1BDA"/>
    <w:rsid w:val="00CF21E8"/>
    <w:rsid w:val="00CF2227"/>
    <w:rsid w:val="00CF2A8A"/>
    <w:rsid w:val="00CF2FA8"/>
    <w:rsid w:val="00CF3690"/>
    <w:rsid w:val="00CF42F2"/>
    <w:rsid w:val="00CF44F2"/>
    <w:rsid w:val="00CF5673"/>
    <w:rsid w:val="00CF6AA0"/>
    <w:rsid w:val="00CF7173"/>
    <w:rsid w:val="00CF7194"/>
    <w:rsid w:val="00D00DA1"/>
    <w:rsid w:val="00D01849"/>
    <w:rsid w:val="00D01B49"/>
    <w:rsid w:val="00D025B0"/>
    <w:rsid w:val="00D02BA7"/>
    <w:rsid w:val="00D02C03"/>
    <w:rsid w:val="00D03576"/>
    <w:rsid w:val="00D04CF7"/>
    <w:rsid w:val="00D04EAC"/>
    <w:rsid w:val="00D0527E"/>
    <w:rsid w:val="00D0575B"/>
    <w:rsid w:val="00D058C7"/>
    <w:rsid w:val="00D05B8F"/>
    <w:rsid w:val="00D05F89"/>
    <w:rsid w:val="00D06495"/>
    <w:rsid w:val="00D06579"/>
    <w:rsid w:val="00D06728"/>
    <w:rsid w:val="00D06C13"/>
    <w:rsid w:val="00D0708B"/>
    <w:rsid w:val="00D07262"/>
    <w:rsid w:val="00D104BA"/>
    <w:rsid w:val="00D108D6"/>
    <w:rsid w:val="00D10D70"/>
    <w:rsid w:val="00D11748"/>
    <w:rsid w:val="00D11DAB"/>
    <w:rsid w:val="00D11F5E"/>
    <w:rsid w:val="00D13629"/>
    <w:rsid w:val="00D1377F"/>
    <w:rsid w:val="00D13E63"/>
    <w:rsid w:val="00D154EF"/>
    <w:rsid w:val="00D15E8A"/>
    <w:rsid w:val="00D15EDB"/>
    <w:rsid w:val="00D1611D"/>
    <w:rsid w:val="00D16636"/>
    <w:rsid w:val="00D2043C"/>
    <w:rsid w:val="00D20AD3"/>
    <w:rsid w:val="00D21D79"/>
    <w:rsid w:val="00D22C77"/>
    <w:rsid w:val="00D22F83"/>
    <w:rsid w:val="00D24616"/>
    <w:rsid w:val="00D246F4"/>
    <w:rsid w:val="00D2628F"/>
    <w:rsid w:val="00D2709F"/>
    <w:rsid w:val="00D27D35"/>
    <w:rsid w:val="00D27ECB"/>
    <w:rsid w:val="00D311CE"/>
    <w:rsid w:val="00D31B3C"/>
    <w:rsid w:val="00D31C7A"/>
    <w:rsid w:val="00D322B2"/>
    <w:rsid w:val="00D329A6"/>
    <w:rsid w:val="00D32BD9"/>
    <w:rsid w:val="00D33F56"/>
    <w:rsid w:val="00D3445E"/>
    <w:rsid w:val="00D35E21"/>
    <w:rsid w:val="00D36DC7"/>
    <w:rsid w:val="00D3782C"/>
    <w:rsid w:val="00D40B92"/>
    <w:rsid w:val="00D426AA"/>
    <w:rsid w:val="00D44012"/>
    <w:rsid w:val="00D44165"/>
    <w:rsid w:val="00D446A5"/>
    <w:rsid w:val="00D44A23"/>
    <w:rsid w:val="00D44BD8"/>
    <w:rsid w:val="00D450F9"/>
    <w:rsid w:val="00D45377"/>
    <w:rsid w:val="00D45B72"/>
    <w:rsid w:val="00D473FE"/>
    <w:rsid w:val="00D47601"/>
    <w:rsid w:val="00D50118"/>
    <w:rsid w:val="00D501EE"/>
    <w:rsid w:val="00D5234E"/>
    <w:rsid w:val="00D52793"/>
    <w:rsid w:val="00D52F73"/>
    <w:rsid w:val="00D53325"/>
    <w:rsid w:val="00D54A73"/>
    <w:rsid w:val="00D56415"/>
    <w:rsid w:val="00D5789E"/>
    <w:rsid w:val="00D57D44"/>
    <w:rsid w:val="00D60196"/>
    <w:rsid w:val="00D601C3"/>
    <w:rsid w:val="00D602A9"/>
    <w:rsid w:val="00D605AA"/>
    <w:rsid w:val="00D6074D"/>
    <w:rsid w:val="00D60810"/>
    <w:rsid w:val="00D60B41"/>
    <w:rsid w:val="00D60F10"/>
    <w:rsid w:val="00D618EA"/>
    <w:rsid w:val="00D61A1C"/>
    <w:rsid w:val="00D6250A"/>
    <w:rsid w:val="00D626C4"/>
    <w:rsid w:val="00D6354E"/>
    <w:rsid w:val="00D6410B"/>
    <w:rsid w:val="00D64C7F"/>
    <w:rsid w:val="00D659DF"/>
    <w:rsid w:val="00D66308"/>
    <w:rsid w:val="00D66368"/>
    <w:rsid w:val="00D66E3D"/>
    <w:rsid w:val="00D66FC5"/>
    <w:rsid w:val="00D67C47"/>
    <w:rsid w:val="00D67D5D"/>
    <w:rsid w:val="00D67DEB"/>
    <w:rsid w:val="00D706B7"/>
    <w:rsid w:val="00D713BD"/>
    <w:rsid w:val="00D71D4D"/>
    <w:rsid w:val="00D72479"/>
    <w:rsid w:val="00D72E47"/>
    <w:rsid w:val="00D73260"/>
    <w:rsid w:val="00D74FF2"/>
    <w:rsid w:val="00D75D25"/>
    <w:rsid w:val="00D801BF"/>
    <w:rsid w:val="00D811C3"/>
    <w:rsid w:val="00D818C5"/>
    <w:rsid w:val="00D81B03"/>
    <w:rsid w:val="00D81BD0"/>
    <w:rsid w:val="00D81C49"/>
    <w:rsid w:val="00D82E61"/>
    <w:rsid w:val="00D8300D"/>
    <w:rsid w:val="00D830AE"/>
    <w:rsid w:val="00D83496"/>
    <w:rsid w:val="00D839E7"/>
    <w:rsid w:val="00D841DC"/>
    <w:rsid w:val="00D84842"/>
    <w:rsid w:val="00D85C46"/>
    <w:rsid w:val="00D86334"/>
    <w:rsid w:val="00D86B05"/>
    <w:rsid w:val="00D875AB"/>
    <w:rsid w:val="00D87ADD"/>
    <w:rsid w:val="00D914C8"/>
    <w:rsid w:val="00D92451"/>
    <w:rsid w:val="00D932C5"/>
    <w:rsid w:val="00D93383"/>
    <w:rsid w:val="00D93B63"/>
    <w:rsid w:val="00D940BC"/>
    <w:rsid w:val="00D949EE"/>
    <w:rsid w:val="00D94B89"/>
    <w:rsid w:val="00D95949"/>
    <w:rsid w:val="00D964A4"/>
    <w:rsid w:val="00D9714C"/>
    <w:rsid w:val="00D9763E"/>
    <w:rsid w:val="00D9795D"/>
    <w:rsid w:val="00DA068E"/>
    <w:rsid w:val="00DA1182"/>
    <w:rsid w:val="00DA204D"/>
    <w:rsid w:val="00DA2CF1"/>
    <w:rsid w:val="00DA3202"/>
    <w:rsid w:val="00DA33A2"/>
    <w:rsid w:val="00DA33DB"/>
    <w:rsid w:val="00DA3575"/>
    <w:rsid w:val="00DA3C21"/>
    <w:rsid w:val="00DA411F"/>
    <w:rsid w:val="00DA458C"/>
    <w:rsid w:val="00DA4B55"/>
    <w:rsid w:val="00DA4BBD"/>
    <w:rsid w:val="00DA5914"/>
    <w:rsid w:val="00DA5AB1"/>
    <w:rsid w:val="00DA5D27"/>
    <w:rsid w:val="00DA5DF1"/>
    <w:rsid w:val="00DA644B"/>
    <w:rsid w:val="00DA75A9"/>
    <w:rsid w:val="00DA791E"/>
    <w:rsid w:val="00DA7945"/>
    <w:rsid w:val="00DA79FA"/>
    <w:rsid w:val="00DB01F9"/>
    <w:rsid w:val="00DB1B31"/>
    <w:rsid w:val="00DB1C51"/>
    <w:rsid w:val="00DB3FD7"/>
    <w:rsid w:val="00DB44FF"/>
    <w:rsid w:val="00DB5E29"/>
    <w:rsid w:val="00DB7B72"/>
    <w:rsid w:val="00DC0A95"/>
    <w:rsid w:val="00DC0D7F"/>
    <w:rsid w:val="00DC21D6"/>
    <w:rsid w:val="00DC2B2A"/>
    <w:rsid w:val="00DC2FA4"/>
    <w:rsid w:val="00DC30D5"/>
    <w:rsid w:val="00DC3233"/>
    <w:rsid w:val="00DC41D5"/>
    <w:rsid w:val="00DC45CE"/>
    <w:rsid w:val="00DC4930"/>
    <w:rsid w:val="00DC52F0"/>
    <w:rsid w:val="00DC679F"/>
    <w:rsid w:val="00DC7DDD"/>
    <w:rsid w:val="00DD08E2"/>
    <w:rsid w:val="00DD0965"/>
    <w:rsid w:val="00DD0D78"/>
    <w:rsid w:val="00DD17CC"/>
    <w:rsid w:val="00DD1B26"/>
    <w:rsid w:val="00DD2070"/>
    <w:rsid w:val="00DD2298"/>
    <w:rsid w:val="00DD3AC1"/>
    <w:rsid w:val="00DD5170"/>
    <w:rsid w:val="00DD51C0"/>
    <w:rsid w:val="00DD57C2"/>
    <w:rsid w:val="00DD5852"/>
    <w:rsid w:val="00DD5B8D"/>
    <w:rsid w:val="00DD5CAA"/>
    <w:rsid w:val="00DD73C1"/>
    <w:rsid w:val="00DD765D"/>
    <w:rsid w:val="00DD7D50"/>
    <w:rsid w:val="00DE0017"/>
    <w:rsid w:val="00DE05AB"/>
    <w:rsid w:val="00DE0FF8"/>
    <w:rsid w:val="00DE10DC"/>
    <w:rsid w:val="00DE22EF"/>
    <w:rsid w:val="00DE2B17"/>
    <w:rsid w:val="00DE3E79"/>
    <w:rsid w:val="00DE424B"/>
    <w:rsid w:val="00DE4AE0"/>
    <w:rsid w:val="00DE4D70"/>
    <w:rsid w:val="00DE5BF6"/>
    <w:rsid w:val="00DE6534"/>
    <w:rsid w:val="00DE661B"/>
    <w:rsid w:val="00DE6A18"/>
    <w:rsid w:val="00DE79BD"/>
    <w:rsid w:val="00DE7CDE"/>
    <w:rsid w:val="00DE7FAE"/>
    <w:rsid w:val="00DF0693"/>
    <w:rsid w:val="00DF0984"/>
    <w:rsid w:val="00DF0CBC"/>
    <w:rsid w:val="00DF1EFA"/>
    <w:rsid w:val="00DF207C"/>
    <w:rsid w:val="00DF268C"/>
    <w:rsid w:val="00DF2C10"/>
    <w:rsid w:val="00DF3803"/>
    <w:rsid w:val="00DF3925"/>
    <w:rsid w:val="00DF442D"/>
    <w:rsid w:val="00DF58F9"/>
    <w:rsid w:val="00DF6E75"/>
    <w:rsid w:val="00DF76A0"/>
    <w:rsid w:val="00DF7E6E"/>
    <w:rsid w:val="00E00C31"/>
    <w:rsid w:val="00E015BC"/>
    <w:rsid w:val="00E01A08"/>
    <w:rsid w:val="00E02D62"/>
    <w:rsid w:val="00E02E34"/>
    <w:rsid w:val="00E03B0B"/>
    <w:rsid w:val="00E03C47"/>
    <w:rsid w:val="00E044B4"/>
    <w:rsid w:val="00E04AB5"/>
    <w:rsid w:val="00E0517A"/>
    <w:rsid w:val="00E06A34"/>
    <w:rsid w:val="00E06C35"/>
    <w:rsid w:val="00E075B3"/>
    <w:rsid w:val="00E10555"/>
    <w:rsid w:val="00E1066E"/>
    <w:rsid w:val="00E10E02"/>
    <w:rsid w:val="00E10E7D"/>
    <w:rsid w:val="00E11393"/>
    <w:rsid w:val="00E114D1"/>
    <w:rsid w:val="00E11609"/>
    <w:rsid w:val="00E1198A"/>
    <w:rsid w:val="00E11DFC"/>
    <w:rsid w:val="00E12ACF"/>
    <w:rsid w:val="00E12CD2"/>
    <w:rsid w:val="00E12FA2"/>
    <w:rsid w:val="00E13607"/>
    <w:rsid w:val="00E145E9"/>
    <w:rsid w:val="00E14EAA"/>
    <w:rsid w:val="00E15D15"/>
    <w:rsid w:val="00E15D26"/>
    <w:rsid w:val="00E15E32"/>
    <w:rsid w:val="00E17753"/>
    <w:rsid w:val="00E17BD8"/>
    <w:rsid w:val="00E17CE4"/>
    <w:rsid w:val="00E17D1B"/>
    <w:rsid w:val="00E2053D"/>
    <w:rsid w:val="00E210E0"/>
    <w:rsid w:val="00E23866"/>
    <w:rsid w:val="00E24083"/>
    <w:rsid w:val="00E2471E"/>
    <w:rsid w:val="00E2563C"/>
    <w:rsid w:val="00E25694"/>
    <w:rsid w:val="00E26EFC"/>
    <w:rsid w:val="00E26F12"/>
    <w:rsid w:val="00E27E97"/>
    <w:rsid w:val="00E30159"/>
    <w:rsid w:val="00E30C5C"/>
    <w:rsid w:val="00E30F3F"/>
    <w:rsid w:val="00E310B1"/>
    <w:rsid w:val="00E317A8"/>
    <w:rsid w:val="00E31A66"/>
    <w:rsid w:val="00E31B45"/>
    <w:rsid w:val="00E3254D"/>
    <w:rsid w:val="00E325D0"/>
    <w:rsid w:val="00E32A82"/>
    <w:rsid w:val="00E346C1"/>
    <w:rsid w:val="00E361E5"/>
    <w:rsid w:val="00E362DD"/>
    <w:rsid w:val="00E3656A"/>
    <w:rsid w:val="00E36CE7"/>
    <w:rsid w:val="00E371C0"/>
    <w:rsid w:val="00E373EE"/>
    <w:rsid w:val="00E37C60"/>
    <w:rsid w:val="00E37CE1"/>
    <w:rsid w:val="00E37CF4"/>
    <w:rsid w:val="00E41899"/>
    <w:rsid w:val="00E42355"/>
    <w:rsid w:val="00E43B04"/>
    <w:rsid w:val="00E43E28"/>
    <w:rsid w:val="00E4457D"/>
    <w:rsid w:val="00E4466B"/>
    <w:rsid w:val="00E44C5F"/>
    <w:rsid w:val="00E457BE"/>
    <w:rsid w:val="00E45CA8"/>
    <w:rsid w:val="00E46012"/>
    <w:rsid w:val="00E475FC"/>
    <w:rsid w:val="00E478AF"/>
    <w:rsid w:val="00E50DDB"/>
    <w:rsid w:val="00E51467"/>
    <w:rsid w:val="00E519B6"/>
    <w:rsid w:val="00E5296C"/>
    <w:rsid w:val="00E52DFE"/>
    <w:rsid w:val="00E52FC7"/>
    <w:rsid w:val="00E53591"/>
    <w:rsid w:val="00E53711"/>
    <w:rsid w:val="00E547E9"/>
    <w:rsid w:val="00E549D9"/>
    <w:rsid w:val="00E605E7"/>
    <w:rsid w:val="00E60CB2"/>
    <w:rsid w:val="00E6120F"/>
    <w:rsid w:val="00E619E6"/>
    <w:rsid w:val="00E61F8E"/>
    <w:rsid w:val="00E621D8"/>
    <w:rsid w:val="00E62EE1"/>
    <w:rsid w:val="00E63F82"/>
    <w:rsid w:val="00E64D25"/>
    <w:rsid w:val="00E64D3E"/>
    <w:rsid w:val="00E659A8"/>
    <w:rsid w:val="00E65A19"/>
    <w:rsid w:val="00E67E16"/>
    <w:rsid w:val="00E70307"/>
    <w:rsid w:val="00E717C7"/>
    <w:rsid w:val="00E7324B"/>
    <w:rsid w:val="00E73259"/>
    <w:rsid w:val="00E7404E"/>
    <w:rsid w:val="00E754F7"/>
    <w:rsid w:val="00E76298"/>
    <w:rsid w:val="00E76671"/>
    <w:rsid w:val="00E76705"/>
    <w:rsid w:val="00E76970"/>
    <w:rsid w:val="00E7781F"/>
    <w:rsid w:val="00E804D9"/>
    <w:rsid w:val="00E80A73"/>
    <w:rsid w:val="00E80B59"/>
    <w:rsid w:val="00E80FE1"/>
    <w:rsid w:val="00E812D6"/>
    <w:rsid w:val="00E81CEA"/>
    <w:rsid w:val="00E82158"/>
    <w:rsid w:val="00E826B9"/>
    <w:rsid w:val="00E82B6F"/>
    <w:rsid w:val="00E82E19"/>
    <w:rsid w:val="00E82EC3"/>
    <w:rsid w:val="00E833FC"/>
    <w:rsid w:val="00E834DB"/>
    <w:rsid w:val="00E83DB8"/>
    <w:rsid w:val="00E83FB5"/>
    <w:rsid w:val="00E8434E"/>
    <w:rsid w:val="00E844D4"/>
    <w:rsid w:val="00E84593"/>
    <w:rsid w:val="00E84727"/>
    <w:rsid w:val="00E8477E"/>
    <w:rsid w:val="00E8485D"/>
    <w:rsid w:val="00E8571A"/>
    <w:rsid w:val="00E859F4"/>
    <w:rsid w:val="00E85F7B"/>
    <w:rsid w:val="00E8604A"/>
    <w:rsid w:val="00E86395"/>
    <w:rsid w:val="00E86BDA"/>
    <w:rsid w:val="00E86BE2"/>
    <w:rsid w:val="00E86CA3"/>
    <w:rsid w:val="00E87185"/>
    <w:rsid w:val="00E874A2"/>
    <w:rsid w:val="00E90422"/>
    <w:rsid w:val="00E90A3D"/>
    <w:rsid w:val="00E91541"/>
    <w:rsid w:val="00E92107"/>
    <w:rsid w:val="00E92331"/>
    <w:rsid w:val="00E928CD"/>
    <w:rsid w:val="00E93229"/>
    <w:rsid w:val="00E93361"/>
    <w:rsid w:val="00E93D4F"/>
    <w:rsid w:val="00E94707"/>
    <w:rsid w:val="00E94A06"/>
    <w:rsid w:val="00E956D1"/>
    <w:rsid w:val="00E95BBA"/>
    <w:rsid w:val="00E96002"/>
    <w:rsid w:val="00E96078"/>
    <w:rsid w:val="00E961FE"/>
    <w:rsid w:val="00E9737F"/>
    <w:rsid w:val="00E97BD4"/>
    <w:rsid w:val="00E97D53"/>
    <w:rsid w:val="00EA0B3E"/>
    <w:rsid w:val="00EA1394"/>
    <w:rsid w:val="00EA14D5"/>
    <w:rsid w:val="00EA2C8C"/>
    <w:rsid w:val="00EA403D"/>
    <w:rsid w:val="00EA483F"/>
    <w:rsid w:val="00EA4927"/>
    <w:rsid w:val="00EA4E7F"/>
    <w:rsid w:val="00EA512A"/>
    <w:rsid w:val="00EA5394"/>
    <w:rsid w:val="00EA63A2"/>
    <w:rsid w:val="00EA6457"/>
    <w:rsid w:val="00EA67A6"/>
    <w:rsid w:val="00EA6A0C"/>
    <w:rsid w:val="00EA6A33"/>
    <w:rsid w:val="00EA6D49"/>
    <w:rsid w:val="00EA73AC"/>
    <w:rsid w:val="00EB102C"/>
    <w:rsid w:val="00EB138D"/>
    <w:rsid w:val="00EB20A0"/>
    <w:rsid w:val="00EB27D3"/>
    <w:rsid w:val="00EB3393"/>
    <w:rsid w:val="00EB3449"/>
    <w:rsid w:val="00EB38A0"/>
    <w:rsid w:val="00EB3EAC"/>
    <w:rsid w:val="00EB49A0"/>
    <w:rsid w:val="00EB4ABD"/>
    <w:rsid w:val="00EB4BC8"/>
    <w:rsid w:val="00EB5B9F"/>
    <w:rsid w:val="00EB60B3"/>
    <w:rsid w:val="00EB7106"/>
    <w:rsid w:val="00EB7DDE"/>
    <w:rsid w:val="00EC0734"/>
    <w:rsid w:val="00EC0C59"/>
    <w:rsid w:val="00EC1527"/>
    <w:rsid w:val="00EC1AA0"/>
    <w:rsid w:val="00EC24BE"/>
    <w:rsid w:val="00EC2C66"/>
    <w:rsid w:val="00EC3101"/>
    <w:rsid w:val="00EC3BC9"/>
    <w:rsid w:val="00EC520E"/>
    <w:rsid w:val="00EC55FE"/>
    <w:rsid w:val="00EC6274"/>
    <w:rsid w:val="00EC628F"/>
    <w:rsid w:val="00EC661A"/>
    <w:rsid w:val="00EC6CAD"/>
    <w:rsid w:val="00EC77F3"/>
    <w:rsid w:val="00ED0565"/>
    <w:rsid w:val="00ED0AA6"/>
    <w:rsid w:val="00ED0B08"/>
    <w:rsid w:val="00ED12CE"/>
    <w:rsid w:val="00ED15AD"/>
    <w:rsid w:val="00ED21F1"/>
    <w:rsid w:val="00ED24B5"/>
    <w:rsid w:val="00ED24CE"/>
    <w:rsid w:val="00ED2F9D"/>
    <w:rsid w:val="00ED3233"/>
    <w:rsid w:val="00ED34A5"/>
    <w:rsid w:val="00ED3C4E"/>
    <w:rsid w:val="00ED3F60"/>
    <w:rsid w:val="00ED401A"/>
    <w:rsid w:val="00ED439B"/>
    <w:rsid w:val="00ED485C"/>
    <w:rsid w:val="00ED4C50"/>
    <w:rsid w:val="00ED5EFA"/>
    <w:rsid w:val="00EE05E3"/>
    <w:rsid w:val="00EE0A97"/>
    <w:rsid w:val="00EE0B7B"/>
    <w:rsid w:val="00EE150F"/>
    <w:rsid w:val="00EE1A74"/>
    <w:rsid w:val="00EE2590"/>
    <w:rsid w:val="00EE3EB7"/>
    <w:rsid w:val="00EE41EA"/>
    <w:rsid w:val="00EE42E4"/>
    <w:rsid w:val="00EE59FD"/>
    <w:rsid w:val="00EE61DF"/>
    <w:rsid w:val="00EE6926"/>
    <w:rsid w:val="00EE6F77"/>
    <w:rsid w:val="00EE71DB"/>
    <w:rsid w:val="00EF0051"/>
    <w:rsid w:val="00EF0B3C"/>
    <w:rsid w:val="00EF1845"/>
    <w:rsid w:val="00EF1B0F"/>
    <w:rsid w:val="00EF1E8E"/>
    <w:rsid w:val="00EF1F11"/>
    <w:rsid w:val="00EF271D"/>
    <w:rsid w:val="00EF3196"/>
    <w:rsid w:val="00EF4855"/>
    <w:rsid w:val="00EF4F8D"/>
    <w:rsid w:val="00EF507A"/>
    <w:rsid w:val="00EF5281"/>
    <w:rsid w:val="00EF579F"/>
    <w:rsid w:val="00EF5B2B"/>
    <w:rsid w:val="00EF6557"/>
    <w:rsid w:val="00EF6B0A"/>
    <w:rsid w:val="00EF78A0"/>
    <w:rsid w:val="00F003E6"/>
    <w:rsid w:val="00F00AE4"/>
    <w:rsid w:val="00F0133B"/>
    <w:rsid w:val="00F01DDF"/>
    <w:rsid w:val="00F02FA2"/>
    <w:rsid w:val="00F04833"/>
    <w:rsid w:val="00F04C41"/>
    <w:rsid w:val="00F04F5D"/>
    <w:rsid w:val="00F054A7"/>
    <w:rsid w:val="00F05B3E"/>
    <w:rsid w:val="00F07CCB"/>
    <w:rsid w:val="00F1095E"/>
    <w:rsid w:val="00F10A61"/>
    <w:rsid w:val="00F10ACB"/>
    <w:rsid w:val="00F10CA5"/>
    <w:rsid w:val="00F10CEA"/>
    <w:rsid w:val="00F11F1B"/>
    <w:rsid w:val="00F126B2"/>
    <w:rsid w:val="00F132B4"/>
    <w:rsid w:val="00F13507"/>
    <w:rsid w:val="00F14415"/>
    <w:rsid w:val="00F146DB"/>
    <w:rsid w:val="00F14E90"/>
    <w:rsid w:val="00F14F07"/>
    <w:rsid w:val="00F15032"/>
    <w:rsid w:val="00F153F0"/>
    <w:rsid w:val="00F15F00"/>
    <w:rsid w:val="00F160FD"/>
    <w:rsid w:val="00F16278"/>
    <w:rsid w:val="00F164F6"/>
    <w:rsid w:val="00F1733F"/>
    <w:rsid w:val="00F173B6"/>
    <w:rsid w:val="00F177CE"/>
    <w:rsid w:val="00F178F0"/>
    <w:rsid w:val="00F17B82"/>
    <w:rsid w:val="00F2044B"/>
    <w:rsid w:val="00F206EB"/>
    <w:rsid w:val="00F21183"/>
    <w:rsid w:val="00F2340D"/>
    <w:rsid w:val="00F247A1"/>
    <w:rsid w:val="00F25AD9"/>
    <w:rsid w:val="00F25E01"/>
    <w:rsid w:val="00F25E1F"/>
    <w:rsid w:val="00F2609F"/>
    <w:rsid w:val="00F26D8C"/>
    <w:rsid w:val="00F275C8"/>
    <w:rsid w:val="00F2784E"/>
    <w:rsid w:val="00F27961"/>
    <w:rsid w:val="00F27A52"/>
    <w:rsid w:val="00F27AAB"/>
    <w:rsid w:val="00F27BE2"/>
    <w:rsid w:val="00F27DD0"/>
    <w:rsid w:val="00F27E94"/>
    <w:rsid w:val="00F27FC8"/>
    <w:rsid w:val="00F300B2"/>
    <w:rsid w:val="00F30684"/>
    <w:rsid w:val="00F312C9"/>
    <w:rsid w:val="00F31F17"/>
    <w:rsid w:val="00F3306C"/>
    <w:rsid w:val="00F336C5"/>
    <w:rsid w:val="00F33A29"/>
    <w:rsid w:val="00F34505"/>
    <w:rsid w:val="00F345C4"/>
    <w:rsid w:val="00F350B0"/>
    <w:rsid w:val="00F35873"/>
    <w:rsid w:val="00F35D57"/>
    <w:rsid w:val="00F364ED"/>
    <w:rsid w:val="00F402E5"/>
    <w:rsid w:val="00F407B0"/>
    <w:rsid w:val="00F40EAF"/>
    <w:rsid w:val="00F4104E"/>
    <w:rsid w:val="00F4132B"/>
    <w:rsid w:val="00F413C1"/>
    <w:rsid w:val="00F41A3C"/>
    <w:rsid w:val="00F42A4C"/>
    <w:rsid w:val="00F437EF"/>
    <w:rsid w:val="00F44B6C"/>
    <w:rsid w:val="00F45ACA"/>
    <w:rsid w:val="00F4680A"/>
    <w:rsid w:val="00F468CF"/>
    <w:rsid w:val="00F46AE6"/>
    <w:rsid w:val="00F46AE7"/>
    <w:rsid w:val="00F47D1E"/>
    <w:rsid w:val="00F500F6"/>
    <w:rsid w:val="00F50A0B"/>
    <w:rsid w:val="00F50F40"/>
    <w:rsid w:val="00F513C4"/>
    <w:rsid w:val="00F51AAB"/>
    <w:rsid w:val="00F51F27"/>
    <w:rsid w:val="00F52455"/>
    <w:rsid w:val="00F5357E"/>
    <w:rsid w:val="00F556DA"/>
    <w:rsid w:val="00F55FDD"/>
    <w:rsid w:val="00F5658A"/>
    <w:rsid w:val="00F56E8C"/>
    <w:rsid w:val="00F57B18"/>
    <w:rsid w:val="00F57D51"/>
    <w:rsid w:val="00F600D4"/>
    <w:rsid w:val="00F6054E"/>
    <w:rsid w:val="00F60616"/>
    <w:rsid w:val="00F62172"/>
    <w:rsid w:val="00F6252B"/>
    <w:rsid w:val="00F6448C"/>
    <w:rsid w:val="00F6499F"/>
    <w:rsid w:val="00F64E43"/>
    <w:rsid w:val="00F64FD0"/>
    <w:rsid w:val="00F65FE7"/>
    <w:rsid w:val="00F6652E"/>
    <w:rsid w:val="00F66750"/>
    <w:rsid w:val="00F66DAA"/>
    <w:rsid w:val="00F6737B"/>
    <w:rsid w:val="00F67383"/>
    <w:rsid w:val="00F70AD7"/>
    <w:rsid w:val="00F71175"/>
    <w:rsid w:val="00F719A6"/>
    <w:rsid w:val="00F727E4"/>
    <w:rsid w:val="00F753DC"/>
    <w:rsid w:val="00F7559C"/>
    <w:rsid w:val="00F760F3"/>
    <w:rsid w:val="00F7682B"/>
    <w:rsid w:val="00F76D15"/>
    <w:rsid w:val="00F77350"/>
    <w:rsid w:val="00F801F7"/>
    <w:rsid w:val="00F807E8"/>
    <w:rsid w:val="00F8254A"/>
    <w:rsid w:val="00F82FF9"/>
    <w:rsid w:val="00F84920"/>
    <w:rsid w:val="00F84DF2"/>
    <w:rsid w:val="00F84F75"/>
    <w:rsid w:val="00F85907"/>
    <w:rsid w:val="00F8702C"/>
    <w:rsid w:val="00F904EB"/>
    <w:rsid w:val="00F91663"/>
    <w:rsid w:val="00F917BB"/>
    <w:rsid w:val="00F917D1"/>
    <w:rsid w:val="00F91C73"/>
    <w:rsid w:val="00F9241A"/>
    <w:rsid w:val="00F92B5A"/>
    <w:rsid w:val="00F92E76"/>
    <w:rsid w:val="00F932AC"/>
    <w:rsid w:val="00F934BC"/>
    <w:rsid w:val="00F9403B"/>
    <w:rsid w:val="00F945E7"/>
    <w:rsid w:val="00F945FD"/>
    <w:rsid w:val="00F9526E"/>
    <w:rsid w:val="00F95CD7"/>
    <w:rsid w:val="00F966D1"/>
    <w:rsid w:val="00F96CDF"/>
    <w:rsid w:val="00F978FD"/>
    <w:rsid w:val="00FA0621"/>
    <w:rsid w:val="00FA0A16"/>
    <w:rsid w:val="00FA0D68"/>
    <w:rsid w:val="00FA105D"/>
    <w:rsid w:val="00FA1075"/>
    <w:rsid w:val="00FA1CEF"/>
    <w:rsid w:val="00FA1FF4"/>
    <w:rsid w:val="00FA2A9F"/>
    <w:rsid w:val="00FA2C52"/>
    <w:rsid w:val="00FA2DA4"/>
    <w:rsid w:val="00FA2DDE"/>
    <w:rsid w:val="00FA32E0"/>
    <w:rsid w:val="00FA35E7"/>
    <w:rsid w:val="00FA3737"/>
    <w:rsid w:val="00FA3BD1"/>
    <w:rsid w:val="00FA3DB8"/>
    <w:rsid w:val="00FA3E23"/>
    <w:rsid w:val="00FA50A8"/>
    <w:rsid w:val="00FA5215"/>
    <w:rsid w:val="00FA5346"/>
    <w:rsid w:val="00FA5C1E"/>
    <w:rsid w:val="00FA7796"/>
    <w:rsid w:val="00FA7EEC"/>
    <w:rsid w:val="00FB0053"/>
    <w:rsid w:val="00FB01FA"/>
    <w:rsid w:val="00FB04E1"/>
    <w:rsid w:val="00FB0A44"/>
    <w:rsid w:val="00FB1C57"/>
    <w:rsid w:val="00FB27C6"/>
    <w:rsid w:val="00FB2C70"/>
    <w:rsid w:val="00FB2E5C"/>
    <w:rsid w:val="00FB32BB"/>
    <w:rsid w:val="00FB33F9"/>
    <w:rsid w:val="00FB429E"/>
    <w:rsid w:val="00FB51B9"/>
    <w:rsid w:val="00FB69E5"/>
    <w:rsid w:val="00FB7287"/>
    <w:rsid w:val="00FB777A"/>
    <w:rsid w:val="00FB7811"/>
    <w:rsid w:val="00FC052E"/>
    <w:rsid w:val="00FC065D"/>
    <w:rsid w:val="00FC07AA"/>
    <w:rsid w:val="00FC330C"/>
    <w:rsid w:val="00FC34DB"/>
    <w:rsid w:val="00FC3669"/>
    <w:rsid w:val="00FC37B0"/>
    <w:rsid w:val="00FC3F2D"/>
    <w:rsid w:val="00FC40D4"/>
    <w:rsid w:val="00FC7662"/>
    <w:rsid w:val="00FC7CA8"/>
    <w:rsid w:val="00FD0350"/>
    <w:rsid w:val="00FD0410"/>
    <w:rsid w:val="00FD0CD7"/>
    <w:rsid w:val="00FD1425"/>
    <w:rsid w:val="00FD1FCE"/>
    <w:rsid w:val="00FD3041"/>
    <w:rsid w:val="00FD3D34"/>
    <w:rsid w:val="00FD3D76"/>
    <w:rsid w:val="00FD4DB9"/>
    <w:rsid w:val="00FD504B"/>
    <w:rsid w:val="00FD50EC"/>
    <w:rsid w:val="00FD5290"/>
    <w:rsid w:val="00FD57AE"/>
    <w:rsid w:val="00FD6D2A"/>
    <w:rsid w:val="00FD7878"/>
    <w:rsid w:val="00FE0B67"/>
    <w:rsid w:val="00FE0DAF"/>
    <w:rsid w:val="00FE1688"/>
    <w:rsid w:val="00FE18C6"/>
    <w:rsid w:val="00FE18D9"/>
    <w:rsid w:val="00FE1DD0"/>
    <w:rsid w:val="00FE2170"/>
    <w:rsid w:val="00FE274F"/>
    <w:rsid w:val="00FE2925"/>
    <w:rsid w:val="00FE2B8D"/>
    <w:rsid w:val="00FE38D5"/>
    <w:rsid w:val="00FE4A64"/>
    <w:rsid w:val="00FE4ADD"/>
    <w:rsid w:val="00FE4BBA"/>
    <w:rsid w:val="00FE53DF"/>
    <w:rsid w:val="00FE568A"/>
    <w:rsid w:val="00FE57D5"/>
    <w:rsid w:val="00FE5F89"/>
    <w:rsid w:val="00FE7613"/>
    <w:rsid w:val="00FE7712"/>
    <w:rsid w:val="00FE772A"/>
    <w:rsid w:val="00FE7C1C"/>
    <w:rsid w:val="00FF026C"/>
    <w:rsid w:val="00FF0537"/>
    <w:rsid w:val="00FF0B41"/>
    <w:rsid w:val="00FF0ED7"/>
    <w:rsid w:val="00FF27F4"/>
    <w:rsid w:val="00FF29EE"/>
    <w:rsid w:val="00FF2E1D"/>
    <w:rsid w:val="00FF2F71"/>
    <w:rsid w:val="00FF339C"/>
    <w:rsid w:val="00FF52D6"/>
    <w:rsid w:val="00FF5A50"/>
    <w:rsid w:val="00FF6A70"/>
    <w:rsid w:val="00FF6F7D"/>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A347ED"/>
  <w15:docId w15:val="{A84B6985-8173-45A9-BFDF-1E54CAD6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F0C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1"/>
    <w:qFormat/>
    <w:rsid w:val="00DC52F0"/>
    <w:pPr>
      <w:widowControl w:val="0"/>
      <w:spacing w:after="0" w:line="240" w:lineRule="auto"/>
      <w:ind w:left="1237"/>
      <w:outlineLvl w:val="3"/>
    </w:pPr>
    <w:rPr>
      <w:rFonts w:ascii="Times New Roman" w:eastAsia="Times New Roman" w:hAnsi="Times New Roman" w:cs="Times New Roman"/>
      <w:b/>
      <w:bCs/>
      <w:sz w:val="23"/>
      <w:szCs w:val="23"/>
    </w:rPr>
  </w:style>
  <w:style w:type="paragraph" w:styleId="Heading5">
    <w:name w:val="heading 5"/>
    <w:basedOn w:val="Normal"/>
    <w:next w:val="Normal"/>
    <w:link w:val="Heading5Char"/>
    <w:uiPriority w:val="9"/>
    <w:semiHidden/>
    <w:unhideWhenUsed/>
    <w:qFormat/>
    <w:rsid w:val="006C08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4C0"/>
  </w:style>
  <w:style w:type="paragraph" w:styleId="Footer">
    <w:name w:val="footer"/>
    <w:basedOn w:val="Normal"/>
    <w:link w:val="FooterChar"/>
    <w:uiPriority w:val="99"/>
    <w:unhideWhenUsed/>
    <w:rsid w:val="00771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4C0"/>
  </w:style>
  <w:style w:type="paragraph" w:styleId="Title">
    <w:name w:val="Title"/>
    <w:basedOn w:val="Normal"/>
    <w:next w:val="Normal"/>
    <w:link w:val="TitleChar"/>
    <w:uiPriority w:val="10"/>
    <w:qFormat/>
    <w:rsid w:val="007714C0"/>
    <w:pPr>
      <w:spacing w:after="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7714C0"/>
    <w:rPr>
      <w:rFonts w:asciiTheme="majorHAnsi" w:eastAsiaTheme="majorEastAsia" w:hAnsiTheme="majorHAnsi" w:cstheme="majorBidi"/>
      <w:spacing w:val="-10"/>
      <w:kern w:val="28"/>
      <w:sz w:val="56"/>
      <w:szCs w:val="56"/>
      <w:lang w:eastAsia="ja-JP"/>
    </w:rPr>
  </w:style>
  <w:style w:type="character" w:styleId="PageNumber">
    <w:name w:val="page number"/>
    <w:basedOn w:val="DefaultParagraphFont"/>
    <w:uiPriority w:val="99"/>
    <w:semiHidden/>
    <w:unhideWhenUsed/>
    <w:rsid w:val="007714C0"/>
  </w:style>
  <w:style w:type="paragraph" w:styleId="BodyText">
    <w:name w:val="Body Text"/>
    <w:basedOn w:val="Normal"/>
    <w:link w:val="BodyTextChar"/>
    <w:uiPriority w:val="1"/>
    <w:qFormat/>
    <w:rsid w:val="00972EDE"/>
    <w:pPr>
      <w:widowControl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72EDE"/>
    <w:rPr>
      <w:rFonts w:ascii="Times New Roman" w:eastAsia="Times New Roman" w:hAnsi="Times New Roman" w:cs="Times New Roman"/>
      <w:sz w:val="23"/>
      <w:szCs w:val="23"/>
    </w:rPr>
  </w:style>
  <w:style w:type="paragraph" w:styleId="ListParagraph">
    <w:name w:val="List Paragraph"/>
    <w:basedOn w:val="Normal"/>
    <w:uiPriority w:val="34"/>
    <w:qFormat/>
    <w:rsid w:val="002B071C"/>
    <w:pPr>
      <w:widowControl w:val="0"/>
      <w:spacing w:after="0" w:line="240" w:lineRule="auto"/>
      <w:ind w:left="114" w:hanging="354"/>
    </w:pPr>
    <w:rPr>
      <w:rFonts w:ascii="Times New Roman" w:eastAsia="Times New Roman" w:hAnsi="Times New Roman" w:cs="Times New Roman"/>
    </w:rPr>
  </w:style>
  <w:style w:type="character" w:customStyle="1" w:styleId="Heading4Char">
    <w:name w:val="Heading 4 Char"/>
    <w:basedOn w:val="DefaultParagraphFont"/>
    <w:link w:val="Heading4"/>
    <w:uiPriority w:val="1"/>
    <w:rsid w:val="00DC52F0"/>
    <w:rPr>
      <w:rFonts w:ascii="Times New Roman" w:eastAsia="Times New Roman" w:hAnsi="Times New Roman" w:cs="Times New Roman"/>
      <w:b/>
      <w:bCs/>
      <w:sz w:val="23"/>
      <w:szCs w:val="23"/>
    </w:rPr>
  </w:style>
  <w:style w:type="character" w:styleId="FootnoteReference">
    <w:name w:val="footnote reference"/>
    <w:basedOn w:val="DefaultParagraphFont"/>
    <w:uiPriority w:val="99"/>
    <w:unhideWhenUsed/>
    <w:rsid w:val="00D05B8F"/>
    <w:rPr>
      <w:vertAlign w:val="superscript"/>
    </w:rPr>
  </w:style>
  <w:style w:type="paragraph" w:styleId="NormalWeb">
    <w:name w:val="Normal (Web)"/>
    <w:basedOn w:val="Normal"/>
    <w:uiPriority w:val="99"/>
    <w:semiHidden/>
    <w:unhideWhenUsed/>
    <w:rsid w:val="00D05B8F"/>
    <w:pPr>
      <w:spacing w:before="100" w:after="100" w:line="240" w:lineRule="auto"/>
    </w:pPr>
    <w:rPr>
      <w:rFonts w:ascii="Arial Unicode MS" w:eastAsia="Arial Unicode MS" w:hAnsi="Arial Unicode MS" w:cs="Times New Roman"/>
      <w:sz w:val="24"/>
      <w:szCs w:val="20"/>
    </w:rPr>
  </w:style>
  <w:style w:type="character" w:styleId="Hyperlink">
    <w:name w:val="Hyperlink"/>
    <w:basedOn w:val="DefaultParagraphFont"/>
    <w:unhideWhenUsed/>
    <w:rsid w:val="00D05B8F"/>
    <w:rPr>
      <w:color w:val="0000FF"/>
      <w:u w:val="single"/>
    </w:rPr>
  </w:style>
  <w:style w:type="character" w:customStyle="1" w:styleId="Heading2Char">
    <w:name w:val="Heading 2 Char"/>
    <w:basedOn w:val="DefaultParagraphFont"/>
    <w:link w:val="Heading2"/>
    <w:uiPriority w:val="9"/>
    <w:rsid w:val="008F0C98"/>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6C083A"/>
    <w:rPr>
      <w:rFonts w:asciiTheme="majorHAnsi" w:eastAsiaTheme="majorEastAsia" w:hAnsiTheme="majorHAnsi" w:cstheme="majorBidi"/>
      <w:color w:val="2E74B5" w:themeColor="accent1" w:themeShade="BF"/>
    </w:rPr>
  </w:style>
  <w:style w:type="paragraph" w:customStyle="1" w:styleId="Default">
    <w:name w:val="Default"/>
    <w:rsid w:val="006B7C81"/>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272E6E"/>
  </w:style>
  <w:style w:type="character" w:styleId="CommentReference">
    <w:name w:val="annotation reference"/>
    <w:basedOn w:val="DefaultParagraphFont"/>
    <w:uiPriority w:val="99"/>
    <w:unhideWhenUsed/>
    <w:rsid w:val="00F164F6"/>
    <w:rPr>
      <w:sz w:val="16"/>
      <w:szCs w:val="16"/>
    </w:rPr>
  </w:style>
  <w:style w:type="paragraph" w:styleId="CommentText">
    <w:name w:val="annotation text"/>
    <w:basedOn w:val="Normal"/>
    <w:link w:val="CommentTextChar"/>
    <w:unhideWhenUsed/>
    <w:rsid w:val="00F164F6"/>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F164F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16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4F6"/>
    <w:rPr>
      <w:rFonts w:ascii="Segoe UI" w:hAnsi="Segoe UI" w:cs="Segoe UI"/>
      <w:sz w:val="18"/>
      <w:szCs w:val="18"/>
    </w:rPr>
  </w:style>
  <w:style w:type="paragraph" w:styleId="FootnoteText">
    <w:name w:val="footnote text"/>
    <w:basedOn w:val="Normal"/>
    <w:link w:val="FootnoteTextChar"/>
    <w:uiPriority w:val="99"/>
    <w:rsid w:val="005B3DA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B3DA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AE3687"/>
    <w:pPr>
      <w:spacing w:after="120" w:line="480" w:lineRule="auto"/>
      <w:ind w:left="360"/>
    </w:pPr>
  </w:style>
  <w:style w:type="character" w:customStyle="1" w:styleId="BodyTextIndent2Char">
    <w:name w:val="Body Text Indent 2 Char"/>
    <w:basedOn w:val="DefaultParagraphFont"/>
    <w:link w:val="BodyTextIndent2"/>
    <w:uiPriority w:val="99"/>
    <w:rsid w:val="00AE3687"/>
  </w:style>
  <w:style w:type="paragraph" w:styleId="CommentSubject">
    <w:name w:val="annotation subject"/>
    <w:basedOn w:val="CommentText"/>
    <w:next w:val="CommentText"/>
    <w:link w:val="CommentSubjectChar"/>
    <w:uiPriority w:val="99"/>
    <w:semiHidden/>
    <w:unhideWhenUsed/>
    <w:rsid w:val="00C1144C"/>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C1144C"/>
    <w:rPr>
      <w:rFonts w:ascii="Times New Roman" w:eastAsia="Times New Roman" w:hAnsi="Times New Roman" w:cs="Times New Roman"/>
      <w:b/>
      <w:bCs/>
      <w:sz w:val="20"/>
      <w:szCs w:val="20"/>
      <w:lang w:val="en-GB"/>
    </w:rPr>
  </w:style>
  <w:style w:type="paragraph" w:styleId="Revision">
    <w:name w:val="Revision"/>
    <w:hidden/>
    <w:uiPriority w:val="99"/>
    <w:semiHidden/>
    <w:rsid w:val="007710B9"/>
    <w:pPr>
      <w:spacing w:after="0" w:line="240" w:lineRule="auto"/>
    </w:pPr>
  </w:style>
  <w:style w:type="table" w:styleId="TableGrid">
    <w:name w:val="Table Grid"/>
    <w:basedOn w:val="TableNormal"/>
    <w:uiPriority w:val="59"/>
    <w:rsid w:val="002A7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D66E3D"/>
    <w:pPr>
      <w:autoSpaceDE w:val="0"/>
      <w:autoSpaceDN w:val="0"/>
      <w:adjustRightInd w:val="0"/>
      <w:spacing w:after="0" w:line="201" w:lineRule="atLeast"/>
    </w:pPr>
    <w:rPr>
      <w:rFonts w:ascii="Optima LT Std DemiBold" w:hAnsi="Optima LT Std DemiBold"/>
      <w:sz w:val="24"/>
      <w:szCs w:val="24"/>
    </w:rPr>
  </w:style>
  <w:style w:type="table" w:styleId="GridTable4-Accent1">
    <w:name w:val="Grid Table 4 Accent 1"/>
    <w:basedOn w:val="TableNormal"/>
    <w:uiPriority w:val="49"/>
    <w:rsid w:val="0059722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59722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tion1">
    <w:name w:val="Mention1"/>
    <w:basedOn w:val="DefaultParagraphFont"/>
    <w:uiPriority w:val="99"/>
    <w:semiHidden/>
    <w:unhideWhenUsed/>
    <w:rsid w:val="00D02BA7"/>
    <w:rPr>
      <w:color w:val="2B579A"/>
      <w:shd w:val="clear" w:color="auto" w:fill="E6E6E6"/>
    </w:rPr>
  </w:style>
  <w:style w:type="character" w:styleId="FollowedHyperlink">
    <w:name w:val="FollowedHyperlink"/>
    <w:basedOn w:val="DefaultParagraphFont"/>
    <w:uiPriority w:val="99"/>
    <w:semiHidden/>
    <w:unhideWhenUsed/>
    <w:rsid w:val="00D02BA7"/>
    <w:rPr>
      <w:color w:val="954F72" w:themeColor="followedHyperlink"/>
      <w:u w:val="single"/>
    </w:rPr>
  </w:style>
  <w:style w:type="paragraph" w:customStyle="1" w:styleId="Block">
    <w:name w:val="Block"/>
    <w:basedOn w:val="Normal"/>
    <w:link w:val="BlockChar"/>
    <w:rsid w:val="00323BD1"/>
    <w:pPr>
      <w:tabs>
        <w:tab w:val="left" w:pos="360"/>
      </w:tabs>
      <w:spacing w:after="0" w:line="240" w:lineRule="auto"/>
      <w:ind w:left="360" w:hanging="360"/>
    </w:pPr>
    <w:rPr>
      <w:rFonts w:ascii="Times New Roman" w:eastAsia="SimSun" w:hAnsi="Times New Roman" w:cs="Times New Roman"/>
      <w:sz w:val="20"/>
      <w:szCs w:val="20"/>
    </w:rPr>
  </w:style>
  <w:style w:type="character" w:customStyle="1" w:styleId="BlockChar">
    <w:name w:val="Block Char"/>
    <w:basedOn w:val="DefaultParagraphFont"/>
    <w:link w:val="Block"/>
    <w:rsid w:val="00323BD1"/>
    <w:rPr>
      <w:rFonts w:ascii="Times New Roman" w:eastAsia="SimSun" w:hAnsi="Times New Roman" w:cs="Times New Roman"/>
      <w:sz w:val="20"/>
      <w:szCs w:val="20"/>
    </w:rPr>
  </w:style>
  <w:style w:type="paragraph" w:customStyle="1" w:styleId="Blocksignature">
    <w:name w:val="Block_signature"/>
    <w:basedOn w:val="Normal"/>
    <w:rsid w:val="00323BD1"/>
    <w:pPr>
      <w:tabs>
        <w:tab w:val="left" w:leader="underscore" w:pos="2835"/>
        <w:tab w:val="left" w:pos="4536"/>
        <w:tab w:val="left" w:leader="underscore" w:pos="9072"/>
      </w:tabs>
      <w:spacing w:before="840" w:after="240" w:line="240" w:lineRule="auto"/>
      <w:ind w:left="397" w:hanging="397"/>
      <w:jc w:val="both"/>
    </w:pPr>
    <w:rPr>
      <w:rFonts w:ascii="Times New Roman" w:eastAsia="SimSun" w:hAnsi="Times New Roman" w:cs="Times New Roman"/>
      <w:sz w:val="20"/>
      <w:szCs w:val="20"/>
    </w:rPr>
  </w:style>
  <w:style w:type="paragraph" w:customStyle="1" w:styleId="Blockboldmiddletab">
    <w:name w:val="Block_bold_middle tab"/>
    <w:basedOn w:val="Block"/>
    <w:rsid w:val="00323BD1"/>
    <w:pPr>
      <w:tabs>
        <w:tab w:val="left" w:pos="4500"/>
      </w:tabs>
    </w:pPr>
    <w:rPr>
      <w:b/>
      <w:bCs/>
    </w:rPr>
  </w:style>
  <w:style w:type="table" w:customStyle="1" w:styleId="TableGrid1">
    <w:name w:val="Table Grid1"/>
    <w:basedOn w:val="TableNormal"/>
    <w:next w:val="TableGrid"/>
    <w:uiPriority w:val="39"/>
    <w:rsid w:val="000C0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6378">
      <w:bodyDiv w:val="1"/>
      <w:marLeft w:val="0"/>
      <w:marRight w:val="0"/>
      <w:marTop w:val="0"/>
      <w:marBottom w:val="0"/>
      <w:divBdr>
        <w:top w:val="none" w:sz="0" w:space="0" w:color="auto"/>
        <w:left w:val="none" w:sz="0" w:space="0" w:color="auto"/>
        <w:bottom w:val="none" w:sz="0" w:space="0" w:color="auto"/>
        <w:right w:val="none" w:sz="0" w:space="0" w:color="auto"/>
      </w:divBdr>
    </w:div>
    <w:div w:id="122426748">
      <w:bodyDiv w:val="1"/>
      <w:marLeft w:val="0"/>
      <w:marRight w:val="0"/>
      <w:marTop w:val="0"/>
      <w:marBottom w:val="0"/>
      <w:divBdr>
        <w:top w:val="none" w:sz="0" w:space="0" w:color="auto"/>
        <w:left w:val="none" w:sz="0" w:space="0" w:color="auto"/>
        <w:bottom w:val="none" w:sz="0" w:space="0" w:color="auto"/>
        <w:right w:val="none" w:sz="0" w:space="0" w:color="auto"/>
      </w:divBdr>
    </w:div>
    <w:div w:id="179852336">
      <w:bodyDiv w:val="1"/>
      <w:marLeft w:val="0"/>
      <w:marRight w:val="0"/>
      <w:marTop w:val="0"/>
      <w:marBottom w:val="0"/>
      <w:divBdr>
        <w:top w:val="none" w:sz="0" w:space="0" w:color="auto"/>
        <w:left w:val="none" w:sz="0" w:space="0" w:color="auto"/>
        <w:bottom w:val="none" w:sz="0" w:space="0" w:color="auto"/>
        <w:right w:val="none" w:sz="0" w:space="0" w:color="auto"/>
      </w:divBdr>
    </w:div>
    <w:div w:id="195823122">
      <w:bodyDiv w:val="1"/>
      <w:marLeft w:val="0"/>
      <w:marRight w:val="0"/>
      <w:marTop w:val="0"/>
      <w:marBottom w:val="0"/>
      <w:divBdr>
        <w:top w:val="none" w:sz="0" w:space="0" w:color="auto"/>
        <w:left w:val="none" w:sz="0" w:space="0" w:color="auto"/>
        <w:bottom w:val="none" w:sz="0" w:space="0" w:color="auto"/>
        <w:right w:val="none" w:sz="0" w:space="0" w:color="auto"/>
      </w:divBdr>
    </w:div>
    <w:div w:id="207377944">
      <w:bodyDiv w:val="1"/>
      <w:marLeft w:val="0"/>
      <w:marRight w:val="0"/>
      <w:marTop w:val="0"/>
      <w:marBottom w:val="0"/>
      <w:divBdr>
        <w:top w:val="none" w:sz="0" w:space="0" w:color="auto"/>
        <w:left w:val="none" w:sz="0" w:space="0" w:color="auto"/>
        <w:bottom w:val="none" w:sz="0" w:space="0" w:color="auto"/>
        <w:right w:val="none" w:sz="0" w:space="0" w:color="auto"/>
      </w:divBdr>
    </w:div>
    <w:div w:id="213781290">
      <w:bodyDiv w:val="1"/>
      <w:marLeft w:val="0"/>
      <w:marRight w:val="0"/>
      <w:marTop w:val="0"/>
      <w:marBottom w:val="0"/>
      <w:divBdr>
        <w:top w:val="none" w:sz="0" w:space="0" w:color="auto"/>
        <w:left w:val="none" w:sz="0" w:space="0" w:color="auto"/>
        <w:bottom w:val="none" w:sz="0" w:space="0" w:color="auto"/>
        <w:right w:val="none" w:sz="0" w:space="0" w:color="auto"/>
      </w:divBdr>
    </w:div>
    <w:div w:id="269900724">
      <w:bodyDiv w:val="1"/>
      <w:marLeft w:val="0"/>
      <w:marRight w:val="0"/>
      <w:marTop w:val="0"/>
      <w:marBottom w:val="0"/>
      <w:divBdr>
        <w:top w:val="none" w:sz="0" w:space="0" w:color="auto"/>
        <w:left w:val="none" w:sz="0" w:space="0" w:color="auto"/>
        <w:bottom w:val="none" w:sz="0" w:space="0" w:color="auto"/>
        <w:right w:val="none" w:sz="0" w:space="0" w:color="auto"/>
      </w:divBdr>
    </w:div>
    <w:div w:id="331642383">
      <w:bodyDiv w:val="1"/>
      <w:marLeft w:val="0"/>
      <w:marRight w:val="0"/>
      <w:marTop w:val="0"/>
      <w:marBottom w:val="0"/>
      <w:divBdr>
        <w:top w:val="none" w:sz="0" w:space="0" w:color="auto"/>
        <w:left w:val="none" w:sz="0" w:space="0" w:color="auto"/>
        <w:bottom w:val="none" w:sz="0" w:space="0" w:color="auto"/>
        <w:right w:val="none" w:sz="0" w:space="0" w:color="auto"/>
      </w:divBdr>
    </w:div>
    <w:div w:id="410664346">
      <w:bodyDiv w:val="1"/>
      <w:marLeft w:val="0"/>
      <w:marRight w:val="0"/>
      <w:marTop w:val="0"/>
      <w:marBottom w:val="0"/>
      <w:divBdr>
        <w:top w:val="none" w:sz="0" w:space="0" w:color="auto"/>
        <w:left w:val="none" w:sz="0" w:space="0" w:color="auto"/>
        <w:bottom w:val="none" w:sz="0" w:space="0" w:color="auto"/>
        <w:right w:val="none" w:sz="0" w:space="0" w:color="auto"/>
      </w:divBdr>
    </w:div>
    <w:div w:id="426998154">
      <w:bodyDiv w:val="1"/>
      <w:marLeft w:val="0"/>
      <w:marRight w:val="0"/>
      <w:marTop w:val="0"/>
      <w:marBottom w:val="0"/>
      <w:divBdr>
        <w:top w:val="none" w:sz="0" w:space="0" w:color="auto"/>
        <w:left w:val="none" w:sz="0" w:space="0" w:color="auto"/>
        <w:bottom w:val="none" w:sz="0" w:space="0" w:color="auto"/>
        <w:right w:val="none" w:sz="0" w:space="0" w:color="auto"/>
      </w:divBdr>
    </w:div>
    <w:div w:id="456680433">
      <w:bodyDiv w:val="1"/>
      <w:marLeft w:val="0"/>
      <w:marRight w:val="0"/>
      <w:marTop w:val="0"/>
      <w:marBottom w:val="0"/>
      <w:divBdr>
        <w:top w:val="none" w:sz="0" w:space="0" w:color="auto"/>
        <w:left w:val="none" w:sz="0" w:space="0" w:color="auto"/>
        <w:bottom w:val="none" w:sz="0" w:space="0" w:color="auto"/>
        <w:right w:val="none" w:sz="0" w:space="0" w:color="auto"/>
      </w:divBdr>
    </w:div>
    <w:div w:id="514611674">
      <w:bodyDiv w:val="1"/>
      <w:marLeft w:val="0"/>
      <w:marRight w:val="0"/>
      <w:marTop w:val="0"/>
      <w:marBottom w:val="0"/>
      <w:divBdr>
        <w:top w:val="none" w:sz="0" w:space="0" w:color="auto"/>
        <w:left w:val="none" w:sz="0" w:space="0" w:color="auto"/>
        <w:bottom w:val="none" w:sz="0" w:space="0" w:color="auto"/>
        <w:right w:val="none" w:sz="0" w:space="0" w:color="auto"/>
      </w:divBdr>
    </w:div>
    <w:div w:id="545148020">
      <w:bodyDiv w:val="1"/>
      <w:marLeft w:val="0"/>
      <w:marRight w:val="0"/>
      <w:marTop w:val="0"/>
      <w:marBottom w:val="0"/>
      <w:divBdr>
        <w:top w:val="none" w:sz="0" w:space="0" w:color="auto"/>
        <w:left w:val="none" w:sz="0" w:space="0" w:color="auto"/>
        <w:bottom w:val="none" w:sz="0" w:space="0" w:color="auto"/>
        <w:right w:val="none" w:sz="0" w:space="0" w:color="auto"/>
      </w:divBdr>
    </w:div>
    <w:div w:id="672605822">
      <w:bodyDiv w:val="1"/>
      <w:marLeft w:val="0"/>
      <w:marRight w:val="0"/>
      <w:marTop w:val="0"/>
      <w:marBottom w:val="0"/>
      <w:divBdr>
        <w:top w:val="none" w:sz="0" w:space="0" w:color="auto"/>
        <w:left w:val="none" w:sz="0" w:space="0" w:color="auto"/>
        <w:bottom w:val="none" w:sz="0" w:space="0" w:color="auto"/>
        <w:right w:val="none" w:sz="0" w:space="0" w:color="auto"/>
      </w:divBdr>
    </w:div>
    <w:div w:id="707491641">
      <w:bodyDiv w:val="1"/>
      <w:marLeft w:val="0"/>
      <w:marRight w:val="0"/>
      <w:marTop w:val="0"/>
      <w:marBottom w:val="0"/>
      <w:divBdr>
        <w:top w:val="none" w:sz="0" w:space="0" w:color="auto"/>
        <w:left w:val="none" w:sz="0" w:space="0" w:color="auto"/>
        <w:bottom w:val="none" w:sz="0" w:space="0" w:color="auto"/>
        <w:right w:val="none" w:sz="0" w:space="0" w:color="auto"/>
      </w:divBdr>
    </w:div>
    <w:div w:id="708262747">
      <w:bodyDiv w:val="1"/>
      <w:marLeft w:val="0"/>
      <w:marRight w:val="0"/>
      <w:marTop w:val="0"/>
      <w:marBottom w:val="0"/>
      <w:divBdr>
        <w:top w:val="none" w:sz="0" w:space="0" w:color="auto"/>
        <w:left w:val="none" w:sz="0" w:space="0" w:color="auto"/>
        <w:bottom w:val="none" w:sz="0" w:space="0" w:color="auto"/>
        <w:right w:val="none" w:sz="0" w:space="0" w:color="auto"/>
      </w:divBdr>
    </w:div>
    <w:div w:id="711611354">
      <w:bodyDiv w:val="1"/>
      <w:marLeft w:val="0"/>
      <w:marRight w:val="0"/>
      <w:marTop w:val="0"/>
      <w:marBottom w:val="0"/>
      <w:divBdr>
        <w:top w:val="none" w:sz="0" w:space="0" w:color="auto"/>
        <w:left w:val="none" w:sz="0" w:space="0" w:color="auto"/>
        <w:bottom w:val="none" w:sz="0" w:space="0" w:color="auto"/>
        <w:right w:val="none" w:sz="0" w:space="0" w:color="auto"/>
      </w:divBdr>
    </w:div>
    <w:div w:id="771047278">
      <w:bodyDiv w:val="1"/>
      <w:marLeft w:val="0"/>
      <w:marRight w:val="0"/>
      <w:marTop w:val="0"/>
      <w:marBottom w:val="0"/>
      <w:divBdr>
        <w:top w:val="none" w:sz="0" w:space="0" w:color="auto"/>
        <w:left w:val="none" w:sz="0" w:space="0" w:color="auto"/>
        <w:bottom w:val="none" w:sz="0" w:space="0" w:color="auto"/>
        <w:right w:val="none" w:sz="0" w:space="0" w:color="auto"/>
      </w:divBdr>
    </w:div>
    <w:div w:id="784033562">
      <w:bodyDiv w:val="1"/>
      <w:marLeft w:val="0"/>
      <w:marRight w:val="0"/>
      <w:marTop w:val="0"/>
      <w:marBottom w:val="0"/>
      <w:divBdr>
        <w:top w:val="none" w:sz="0" w:space="0" w:color="auto"/>
        <w:left w:val="none" w:sz="0" w:space="0" w:color="auto"/>
        <w:bottom w:val="none" w:sz="0" w:space="0" w:color="auto"/>
        <w:right w:val="none" w:sz="0" w:space="0" w:color="auto"/>
      </w:divBdr>
    </w:div>
    <w:div w:id="808715803">
      <w:bodyDiv w:val="1"/>
      <w:marLeft w:val="0"/>
      <w:marRight w:val="0"/>
      <w:marTop w:val="0"/>
      <w:marBottom w:val="0"/>
      <w:divBdr>
        <w:top w:val="none" w:sz="0" w:space="0" w:color="auto"/>
        <w:left w:val="none" w:sz="0" w:space="0" w:color="auto"/>
        <w:bottom w:val="none" w:sz="0" w:space="0" w:color="auto"/>
        <w:right w:val="none" w:sz="0" w:space="0" w:color="auto"/>
      </w:divBdr>
    </w:div>
    <w:div w:id="818813177">
      <w:bodyDiv w:val="1"/>
      <w:marLeft w:val="0"/>
      <w:marRight w:val="0"/>
      <w:marTop w:val="0"/>
      <w:marBottom w:val="0"/>
      <w:divBdr>
        <w:top w:val="none" w:sz="0" w:space="0" w:color="auto"/>
        <w:left w:val="none" w:sz="0" w:space="0" w:color="auto"/>
        <w:bottom w:val="none" w:sz="0" w:space="0" w:color="auto"/>
        <w:right w:val="none" w:sz="0" w:space="0" w:color="auto"/>
      </w:divBdr>
    </w:div>
    <w:div w:id="855191320">
      <w:bodyDiv w:val="1"/>
      <w:marLeft w:val="0"/>
      <w:marRight w:val="0"/>
      <w:marTop w:val="0"/>
      <w:marBottom w:val="0"/>
      <w:divBdr>
        <w:top w:val="none" w:sz="0" w:space="0" w:color="auto"/>
        <w:left w:val="none" w:sz="0" w:space="0" w:color="auto"/>
        <w:bottom w:val="none" w:sz="0" w:space="0" w:color="auto"/>
        <w:right w:val="none" w:sz="0" w:space="0" w:color="auto"/>
      </w:divBdr>
    </w:div>
    <w:div w:id="936212203">
      <w:bodyDiv w:val="1"/>
      <w:marLeft w:val="0"/>
      <w:marRight w:val="0"/>
      <w:marTop w:val="0"/>
      <w:marBottom w:val="0"/>
      <w:divBdr>
        <w:top w:val="none" w:sz="0" w:space="0" w:color="auto"/>
        <w:left w:val="none" w:sz="0" w:space="0" w:color="auto"/>
        <w:bottom w:val="none" w:sz="0" w:space="0" w:color="auto"/>
        <w:right w:val="none" w:sz="0" w:space="0" w:color="auto"/>
      </w:divBdr>
    </w:div>
    <w:div w:id="947157931">
      <w:bodyDiv w:val="1"/>
      <w:marLeft w:val="0"/>
      <w:marRight w:val="0"/>
      <w:marTop w:val="0"/>
      <w:marBottom w:val="0"/>
      <w:divBdr>
        <w:top w:val="none" w:sz="0" w:space="0" w:color="auto"/>
        <w:left w:val="none" w:sz="0" w:space="0" w:color="auto"/>
        <w:bottom w:val="none" w:sz="0" w:space="0" w:color="auto"/>
        <w:right w:val="none" w:sz="0" w:space="0" w:color="auto"/>
      </w:divBdr>
    </w:div>
    <w:div w:id="1005864446">
      <w:bodyDiv w:val="1"/>
      <w:marLeft w:val="0"/>
      <w:marRight w:val="0"/>
      <w:marTop w:val="0"/>
      <w:marBottom w:val="0"/>
      <w:divBdr>
        <w:top w:val="none" w:sz="0" w:space="0" w:color="auto"/>
        <w:left w:val="none" w:sz="0" w:space="0" w:color="auto"/>
        <w:bottom w:val="none" w:sz="0" w:space="0" w:color="auto"/>
        <w:right w:val="none" w:sz="0" w:space="0" w:color="auto"/>
      </w:divBdr>
    </w:div>
    <w:div w:id="1006398900">
      <w:bodyDiv w:val="1"/>
      <w:marLeft w:val="0"/>
      <w:marRight w:val="0"/>
      <w:marTop w:val="0"/>
      <w:marBottom w:val="0"/>
      <w:divBdr>
        <w:top w:val="none" w:sz="0" w:space="0" w:color="auto"/>
        <w:left w:val="none" w:sz="0" w:space="0" w:color="auto"/>
        <w:bottom w:val="none" w:sz="0" w:space="0" w:color="auto"/>
        <w:right w:val="none" w:sz="0" w:space="0" w:color="auto"/>
      </w:divBdr>
    </w:div>
    <w:div w:id="1011689508">
      <w:bodyDiv w:val="1"/>
      <w:marLeft w:val="0"/>
      <w:marRight w:val="0"/>
      <w:marTop w:val="0"/>
      <w:marBottom w:val="0"/>
      <w:divBdr>
        <w:top w:val="none" w:sz="0" w:space="0" w:color="auto"/>
        <w:left w:val="none" w:sz="0" w:space="0" w:color="auto"/>
        <w:bottom w:val="none" w:sz="0" w:space="0" w:color="auto"/>
        <w:right w:val="none" w:sz="0" w:space="0" w:color="auto"/>
      </w:divBdr>
    </w:div>
    <w:div w:id="1064066678">
      <w:bodyDiv w:val="1"/>
      <w:marLeft w:val="0"/>
      <w:marRight w:val="0"/>
      <w:marTop w:val="0"/>
      <w:marBottom w:val="0"/>
      <w:divBdr>
        <w:top w:val="none" w:sz="0" w:space="0" w:color="auto"/>
        <w:left w:val="none" w:sz="0" w:space="0" w:color="auto"/>
        <w:bottom w:val="none" w:sz="0" w:space="0" w:color="auto"/>
        <w:right w:val="none" w:sz="0" w:space="0" w:color="auto"/>
      </w:divBdr>
    </w:div>
    <w:div w:id="1170100682">
      <w:bodyDiv w:val="1"/>
      <w:marLeft w:val="0"/>
      <w:marRight w:val="0"/>
      <w:marTop w:val="0"/>
      <w:marBottom w:val="0"/>
      <w:divBdr>
        <w:top w:val="none" w:sz="0" w:space="0" w:color="auto"/>
        <w:left w:val="none" w:sz="0" w:space="0" w:color="auto"/>
        <w:bottom w:val="none" w:sz="0" w:space="0" w:color="auto"/>
        <w:right w:val="none" w:sz="0" w:space="0" w:color="auto"/>
      </w:divBdr>
    </w:div>
    <w:div w:id="1225096109">
      <w:bodyDiv w:val="1"/>
      <w:marLeft w:val="0"/>
      <w:marRight w:val="0"/>
      <w:marTop w:val="0"/>
      <w:marBottom w:val="0"/>
      <w:divBdr>
        <w:top w:val="none" w:sz="0" w:space="0" w:color="auto"/>
        <w:left w:val="none" w:sz="0" w:space="0" w:color="auto"/>
        <w:bottom w:val="none" w:sz="0" w:space="0" w:color="auto"/>
        <w:right w:val="none" w:sz="0" w:space="0" w:color="auto"/>
      </w:divBdr>
    </w:div>
    <w:div w:id="1270964197">
      <w:bodyDiv w:val="1"/>
      <w:marLeft w:val="0"/>
      <w:marRight w:val="0"/>
      <w:marTop w:val="0"/>
      <w:marBottom w:val="0"/>
      <w:divBdr>
        <w:top w:val="none" w:sz="0" w:space="0" w:color="auto"/>
        <w:left w:val="none" w:sz="0" w:space="0" w:color="auto"/>
        <w:bottom w:val="none" w:sz="0" w:space="0" w:color="auto"/>
        <w:right w:val="none" w:sz="0" w:space="0" w:color="auto"/>
      </w:divBdr>
    </w:div>
    <w:div w:id="1281688273">
      <w:bodyDiv w:val="1"/>
      <w:marLeft w:val="0"/>
      <w:marRight w:val="0"/>
      <w:marTop w:val="0"/>
      <w:marBottom w:val="0"/>
      <w:divBdr>
        <w:top w:val="none" w:sz="0" w:space="0" w:color="auto"/>
        <w:left w:val="none" w:sz="0" w:space="0" w:color="auto"/>
        <w:bottom w:val="none" w:sz="0" w:space="0" w:color="auto"/>
        <w:right w:val="none" w:sz="0" w:space="0" w:color="auto"/>
      </w:divBdr>
    </w:div>
    <w:div w:id="1287661445">
      <w:bodyDiv w:val="1"/>
      <w:marLeft w:val="0"/>
      <w:marRight w:val="0"/>
      <w:marTop w:val="0"/>
      <w:marBottom w:val="0"/>
      <w:divBdr>
        <w:top w:val="none" w:sz="0" w:space="0" w:color="auto"/>
        <w:left w:val="none" w:sz="0" w:space="0" w:color="auto"/>
        <w:bottom w:val="none" w:sz="0" w:space="0" w:color="auto"/>
        <w:right w:val="none" w:sz="0" w:space="0" w:color="auto"/>
      </w:divBdr>
    </w:div>
    <w:div w:id="1309479100">
      <w:bodyDiv w:val="1"/>
      <w:marLeft w:val="0"/>
      <w:marRight w:val="0"/>
      <w:marTop w:val="0"/>
      <w:marBottom w:val="0"/>
      <w:divBdr>
        <w:top w:val="none" w:sz="0" w:space="0" w:color="auto"/>
        <w:left w:val="none" w:sz="0" w:space="0" w:color="auto"/>
        <w:bottom w:val="none" w:sz="0" w:space="0" w:color="auto"/>
        <w:right w:val="none" w:sz="0" w:space="0" w:color="auto"/>
      </w:divBdr>
    </w:div>
    <w:div w:id="1328283995">
      <w:bodyDiv w:val="1"/>
      <w:marLeft w:val="0"/>
      <w:marRight w:val="0"/>
      <w:marTop w:val="0"/>
      <w:marBottom w:val="0"/>
      <w:divBdr>
        <w:top w:val="none" w:sz="0" w:space="0" w:color="auto"/>
        <w:left w:val="none" w:sz="0" w:space="0" w:color="auto"/>
        <w:bottom w:val="none" w:sz="0" w:space="0" w:color="auto"/>
        <w:right w:val="none" w:sz="0" w:space="0" w:color="auto"/>
      </w:divBdr>
    </w:div>
    <w:div w:id="1374422527">
      <w:bodyDiv w:val="1"/>
      <w:marLeft w:val="0"/>
      <w:marRight w:val="0"/>
      <w:marTop w:val="0"/>
      <w:marBottom w:val="0"/>
      <w:divBdr>
        <w:top w:val="none" w:sz="0" w:space="0" w:color="auto"/>
        <w:left w:val="none" w:sz="0" w:space="0" w:color="auto"/>
        <w:bottom w:val="none" w:sz="0" w:space="0" w:color="auto"/>
        <w:right w:val="none" w:sz="0" w:space="0" w:color="auto"/>
      </w:divBdr>
    </w:div>
    <w:div w:id="1393698594">
      <w:bodyDiv w:val="1"/>
      <w:marLeft w:val="0"/>
      <w:marRight w:val="0"/>
      <w:marTop w:val="0"/>
      <w:marBottom w:val="0"/>
      <w:divBdr>
        <w:top w:val="none" w:sz="0" w:space="0" w:color="auto"/>
        <w:left w:val="none" w:sz="0" w:space="0" w:color="auto"/>
        <w:bottom w:val="none" w:sz="0" w:space="0" w:color="auto"/>
        <w:right w:val="none" w:sz="0" w:space="0" w:color="auto"/>
      </w:divBdr>
    </w:div>
    <w:div w:id="1414428063">
      <w:bodyDiv w:val="1"/>
      <w:marLeft w:val="0"/>
      <w:marRight w:val="0"/>
      <w:marTop w:val="0"/>
      <w:marBottom w:val="0"/>
      <w:divBdr>
        <w:top w:val="none" w:sz="0" w:space="0" w:color="auto"/>
        <w:left w:val="none" w:sz="0" w:space="0" w:color="auto"/>
        <w:bottom w:val="none" w:sz="0" w:space="0" w:color="auto"/>
        <w:right w:val="none" w:sz="0" w:space="0" w:color="auto"/>
      </w:divBdr>
    </w:div>
    <w:div w:id="1475371584">
      <w:bodyDiv w:val="1"/>
      <w:marLeft w:val="0"/>
      <w:marRight w:val="0"/>
      <w:marTop w:val="0"/>
      <w:marBottom w:val="0"/>
      <w:divBdr>
        <w:top w:val="none" w:sz="0" w:space="0" w:color="auto"/>
        <w:left w:val="none" w:sz="0" w:space="0" w:color="auto"/>
        <w:bottom w:val="none" w:sz="0" w:space="0" w:color="auto"/>
        <w:right w:val="none" w:sz="0" w:space="0" w:color="auto"/>
      </w:divBdr>
    </w:div>
    <w:div w:id="1477800981">
      <w:bodyDiv w:val="1"/>
      <w:marLeft w:val="0"/>
      <w:marRight w:val="0"/>
      <w:marTop w:val="0"/>
      <w:marBottom w:val="0"/>
      <w:divBdr>
        <w:top w:val="none" w:sz="0" w:space="0" w:color="auto"/>
        <w:left w:val="none" w:sz="0" w:space="0" w:color="auto"/>
        <w:bottom w:val="none" w:sz="0" w:space="0" w:color="auto"/>
        <w:right w:val="none" w:sz="0" w:space="0" w:color="auto"/>
      </w:divBdr>
    </w:div>
    <w:div w:id="1479692689">
      <w:bodyDiv w:val="1"/>
      <w:marLeft w:val="0"/>
      <w:marRight w:val="0"/>
      <w:marTop w:val="0"/>
      <w:marBottom w:val="0"/>
      <w:divBdr>
        <w:top w:val="none" w:sz="0" w:space="0" w:color="auto"/>
        <w:left w:val="none" w:sz="0" w:space="0" w:color="auto"/>
        <w:bottom w:val="none" w:sz="0" w:space="0" w:color="auto"/>
        <w:right w:val="none" w:sz="0" w:space="0" w:color="auto"/>
      </w:divBdr>
    </w:div>
    <w:div w:id="1514958985">
      <w:bodyDiv w:val="1"/>
      <w:marLeft w:val="0"/>
      <w:marRight w:val="0"/>
      <w:marTop w:val="0"/>
      <w:marBottom w:val="0"/>
      <w:divBdr>
        <w:top w:val="none" w:sz="0" w:space="0" w:color="auto"/>
        <w:left w:val="none" w:sz="0" w:space="0" w:color="auto"/>
        <w:bottom w:val="none" w:sz="0" w:space="0" w:color="auto"/>
        <w:right w:val="none" w:sz="0" w:space="0" w:color="auto"/>
      </w:divBdr>
    </w:div>
    <w:div w:id="1632204494">
      <w:bodyDiv w:val="1"/>
      <w:marLeft w:val="0"/>
      <w:marRight w:val="0"/>
      <w:marTop w:val="0"/>
      <w:marBottom w:val="0"/>
      <w:divBdr>
        <w:top w:val="none" w:sz="0" w:space="0" w:color="auto"/>
        <w:left w:val="none" w:sz="0" w:space="0" w:color="auto"/>
        <w:bottom w:val="none" w:sz="0" w:space="0" w:color="auto"/>
        <w:right w:val="none" w:sz="0" w:space="0" w:color="auto"/>
      </w:divBdr>
    </w:div>
    <w:div w:id="1699040789">
      <w:bodyDiv w:val="1"/>
      <w:marLeft w:val="0"/>
      <w:marRight w:val="0"/>
      <w:marTop w:val="0"/>
      <w:marBottom w:val="0"/>
      <w:divBdr>
        <w:top w:val="none" w:sz="0" w:space="0" w:color="auto"/>
        <w:left w:val="none" w:sz="0" w:space="0" w:color="auto"/>
        <w:bottom w:val="none" w:sz="0" w:space="0" w:color="auto"/>
        <w:right w:val="none" w:sz="0" w:space="0" w:color="auto"/>
      </w:divBdr>
    </w:div>
    <w:div w:id="1723207732">
      <w:bodyDiv w:val="1"/>
      <w:marLeft w:val="0"/>
      <w:marRight w:val="0"/>
      <w:marTop w:val="0"/>
      <w:marBottom w:val="0"/>
      <w:divBdr>
        <w:top w:val="none" w:sz="0" w:space="0" w:color="auto"/>
        <w:left w:val="none" w:sz="0" w:space="0" w:color="auto"/>
        <w:bottom w:val="none" w:sz="0" w:space="0" w:color="auto"/>
        <w:right w:val="none" w:sz="0" w:space="0" w:color="auto"/>
      </w:divBdr>
    </w:div>
    <w:div w:id="1750153328">
      <w:bodyDiv w:val="1"/>
      <w:marLeft w:val="0"/>
      <w:marRight w:val="0"/>
      <w:marTop w:val="0"/>
      <w:marBottom w:val="0"/>
      <w:divBdr>
        <w:top w:val="none" w:sz="0" w:space="0" w:color="auto"/>
        <w:left w:val="none" w:sz="0" w:space="0" w:color="auto"/>
        <w:bottom w:val="none" w:sz="0" w:space="0" w:color="auto"/>
        <w:right w:val="none" w:sz="0" w:space="0" w:color="auto"/>
      </w:divBdr>
    </w:div>
    <w:div w:id="1753501080">
      <w:bodyDiv w:val="1"/>
      <w:marLeft w:val="0"/>
      <w:marRight w:val="0"/>
      <w:marTop w:val="0"/>
      <w:marBottom w:val="0"/>
      <w:divBdr>
        <w:top w:val="none" w:sz="0" w:space="0" w:color="auto"/>
        <w:left w:val="none" w:sz="0" w:space="0" w:color="auto"/>
        <w:bottom w:val="none" w:sz="0" w:space="0" w:color="auto"/>
        <w:right w:val="none" w:sz="0" w:space="0" w:color="auto"/>
      </w:divBdr>
    </w:div>
    <w:div w:id="1760248537">
      <w:bodyDiv w:val="1"/>
      <w:marLeft w:val="0"/>
      <w:marRight w:val="0"/>
      <w:marTop w:val="0"/>
      <w:marBottom w:val="0"/>
      <w:divBdr>
        <w:top w:val="none" w:sz="0" w:space="0" w:color="auto"/>
        <w:left w:val="none" w:sz="0" w:space="0" w:color="auto"/>
        <w:bottom w:val="none" w:sz="0" w:space="0" w:color="auto"/>
        <w:right w:val="none" w:sz="0" w:space="0" w:color="auto"/>
      </w:divBdr>
    </w:div>
    <w:div w:id="1929607729">
      <w:bodyDiv w:val="1"/>
      <w:marLeft w:val="0"/>
      <w:marRight w:val="0"/>
      <w:marTop w:val="0"/>
      <w:marBottom w:val="0"/>
      <w:divBdr>
        <w:top w:val="none" w:sz="0" w:space="0" w:color="auto"/>
        <w:left w:val="none" w:sz="0" w:space="0" w:color="auto"/>
        <w:bottom w:val="none" w:sz="0" w:space="0" w:color="auto"/>
        <w:right w:val="none" w:sz="0" w:space="0" w:color="auto"/>
      </w:divBdr>
    </w:div>
    <w:div w:id="1973361997">
      <w:bodyDiv w:val="1"/>
      <w:marLeft w:val="0"/>
      <w:marRight w:val="0"/>
      <w:marTop w:val="0"/>
      <w:marBottom w:val="0"/>
      <w:divBdr>
        <w:top w:val="none" w:sz="0" w:space="0" w:color="auto"/>
        <w:left w:val="none" w:sz="0" w:space="0" w:color="auto"/>
        <w:bottom w:val="none" w:sz="0" w:space="0" w:color="auto"/>
        <w:right w:val="none" w:sz="0" w:space="0" w:color="auto"/>
      </w:divBdr>
    </w:div>
    <w:div w:id="1990203793">
      <w:bodyDiv w:val="1"/>
      <w:marLeft w:val="0"/>
      <w:marRight w:val="0"/>
      <w:marTop w:val="0"/>
      <w:marBottom w:val="0"/>
      <w:divBdr>
        <w:top w:val="none" w:sz="0" w:space="0" w:color="auto"/>
        <w:left w:val="none" w:sz="0" w:space="0" w:color="auto"/>
        <w:bottom w:val="none" w:sz="0" w:space="0" w:color="auto"/>
        <w:right w:val="none" w:sz="0" w:space="0" w:color="auto"/>
      </w:divBdr>
    </w:div>
    <w:div w:id="2036542208">
      <w:bodyDiv w:val="1"/>
      <w:marLeft w:val="0"/>
      <w:marRight w:val="0"/>
      <w:marTop w:val="0"/>
      <w:marBottom w:val="0"/>
      <w:divBdr>
        <w:top w:val="none" w:sz="0" w:space="0" w:color="auto"/>
        <w:left w:val="none" w:sz="0" w:space="0" w:color="auto"/>
        <w:bottom w:val="none" w:sz="0" w:space="0" w:color="auto"/>
        <w:right w:val="none" w:sz="0" w:space="0" w:color="auto"/>
      </w:divBdr>
    </w:div>
    <w:div w:id="21455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gif"/><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un.org/sc/committees/1267/1267.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Performance Based Payment Agreement</UNDP_POPP_TITLE_EN>
    <Location xmlns="e560140e-7b2f-4392-90df-e7567e3021a3" xsi:nil="true"/>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07/02/2023                                                Version #: {POPPRefItemVersion}</DLCPolicyLabelValue>
    <UNDP_POPP_EFFECTIVEDATE xmlns="8264c5cc-ec60-4b56-8111-ce635d3d139a">2023-02-06T23:00:00+00:00</UNDP_POPP_EFFECTIVEDATE>
    <DLCPolicyLabelLock xmlns="e560140e-7b2f-4392-90df-e7567e3021a3" xsi:nil="true"/>
    <DLCPolicyLabelClientValue xmlns="e560140e-7b2f-4392-90df-e7567e3021a3">Effective Date: 07/02/2023                                                Version #: {POPPRefItemVersion}</DLCPolicyLabelClientValue>
    <UNDP_POPP_BUSINESSUNITID_HIDDEN xmlns="8264c5cc-ec60-4b56-8111-ce635d3d139a" xsi:nil="true"/>
    <_dlc_DocId xmlns="8264c5cc-ec60-4b56-8111-ce635d3d139a">POPP-11-2712</_dlc_DocId>
    <_dlc_DocIdUrl xmlns="8264c5cc-ec60-4b56-8111-ce635d3d139a">
      <Url>https://popp.undp.org/_layouts/15/DocIdRedir.aspx?ID=POPP-11-2712</Url>
      <Description>POPP-11-2712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EADE8E-F4A2-4F0A-9751-52D1D1BF872C}">
  <ds:schemaRefs>
    <ds:schemaRef ds:uri="http://schemas.microsoft.com/sharepoint/v3/contenttype/forms"/>
  </ds:schemaRefs>
</ds:datastoreItem>
</file>

<file path=customXml/itemProps2.xml><?xml version="1.0" encoding="utf-8"?>
<ds:datastoreItem xmlns:ds="http://schemas.openxmlformats.org/officeDocument/2006/customXml" ds:itemID="{21965A90-BF41-423F-80E5-D8FF3417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D55F7-4497-5246-A5B5-B1C6821F18B5}">
  <ds:schemaRefs>
    <ds:schemaRef ds:uri="http://schemas.openxmlformats.org/officeDocument/2006/bibliography"/>
  </ds:schemaRefs>
</ds:datastoreItem>
</file>

<file path=customXml/itemProps4.xml><?xml version="1.0" encoding="utf-8"?>
<ds:datastoreItem xmlns:ds="http://schemas.openxmlformats.org/officeDocument/2006/customXml" ds:itemID="{7C8A5FA7-6BC4-4440-BA10-C4266257036C}">
  <ds:schemaRefs>
    <ds:schemaRef ds:uri="office.server.policy"/>
  </ds:schemaRefs>
</ds:datastoreItem>
</file>

<file path=customXml/itemProps5.xml><?xml version="1.0" encoding="utf-8"?>
<ds:datastoreItem xmlns:ds="http://schemas.openxmlformats.org/officeDocument/2006/customXml" ds:itemID="{FF6B4330-CED9-4096-ACAD-EFF6547CD3B9}">
  <ds:schemaRefs>
    <ds:schemaRef ds:uri="http://purl.org/dc/terms/"/>
    <ds:schemaRef ds:uri="http://purl.org/dc/dcmitype/"/>
    <ds:schemaRef ds:uri="http://schemas.microsoft.com/office/2006/metadata/properties"/>
    <ds:schemaRef ds:uri="http://purl.org/dc/elements/1.1/"/>
    <ds:schemaRef ds:uri="http://schemas.microsoft.com/sharepoint/v3"/>
    <ds:schemaRef ds:uri="e560140e-7b2f-4392-90df-e7567e3021a3"/>
    <ds:schemaRef ds:uri="http://schemas.microsoft.com/office/infopath/2007/PartnerControls"/>
    <ds:schemaRef ds:uri="http://schemas.microsoft.com/office/2006/documentManagement/types"/>
    <ds:schemaRef ds:uri="8264c5cc-ec60-4b56-8111-ce635d3d139a"/>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711FD12C-B13E-417E-94C2-AF8C4F28E6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10837</Words>
  <Characters>61774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Thalla</dc:creator>
  <cp:lastModifiedBy>Pablo Morete</cp:lastModifiedBy>
  <cp:revision>2</cp:revision>
  <cp:lastPrinted>2017-10-18T17:57:00Z</cp:lastPrinted>
  <dcterms:created xsi:type="dcterms:W3CDTF">2023-02-07T14:16:00Z</dcterms:created>
  <dcterms:modified xsi:type="dcterms:W3CDTF">2023-02-07T14:16:00Z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54a8e9c9-b6e0-484b-8dda-729b202d8abf</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UNDP_POPP_BUSINESSPROCESS_HIDDEN">
    <vt:lpwstr/>
  </property>
  <property fmtid="{D5CDD505-2E9C-101B-9397-08002B2CF9AE}" pid="7" name="TaxCatchAll">
    <vt:lpwstr>669;#Programme and Project Management|1c019435-9793-447e-8959-0b32d23bf3d5</vt:lpwstr>
  </property>
  <property fmtid="{D5CDD505-2E9C-101B-9397-08002B2CF9AE}" pid="8" name="l0e6ef0c43e74560bd7f3acd1f5e8571">
    <vt:lpwstr>Programme and Project Management|1c019435-9793-447e-8959-0b32d23bf3d5</vt:lpwstr>
  </property>
  <property fmtid="{D5CDD505-2E9C-101B-9397-08002B2CF9AE}" pid="9" name="DLCPolicyLabelValue">
    <vt:lpwstr>Effective Date: {Effective Date}                                                Version #: {POPPRefItemVersion}</vt:lpwstr>
  </property>
</Properties>
</file>