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F1116" w14:textId="533608DD" w:rsidR="002D3F62" w:rsidRDefault="002D3F62" w:rsidP="002D3F62">
      <w:pPr>
        <w:spacing w:after="0" w:line="240" w:lineRule="auto"/>
        <w:rPr>
          <w:b/>
          <w:spacing w:val="-6"/>
          <w:sz w:val="24"/>
          <w:szCs w:val="24"/>
        </w:rPr>
      </w:pPr>
      <w:r w:rsidRPr="00485C28">
        <w:rPr>
          <w:b/>
          <w:spacing w:val="-6"/>
          <w:sz w:val="24"/>
          <w:szCs w:val="24"/>
        </w:rPr>
        <w:t>Produire des résultats</w:t>
      </w:r>
    </w:p>
    <w:p w14:paraId="4B4F6351" w14:textId="77777777" w:rsidR="002D3F62" w:rsidRPr="00485C28" w:rsidRDefault="002D3F62" w:rsidP="002D3F62">
      <w:pPr>
        <w:spacing w:after="0" w:line="240" w:lineRule="auto"/>
        <w:rPr>
          <w:rFonts w:cstheme="minorHAnsi"/>
          <w:b/>
          <w:spacing w:val="-6"/>
          <w:sz w:val="24"/>
          <w:szCs w:val="24"/>
        </w:rPr>
      </w:pPr>
    </w:p>
    <w:p w14:paraId="3FA1EA99" w14:textId="5AFEE4D8" w:rsidR="002D3F62" w:rsidRPr="00485C28" w:rsidRDefault="002D3F62" w:rsidP="002D3F62">
      <w:pPr>
        <w:pStyle w:val="ListParagraph"/>
        <w:numPr>
          <w:ilvl w:val="0"/>
          <w:numId w:val="1"/>
        </w:numPr>
        <w:spacing w:after="0" w:line="240" w:lineRule="auto"/>
        <w:ind w:left="450"/>
        <w:contextualSpacing w:val="0"/>
        <w:jc w:val="both"/>
        <w:rPr>
          <w:rFonts w:cstheme="minorHAnsi"/>
          <w:spacing w:val="-6"/>
        </w:rPr>
      </w:pPr>
      <w:r w:rsidRPr="00485C28">
        <w:rPr>
          <w:spacing w:val="-6"/>
        </w:rPr>
        <w:t>La mise en œuvre d</w:t>
      </w:r>
      <w:r>
        <w:rPr>
          <w:spacing w:val="-6"/>
        </w:rPr>
        <w:t>’</w:t>
      </w:r>
      <w:r w:rsidRPr="00485C28">
        <w:rPr>
          <w:spacing w:val="-6"/>
        </w:rPr>
        <w:t xml:space="preserve">un projet </w:t>
      </w:r>
      <w:r w:rsidR="00041CD3" w:rsidRPr="00041CD3">
        <w:rPr>
          <w:spacing w:val="-6"/>
        </w:rPr>
        <w:t xml:space="preserve">et/ou d’un portefeuille </w:t>
      </w:r>
      <w:r w:rsidRPr="00485C28">
        <w:rPr>
          <w:spacing w:val="-6"/>
        </w:rPr>
        <w:t xml:space="preserve">implique </w:t>
      </w:r>
      <w:r>
        <w:rPr>
          <w:spacing w:val="-6"/>
        </w:rPr>
        <w:t>la réalisation</w:t>
      </w:r>
      <w:r w:rsidRPr="00485C28">
        <w:rPr>
          <w:spacing w:val="-6"/>
        </w:rPr>
        <w:t xml:space="preserve"> des produits qui ont été définis dans le document de projet</w:t>
      </w:r>
      <w:r w:rsidR="00D25CD0">
        <w:rPr>
          <w:spacing w:val="-6"/>
        </w:rPr>
        <w:t>/</w:t>
      </w:r>
      <w:r w:rsidR="00041CD3" w:rsidRPr="00041CD3">
        <w:rPr>
          <w:spacing w:val="-6"/>
        </w:rPr>
        <w:t>portefeuille</w:t>
      </w:r>
      <w:r w:rsidRPr="00485C28">
        <w:rPr>
          <w:spacing w:val="-6"/>
        </w:rPr>
        <w:t xml:space="preserve"> approuvé. </w:t>
      </w:r>
      <w:r w:rsidR="00D25CD0" w:rsidRPr="00D25CD0">
        <w:rPr>
          <w:spacing w:val="-6"/>
        </w:rPr>
        <w:t xml:space="preserve">Pour les projets, </w:t>
      </w:r>
      <w:r w:rsidR="00D25CD0">
        <w:rPr>
          <w:spacing w:val="-6"/>
        </w:rPr>
        <w:t>u</w:t>
      </w:r>
      <w:r w:rsidRPr="00485C28">
        <w:rPr>
          <w:spacing w:val="-6"/>
        </w:rPr>
        <w:t xml:space="preserve">n plan de travail pluriannuel articule les activités nécessaires pour obtenir des produits dans une période donnée. </w:t>
      </w:r>
      <w:bookmarkStart w:id="0" w:name="_Hlk190964542"/>
      <w:r w:rsidRPr="00485C28">
        <w:rPr>
          <w:spacing w:val="-6"/>
        </w:rPr>
        <w:t xml:space="preserve">Les responsabilités fondamentales de ce processus incombent </w:t>
      </w:r>
      <w:r w:rsidRPr="00DB5B4C">
        <w:rPr>
          <w:spacing w:val="-6"/>
        </w:rPr>
        <w:t>à la</w:t>
      </w:r>
      <w:r>
        <w:rPr>
          <w:spacing w:val="-6"/>
        </w:rPr>
        <w:t xml:space="preserve"> ou </w:t>
      </w:r>
      <w:r w:rsidRPr="00485C28">
        <w:rPr>
          <w:spacing w:val="-6"/>
        </w:rPr>
        <w:t xml:space="preserve">au gestionnaire de projet, qui est </w:t>
      </w:r>
      <w:proofErr w:type="spellStart"/>
      <w:r w:rsidRPr="00485C28">
        <w:rPr>
          <w:spacing w:val="-6"/>
        </w:rPr>
        <w:t>nommé</w:t>
      </w:r>
      <w:r w:rsidRPr="00E24760">
        <w:rPr>
          <w:rFonts w:cstheme="minorHAnsi"/>
          <w:spacing w:val="-6"/>
        </w:rPr>
        <w:t>∙</w:t>
      </w:r>
      <w:r w:rsidRPr="00E24760">
        <w:rPr>
          <w:spacing w:val="-6"/>
        </w:rPr>
        <w:t>e</w:t>
      </w:r>
      <w:proofErr w:type="spellEnd"/>
      <w:r w:rsidRPr="00485C28">
        <w:rPr>
          <w:spacing w:val="-6"/>
        </w:rPr>
        <w:t xml:space="preserve"> par et rend compte au partenaire de mise en œuvre.</w:t>
      </w:r>
      <w:bookmarkEnd w:id="0"/>
      <w:r w:rsidRPr="00485C28">
        <w:rPr>
          <w:spacing w:val="-6"/>
        </w:rPr>
        <w:t xml:space="preserve"> </w:t>
      </w:r>
      <w:r w:rsidR="00D25CD0" w:rsidRPr="00D25CD0">
        <w:rPr>
          <w:spacing w:val="-6"/>
        </w:rPr>
        <w:t>Pour les portefeuilles au niveau des pays, le représentant résident du PNUD sera responsable des résultats du portefeuille.</w:t>
      </w:r>
      <w:r w:rsidR="00D25CD0">
        <w:rPr>
          <w:spacing w:val="-6"/>
        </w:rPr>
        <w:t xml:space="preserve"> </w:t>
      </w:r>
      <w:r w:rsidR="00D25CD0" w:rsidRPr="00D25CD0">
        <w:rPr>
          <w:spacing w:val="-6"/>
        </w:rPr>
        <w:t>Pour les portefeuilles au niveau régional, les directeurs de bureau concernés du PNUD sont responsables des résultats du portefeuille.</w:t>
      </w:r>
      <w:r w:rsidR="00D25CD0">
        <w:rPr>
          <w:spacing w:val="-6"/>
        </w:rPr>
        <w:t xml:space="preserve"> </w:t>
      </w:r>
      <w:r w:rsidR="00D25CD0" w:rsidRPr="00D25CD0">
        <w:rPr>
          <w:spacing w:val="-6"/>
        </w:rPr>
        <w:t>Les partenaires de mise en œuvre sont responsables des résultats tels que détaillés dans le plan de travail pluriannuel.</w:t>
      </w:r>
      <w:r w:rsidR="00D25CD0">
        <w:rPr>
          <w:spacing w:val="-6"/>
        </w:rPr>
        <w:t xml:space="preserve"> </w:t>
      </w:r>
      <w:r w:rsidRPr="00485C28">
        <w:rPr>
          <w:spacing w:val="-6"/>
        </w:rPr>
        <w:t>Le rôle principal du PNUD dans la mise en œuvre d</w:t>
      </w:r>
      <w:r>
        <w:rPr>
          <w:spacing w:val="-6"/>
        </w:rPr>
        <w:t>’</w:t>
      </w:r>
      <w:r w:rsidRPr="00485C28">
        <w:rPr>
          <w:spacing w:val="-6"/>
        </w:rPr>
        <w:t xml:space="preserve">un projet </w:t>
      </w:r>
      <w:r w:rsidR="00D25CD0" w:rsidRPr="00D25CD0">
        <w:rPr>
          <w:spacing w:val="-6"/>
        </w:rPr>
        <w:t xml:space="preserve">et/ou d’un portefeuille </w:t>
      </w:r>
      <w:r w:rsidRPr="00485C28">
        <w:rPr>
          <w:spacing w:val="-6"/>
        </w:rPr>
        <w:t>est la fonction d</w:t>
      </w:r>
      <w:r>
        <w:rPr>
          <w:spacing w:val="-6"/>
        </w:rPr>
        <w:t>’</w:t>
      </w:r>
      <w:r w:rsidRPr="00485C28">
        <w:rPr>
          <w:spacing w:val="-6"/>
        </w:rPr>
        <w:t>assurance du projet</w:t>
      </w:r>
      <w:r w:rsidR="00D42972" w:rsidRPr="00D42972">
        <w:t xml:space="preserve"> </w:t>
      </w:r>
      <w:r w:rsidR="00D42972" w:rsidRPr="00D42972">
        <w:rPr>
          <w:spacing w:val="-6"/>
        </w:rPr>
        <w:t>et/ou du portefeuille</w:t>
      </w:r>
      <w:r w:rsidRPr="00485C28">
        <w:rPr>
          <w:spacing w:val="-6"/>
        </w:rPr>
        <w:t>. Le PNUD a des responsabilités de mise en œuvre uniquement lorsqu</w:t>
      </w:r>
      <w:r>
        <w:rPr>
          <w:spacing w:val="-6"/>
        </w:rPr>
        <w:t>’</w:t>
      </w:r>
      <w:r w:rsidRPr="00485C28">
        <w:rPr>
          <w:spacing w:val="-6"/>
        </w:rPr>
        <w:t>il fait office de partenaire de mise en œuvre ou lorsque le partenaire national de mise en œuvre demande des services d</w:t>
      </w:r>
      <w:r>
        <w:rPr>
          <w:spacing w:val="-6"/>
        </w:rPr>
        <w:t>’</w:t>
      </w:r>
      <w:r w:rsidRPr="00485C28">
        <w:rPr>
          <w:spacing w:val="-6"/>
        </w:rPr>
        <w:t xml:space="preserve">appui au PNUD. Voir </w:t>
      </w:r>
      <w:hyperlink r:id="rId12" w:history="1">
        <w:r w:rsidRPr="00485C28">
          <w:rPr>
            <w:rStyle w:val="Hyperlink"/>
            <w:spacing w:val="-6"/>
          </w:rPr>
          <w:t>Sélectionner les parties responsables et les bénéficiaires de subventions</w:t>
        </w:r>
      </w:hyperlink>
      <w:r w:rsidRPr="00485C28">
        <w:rPr>
          <w:spacing w:val="-6"/>
        </w:rPr>
        <w:t xml:space="preserve"> pour plus d</w:t>
      </w:r>
      <w:r>
        <w:rPr>
          <w:spacing w:val="-6"/>
        </w:rPr>
        <w:t>’</w:t>
      </w:r>
      <w:r w:rsidRPr="00485C28">
        <w:rPr>
          <w:spacing w:val="-6"/>
        </w:rPr>
        <w:t>informations.</w:t>
      </w:r>
    </w:p>
    <w:p w14:paraId="41B1D70F" w14:textId="77777777" w:rsidR="002D3F62" w:rsidRPr="00485C28" w:rsidRDefault="002D3F62" w:rsidP="002D3F62">
      <w:pPr>
        <w:pStyle w:val="Head2"/>
        <w:spacing w:after="120"/>
        <w:ind w:left="0"/>
        <w:rPr>
          <w:rFonts w:asciiTheme="minorHAnsi" w:hAnsiTheme="minorHAnsi" w:cstheme="minorHAnsi"/>
          <w:i/>
          <w:color w:val="auto"/>
          <w:spacing w:val="-6"/>
          <w:sz w:val="22"/>
          <w:szCs w:val="22"/>
        </w:rPr>
      </w:pPr>
      <w:bookmarkStart w:id="1" w:name="_Toc458508847"/>
      <w:r w:rsidRPr="00485C28">
        <w:rPr>
          <w:rFonts w:asciiTheme="minorHAnsi" w:hAnsiTheme="minorHAnsi"/>
          <w:i/>
          <w:color w:val="auto"/>
          <w:spacing w:val="-6"/>
          <w:sz w:val="22"/>
          <w:szCs w:val="22"/>
        </w:rPr>
        <w:t>Apport de ressources financières et suivi de leur utilisation</w:t>
      </w:r>
      <w:bookmarkEnd w:id="1"/>
    </w:p>
    <w:p w14:paraId="5E942E5E" w14:textId="7F9E1525" w:rsidR="002D3F62" w:rsidRPr="00BE7377" w:rsidRDefault="002D3F62" w:rsidP="002D3F62">
      <w:pPr>
        <w:pStyle w:val="ListParagraph"/>
        <w:numPr>
          <w:ilvl w:val="0"/>
          <w:numId w:val="1"/>
        </w:numPr>
        <w:spacing w:after="0" w:line="240" w:lineRule="auto"/>
        <w:ind w:left="450"/>
        <w:contextualSpacing w:val="0"/>
        <w:jc w:val="both"/>
        <w:rPr>
          <w:spacing w:val="-6"/>
        </w:rPr>
      </w:pPr>
      <w:r w:rsidRPr="00485C28">
        <w:rPr>
          <w:spacing w:val="-6"/>
        </w:rPr>
        <w:t>Sur la base du plan de travail approuvé, le PNUD fournit au partenaire de mise en œuvre les ressources financières nécessaires pour mener à bien les activités du projet</w:t>
      </w:r>
      <w:r w:rsidR="00D42972" w:rsidRPr="00D42972">
        <w:t xml:space="preserve"> </w:t>
      </w:r>
      <w:r w:rsidR="00D42972" w:rsidRPr="00D42972">
        <w:rPr>
          <w:spacing w:val="-6"/>
        </w:rPr>
        <w:t>et/ou les interventions du portefeuille</w:t>
      </w:r>
      <w:r w:rsidRPr="00485C28">
        <w:rPr>
          <w:spacing w:val="-6"/>
        </w:rPr>
        <w:t xml:space="preserve">. Dans </w:t>
      </w:r>
      <w:hyperlink r:id="rId13" w:history="1">
        <w:r w:rsidR="00D42972">
          <w:rPr>
            <w:rStyle w:val="Hyperlink"/>
            <w:spacing w:val="-6"/>
          </w:rPr>
          <w:t>l’approche harmonisée de transfert de fonds (HACT)</w:t>
        </w:r>
      </w:hyperlink>
      <w:r>
        <w:rPr>
          <w:rStyle w:val="Hyperlink"/>
          <w:spacing w:val="-6"/>
        </w:rPr>
        <w:t xml:space="preserve">, </w:t>
      </w:r>
      <w:r w:rsidRPr="00930569">
        <w:t>(</w:t>
      </w:r>
      <w:r w:rsidRPr="00BE7377">
        <w:t xml:space="preserve">HACT, </w:t>
      </w:r>
      <w:proofErr w:type="spellStart"/>
      <w:r>
        <w:rPr>
          <w:rFonts w:ascii="Calibri" w:hAnsi="Calibri" w:cs="Calibri"/>
          <w:color w:val="000000"/>
        </w:rPr>
        <w:t>Harmonized</w:t>
      </w:r>
      <w:proofErr w:type="spellEnd"/>
      <w:r>
        <w:rPr>
          <w:rFonts w:ascii="Calibri" w:hAnsi="Calibri" w:cs="Calibri"/>
          <w:color w:val="000000"/>
        </w:rPr>
        <w:t xml:space="preserve"> </w:t>
      </w:r>
      <w:proofErr w:type="spellStart"/>
      <w:r>
        <w:rPr>
          <w:rFonts w:ascii="Calibri" w:hAnsi="Calibri" w:cs="Calibri"/>
          <w:color w:val="000000"/>
        </w:rPr>
        <w:t>approach</w:t>
      </w:r>
      <w:proofErr w:type="spellEnd"/>
      <w:r>
        <w:rPr>
          <w:rFonts w:ascii="Calibri" w:hAnsi="Calibri" w:cs="Calibri"/>
          <w:color w:val="000000"/>
        </w:rPr>
        <w:t xml:space="preserve"> to cash </w:t>
      </w:r>
      <w:proofErr w:type="spellStart"/>
      <w:r>
        <w:rPr>
          <w:rFonts w:ascii="Calibri" w:hAnsi="Calibri" w:cs="Calibri"/>
          <w:color w:val="000000"/>
        </w:rPr>
        <w:t>transfers</w:t>
      </w:r>
      <w:proofErr w:type="spellEnd"/>
      <w:r>
        <w:rPr>
          <w:spacing w:val="-6"/>
        </w:rPr>
        <w:t>, pour ses sigles en anglais</w:t>
      </w:r>
      <w:r w:rsidRPr="00BE7377">
        <w:rPr>
          <w:spacing w:val="-6"/>
        </w:rPr>
        <w:t>)</w:t>
      </w:r>
      <w:r w:rsidRPr="00485C28">
        <w:rPr>
          <w:spacing w:val="-6"/>
        </w:rPr>
        <w:t xml:space="preserve"> quatre modalités sont possibles pour les remises d</w:t>
      </w:r>
      <w:r>
        <w:rPr>
          <w:spacing w:val="-6"/>
        </w:rPr>
        <w:t>’</w:t>
      </w:r>
      <w:r w:rsidRPr="00485C28">
        <w:rPr>
          <w:spacing w:val="-6"/>
        </w:rPr>
        <w:t>espèces en fonction des accords opérationnels décrits dans le document de projet :</w:t>
      </w:r>
    </w:p>
    <w:p w14:paraId="75C3B6C5" w14:textId="583A6540" w:rsidR="002D3F62" w:rsidRPr="00485C28" w:rsidRDefault="002D3F62" w:rsidP="002D3F62">
      <w:pPr>
        <w:numPr>
          <w:ilvl w:val="0"/>
          <w:numId w:val="2"/>
        </w:numPr>
        <w:shd w:val="clear" w:color="auto" w:fill="FFFFFF"/>
        <w:tabs>
          <w:tab w:val="clear" w:pos="720"/>
        </w:tabs>
        <w:spacing w:after="0" w:line="240" w:lineRule="auto"/>
        <w:ind w:left="900"/>
        <w:jc w:val="both"/>
        <w:rPr>
          <w:rFonts w:cstheme="minorHAnsi"/>
          <w:spacing w:val="-6"/>
        </w:rPr>
      </w:pPr>
      <w:r w:rsidRPr="00485C28">
        <w:rPr>
          <w:spacing w:val="-6"/>
        </w:rPr>
        <w:t>Remises directes d</w:t>
      </w:r>
      <w:r>
        <w:rPr>
          <w:spacing w:val="-6"/>
        </w:rPr>
        <w:t>’</w:t>
      </w:r>
      <w:r w:rsidRPr="00485C28">
        <w:rPr>
          <w:spacing w:val="-6"/>
        </w:rPr>
        <w:t>espèces aux partenaires de mise en œuvre et aux parties responsables pour les obligations et les dépenses qu</w:t>
      </w:r>
      <w:r>
        <w:rPr>
          <w:spacing w:val="-6"/>
        </w:rPr>
        <w:t>’</w:t>
      </w:r>
      <w:r w:rsidRPr="00485C28">
        <w:rPr>
          <w:spacing w:val="-6"/>
        </w:rPr>
        <w:t>ils prendront à leur charge pour appuyer les activités</w:t>
      </w:r>
      <w:r w:rsidR="00D42972">
        <w:rPr>
          <w:spacing w:val="-6"/>
        </w:rPr>
        <w:t xml:space="preserve"> </w:t>
      </w:r>
      <w:r w:rsidR="00D42972" w:rsidRPr="00D42972">
        <w:rPr>
          <w:spacing w:val="-6"/>
        </w:rPr>
        <w:t>et/ou les interventions du portefeuille</w:t>
      </w:r>
      <w:r w:rsidR="00D42972">
        <w:rPr>
          <w:spacing w:val="-6"/>
        </w:rPr>
        <w:t xml:space="preserve"> </w:t>
      </w:r>
      <w:r w:rsidRPr="00485C28">
        <w:rPr>
          <w:spacing w:val="-6"/>
        </w:rPr>
        <w:t xml:space="preserve"> ; </w:t>
      </w:r>
    </w:p>
    <w:p w14:paraId="70478F9C" w14:textId="77777777" w:rsidR="002D3F62" w:rsidRPr="00485C28" w:rsidRDefault="002D3F62" w:rsidP="002D3F62">
      <w:pPr>
        <w:numPr>
          <w:ilvl w:val="0"/>
          <w:numId w:val="2"/>
        </w:numPr>
        <w:shd w:val="clear" w:color="auto" w:fill="FFFFFF"/>
        <w:tabs>
          <w:tab w:val="clear" w:pos="720"/>
        </w:tabs>
        <w:spacing w:after="0" w:line="240" w:lineRule="auto"/>
        <w:ind w:left="900"/>
        <w:jc w:val="both"/>
        <w:rPr>
          <w:rFonts w:cstheme="minorHAnsi"/>
          <w:spacing w:val="-6"/>
        </w:rPr>
      </w:pPr>
      <w:r w:rsidRPr="00485C28">
        <w:rPr>
          <w:spacing w:val="-6"/>
        </w:rPr>
        <w:t>Paiements directs aux fournisseurs et à d</w:t>
      </w:r>
      <w:r>
        <w:rPr>
          <w:spacing w:val="-6"/>
        </w:rPr>
        <w:t>’</w:t>
      </w:r>
      <w:r w:rsidRPr="00485C28">
        <w:rPr>
          <w:spacing w:val="-6"/>
        </w:rPr>
        <w:t xml:space="preserve">autres tierces parties suite aux obligations contractées par les partenaires de mise en œuvre et les parties responsables ; </w:t>
      </w:r>
    </w:p>
    <w:p w14:paraId="045D512E" w14:textId="750C8833" w:rsidR="002D3F62" w:rsidRPr="00485C28" w:rsidRDefault="002D3F62" w:rsidP="002D3F62">
      <w:pPr>
        <w:numPr>
          <w:ilvl w:val="0"/>
          <w:numId w:val="2"/>
        </w:numPr>
        <w:shd w:val="clear" w:color="auto" w:fill="FFFFFF"/>
        <w:tabs>
          <w:tab w:val="clear" w:pos="720"/>
        </w:tabs>
        <w:spacing w:after="0" w:line="240" w:lineRule="auto"/>
        <w:ind w:left="900"/>
        <w:jc w:val="both"/>
        <w:rPr>
          <w:rFonts w:cstheme="minorHAnsi"/>
          <w:spacing w:val="-6"/>
        </w:rPr>
      </w:pPr>
      <w:r w:rsidRPr="00485C28">
        <w:rPr>
          <w:spacing w:val="-6"/>
        </w:rPr>
        <w:t>Remboursement aux partenaires de mise en œuvre et aux parties responsables des obligations et dépenses encourues en appui aux activités </w:t>
      </w:r>
      <w:r w:rsidR="00930569" w:rsidRPr="00930569">
        <w:rPr>
          <w:spacing w:val="-6"/>
        </w:rPr>
        <w:t xml:space="preserve">et/ou </w:t>
      </w:r>
      <w:r w:rsidR="00930569">
        <w:rPr>
          <w:spacing w:val="-6"/>
        </w:rPr>
        <w:t>aux</w:t>
      </w:r>
      <w:r w:rsidR="00930569" w:rsidRPr="00930569">
        <w:rPr>
          <w:spacing w:val="-6"/>
        </w:rPr>
        <w:t xml:space="preserve"> interventions du portefeuille  </w:t>
      </w:r>
      <w:r w:rsidRPr="00485C28">
        <w:rPr>
          <w:spacing w:val="-6"/>
        </w:rPr>
        <w:t>; et</w:t>
      </w:r>
    </w:p>
    <w:p w14:paraId="0B000EC8" w14:textId="57E6D42E" w:rsidR="002D3F62" w:rsidRPr="00485C28" w:rsidRDefault="002D3F62" w:rsidP="002D3F62">
      <w:pPr>
        <w:numPr>
          <w:ilvl w:val="0"/>
          <w:numId w:val="2"/>
        </w:numPr>
        <w:shd w:val="clear" w:color="auto" w:fill="FFFFFF"/>
        <w:tabs>
          <w:tab w:val="clear" w:pos="720"/>
        </w:tabs>
        <w:spacing w:after="120" w:line="240" w:lineRule="auto"/>
        <w:ind w:left="907"/>
        <w:jc w:val="both"/>
        <w:rPr>
          <w:rFonts w:cstheme="minorHAnsi"/>
          <w:spacing w:val="-6"/>
        </w:rPr>
      </w:pPr>
      <w:r w:rsidRPr="00485C28">
        <w:rPr>
          <w:spacing w:val="-6"/>
        </w:rPr>
        <w:t>Mise en œuvre directe par l</w:t>
      </w:r>
      <w:r>
        <w:rPr>
          <w:spacing w:val="-6"/>
        </w:rPr>
        <w:t>’</w:t>
      </w:r>
      <w:r w:rsidRPr="00485C28">
        <w:rPr>
          <w:spacing w:val="-6"/>
        </w:rPr>
        <w:t>agence à travers laquelle une agence des NU contracte des obligations et engage des dépenses en appui aux activités</w:t>
      </w:r>
      <w:r w:rsidR="00930569">
        <w:rPr>
          <w:spacing w:val="-6"/>
        </w:rPr>
        <w:t xml:space="preserve"> </w:t>
      </w:r>
      <w:r w:rsidR="00930569" w:rsidRPr="00930569">
        <w:rPr>
          <w:spacing w:val="-6"/>
        </w:rPr>
        <w:t>et/ou aux interventions du portefeuille</w:t>
      </w:r>
      <w:r w:rsidRPr="00485C28">
        <w:rPr>
          <w:spacing w:val="-6"/>
        </w:rPr>
        <w:t xml:space="preserve">. </w:t>
      </w:r>
    </w:p>
    <w:p w14:paraId="1C43C38F" w14:textId="77777777" w:rsidR="002D3F62" w:rsidRPr="00485C28" w:rsidRDefault="002D3F62" w:rsidP="002D3F62">
      <w:pPr>
        <w:pStyle w:val="ListParagraph"/>
        <w:spacing w:after="120" w:line="240" w:lineRule="auto"/>
        <w:ind w:left="360"/>
        <w:contextualSpacing w:val="0"/>
        <w:jc w:val="both"/>
        <w:rPr>
          <w:rFonts w:cstheme="minorHAnsi"/>
          <w:spacing w:val="-6"/>
        </w:rPr>
      </w:pPr>
      <w:r w:rsidRPr="00485C28">
        <w:rPr>
          <w:spacing w:val="-6"/>
        </w:rPr>
        <w:t>Le choix de la modalité de la remise d</w:t>
      </w:r>
      <w:r>
        <w:rPr>
          <w:spacing w:val="-6"/>
        </w:rPr>
        <w:t>’</w:t>
      </w:r>
      <w:r w:rsidRPr="00485C28">
        <w:rPr>
          <w:spacing w:val="-6"/>
        </w:rPr>
        <w:t>espèces aux partenaires de mise en œuvre et aux parties responsables repose sur l</w:t>
      </w:r>
      <w:r>
        <w:rPr>
          <w:spacing w:val="-6"/>
        </w:rPr>
        <w:t>’</w:t>
      </w:r>
      <w:r w:rsidRPr="00485C28">
        <w:rPr>
          <w:spacing w:val="-6"/>
        </w:rPr>
        <w:t xml:space="preserve">évaluation du risque du partenaire, obtenue à partir de la micro-évaluation de la HACT. Des informations supplémentaires sont disponibles dans </w:t>
      </w:r>
      <w:hyperlink r:id="rId14" w:history="1">
        <w:r w:rsidRPr="00485C28">
          <w:rPr>
            <w:rStyle w:val="Hyperlink"/>
            <w:spacing w:val="-6"/>
          </w:rPr>
          <w:t>Gestion financière et modalités de mise en œuvre</w:t>
        </w:r>
      </w:hyperlink>
      <w:r w:rsidRPr="00485C28">
        <w:rPr>
          <w:spacing w:val="-6"/>
        </w:rPr>
        <w:t xml:space="preserve">. </w:t>
      </w:r>
    </w:p>
    <w:p w14:paraId="6EB20190" w14:textId="77777777" w:rsidR="002D3F62" w:rsidRPr="00485C28" w:rsidRDefault="002D3F62" w:rsidP="002D3F62">
      <w:pPr>
        <w:pStyle w:val="ListParagraph"/>
        <w:numPr>
          <w:ilvl w:val="0"/>
          <w:numId w:val="1"/>
        </w:numPr>
        <w:spacing w:after="0" w:line="240" w:lineRule="auto"/>
        <w:ind w:left="450"/>
        <w:contextualSpacing w:val="0"/>
        <w:jc w:val="both"/>
        <w:rPr>
          <w:rFonts w:cstheme="minorHAnsi"/>
          <w:spacing w:val="-6"/>
        </w:rPr>
      </w:pPr>
      <w:r w:rsidRPr="00485C28">
        <w:rPr>
          <w:spacing w:val="-6"/>
        </w:rPr>
        <w:t xml:space="preserve">Dans tous les cas, le partenaire de mise en œuvre est </w:t>
      </w:r>
      <w:r>
        <w:rPr>
          <w:spacing w:val="-6"/>
        </w:rPr>
        <w:t>responsable</w:t>
      </w:r>
      <w:r w:rsidRPr="00485C28">
        <w:rPr>
          <w:spacing w:val="-6"/>
        </w:rPr>
        <w:t xml:space="preserve"> de :</w:t>
      </w:r>
    </w:p>
    <w:p w14:paraId="3DF2EF7E" w14:textId="656DDCBF" w:rsidR="002D3F62" w:rsidRPr="00485C28" w:rsidRDefault="002D3F62" w:rsidP="002D3F62">
      <w:pPr>
        <w:numPr>
          <w:ilvl w:val="0"/>
          <w:numId w:val="3"/>
        </w:numPr>
        <w:shd w:val="clear" w:color="auto" w:fill="FFFFFF"/>
        <w:tabs>
          <w:tab w:val="clear" w:pos="720"/>
        </w:tabs>
        <w:spacing w:after="0" w:line="240" w:lineRule="auto"/>
        <w:ind w:left="900"/>
        <w:jc w:val="both"/>
        <w:rPr>
          <w:rFonts w:cstheme="minorHAnsi"/>
          <w:spacing w:val="-6"/>
        </w:rPr>
      </w:pPr>
      <w:r w:rsidRPr="00485C28">
        <w:rPr>
          <w:spacing w:val="-6"/>
        </w:rPr>
        <w:t>Gérer les ressources du PNUD de façon à obtenir les résultats escomptés décrits dans le document de projet</w:t>
      </w:r>
      <w:r w:rsidR="00D3132D">
        <w:rPr>
          <w:spacing w:val="-6"/>
        </w:rPr>
        <w:t xml:space="preserve"> et/ou de </w:t>
      </w:r>
      <w:r w:rsidR="00D3132D" w:rsidRPr="00D3132D">
        <w:rPr>
          <w:spacing w:val="-6"/>
        </w:rPr>
        <w:t>portefeuille</w:t>
      </w:r>
      <w:r w:rsidRPr="00485C28">
        <w:rPr>
          <w:spacing w:val="-6"/>
        </w:rPr>
        <w:t xml:space="preserve">, en conformité avec le </w:t>
      </w:r>
      <w:r>
        <w:rPr>
          <w:spacing w:val="-6"/>
        </w:rPr>
        <w:t>R</w:t>
      </w:r>
      <w:r w:rsidRPr="00485C28">
        <w:rPr>
          <w:spacing w:val="-6"/>
        </w:rPr>
        <w:t xml:space="preserve">èglement financier et règles du PNUD ; </w:t>
      </w:r>
    </w:p>
    <w:p w14:paraId="2BDA8A1E" w14:textId="77777777" w:rsidR="002D3F62" w:rsidRPr="00485C28" w:rsidRDefault="002D3F62" w:rsidP="002D3F62">
      <w:pPr>
        <w:numPr>
          <w:ilvl w:val="0"/>
          <w:numId w:val="3"/>
        </w:numPr>
        <w:shd w:val="clear" w:color="auto" w:fill="FFFFFF"/>
        <w:tabs>
          <w:tab w:val="clear" w:pos="720"/>
        </w:tabs>
        <w:spacing w:after="0" w:line="240" w:lineRule="auto"/>
        <w:ind w:left="900"/>
        <w:jc w:val="both"/>
        <w:rPr>
          <w:rFonts w:cstheme="minorHAnsi"/>
          <w:spacing w:val="-6"/>
        </w:rPr>
      </w:pPr>
      <w:r w:rsidRPr="00485C28">
        <w:rPr>
          <w:spacing w:val="-6"/>
        </w:rPr>
        <w:t xml:space="preserve">Maintenir </w:t>
      </w:r>
      <w:r w:rsidRPr="00EE3DD7">
        <w:rPr>
          <w:spacing w:val="-6"/>
        </w:rPr>
        <w:t>des comptes actualisés</w:t>
      </w:r>
      <w:r w:rsidRPr="00485C28">
        <w:rPr>
          <w:spacing w:val="-6"/>
        </w:rPr>
        <w:t xml:space="preserve"> afin d</w:t>
      </w:r>
      <w:r>
        <w:rPr>
          <w:spacing w:val="-6"/>
        </w:rPr>
        <w:t>’</w:t>
      </w:r>
      <w:r w:rsidRPr="00485C28">
        <w:rPr>
          <w:spacing w:val="-6"/>
        </w:rPr>
        <w:t>assurer l</w:t>
      </w:r>
      <w:r>
        <w:rPr>
          <w:spacing w:val="-6"/>
        </w:rPr>
        <w:t>’</w:t>
      </w:r>
      <w:r w:rsidRPr="00485C28">
        <w:rPr>
          <w:spacing w:val="-6"/>
        </w:rPr>
        <w:t>exactitude et la fiabilité des rapports financiers ; et</w:t>
      </w:r>
    </w:p>
    <w:p w14:paraId="79F17677" w14:textId="46685900" w:rsidR="002D3F62" w:rsidRPr="008C338B" w:rsidRDefault="002D3F62" w:rsidP="002D3F62">
      <w:pPr>
        <w:numPr>
          <w:ilvl w:val="0"/>
          <w:numId w:val="3"/>
        </w:numPr>
        <w:shd w:val="clear" w:color="auto" w:fill="FFFFFF"/>
        <w:tabs>
          <w:tab w:val="clear" w:pos="720"/>
        </w:tabs>
        <w:spacing w:after="0" w:line="240" w:lineRule="auto"/>
        <w:ind w:left="907"/>
        <w:jc w:val="both"/>
        <w:rPr>
          <w:rFonts w:cstheme="minorHAnsi"/>
          <w:spacing w:val="-6"/>
        </w:rPr>
      </w:pPr>
      <w:r w:rsidRPr="00485C28">
        <w:rPr>
          <w:spacing w:val="-6"/>
        </w:rPr>
        <w:t xml:space="preserve">Préparer les rapports sur les dépenses chaque trimestre (ou plus fréquemment si nécessaire) et signer le rapport combiné des dépenses. Voir </w:t>
      </w:r>
      <w:hyperlink r:id="rId15" w:history="1">
        <w:r w:rsidR="0091239D">
          <w:rPr>
            <w:rStyle w:val="Hyperlink"/>
            <w:spacing w:val="-6"/>
          </w:rPr>
          <w:t>Établir des Rapports</w:t>
        </w:r>
      </w:hyperlink>
      <w:r w:rsidRPr="00485C28">
        <w:rPr>
          <w:spacing w:val="-6"/>
          <w:u w:val="single"/>
        </w:rPr>
        <w:t>.</w:t>
      </w:r>
      <w:r w:rsidR="0091239D">
        <w:rPr>
          <w:spacing w:val="-6"/>
          <w:u w:val="single"/>
        </w:rPr>
        <w:t xml:space="preserve"> </w:t>
      </w:r>
    </w:p>
    <w:p w14:paraId="631BC948" w14:textId="77777777" w:rsidR="0091239D" w:rsidRPr="00485C28" w:rsidRDefault="0091239D" w:rsidP="0091239D">
      <w:pPr>
        <w:shd w:val="clear" w:color="auto" w:fill="FFFFFF"/>
        <w:spacing w:after="0" w:line="240" w:lineRule="auto"/>
        <w:ind w:left="907"/>
        <w:jc w:val="both"/>
        <w:rPr>
          <w:rFonts w:cstheme="minorHAnsi"/>
          <w:spacing w:val="-6"/>
        </w:rPr>
      </w:pPr>
    </w:p>
    <w:p w14:paraId="1260E094" w14:textId="77777777" w:rsidR="002D3F62" w:rsidRPr="00485C28" w:rsidRDefault="002D3F62" w:rsidP="002D3F62">
      <w:pPr>
        <w:pStyle w:val="Head2"/>
        <w:spacing w:before="0" w:after="120"/>
        <w:ind w:left="0"/>
        <w:rPr>
          <w:rFonts w:asciiTheme="minorHAnsi" w:hAnsiTheme="minorHAnsi" w:cstheme="minorHAnsi"/>
          <w:i/>
          <w:color w:val="auto"/>
          <w:spacing w:val="-6"/>
          <w:sz w:val="22"/>
          <w:szCs w:val="22"/>
        </w:rPr>
      </w:pPr>
      <w:bookmarkStart w:id="2" w:name="_Toc458508848"/>
      <w:r w:rsidRPr="00485C28">
        <w:rPr>
          <w:rFonts w:asciiTheme="minorHAnsi" w:hAnsiTheme="minorHAnsi"/>
          <w:i/>
          <w:color w:val="auto"/>
          <w:spacing w:val="-6"/>
          <w:sz w:val="22"/>
          <w:szCs w:val="22"/>
        </w:rPr>
        <w:t>Gestion des intrants</w:t>
      </w:r>
      <w:bookmarkEnd w:id="2"/>
    </w:p>
    <w:p w14:paraId="29944D9B" w14:textId="5621FD7E" w:rsidR="002D3F62" w:rsidRPr="00485C28" w:rsidRDefault="002D3F62" w:rsidP="002D3F62">
      <w:pPr>
        <w:pStyle w:val="ListParagraph"/>
        <w:numPr>
          <w:ilvl w:val="0"/>
          <w:numId w:val="1"/>
        </w:numPr>
        <w:spacing w:after="120" w:line="240" w:lineRule="auto"/>
        <w:ind w:left="446"/>
        <w:contextualSpacing w:val="0"/>
        <w:jc w:val="both"/>
        <w:rPr>
          <w:rFonts w:cstheme="minorHAnsi"/>
          <w:spacing w:val="-6"/>
        </w:rPr>
      </w:pPr>
      <w:r w:rsidRPr="00485C28">
        <w:rPr>
          <w:spacing w:val="-6"/>
        </w:rPr>
        <w:t>Lorsque les dispositions en matière de gestion ont été définies, le partenaire de mise en œuvre s</w:t>
      </w:r>
      <w:r>
        <w:rPr>
          <w:spacing w:val="-6"/>
        </w:rPr>
        <w:t>’</w:t>
      </w:r>
      <w:r w:rsidRPr="00485C28">
        <w:rPr>
          <w:spacing w:val="-6"/>
        </w:rPr>
        <w:t>organise p</w:t>
      </w:r>
      <w:r>
        <w:rPr>
          <w:spacing w:val="-6"/>
        </w:rPr>
        <w:t>o</w:t>
      </w:r>
      <w:r w:rsidRPr="00485C28">
        <w:rPr>
          <w:spacing w:val="-6"/>
        </w:rPr>
        <w:t>ur débuter les activités</w:t>
      </w:r>
      <w:r w:rsidR="003D2769">
        <w:rPr>
          <w:spacing w:val="-6"/>
        </w:rPr>
        <w:t>/</w:t>
      </w:r>
      <w:r w:rsidR="003D2769" w:rsidRPr="003D2769">
        <w:rPr>
          <w:spacing w:val="-6"/>
        </w:rPr>
        <w:t xml:space="preserve">les interventions du </w:t>
      </w:r>
      <w:bookmarkStart w:id="3" w:name="_Hlk190963533"/>
      <w:r w:rsidR="003D2769" w:rsidRPr="003D2769">
        <w:rPr>
          <w:spacing w:val="-6"/>
        </w:rPr>
        <w:t>portefeuille</w:t>
      </w:r>
      <w:bookmarkEnd w:id="3"/>
      <w:r w:rsidRPr="00485C28">
        <w:rPr>
          <w:spacing w:val="-6"/>
        </w:rPr>
        <w:t xml:space="preserve"> en mobilisant les intrants appropriés.</w:t>
      </w:r>
      <w:bookmarkStart w:id="4" w:name="_Toc458508849"/>
    </w:p>
    <w:p w14:paraId="397203DB" w14:textId="0ED6499C" w:rsidR="002D3F62" w:rsidRPr="00485C28" w:rsidRDefault="002D3F62" w:rsidP="002D3F62">
      <w:pPr>
        <w:pStyle w:val="ListParagraph"/>
        <w:numPr>
          <w:ilvl w:val="0"/>
          <w:numId w:val="1"/>
        </w:numPr>
        <w:spacing w:after="120" w:line="240" w:lineRule="auto"/>
        <w:ind w:left="450"/>
        <w:jc w:val="both"/>
        <w:rPr>
          <w:rStyle w:val="ms-rtethemeforecolor-2-01"/>
          <w:rFonts w:cstheme="minorHAnsi"/>
          <w:spacing w:val="-6"/>
        </w:rPr>
      </w:pPr>
      <w:r w:rsidRPr="00485C28">
        <w:rPr>
          <w:spacing w:val="-6"/>
        </w:rPr>
        <w:lastRenderedPageBreak/>
        <w:t>Pour que le suivi des dépenses du projet</w:t>
      </w:r>
      <w:r w:rsidR="00D207A9">
        <w:rPr>
          <w:spacing w:val="-6"/>
        </w:rPr>
        <w:t xml:space="preserve"> </w:t>
      </w:r>
      <w:r w:rsidR="003D2769">
        <w:rPr>
          <w:spacing w:val="-6"/>
        </w:rPr>
        <w:t>et</w:t>
      </w:r>
      <w:r w:rsidR="00D207A9">
        <w:rPr>
          <w:spacing w:val="-6"/>
        </w:rPr>
        <w:t>/</w:t>
      </w:r>
      <w:r w:rsidR="003D2769">
        <w:rPr>
          <w:spacing w:val="-6"/>
        </w:rPr>
        <w:t xml:space="preserve">ou du </w:t>
      </w:r>
      <w:r w:rsidR="003D2769" w:rsidRPr="003D2769">
        <w:rPr>
          <w:spacing w:val="-6"/>
        </w:rPr>
        <w:t>portefeuille</w:t>
      </w:r>
      <w:r w:rsidRPr="00485C28">
        <w:rPr>
          <w:spacing w:val="-6"/>
        </w:rPr>
        <w:t xml:space="preserve"> et des remises d</w:t>
      </w:r>
      <w:r>
        <w:rPr>
          <w:spacing w:val="-6"/>
        </w:rPr>
        <w:t>’</w:t>
      </w:r>
      <w:r w:rsidRPr="00485C28">
        <w:rPr>
          <w:spacing w:val="-6"/>
        </w:rPr>
        <w:t>espèces soit plus facile, le PNUD doit saisir les budgets du projet</w:t>
      </w:r>
      <w:r w:rsidR="003D2769">
        <w:rPr>
          <w:spacing w:val="-6"/>
        </w:rPr>
        <w:t xml:space="preserve"> et</w:t>
      </w:r>
      <w:r w:rsidR="00D207A9">
        <w:rPr>
          <w:spacing w:val="-6"/>
        </w:rPr>
        <w:t>/</w:t>
      </w:r>
      <w:r w:rsidR="003D2769">
        <w:rPr>
          <w:spacing w:val="-6"/>
        </w:rPr>
        <w:t>ou du</w:t>
      </w:r>
      <w:r w:rsidRPr="00485C28">
        <w:rPr>
          <w:spacing w:val="-6"/>
        </w:rPr>
        <w:t xml:space="preserve"> </w:t>
      </w:r>
      <w:r w:rsidR="003D2769" w:rsidRPr="003D2769">
        <w:rPr>
          <w:spacing w:val="-6"/>
        </w:rPr>
        <w:t>portefeuille</w:t>
      </w:r>
      <w:r w:rsidR="003D2769" w:rsidRPr="00485C28">
        <w:rPr>
          <w:spacing w:val="-6"/>
        </w:rPr>
        <w:t xml:space="preserve"> </w:t>
      </w:r>
      <w:r w:rsidRPr="00485C28">
        <w:rPr>
          <w:spacing w:val="-6"/>
        </w:rPr>
        <w:t xml:space="preserve">dans </w:t>
      </w:r>
      <w:r w:rsidR="003D2769">
        <w:rPr>
          <w:spacing w:val="-6"/>
        </w:rPr>
        <w:t xml:space="preserve">Quantum </w:t>
      </w:r>
      <w:r w:rsidRPr="00485C28">
        <w:rPr>
          <w:spacing w:val="-6"/>
        </w:rPr>
        <w:t>en utilisant le code de l</w:t>
      </w:r>
      <w:r>
        <w:rPr>
          <w:spacing w:val="-6"/>
        </w:rPr>
        <w:t>’</w:t>
      </w:r>
      <w:r w:rsidRPr="00485C28">
        <w:rPr>
          <w:spacing w:val="-6"/>
        </w:rPr>
        <w:t>agent de mise en œuvre, qui identifie le partenaire spécifique. Si les activités</w:t>
      </w:r>
      <w:r w:rsidR="00D207A9" w:rsidRPr="00D207A9">
        <w:rPr>
          <w:spacing w:val="-6"/>
        </w:rPr>
        <w:t>/interventions de portefeuille</w:t>
      </w:r>
      <w:r w:rsidRPr="00485C28">
        <w:rPr>
          <w:spacing w:val="-6"/>
        </w:rPr>
        <w:t xml:space="preserve"> sont directement mises en œuvre par le PNUD ou par </w:t>
      </w:r>
      <w:r>
        <w:rPr>
          <w:spacing w:val="-6"/>
        </w:rPr>
        <w:t>un</w:t>
      </w:r>
      <w:r w:rsidRPr="00485C28">
        <w:rPr>
          <w:spacing w:val="-6"/>
        </w:rPr>
        <w:t xml:space="preserve"> appui des bureaux pays, le code de l</w:t>
      </w:r>
      <w:r>
        <w:rPr>
          <w:spacing w:val="-6"/>
        </w:rPr>
        <w:t>’</w:t>
      </w:r>
      <w:r w:rsidRPr="00485C28">
        <w:rPr>
          <w:spacing w:val="-6"/>
        </w:rPr>
        <w:t>agent de mise en œuvre du PNUD 001981 est utilisé. Si le PNUD engage des parties responsables pour mettre en œuvre les activités du projet</w:t>
      </w:r>
      <w:r w:rsidR="00D207A9">
        <w:rPr>
          <w:spacing w:val="-6"/>
        </w:rPr>
        <w:t xml:space="preserve"> et/ou du</w:t>
      </w:r>
      <w:r w:rsidRPr="00485C28">
        <w:rPr>
          <w:spacing w:val="-6"/>
        </w:rPr>
        <w:t xml:space="preserve"> </w:t>
      </w:r>
      <w:r w:rsidR="00D207A9" w:rsidRPr="00D207A9">
        <w:rPr>
          <w:spacing w:val="-6"/>
        </w:rPr>
        <w:t xml:space="preserve">portefeuille </w:t>
      </w:r>
      <w:r w:rsidRPr="00485C28">
        <w:rPr>
          <w:spacing w:val="-6"/>
        </w:rPr>
        <w:t>dans le cadre d</w:t>
      </w:r>
      <w:r>
        <w:rPr>
          <w:spacing w:val="-6"/>
        </w:rPr>
        <w:t>’</w:t>
      </w:r>
      <w:r w:rsidRPr="00485C28">
        <w:rPr>
          <w:spacing w:val="-6"/>
        </w:rPr>
        <w:t>une mise en œuvre directe, le code de l</w:t>
      </w:r>
      <w:r>
        <w:rPr>
          <w:spacing w:val="-6"/>
        </w:rPr>
        <w:t>’</w:t>
      </w:r>
      <w:r w:rsidRPr="00485C28">
        <w:rPr>
          <w:spacing w:val="-6"/>
        </w:rPr>
        <w:t>agent de mise en œuvre de la partie responsable doit être utilisé. Les bureaux ne doivent pas utiliser de codes d</w:t>
      </w:r>
      <w:r>
        <w:rPr>
          <w:spacing w:val="-6"/>
        </w:rPr>
        <w:t>’</w:t>
      </w:r>
      <w:r w:rsidRPr="00485C28">
        <w:rPr>
          <w:spacing w:val="-6"/>
        </w:rPr>
        <w:t>agents de mise en œuvre génériques, tels que la mise en œuvre NEX ou ONG, qui n</w:t>
      </w:r>
      <w:r>
        <w:rPr>
          <w:spacing w:val="-6"/>
        </w:rPr>
        <w:t>’</w:t>
      </w:r>
      <w:r w:rsidRPr="00485C28">
        <w:rPr>
          <w:spacing w:val="-6"/>
        </w:rPr>
        <w:t>identifient pas l</w:t>
      </w:r>
      <w:r>
        <w:rPr>
          <w:spacing w:val="-6"/>
        </w:rPr>
        <w:t>’</w:t>
      </w:r>
      <w:r w:rsidRPr="00485C28">
        <w:rPr>
          <w:spacing w:val="-6"/>
        </w:rPr>
        <w:t>entité spécifique mettant en œuvre les activités de projet</w:t>
      </w:r>
      <w:r w:rsidR="00482481">
        <w:rPr>
          <w:spacing w:val="-6"/>
        </w:rPr>
        <w:t xml:space="preserve"> et/ou des </w:t>
      </w:r>
      <w:r w:rsidR="00482481" w:rsidRPr="00482481">
        <w:rPr>
          <w:spacing w:val="-6"/>
        </w:rPr>
        <w:t>interventions de portefeuille</w:t>
      </w:r>
      <w:r w:rsidRPr="00485C28">
        <w:rPr>
          <w:spacing w:val="-6"/>
        </w:rPr>
        <w:t xml:space="preserve">. Le bureau doit utiliser la fonctionnalité de révision du budget dans </w:t>
      </w:r>
      <w:r w:rsidR="00F6277C">
        <w:rPr>
          <w:spacing w:val="-6"/>
        </w:rPr>
        <w:t>Quantum</w:t>
      </w:r>
      <w:r w:rsidR="00F6277C" w:rsidRPr="00485C28">
        <w:rPr>
          <w:spacing w:val="-6"/>
        </w:rPr>
        <w:t xml:space="preserve"> </w:t>
      </w:r>
      <w:r w:rsidRPr="00485C28">
        <w:rPr>
          <w:spacing w:val="-6"/>
        </w:rPr>
        <w:t>pour mettre à jour les informations sur les partenaires de mise en œuvre et les parties responsables.</w:t>
      </w:r>
    </w:p>
    <w:p w14:paraId="660ACC83" w14:textId="77777777" w:rsidR="002D3F62" w:rsidRPr="00485C28" w:rsidRDefault="002D3F62" w:rsidP="002D3F62">
      <w:pPr>
        <w:pStyle w:val="Head3"/>
        <w:spacing w:before="240" w:beforeAutospacing="0" w:after="120" w:line="240" w:lineRule="auto"/>
        <w:ind w:left="0"/>
        <w:rPr>
          <w:rFonts w:asciiTheme="minorHAnsi" w:hAnsiTheme="minorHAnsi" w:cstheme="minorHAnsi"/>
          <w:i/>
          <w:color w:val="auto"/>
          <w:spacing w:val="-6"/>
          <w:sz w:val="22"/>
          <w:szCs w:val="22"/>
        </w:rPr>
      </w:pPr>
      <w:r w:rsidRPr="00812187">
        <w:rPr>
          <w:rFonts w:asciiTheme="minorHAnsi" w:hAnsiTheme="minorHAnsi"/>
          <w:i/>
          <w:color w:val="auto"/>
          <w:spacing w:val="-6"/>
          <w:sz w:val="22"/>
          <w:szCs w:val="22"/>
        </w:rPr>
        <w:t>Définitions et principes fondamentaux</w:t>
      </w:r>
      <w:bookmarkEnd w:id="4"/>
    </w:p>
    <w:p w14:paraId="4754A344" w14:textId="69E84837" w:rsidR="002D3F62" w:rsidRPr="00485C28" w:rsidRDefault="002D3F62" w:rsidP="002D3F62">
      <w:pPr>
        <w:pStyle w:val="ListParagraph"/>
        <w:numPr>
          <w:ilvl w:val="0"/>
          <w:numId w:val="1"/>
        </w:numPr>
        <w:spacing w:after="120" w:line="240" w:lineRule="auto"/>
        <w:ind w:left="450"/>
        <w:contextualSpacing w:val="0"/>
        <w:jc w:val="both"/>
        <w:rPr>
          <w:rFonts w:cstheme="minorHAnsi"/>
          <w:spacing w:val="-6"/>
        </w:rPr>
      </w:pPr>
      <w:r w:rsidRPr="00485C28">
        <w:rPr>
          <w:spacing w:val="-6"/>
        </w:rPr>
        <w:t xml:space="preserve">Les intrants sont constitués du personnel (notamment les </w:t>
      </w:r>
      <w:proofErr w:type="spellStart"/>
      <w:r w:rsidRPr="00485C28">
        <w:rPr>
          <w:spacing w:val="-6"/>
        </w:rPr>
        <w:t>employé</w:t>
      </w:r>
      <w:r>
        <w:t>·e</w:t>
      </w:r>
      <w:r w:rsidRPr="00485C28">
        <w:rPr>
          <w:spacing w:val="-6"/>
        </w:rPr>
        <w:t>s</w:t>
      </w:r>
      <w:proofErr w:type="spellEnd"/>
      <w:r w:rsidRPr="00485C28">
        <w:rPr>
          <w:spacing w:val="-6"/>
        </w:rPr>
        <w:t xml:space="preserve">, les titulaires de contrat de services, les Volontaires des Nations Unies et les </w:t>
      </w:r>
      <w:proofErr w:type="spellStart"/>
      <w:r w:rsidRPr="00485C28">
        <w:rPr>
          <w:spacing w:val="-6"/>
        </w:rPr>
        <w:t>consultant</w:t>
      </w:r>
      <w:r>
        <w:t>·e</w:t>
      </w:r>
      <w:r w:rsidRPr="00485C28">
        <w:rPr>
          <w:spacing w:val="-6"/>
        </w:rPr>
        <w:t>s</w:t>
      </w:r>
      <w:proofErr w:type="spellEnd"/>
      <w:r w:rsidRPr="00485C28">
        <w:rPr>
          <w:spacing w:val="-6"/>
        </w:rPr>
        <w:t xml:space="preserve">), des biens, des services, des partenariats et des subventions de faible valeur nécessaires pour obtenir les produits escomptés. Ils sont obtenus sur la base du plan de travail du projet </w:t>
      </w:r>
      <w:r w:rsidR="00330CC6" w:rsidRPr="00330CC6">
        <w:rPr>
          <w:spacing w:val="-6"/>
        </w:rPr>
        <w:t xml:space="preserve">et/ou du portefeuille </w:t>
      </w:r>
      <w:r w:rsidRPr="00485C28">
        <w:rPr>
          <w:spacing w:val="-6"/>
        </w:rPr>
        <w:t>et du budget correspondant. Lorsque les progrès en vue de l</w:t>
      </w:r>
      <w:r>
        <w:rPr>
          <w:spacing w:val="-6"/>
        </w:rPr>
        <w:t>’</w:t>
      </w:r>
      <w:r w:rsidRPr="00485C28">
        <w:rPr>
          <w:spacing w:val="-6"/>
        </w:rPr>
        <w:t>obtention des produits escomptés ne se font pas comme prévu, le comité de pilotage du projet doit revoir la stratégie du projet</w:t>
      </w:r>
      <w:r w:rsidR="00C545DB">
        <w:rPr>
          <w:spacing w:val="-6"/>
        </w:rPr>
        <w:t xml:space="preserve"> </w:t>
      </w:r>
      <w:r w:rsidR="00C545DB" w:rsidRPr="00330CC6">
        <w:rPr>
          <w:spacing w:val="-6"/>
        </w:rPr>
        <w:t>et/ou du portefeuille</w:t>
      </w:r>
      <w:r w:rsidRPr="00485C28">
        <w:rPr>
          <w:spacing w:val="-6"/>
        </w:rPr>
        <w:t xml:space="preserve">, y compris le plan de travail, le budget et les intrants. </w:t>
      </w:r>
    </w:p>
    <w:p w14:paraId="15085434" w14:textId="77777777" w:rsidR="002D3F62" w:rsidRPr="00485C28" w:rsidRDefault="002D3F62" w:rsidP="002D3F62">
      <w:pPr>
        <w:pStyle w:val="ListParagraph"/>
        <w:numPr>
          <w:ilvl w:val="0"/>
          <w:numId w:val="1"/>
        </w:numPr>
        <w:spacing w:after="0" w:line="240" w:lineRule="auto"/>
        <w:ind w:left="450"/>
        <w:contextualSpacing w:val="0"/>
        <w:jc w:val="both"/>
        <w:rPr>
          <w:rFonts w:cstheme="minorHAnsi"/>
          <w:spacing w:val="-6"/>
        </w:rPr>
      </w:pPr>
      <w:r w:rsidRPr="00485C28">
        <w:rPr>
          <w:spacing w:val="-6"/>
        </w:rPr>
        <w:t xml:space="preserve">Conformément au Règlement </w:t>
      </w:r>
      <w:r>
        <w:rPr>
          <w:spacing w:val="-6"/>
        </w:rPr>
        <w:t>f</w:t>
      </w:r>
      <w:r w:rsidRPr="00485C28">
        <w:rPr>
          <w:spacing w:val="-6"/>
        </w:rPr>
        <w:t xml:space="preserve">inancier et aux </w:t>
      </w:r>
      <w:r>
        <w:rPr>
          <w:spacing w:val="-6"/>
        </w:rPr>
        <w:t>r</w:t>
      </w:r>
      <w:r w:rsidRPr="00485C28">
        <w:rPr>
          <w:spacing w:val="-6"/>
        </w:rPr>
        <w:t xml:space="preserve">ègles du PNUD (Règlement 21.02), les principes généraux ci-après doivent être dûment pris en considération : </w:t>
      </w:r>
    </w:p>
    <w:p w14:paraId="7B9302F6" w14:textId="77777777" w:rsidR="002D3F62" w:rsidRPr="00485C28" w:rsidRDefault="002D3F62" w:rsidP="002D3F62">
      <w:pPr>
        <w:numPr>
          <w:ilvl w:val="0"/>
          <w:numId w:val="4"/>
        </w:numPr>
        <w:shd w:val="clear" w:color="auto" w:fill="FFFFFF"/>
        <w:tabs>
          <w:tab w:val="clear" w:pos="720"/>
        </w:tabs>
        <w:spacing w:after="0" w:line="240" w:lineRule="auto"/>
        <w:ind w:left="900"/>
        <w:rPr>
          <w:rFonts w:cstheme="minorHAnsi"/>
          <w:spacing w:val="-6"/>
        </w:rPr>
      </w:pPr>
      <w:r w:rsidRPr="00485C28">
        <w:rPr>
          <w:spacing w:val="-6"/>
        </w:rPr>
        <w:t xml:space="preserve">Meilleur rapport qualité-prix ; </w:t>
      </w:r>
    </w:p>
    <w:p w14:paraId="51E5A0C9" w14:textId="77777777" w:rsidR="002D3F62" w:rsidRPr="00485C28" w:rsidRDefault="002D3F62" w:rsidP="002D3F62">
      <w:pPr>
        <w:numPr>
          <w:ilvl w:val="0"/>
          <w:numId w:val="4"/>
        </w:numPr>
        <w:shd w:val="clear" w:color="auto" w:fill="FFFFFF"/>
        <w:tabs>
          <w:tab w:val="clear" w:pos="720"/>
        </w:tabs>
        <w:spacing w:after="0" w:line="240" w:lineRule="auto"/>
        <w:ind w:left="900"/>
        <w:rPr>
          <w:rFonts w:cstheme="minorHAnsi"/>
          <w:spacing w:val="-6"/>
        </w:rPr>
      </w:pPr>
      <w:r w:rsidRPr="00485C28">
        <w:rPr>
          <w:spacing w:val="-6"/>
        </w:rPr>
        <w:t xml:space="preserve">Équité, intégrité et transparence ; </w:t>
      </w:r>
    </w:p>
    <w:p w14:paraId="71561DF3" w14:textId="77777777" w:rsidR="002D3F62" w:rsidRPr="00485C28" w:rsidRDefault="002D3F62" w:rsidP="002D3F62">
      <w:pPr>
        <w:numPr>
          <w:ilvl w:val="0"/>
          <w:numId w:val="4"/>
        </w:numPr>
        <w:shd w:val="clear" w:color="auto" w:fill="FFFFFF"/>
        <w:tabs>
          <w:tab w:val="clear" w:pos="720"/>
        </w:tabs>
        <w:spacing w:after="0" w:line="240" w:lineRule="auto"/>
        <w:ind w:left="900"/>
        <w:rPr>
          <w:rFonts w:cstheme="minorHAnsi"/>
          <w:spacing w:val="-6"/>
        </w:rPr>
      </w:pPr>
      <w:r w:rsidRPr="00485C28">
        <w:rPr>
          <w:spacing w:val="-6"/>
        </w:rPr>
        <w:t>Mise en concurrence internationale efficace ;</w:t>
      </w:r>
    </w:p>
    <w:p w14:paraId="0FC7F8CE" w14:textId="77777777" w:rsidR="002D3F62" w:rsidRPr="00485C28" w:rsidRDefault="002D3F62" w:rsidP="002D3F62">
      <w:pPr>
        <w:numPr>
          <w:ilvl w:val="0"/>
          <w:numId w:val="4"/>
        </w:numPr>
        <w:shd w:val="clear" w:color="auto" w:fill="FFFFFF"/>
        <w:tabs>
          <w:tab w:val="clear" w:pos="720"/>
        </w:tabs>
        <w:spacing w:after="120" w:line="240" w:lineRule="auto"/>
        <w:ind w:left="907"/>
        <w:rPr>
          <w:rFonts w:cstheme="minorHAnsi"/>
          <w:spacing w:val="-6"/>
        </w:rPr>
      </w:pPr>
      <w:r w:rsidRPr="00485C28">
        <w:rPr>
          <w:spacing w:val="-6"/>
        </w:rPr>
        <w:t>L</w:t>
      </w:r>
      <w:r>
        <w:rPr>
          <w:spacing w:val="-6"/>
        </w:rPr>
        <w:t>’</w:t>
      </w:r>
      <w:r w:rsidRPr="00485C28">
        <w:rPr>
          <w:spacing w:val="-6"/>
        </w:rPr>
        <w:t xml:space="preserve">intérêt du PNUD. </w:t>
      </w:r>
    </w:p>
    <w:p w14:paraId="05A09E54" w14:textId="5EC807E3" w:rsidR="002D3F62" w:rsidRPr="00485C28" w:rsidRDefault="002D3F62" w:rsidP="002D3F62">
      <w:pPr>
        <w:pStyle w:val="ListParagraph"/>
        <w:numPr>
          <w:ilvl w:val="0"/>
          <w:numId w:val="1"/>
        </w:numPr>
        <w:spacing w:after="120" w:line="240" w:lineRule="auto"/>
        <w:ind w:left="450"/>
        <w:contextualSpacing w:val="0"/>
        <w:jc w:val="both"/>
        <w:rPr>
          <w:rFonts w:cstheme="minorHAnsi"/>
          <w:spacing w:val="-6"/>
        </w:rPr>
      </w:pPr>
      <w:r w:rsidRPr="00485C28">
        <w:rPr>
          <w:spacing w:val="-6"/>
        </w:rPr>
        <w:t>Pour plus d</w:t>
      </w:r>
      <w:r>
        <w:rPr>
          <w:spacing w:val="-6"/>
        </w:rPr>
        <w:t>’</w:t>
      </w:r>
      <w:r w:rsidRPr="00485C28">
        <w:rPr>
          <w:spacing w:val="-6"/>
        </w:rPr>
        <w:t xml:space="preserve">informations, voir les </w:t>
      </w:r>
      <w:hyperlink r:id="rId16" w:history="1">
        <w:r w:rsidR="00AB53BE">
          <w:rPr>
            <w:rStyle w:val="Hyperlink"/>
            <w:spacing w:val="-6"/>
          </w:rPr>
          <w:t>Aperçu et principes de l’approvisionnement</w:t>
        </w:r>
      </w:hyperlink>
      <w:r w:rsidRPr="00485C28">
        <w:rPr>
          <w:spacing w:val="-6"/>
        </w:rPr>
        <w:t xml:space="preserve">. Le partenaire de mise en œuvre peut suivre ses propres procédures, à condition que celles-ci soient conformes aux principes du Règlement </w:t>
      </w:r>
      <w:r>
        <w:rPr>
          <w:spacing w:val="-6"/>
        </w:rPr>
        <w:t>f</w:t>
      </w:r>
      <w:r w:rsidRPr="00485C28">
        <w:rPr>
          <w:spacing w:val="-6"/>
        </w:rPr>
        <w:t xml:space="preserve">inancier et aux </w:t>
      </w:r>
      <w:r>
        <w:rPr>
          <w:spacing w:val="-6"/>
        </w:rPr>
        <w:t>r</w:t>
      </w:r>
      <w:r w:rsidRPr="00485C28">
        <w:rPr>
          <w:spacing w:val="-6"/>
        </w:rPr>
        <w:t>ègles du PNUD, comme indiqué dans le Règlement financier 16.05. Le partenaire de mise en œuvre peut également suivre les pratiques du PNUD.</w:t>
      </w:r>
    </w:p>
    <w:p w14:paraId="7DE6A56C" w14:textId="3A44937A" w:rsidR="002D3F62" w:rsidRPr="00485C28" w:rsidRDefault="002D3F62" w:rsidP="002D3F62">
      <w:pPr>
        <w:pStyle w:val="ListParagraph"/>
        <w:numPr>
          <w:ilvl w:val="0"/>
          <w:numId w:val="1"/>
        </w:numPr>
        <w:spacing w:after="0" w:line="240" w:lineRule="auto"/>
        <w:ind w:left="450"/>
        <w:contextualSpacing w:val="0"/>
        <w:jc w:val="both"/>
        <w:rPr>
          <w:rFonts w:cstheme="minorHAnsi"/>
          <w:spacing w:val="-6"/>
        </w:rPr>
      </w:pPr>
      <w:r w:rsidRPr="00485C28">
        <w:rPr>
          <w:spacing w:val="-6"/>
        </w:rPr>
        <w:t xml:space="preserve">Le bureau pays du PNUD peut mobiliser certains intrants pour le compte du partenaire de mise en œuvre. Dans ce cas, le PNUD établit les contrats ou les accords suivant ses règles et procédures, ainsi que les politiques régissant </w:t>
      </w:r>
      <w:r>
        <w:rPr>
          <w:spacing w:val="-6"/>
        </w:rPr>
        <w:t>l’</w:t>
      </w:r>
      <w:r w:rsidRPr="00485C28">
        <w:rPr>
          <w:spacing w:val="-6"/>
        </w:rPr>
        <w:t xml:space="preserve">appui </w:t>
      </w:r>
      <w:r>
        <w:rPr>
          <w:spacing w:val="-6"/>
        </w:rPr>
        <w:t>par le</w:t>
      </w:r>
      <w:r w:rsidRPr="00485C28">
        <w:rPr>
          <w:spacing w:val="-6"/>
        </w:rPr>
        <w:t xml:space="preserve"> bureau pays. Le PNUD est alors </w:t>
      </w:r>
      <w:r>
        <w:rPr>
          <w:spacing w:val="-6"/>
        </w:rPr>
        <w:t xml:space="preserve">la </w:t>
      </w:r>
      <w:r w:rsidRPr="00485C28">
        <w:rPr>
          <w:spacing w:val="-6"/>
        </w:rPr>
        <w:t>partie responsable pour la fourniture de d</w:t>
      </w:r>
      <w:r>
        <w:rPr>
          <w:spacing w:val="-6"/>
        </w:rPr>
        <w:t>e l’</w:t>
      </w:r>
      <w:r w:rsidRPr="00485C28">
        <w:rPr>
          <w:spacing w:val="-6"/>
        </w:rPr>
        <w:t xml:space="preserve">appui. Voir </w:t>
      </w:r>
      <w:hyperlink r:id="rId17" w:history="1">
        <w:r w:rsidRPr="00485C28">
          <w:rPr>
            <w:rStyle w:val="Hyperlink"/>
            <w:spacing w:val="-6"/>
          </w:rPr>
          <w:t>Sélectionner les parties responsables et les bénéficiaires de subventions</w:t>
        </w:r>
      </w:hyperlink>
      <w:r w:rsidRPr="00485C28">
        <w:rPr>
          <w:spacing w:val="-6"/>
        </w:rPr>
        <w:t xml:space="preserve"> pour plus d</w:t>
      </w:r>
      <w:r>
        <w:rPr>
          <w:spacing w:val="-6"/>
        </w:rPr>
        <w:t>’</w:t>
      </w:r>
      <w:r w:rsidRPr="00485C28">
        <w:rPr>
          <w:spacing w:val="-6"/>
        </w:rPr>
        <w:t>informations.</w:t>
      </w:r>
    </w:p>
    <w:p w14:paraId="1465272F" w14:textId="77777777" w:rsidR="002D3F62" w:rsidRPr="00485C28" w:rsidRDefault="002D3F62" w:rsidP="002D3F62">
      <w:pPr>
        <w:pStyle w:val="Head3"/>
        <w:spacing w:before="0" w:beforeAutospacing="0" w:line="240" w:lineRule="auto"/>
        <w:rPr>
          <w:rFonts w:asciiTheme="minorHAnsi" w:hAnsiTheme="minorHAnsi" w:cstheme="minorHAnsi"/>
          <w:color w:val="auto"/>
          <w:spacing w:val="-6"/>
          <w:szCs w:val="22"/>
        </w:rPr>
      </w:pPr>
      <w:bookmarkStart w:id="5" w:name="_Toc458508850"/>
    </w:p>
    <w:p w14:paraId="079CEECC" w14:textId="77777777" w:rsidR="002D3F62" w:rsidRPr="00485C28" w:rsidRDefault="002D3F62" w:rsidP="002D3F62">
      <w:pPr>
        <w:pStyle w:val="Head3"/>
        <w:spacing w:before="0" w:beforeAutospacing="0" w:after="120" w:line="240" w:lineRule="auto"/>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Personnel</w:t>
      </w:r>
      <w:bookmarkEnd w:id="5"/>
    </w:p>
    <w:p w14:paraId="2A81CED8" w14:textId="77777777" w:rsidR="002D3F62" w:rsidRPr="00485C28" w:rsidRDefault="002D3F62" w:rsidP="002D3F62">
      <w:pPr>
        <w:spacing w:after="120" w:line="240" w:lineRule="auto"/>
        <w:rPr>
          <w:rFonts w:cstheme="minorHAnsi"/>
          <w:spacing w:val="-6"/>
        </w:rPr>
      </w:pPr>
      <w:r w:rsidRPr="00485C28">
        <w:rPr>
          <w:spacing w:val="-6"/>
          <w:u w:val="single"/>
        </w:rPr>
        <w:t>Personnel du gouvernement</w:t>
      </w:r>
      <w:r w:rsidRPr="00485C28">
        <w:rPr>
          <w:spacing w:val="-6"/>
        </w:rPr>
        <w:t xml:space="preserve"> </w:t>
      </w:r>
    </w:p>
    <w:p w14:paraId="50E8F9ED" w14:textId="5C05A0DE" w:rsidR="002D3F62" w:rsidRPr="00485C28" w:rsidRDefault="002D3F62" w:rsidP="002D3F62">
      <w:pPr>
        <w:pStyle w:val="ListParagraph"/>
        <w:numPr>
          <w:ilvl w:val="0"/>
          <w:numId w:val="1"/>
        </w:numPr>
        <w:spacing w:after="0" w:line="240" w:lineRule="auto"/>
        <w:ind w:left="450"/>
        <w:contextualSpacing w:val="0"/>
        <w:jc w:val="both"/>
        <w:rPr>
          <w:rFonts w:cstheme="minorHAnsi"/>
          <w:spacing w:val="-6"/>
        </w:rPr>
      </w:pPr>
      <w:r w:rsidRPr="00485C28">
        <w:rPr>
          <w:spacing w:val="-6"/>
        </w:rPr>
        <w:t xml:space="preserve">Puisque les projets </w:t>
      </w:r>
      <w:r w:rsidR="007B7677">
        <w:rPr>
          <w:spacing w:val="-6"/>
        </w:rPr>
        <w:t>et/ou les</w:t>
      </w:r>
      <w:r w:rsidR="007B7677" w:rsidRPr="007B7677">
        <w:t xml:space="preserve"> </w:t>
      </w:r>
      <w:r w:rsidR="007B7677" w:rsidRPr="007B7677">
        <w:rPr>
          <w:spacing w:val="-6"/>
        </w:rPr>
        <w:t>portefeuille</w:t>
      </w:r>
      <w:r w:rsidR="00FC44FA">
        <w:rPr>
          <w:spacing w:val="-6"/>
        </w:rPr>
        <w:t>s</w:t>
      </w:r>
      <w:r w:rsidR="007B7677">
        <w:rPr>
          <w:spacing w:val="-6"/>
        </w:rPr>
        <w:t xml:space="preserve"> </w:t>
      </w:r>
      <w:r w:rsidRPr="00485C28">
        <w:rPr>
          <w:spacing w:val="-6"/>
        </w:rPr>
        <w:t xml:space="preserve">bénéficiant du soutien du PNUD font partie des activités de développement du pays programme, le gouvernement affecte son propre personnel au projet </w:t>
      </w:r>
      <w:r w:rsidR="00962ADF">
        <w:rPr>
          <w:spacing w:val="-6"/>
        </w:rPr>
        <w:t xml:space="preserve">et/ou </w:t>
      </w:r>
      <w:r w:rsidR="009D0169">
        <w:rPr>
          <w:spacing w:val="-6"/>
        </w:rPr>
        <w:t xml:space="preserve">aux </w:t>
      </w:r>
      <w:r w:rsidR="009D0169" w:rsidRPr="00482481">
        <w:rPr>
          <w:spacing w:val="-6"/>
        </w:rPr>
        <w:t>interventions de portefeuille</w:t>
      </w:r>
      <w:r w:rsidR="009D0169" w:rsidRPr="00485C28">
        <w:rPr>
          <w:spacing w:val="-6"/>
        </w:rPr>
        <w:t xml:space="preserve"> </w:t>
      </w:r>
      <w:r w:rsidRPr="00485C28">
        <w:rPr>
          <w:spacing w:val="-6"/>
        </w:rPr>
        <w:t>afin qu</w:t>
      </w:r>
      <w:r>
        <w:rPr>
          <w:spacing w:val="-6"/>
        </w:rPr>
        <w:t>’</w:t>
      </w:r>
      <w:r w:rsidRPr="00485C28">
        <w:rPr>
          <w:spacing w:val="-6"/>
        </w:rPr>
        <w:t>il participe aux activités dans le cadre de ses responsabilités professionnelles. Ce personnel est appelé « Personnel du gouvernement ». Cette catégorie de personnel figure dans le budget du gouvernement et non dans le budget du projet</w:t>
      </w:r>
      <w:r w:rsidR="00F51246">
        <w:rPr>
          <w:spacing w:val="-6"/>
        </w:rPr>
        <w:t>/</w:t>
      </w:r>
      <w:r w:rsidR="006621B3" w:rsidRPr="006621B3">
        <w:rPr>
          <w:spacing w:val="-6"/>
        </w:rPr>
        <w:t>portefeuille</w:t>
      </w:r>
      <w:r w:rsidRPr="00485C28">
        <w:rPr>
          <w:spacing w:val="-6"/>
        </w:rPr>
        <w:t>. La contribution en nature du gouvernement figure dans le document de projet</w:t>
      </w:r>
      <w:r w:rsidR="003F5912">
        <w:rPr>
          <w:spacing w:val="-6"/>
        </w:rPr>
        <w:t xml:space="preserve"> et/ou </w:t>
      </w:r>
      <w:r w:rsidR="000F262D">
        <w:rPr>
          <w:spacing w:val="-6"/>
        </w:rPr>
        <w:t>d</w:t>
      </w:r>
      <w:r w:rsidR="00E31224">
        <w:rPr>
          <w:spacing w:val="-6"/>
        </w:rPr>
        <w:t>e</w:t>
      </w:r>
      <w:r w:rsidR="009A6D84">
        <w:rPr>
          <w:spacing w:val="-6"/>
        </w:rPr>
        <w:t xml:space="preserve"> </w:t>
      </w:r>
      <w:r w:rsidR="009A6D84" w:rsidRPr="007B7677">
        <w:rPr>
          <w:spacing w:val="-6"/>
        </w:rPr>
        <w:t>portefeuille</w:t>
      </w:r>
      <w:r w:rsidRPr="00485C28">
        <w:rPr>
          <w:spacing w:val="-6"/>
        </w:rPr>
        <w:t>.</w:t>
      </w:r>
    </w:p>
    <w:p w14:paraId="798199A3" w14:textId="77777777" w:rsidR="002D3F62" w:rsidRPr="00485C28" w:rsidRDefault="002D3F62" w:rsidP="002D3F62">
      <w:pPr>
        <w:spacing w:after="120" w:line="240" w:lineRule="auto"/>
        <w:jc w:val="both"/>
        <w:rPr>
          <w:rFonts w:cstheme="minorHAnsi"/>
          <w:spacing w:val="-6"/>
        </w:rPr>
      </w:pPr>
      <w:r w:rsidRPr="00485C28">
        <w:rPr>
          <w:spacing w:val="-6"/>
          <w:u w:val="single"/>
        </w:rPr>
        <w:lastRenderedPageBreak/>
        <w:t>Personnel financé par le PNUD</w:t>
      </w:r>
      <w:r w:rsidRPr="00485C28">
        <w:rPr>
          <w:spacing w:val="-6"/>
        </w:rPr>
        <w:t xml:space="preserve"> </w:t>
      </w:r>
    </w:p>
    <w:p w14:paraId="7BF003FD" w14:textId="05BC996D" w:rsidR="002D3F62" w:rsidRPr="00485C28" w:rsidRDefault="002D3F62" w:rsidP="002D3F62">
      <w:pPr>
        <w:pStyle w:val="ListParagraph"/>
        <w:numPr>
          <w:ilvl w:val="0"/>
          <w:numId w:val="1"/>
        </w:numPr>
        <w:spacing w:after="120" w:line="240" w:lineRule="auto"/>
        <w:ind w:left="450"/>
        <w:contextualSpacing w:val="0"/>
        <w:jc w:val="both"/>
        <w:rPr>
          <w:rFonts w:cstheme="minorHAnsi"/>
          <w:spacing w:val="-6"/>
        </w:rPr>
      </w:pPr>
      <w:r w:rsidRPr="00485C28">
        <w:rPr>
          <w:spacing w:val="-6"/>
        </w:rPr>
        <w:t>Le partenaire de mise en œuvre doit s</w:t>
      </w:r>
      <w:r>
        <w:rPr>
          <w:spacing w:val="-6"/>
        </w:rPr>
        <w:t>’</w:t>
      </w:r>
      <w:r w:rsidRPr="00485C28">
        <w:rPr>
          <w:spacing w:val="-6"/>
        </w:rPr>
        <w:t>assurer de la préparation des descriptions de poste (termes de référence) pour tout le personnel financé par le PNUD. Les partenaires concernés conviendront des conditions, qui doivent clairement identifier les responsabilités relatives à l</w:t>
      </w:r>
      <w:r>
        <w:rPr>
          <w:spacing w:val="-6"/>
        </w:rPr>
        <w:t>a réalisation</w:t>
      </w:r>
      <w:r w:rsidRPr="00485C28">
        <w:rPr>
          <w:spacing w:val="-6"/>
        </w:rPr>
        <w:t xml:space="preserve"> des produits du projet</w:t>
      </w:r>
      <w:r w:rsidR="00E7396D" w:rsidRPr="00E7396D">
        <w:t xml:space="preserve"> </w:t>
      </w:r>
      <w:r w:rsidR="00E7396D" w:rsidRPr="00E7396D">
        <w:rPr>
          <w:spacing w:val="-6"/>
        </w:rPr>
        <w:t>et/ou de contribution aux interventions du portefeuille</w:t>
      </w:r>
      <w:r w:rsidRPr="00485C28">
        <w:rPr>
          <w:spacing w:val="-6"/>
        </w:rPr>
        <w:t>. Des plans de performance individuels sont également requis pour tou</w:t>
      </w:r>
      <w:r>
        <w:rPr>
          <w:spacing w:val="-6"/>
        </w:rPr>
        <w:t>tes ou</w:t>
      </w:r>
      <w:r w:rsidR="00C37B91">
        <w:rPr>
          <w:spacing w:val="-6"/>
        </w:rPr>
        <w:t xml:space="preserve"> toutes</w:t>
      </w:r>
      <w:r>
        <w:rPr>
          <w:spacing w:val="-6"/>
        </w:rPr>
        <w:t xml:space="preserve"> tou</w:t>
      </w:r>
      <w:r w:rsidRPr="00485C28">
        <w:rPr>
          <w:spacing w:val="-6"/>
        </w:rPr>
        <w:t xml:space="preserve">s les </w:t>
      </w:r>
      <w:proofErr w:type="spellStart"/>
      <w:r w:rsidRPr="00485C28">
        <w:rPr>
          <w:spacing w:val="-6"/>
        </w:rPr>
        <w:t>employé</w:t>
      </w:r>
      <w:r>
        <w:rPr>
          <w:rFonts w:cstheme="minorHAnsi"/>
          <w:spacing w:val="-6"/>
        </w:rPr>
        <w:t>·</w:t>
      </w:r>
      <w:r>
        <w:rPr>
          <w:spacing w:val="-6"/>
        </w:rPr>
        <w:t>e</w:t>
      </w:r>
      <w:r w:rsidRPr="00485C28">
        <w:rPr>
          <w:spacing w:val="-6"/>
        </w:rPr>
        <w:t>s</w:t>
      </w:r>
      <w:proofErr w:type="spellEnd"/>
      <w:r w:rsidRPr="00485C28">
        <w:rPr>
          <w:spacing w:val="-6"/>
        </w:rPr>
        <w:t xml:space="preserve">. </w:t>
      </w:r>
    </w:p>
    <w:p w14:paraId="41D5F1D4" w14:textId="77777777" w:rsidR="002D3F62" w:rsidRPr="00485C28" w:rsidRDefault="002D3F62" w:rsidP="002D3F62">
      <w:pPr>
        <w:pStyle w:val="ListParagraph"/>
        <w:numPr>
          <w:ilvl w:val="0"/>
          <w:numId w:val="1"/>
        </w:numPr>
        <w:spacing w:after="0" w:line="240" w:lineRule="auto"/>
        <w:ind w:left="450"/>
        <w:contextualSpacing w:val="0"/>
        <w:jc w:val="both"/>
        <w:rPr>
          <w:rFonts w:cstheme="minorHAnsi"/>
          <w:spacing w:val="-6"/>
        </w:rPr>
      </w:pPr>
      <w:r w:rsidRPr="00485C28">
        <w:rPr>
          <w:spacing w:val="-6"/>
        </w:rPr>
        <w:t>Les principes généraux suivants doivent toujours s</w:t>
      </w:r>
      <w:r>
        <w:rPr>
          <w:spacing w:val="-6"/>
        </w:rPr>
        <w:t>’</w:t>
      </w:r>
      <w:r w:rsidRPr="00485C28">
        <w:rPr>
          <w:spacing w:val="-6"/>
        </w:rPr>
        <w:t>appliquer :</w:t>
      </w:r>
    </w:p>
    <w:p w14:paraId="47AB21AA" w14:textId="6CA62762" w:rsidR="002D3F62" w:rsidRPr="00485C28" w:rsidRDefault="002D3F62" w:rsidP="002D3F62">
      <w:pPr>
        <w:numPr>
          <w:ilvl w:val="0"/>
          <w:numId w:val="5"/>
        </w:numPr>
        <w:tabs>
          <w:tab w:val="clear" w:pos="720"/>
        </w:tabs>
        <w:spacing w:after="0" w:line="240" w:lineRule="auto"/>
        <w:ind w:left="900"/>
        <w:jc w:val="both"/>
        <w:rPr>
          <w:rFonts w:cstheme="minorHAnsi"/>
          <w:spacing w:val="-6"/>
        </w:rPr>
      </w:pPr>
      <w:r w:rsidRPr="00485C28">
        <w:rPr>
          <w:spacing w:val="-6"/>
        </w:rPr>
        <w:t xml:space="preserve">Tout le personnel est recruté par le partenaire de mise en œuvre (ou ses contractuels) sauf indication contraire (par exemple lorsque le PNUD fournit </w:t>
      </w:r>
      <w:r>
        <w:rPr>
          <w:spacing w:val="-6"/>
        </w:rPr>
        <w:t xml:space="preserve">un </w:t>
      </w:r>
      <w:r w:rsidRPr="00485C28">
        <w:rPr>
          <w:spacing w:val="-6"/>
        </w:rPr>
        <w:t xml:space="preserve">appui, voir </w:t>
      </w:r>
      <w:hyperlink r:id="rId18" w:history="1">
        <w:r w:rsidRPr="00485C28">
          <w:rPr>
            <w:rStyle w:val="Hyperlink"/>
            <w:spacing w:val="-6"/>
          </w:rPr>
          <w:t>Recrutement par le PNUD et choix du cadre</w:t>
        </w:r>
      </w:hyperlink>
      <w:r w:rsidR="002116F4">
        <w:t>,</w:t>
      </w:r>
      <w:r w:rsidR="00363775">
        <w:t xml:space="preserve"> en anglais</w:t>
      </w:r>
      <w:r w:rsidRPr="00485C28">
        <w:rPr>
          <w:spacing w:val="-6"/>
        </w:rPr>
        <w:t xml:space="preserve">) ; </w:t>
      </w:r>
    </w:p>
    <w:p w14:paraId="0B3753D3" w14:textId="77777777" w:rsidR="002D3F62" w:rsidRPr="00485C28" w:rsidRDefault="002D3F62" w:rsidP="002D3F62">
      <w:pPr>
        <w:numPr>
          <w:ilvl w:val="0"/>
          <w:numId w:val="5"/>
        </w:numPr>
        <w:tabs>
          <w:tab w:val="clear" w:pos="720"/>
        </w:tabs>
        <w:spacing w:after="0" w:line="240" w:lineRule="auto"/>
        <w:ind w:left="900"/>
        <w:jc w:val="both"/>
        <w:rPr>
          <w:rFonts w:cstheme="minorHAnsi"/>
          <w:spacing w:val="-6"/>
        </w:rPr>
      </w:pPr>
      <w:r w:rsidRPr="00485C28">
        <w:rPr>
          <w:spacing w:val="-6"/>
        </w:rPr>
        <w:t xml:space="preserve">Les salaires et autres indemnités du personnel recruté localement ne doivent pas dépasser ceux en vigueur au sein du système des Nations Unies dans le pays concerné pour les fonctions et types de contrat comparables ; </w:t>
      </w:r>
    </w:p>
    <w:p w14:paraId="649769B1" w14:textId="686EFBDB" w:rsidR="002D3F62" w:rsidRPr="00485C28" w:rsidRDefault="002D3F62" w:rsidP="002D3F62">
      <w:pPr>
        <w:numPr>
          <w:ilvl w:val="0"/>
          <w:numId w:val="5"/>
        </w:numPr>
        <w:tabs>
          <w:tab w:val="clear" w:pos="720"/>
        </w:tabs>
        <w:spacing w:after="0" w:line="240" w:lineRule="auto"/>
        <w:ind w:left="900"/>
        <w:jc w:val="both"/>
        <w:rPr>
          <w:rFonts w:cstheme="minorHAnsi"/>
          <w:spacing w:val="-6"/>
        </w:rPr>
      </w:pPr>
      <w:r w:rsidRPr="00485C28">
        <w:rPr>
          <w:spacing w:val="-6"/>
        </w:rPr>
        <w:t xml:space="preserve">Les indemnités de voyage du personnel financé par le projet </w:t>
      </w:r>
      <w:r w:rsidR="00705814">
        <w:rPr>
          <w:spacing w:val="-6"/>
        </w:rPr>
        <w:t xml:space="preserve">et/ou le </w:t>
      </w:r>
      <w:r w:rsidR="00705814" w:rsidRPr="00705814">
        <w:rPr>
          <w:spacing w:val="-6"/>
        </w:rPr>
        <w:t xml:space="preserve">portefeuille </w:t>
      </w:r>
      <w:r w:rsidRPr="00485C28">
        <w:rPr>
          <w:spacing w:val="-6"/>
        </w:rPr>
        <w:t xml:space="preserve">ne doivent pas dépasser ceux du personnel du PNUD ; </w:t>
      </w:r>
    </w:p>
    <w:p w14:paraId="1FBE934E" w14:textId="41402786" w:rsidR="002D3F62" w:rsidRPr="00485C28" w:rsidRDefault="002D3F62" w:rsidP="002D3F62">
      <w:pPr>
        <w:numPr>
          <w:ilvl w:val="0"/>
          <w:numId w:val="5"/>
        </w:numPr>
        <w:tabs>
          <w:tab w:val="clear" w:pos="720"/>
        </w:tabs>
        <w:spacing w:after="0" w:line="240" w:lineRule="auto"/>
        <w:ind w:left="900"/>
        <w:jc w:val="both"/>
        <w:rPr>
          <w:rFonts w:cstheme="minorHAnsi"/>
          <w:spacing w:val="-6"/>
        </w:rPr>
      </w:pPr>
      <w:bookmarkStart w:id="6" w:name="_Hlk505173222"/>
      <w:r w:rsidRPr="00485C28">
        <w:rPr>
          <w:spacing w:val="-6"/>
        </w:rPr>
        <w:t xml:space="preserve">Le PNUD adhère à la politique du Groupe </w:t>
      </w:r>
      <w:r>
        <w:rPr>
          <w:spacing w:val="-6"/>
        </w:rPr>
        <w:t>c</w:t>
      </w:r>
      <w:r w:rsidRPr="00485C28">
        <w:rPr>
          <w:spacing w:val="-6"/>
        </w:rPr>
        <w:t xml:space="preserve">onsultatif </w:t>
      </w:r>
      <w:r>
        <w:rPr>
          <w:spacing w:val="-6"/>
        </w:rPr>
        <w:t>m</w:t>
      </w:r>
      <w:r w:rsidRPr="00485C28">
        <w:rPr>
          <w:spacing w:val="-6"/>
        </w:rPr>
        <w:t xml:space="preserve">ixte </w:t>
      </w:r>
      <w:r>
        <w:rPr>
          <w:spacing w:val="-6"/>
        </w:rPr>
        <w:t xml:space="preserve">sur la politique </w:t>
      </w:r>
      <w:r w:rsidRPr="00485C28">
        <w:rPr>
          <w:spacing w:val="-6"/>
        </w:rPr>
        <w:t xml:space="preserve">concernant le recrutement de personnel du gouvernement, qui interdit les paiements directs au personnel du gouvernement pour leurs prestations supplémentaires à des projets de développement </w:t>
      </w:r>
      <w:r w:rsidR="00190995">
        <w:rPr>
          <w:spacing w:val="-6"/>
        </w:rPr>
        <w:t xml:space="preserve">et/ou des </w:t>
      </w:r>
      <w:r w:rsidR="00190995" w:rsidRPr="00190995">
        <w:rPr>
          <w:spacing w:val="-6"/>
        </w:rPr>
        <w:t>portefeuille</w:t>
      </w:r>
      <w:r w:rsidR="00190995">
        <w:rPr>
          <w:spacing w:val="-6"/>
        </w:rPr>
        <w:t>s</w:t>
      </w:r>
      <w:r w:rsidR="00190995" w:rsidRPr="00190995">
        <w:rPr>
          <w:spacing w:val="-6"/>
        </w:rPr>
        <w:t xml:space="preserve"> </w:t>
      </w:r>
      <w:r w:rsidRPr="00485C28">
        <w:rPr>
          <w:spacing w:val="-6"/>
        </w:rPr>
        <w:t xml:space="preserve">appuyés par les donateurs. Les </w:t>
      </w:r>
      <w:proofErr w:type="spellStart"/>
      <w:r w:rsidRPr="00485C28">
        <w:rPr>
          <w:spacing w:val="-6"/>
        </w:rPr>
        <w:t>représentant</w:t>
      </w:r>
      <w:r>
        <w:t>·e</w:t>
      </w:r>
      <w:r w:rsidRPr="00485C28">
        <w:rPr>
          <w:spacing w:val="-6"/>
        </w:rPr>
        <w:t>s</w:t>
      </w:r>
      <w:proofErr w:type="spellEnd"/>
      <w:r w:rsidRPr="00485C28">
        <w:rPr>
          <w:spacing w:val="-6"/>
        </w:rPr>
        <w:t xml:space="preserve"> du gouvernement ne peuvent être </w:t>
      </w:r>
      <w:proofErr w:type="spellStart"/>
      <w:r w:rsidRPr="00485C28">
        <w:rPr>
          <w:spacing w:val="-6"/>
        </w:rPr>
        <w:t>financé</w:t>
      </w:r>
      <w:r>
        <w:t>·e</w:t>
      </w:r>
      <w:r w:rsidRPr="00485C28">
        <w:rPr>
          <w:spacing w:val="-6"/>
        </w:rPr>
        <w:t>s</w:t>
      </w:r>
      <w:proofErr w:type="spellEnd"/>
      <w:r w:rsidRPr="00485C28">
        <w:rPr>
          <w:spacing w:val="-6"/>
        </w:rPr>
        <w:t xml:space="preserve"> par les projets</w:t>
      </w:r>
      <w:r w:rsidR="00844D33">
        <w:rPr>
          <w:spacing w:val="-6"/>
        </w:rPr>
        <w:t>/</w:t>
      </w:r>
      <w:r w:rsidR="00844D33" w:rsidRPr="00705814">
        <w:rPr>
          <w:spacing w:val="-6"/>
        </w:rPr>
        <w:t>portefeuille</w:t>
      </w:r>
      <w:r w:rsidR="00844D33">
        <w:rPr>
          <w:spacing w:val="-6"/>
        </w:rPr>
        <w:t>s</w:t>
      </w:r>
      <w:r w:rsidRPr="00485C28">
        <w:rPr>
          <w:spacing w:val="-6"/>
        </w:rPr>
        <w:t xml:space="preserve"> du PNUD, car cela irait à l</w:t>
      </w:r>
      <w:r>
        <w:rPr>
          <w:spacing w:val="-6"/>
        </w:rPr>
        <w:t>’</w:t>
      </w:r>
      <w:r w:rsidRPr="00485C28">
        <w:rPr>
          <w:spacing w:val="-6"/>
        </w:rPr>
        <w:t>encontre d</w:t>
      </w:r>
      <w:r>
        <w:rPr>
          <w:spacing w:val="-6"/>
        </w:rPr>
        <w:t xml:space="preserve">u principe de </w:t>
      </w:r>
      <w:r w:rsidRPr="00485C28">
        <w:rPr>
          <w:spacing w:val="-6"/>
        </w:rPr>
        <w:t>l</w:t>
      </w:r>
      <w:r>
        <w:rPr>
          <w:spacing w:val="-6"/>
        </w:rPr>
        <w:t>’</w:t>
      </w:r>
      <w:r w:rsidRPr="00485C28">
        <w:rPr>
          <w:spacing w:val="-6"/>
        </w:rPr>
        <w:t xml:space="preserve">appropriation et de la durabilité (voir </w:t>
      </w:r>
      <w:hyperlink r:id="rId19" w:history="1">
        <w:r w:rsidRPr="00AE1855">
          <w:rPr>
            <w:rStyle w:val="Hyperlink"/>
            <w:spacing w:val="-6"/>
          </w:rPr>
          <w:t>Politique des Nations Unies sur les paiements au personnel du gouvernement</w:t>
        </w:r>
        <w:r w:rsidR="00CE6372">
          <w:rPr>
            <w:rStyle w:val="Hyperlink"/>
            <w:spacing w:val="-6"/>
          </w:rPr>
          <w:t>,</w:t>
        </w:r>
      </w:hyperlink>
      <w:r w:rsidR="00CE6372">
        <w:t xml:space="preserve"> </w:t>
      </w:r>
      <w:r w:rsidR="00481EA9">
        <w:t>en anglais)</w:t>
      </w:r>
      <w:r w:rsidRPr="00485C28">
        <w:rPr>
          <w:spacing w:val="-6"/>
        </w:rPr>
        <w:t xml:space="preserve">; </w:t>
      </w:r>
    </w:p>
    <w:bookmarkEnd w:id="6"/>
    <w:p w14:paraId="6D25CF4E" w14:textId="54E65A14" w:rsidR="002D3F62" w:rsidRPr="00485C28" w:rsidRDefault="002D3F62" w:rsidP="002D3F62">
      <w:pPr>
        <w:numPr>
          <w:ilvl w:val="0"/>
          <w:numId w:val="5"/>
        </w:numPr>
        <w:tabs>
          <w:tab w:val="clear" w:pos="720"/>
        </w:tabs>
        <w:spacing w:after="0" w:line="240" w:lineRule="auto"/>
        <w:ind w:left="900"/>
        <w:jc w:val="both"/>
        <w:rPr>
          <w:rFonts w:cstheme="minorHAnsi"/>
          <w:spacing w:val="-6"/>
        </w:rPr>
      </w:pPr>
      <w:r w:rsidRPr="00485C28">
        <w:rPr>
          <w:spacing w:val="-6"/>
        </w:rPr>
        <w:t xml:space="preserve">Les </w:t>
      </w:r>
      <w:hyperlink r:id="rId20" w:history="1">
        <w:r w:rsidRPr="00485C28">
          <w:rPr>
            <w:rStyle w:val="Hyperlink"/>
            <w:spacing w:val="-6"/>
          </w:rPr>
          <w:t xml:space="preserve">Politiques et </w:t>
        </w:r>
        <w:r>
          <w:rPr>
            <w:rStyle w:val="Hyperlink"/>
            <w:spacing w:val="-6"/>
          </w:rPr>
          <w:t>p</w:t>
        </w:r>
        <w:r w:rsidRPr="00485C28">
          <w:rPr>
            <w:rStyle w:val="Hyperlink"/>
            <w:spacing w:val="-6"/>
          </w:rPr>
          <w:t xml:space="preserve">rocédures du PNUD concernant sa </w:t>
        </w:r>
        <w:r>
          <w:rPr>
            <w:rStyle w:val="Hyperlink"/>
            <w:spacing w:val="-6"/>
          </w:rPr>
          <w:t>p</w:t>
        </w:r>
        <w:r w:rsidRPr="00485C28">
          <w:rPr>
            <w:rStyle w:val="Hyperlink"/>
            <w:spacing w:val="-6"/>
          </w:rPr>
          <w:t xml:space="preserve">articipation à des systèmes </w:t>
        </w:r>
        <w:r>
          <w:rPr>
            <w:rStyle w:val="Hyperlink"/>
            <w:spacing w:val="-6"/>
          </w:rPr>
          <w:t>n</w:t>
        </w:r>
        <w:r w:rsidRPr="00485C28">
          <w:rPr>
            <w:rStyle w:val="Hyperlink"/>
            <w:spacing w:val="-6"/>
          </w:rPr>
          <w:t xml:space="preserve">ationaux de </w:t>
        </w:r>
        <w:r>
          <w:rPr>
            <w:rStyle w:val="Hyperlink"/>
            <w:spacing w:val="-6"/>
          </w:rPr>
          <w:t>c</w:t>
        </w:r>
        <w:r w:rsidRPr="00485C28">
          <w:rPr>
            <w:rStyle w:val="Hyperlink"/>
            <w:spacing w:val="-6"/>
          </w:rPr>
          <w:t xml:space="preserve">ompléments de </w:t>
        </w:r>
        <w:r>
          <w:rPr>
            <w:rStyle w:val="Hyperlink"/>
            <w:spacing w:val="-6"/>
          </w:rPr>
          <w:t>s</w:t>
        </w:r>
        <w:r w:rsidRPr="00485C28">
          <w:rPr>
            <w:rStyle w:val="Hyperlink"/>
            <w:spacing w:val="-6"/>
          </w:rPr>
          <w:t xml:space="preserve">alaire et à des systèmes </w:t>
        </w:r>
        <w:r>
          <w:rPr>
            <w:rStyle w:val="Hyperlink"/>
            <w:spacing w:val="-6"/>
          </w:rPr>
          <w:t>n</w:t>
        </w:r>
        <w:r w:rsidRPr="00485C28">
          <w:rPr>
            <w:rStyle w:val="Hyperlink"/>
            <w:spacing w:val="-6"/>
          </w:rPr>
          <w:t xml:space="preserve">ationaux de </w:t>
        </w:r>
        <w:r>
          <w:rPr>
            <w:rStyle w:val="Hyperlink"/>
            <w:spacing w:val="-6"/>
          </w:rPr>
          <w:t>p</w:t>
        </w:r>
        <w:r w:rsidRPr="00485C28">
          <w:rPr>
            <w:rStyle w:val="Hyperlink"/>
            <w:spacing w:val="-6"/>
          </w:rPr>
          <w:t xml:space="preserve">aiement de </w:t>
        </w:r>
        <w:r>
          <w:rPr>
            <w:rStyle w:val="Hyperlink"/>
            <w:spacing w:val="-6"/>
          </w:rPr>
          <w:t>s</w:t>
        </w:r>
        <w:r w:rsidRPr="00485C28">
          <w:rPr>
            <w:rStyle w:val="Hyperlink"/>
            <w:spacing w:val="-6"/>
          </w:rPr>
          <w:t>alaires</w:t>
        </w:r>
      </w:hyperlink>
      <w:r w:rsidRPr="00485C28">
        <w:rPr>
          <w:spacing w:val="-6"/>
        </w:rPr>
        <w:t xml:space="preserve"> </w:t>
      </w:r>
      <w:r w:rsidR="00E50E30">
        <w:rPr>
          <w:spacing w:val="-6"/>
        </w:rPr>
        <w:t xml:space="preserve">(en anglais) </w:t>
      </w:r>
      <w:r w:rsidRPr="00485C28">
        <w:rPr>
          <w:spacing w:val="-6"/>
        </w:rPr>
        <w:t>stipulent que le PNUD peut s</w:t>
      </w:r>
      <w:r>
        <w:rPr>
          <w:spacing w:val="-6"/>
        </w:rPr>
        <w:t>’</w:t>
      </w:r>
      <w:r w:rsidRPr="00485C28">
        <w:rPr>
          <w:spacing w:val="-6"/>
        </w:rPr>
        <w:t>engager dans :</w:t>
      </w:r>
    </w:p>
    <w:p w14:paraId="5E8ED779" w14:textId="0AC4F90C" w:rsidR="002D3F62" w:rsidRPr="00485C28" w:rsidRDefault="002D3F62" w:rsidP="002D3F62">
      <w:pPr>
        <w:pStyle w:val="ListParagraph"/>
        <w:numPr>
          <w:ilvl w:val="0"/>
          <w:numId w:val="6"/>
        </w:numPr>
        <w:spacing w:after="0" w:line="240" w:lineRule="auto"/>
        <w:ind w:left="1440" w:hanging="180"/>
        <w:contextualSpacing w:val="0"/>
        <w:jc w:val="both"/>
        <w:rPr>
          <w:rFonts w:cstheme="minorHAnsi"/>
          <w:spacing w:val="-6"/>
        </w:rPr>
      </w:pPr>
      <w:r w:rsidRPr="00485C28">
        <w:rPr>
          <w:spacing w:val="-6"/>
        </w:rPr>
        <w:t>Systèmes nationaux de compléments de salaire : Il est demandé au PNUD de s</w:t>
      </w:r>
      <w:r>
        <w:rPr>
          <w:spacing w:val="-6"/>
        </w:rPr>
        <w:t>’</w:t>
      </w:r>
      <w:r w:rsidRPr="00485C28">
        <w:rPr>
          <w:spacing w:val="-6"/>
        </w:rPr>
        <w:t>engager dans des compléments de salaire pour les fonctionnaires ou d</w:t>
      </w:r>
      <w:r>
        <w:rPr>
          <w:spacing w:val="-6"/>
        </w:rPr>
        <w:t>’</w:t>
      </w:r>
      <w:r w:rsidRPr="00485C28">
        <w:rPr>
          <w:spacing w:val="-6"/>
        </w:rPr>
        <w:t>autres personnels sous contrat avec le gouvernement qui remplissent des fonctions relevant directement des compétences de l</w:t>
      </w:r>
      <w:r>
        <w:rPr>
          <w:spacing w:val="-6"/>
        </w:rPr>
        <w:t>’</w:t>
      </w:r>
      <w:r w:rsidRPr="00485C28">
        <w:rPr>
          <w:spacing w:val="-6"/>
        </w:rPr>
        <w:t>État. Le système ne peut pas s</w:t>
      </w:r>
      <w:r>
        <w:rPr>
          <w:spacing w:val="-6"/>
        </w:rPr>
        <w:t>’</w:t>
      </w:r>
      <w:r w:rsidRPr="00485C28">
        <w:rPr>
          <w:spacing w:val="-6"/>
        </w:rPr>
        <w:t>appliquer aux postes du PNUD pour le programme, les opérations ou les politiques qui sont couverts par les contrats de projet standard</w:t>
      </w:r>
      <w:r w:rsidR="00CB29BE">
        <w:rPr>
          <w:spacing w:val="-6"/>
        </w:rPr>
        <w:t xml:space="preserve"> et/ou de </w:t>
      </w:r>
      <w:r w:rsidR="00CB29BE" w:rsidRPr="00705814">
        <w:rPr>
          <w:spacing w:val="-6"/>
        </w:rPr>
        <w:t>portefeuille</w:t>
      </w:r>
      <w:r w:rsidRPr="00485C28">
        <w:rPr>
          <w:spacing w:val="-6"/>
        </w:rPr>
        <w:t xml:space="preserve"> du PNUD et les procédures correspondantes.</w:t>
      </w:r>
    </w:p>
    <w:p w14:paraId="28ED2BC7" w14:textId="77777777" w:rsidR="002D3F62" w:rsidRPr="00485C28" w:rsidRDefault="002D3F62" w:rsidP="002D3F62">
      <w:pPr>
        <w:pStyle w:val="ListParagraph"/>
        <w:numPr>
          <w:ilvl w:val="0"/>
          <w:numId w:val="6"/>
        </w:numPr>
        <w:spacing w:after="0" w:line="240" w:lineRule="auto"/>
        <w:ind w:left="1440" w:hanging="180"/>
        <w:contextualSpacing w:val="0"/>
        <w:jc w:val="both"/>
        <w:rPr>
          <w:rFonts w:cstheme="minorHAnsi"/>
          <w:spacing w:val="-6"/>
        </w:rPr>
      </w:pPr>
      <w:r w:rsidRPr="00485C28">
        <w:rPr>
          <w:spacing w:val="-6"/>
        </w:rPr>
        <w:t>Systèmes nationaux de paiement de salaires : Dans un nombre limité de pays en situation d</w:t>
      </w:r>
      <w:r>
        <w:rPr>
          <w:spacing w:val="-6"/>
        </w:rPr>
        <w:t>’</w:t>
      </w:r>
      <w:r w:rsidRPr="00485C28">
        <w:rPr>
          <w:spacing w:val="-6"/>
        </w:rPr>
        <w:t>urgence ou sortant d</w:t>
      </w:r>
      <w:r>
        <w:rPr>
          <w:spacing w:val="-6"/>
        </w:rPr>
        <w:t>’</w:t>
      </w:r>
      <w:r w:rsidRPr="00485C28">
        <w:rPr>
          <w:spacing w:val="-6"/>
        </w:rPr>
        <w:t>un conflit, si le gouvernement n</w:t>
      </w:r>
      <w:r>
        <w:rPr>
          <w:spacing w:val="-6"/>
        </w:rPr>
        <w:t>’</w:t>
      </w:r>
      <w:r w:rsidRPr="00485C28">
        <w:rPr>
          <w:spacing w:val="-6"/>
        </w:rPr>
        <w:t>est pas encore en mesure de fournir l</w:t>
      </w:r>
      <w:r>
        <w:rPr>
          <w:spacing w:val="-6"/>
        </w:rPr>
        <w:t>’</w:t>
      </w:r>
      <w:r w:rsidRPr="00485C28">
        <w:rPr>
          <w:spacing w:val="-6"/>
        </w:rPr>
        <w:t>appui administratif et la gestion nécessaire pour permettre le paiement des salaires, il peut demander au PNUD d</w:t>
      </w:r>
      <w:r>
        <w:rPr>
          <w:spacing w:val="-6"/>
        </w:rPr>
        <w:t>’</w:t>
      </w:r>
      <w:r w:rsidRPr="00485C28">
        <w:rPr>
          <w:spacing w:val="-6"/>
        </w:rPr>
        <w:t>effectuer ces paiements directement au</w:t>
      </w:r>
      <w:r>
        <w:rPr>
          <w:spacing w:val="-6"/>
        </w:rPr>
        <w:t xml:space="preserve"> </w:t>
      </w:r>
      <w:r w:rsidRPr="00485C28">
        <w:rPr>
          <w:spacing w:val="-6"/>
        </w:rPr>
        <w:t>bénéficiaire sous contrat avec le gouvernement.</w:t>
      </w:r>
    </w:p>
    <w:p w14:paraId="2DB53D92" w14:textId="77777777" w:rsidR="002D3F62" w:rsidRPr="00CE6372" w:rsidRDefault="002D3F62" w:rsidP="002D3F62">
      <w:pPr>
        <w:pStyle w:val="ListParagraph"/>
        <w:numPr>
          <w:ilvl w:val="0"/>
          <w:numId w:val="6"/>
        </w:numPr>
        <w:spacing w:after="0" w:line="240" w:lineRule="auto"/>
        <w:ind w:left="1440" w:hanging="180"/>
        <w:contextualSpacing w:val="0"/>
        <w:jc w:val="both"/>
        <w:rPr>
          <w:rFonts w:cstheme="minorHAnsi"/>
          <w:spacing w:val="-6"/>
        </w:rPr>
      </w:pPr>
      <w:r w:rsidRPr="00485C28">
        <w:rPr>
          <w:spacing w:val="-6"/>
        </w:rPr>
        <w:t>Un engagement dans l</w:t>
      </w:r>
      <w:r>
        <w:rPr>
          <w:spacing w:val="-6"/>
        </w:rPr>
        <w:t>’</w:t>
      </w:r>
      <w:r w:rsidRPr="00485C28">
        <w:rPr>
          <w:spacing w:val="-6"/>
        </w:rPr>
        <w:t>un de ces deux domaines doit être envisagé dans le cadre d</w:t>
      </w:r>
      <w:r>
        <w:rPr>
          <w:spacing w:val="-6"/>
        </w:rPr>
        <w:t>’</w:t>
      </w:r>
      <w:r w:rsidRPr="00485C28">
        <w:rPr>
          <w:spacing w:val="-6"/>
        </w:rPr>
        <w:t>un processus plus vaste de réforme des salaires ou de la fonction publique. Une évaluation des risques doit toujours être incluse et tout appui direct aura nécessairement une durée limitée agréée avec une stratégie de désengagement explicite qui fera l</w:t>
      </w:r>
      <w:r>
        <w:rPr>
          <w:spacing w:val="-6"/>
        </w:rPr>
        <w:t>’</w:t>
      </w:r>
      <w:r w:rsidRPr="00485C28">
        <w:rPr>
          <w:spacing w:val="-6"/>
        </w:rPr>
        <w:t>objet d</w:t>
      </w:r>
      <w:r>
        <w:rPr>
          <w:spacing w:val="-6"/>
        </w:rPr>
        <w:t>’</w:t>
      </w:r>
      <w:r w:rsidRPr="00485C28">
        <w:rPr>
          <w:spacing w:val="-6"/>
        </w:rPr>
        <w:t>un suivi. L</w:t>
      </w:r>
      <w:r>
        <w:rPr>
          <w:spacing w:val="-6"/>
        </w:rPr>
        <w:t>’</w:t>
      </w:r>
      <w:r w:rsidRPr="00485C28">
        <w:rPr>
          <w:spacing w:val="-6"/>
        </w:rPr>
        <w:t>engagement requiert l</w:t>
      </w:r>
      <w:r>
        <w:rPr>
          <w:spacing w:val="-6"/>
        </w:rPr>
        <w:t>’</w:t>
      </w:r>
      <w:r w:rsidRPr="00485C28">
        <w:rPr>
          <w:spacing w:val="-6"/>
        </w:rPr>
        <w:t>approbation de l</w:t>
      </w:r>
      <w:r>
        <w:rPr>
          <w:spacing w:val="-6"/>
        </w:rPr>
        <w:t>’administrateur ou de l’administratrice</w:t>
      </w:r>
      <w:r w:rsidRPr="00485C28">
        <w:rPr>
          <w:spacing w:val="-6"/>
        </w:rPr>
        <w:t xml:space="preserve"> et du </w:t>
      </w:r>
      <w:r>
        <w:rPr>
          <w:spacing w:val="-6"/>
        </w:rPr>
        <w:t>b</w:t>
      </w:r>
      <w:r w:rsidRPr="00485C28">
        <w:rPr>
          <w:spacing w:val="-6"/>
        </w:rPr>
        <w:t xml:space="preserve">ureau </w:t>
      </w:r>
      <w:r>
        <w:rPr>
          <w:spacing w:val="-6"/>
        </w:rPr>
        <w:t>r</w:t>
      </w:r>
      <w:r w:rsidRPr="00485C28">
        <w:rPr>
          <w:spacing w:val="-6"/>
        </w:rPr>
        <w:t xml:space="preserve">égional. </w:t>
      </w:r>
    </w:p>
    <w:p w14:paraId="08BB9FF9" w14:textId="77777777" w:rsidR="00CE6372" w:rsidRDefault="00CE6372" w:rsidP="00CE6372">
      <w:pPr>
        <w:spacing w:after="0" w:line="240" w:lineRule="auto"/>
        <w:jc w:val="both"/>
        <w:rPr>
          <w:rFonts w:cstheme="minorHAnsi"/>
          <w:spacing w:val="-6"/>
        </w:rPr>
      </w:pPr>
    </w:p>
    <w:p w14:paraId="02702C0B" w14:textId="77777777" w:rsidR="00CE6372" w:rsidRPr="008C338B" w:rsidRDefault="00CE6372" w:rsidP="008C338B">
      <w:pPr>
        <w:spacing w:after="0" w:line="240" w:lineRule="auto"/>
        <w:jc w:val="both"/>
        <w:rPr>
          <w:rFonts w:cstheme="minorHAnsi"/>
          <w:spacing w:val="-6"/>
        </w:rPr>
      </w:pPr>
    </w:p>
    <w:p w14:paraId="1D07E06F" w14:textId="77777777" w:rsidR="002D3F62" w:rsidRDefault="002D3F62" w:rsidP="002D3F62">
      <w:pPr>
        <w:spacing w:after="0" w:line="240" w:lineRule="auto"/>
        <w:jc w:val="both"/>
        <w:rPr>
          <w:rFonts w:cstheme="minorHAnsi"/>
          <w:spacing w:val="-6"/>
          <w:u w:val="single"/>
        </w:rPr>
      </w:pPr>
    </w:p>
    <w:p w14:paraId="1B8BF32B" w14:textId="77777777" w:rsidR="008C338B" w:rsidRPr="00485C28" w:rsidRDefault="008C338B" w:rsidP="002D3F62">
      <w:pPr>
        <w:spacing w:after="0" w:line="240" w:lineRule="auto"/>
        <w:jc w:val="both"/>
        <w:rPr>
          <w:rFonts w:cstheme="minorHAnsi"/>
          <w:spacing w:val="-6"/>
          <w:u w:val="single"/>
        </w:rPr>
      </w:pPr>
    </w:p>
    <w:p w14:paraId="5239C65C" w14:textId="77777777" w:rsidR="002D3F62" w:rsidRPr="00485C28" w:rsidRDefault="002D3F62" w:rsidP="002D3F62">
      <w:pPr>
        <w:spacing w:after="120" w:line="240" w:lineRule="auto"/>
        <w:jc w:val="both"/>
        <w:rPr>
          <w:rFonts w:cstheme="minorHAnsi"/>
          <w:spacing w:val="-6"/>
        </w:rPr>
      </w:pPr>
      <w:r w:rsidRPr="00485C28">
        <w:rPr>
          <w:spacing w:val="-6"/>
          <w:u w:val="single"/>
        </w:rPr>
        <w:t>Recrutement par le PNUD</w:t>
      </w:r>
      <w:r w:rsidRPr="00485C28">
        <w:rPr>
          <w:spacing w:val="-6"/>
        </w:rPr>
        <w:t xml:space="preserve"> </w:t>
      </w:r>
    </w:p>
    <w:p w14:paraId="0D7B8E91" w14:textId="65D62AB9" w:rsidR="002D3F62" w:rsidRPr="00485C28" w:rsidRDefault="002D3F62" w:rsidP="002D3F62">
      <w:pPr>
        <w:pStyle w:val="ListParagraph"/>
        <w:numPr>
          <w:ilvl w:val="0"/>
          <w:numId w:val="1"/>
        </w:numPr>
        <w:spacing w:after="0" w:line="240" w:lineRule="auto"/>
        <w:ind w:left="450"/>
        <w:contextualSpacing w:val="0"/>
        <w:jc w:val="both"/>
        <w:rPr>
          <w:rFonts w:cstheme="minorHAnsi"/>
          <w:spacing w:val="-6"/>
        </w:rPr>
      </w:pPr>
      <w:r w:rsidRPr="00485C28">
        <w:rPr>
          <w:spacing w:val="-6"/>
        </w:rPr>
        <w:t>Dans le cadre d</w:t>
      </w:r>
      <w:r>
        <w:rPr>
          <w:spacing w:val="-6"/>
        </w:rPr>
        <w:t>e l’</w:t>
      </w:r>
      <w:r w:rsidRPr="00485C28">
        <w:rPr>
          <w:spacing w:val="-6"/>
        </w:rPr>
        <w:t xml:space="preserve">appui </w:t>
      </w:r>
      <w:r>
        <w:rPr>
          <w:spacing w:val="-6"/>
        </w:rPr>
        <w:t>par le</w:t>
      </w:r>
      <w:r w:rsidRPr="00485C28">
        <w:rPr>
          <w:spacing w:val="-6"/>
        </w:rPr>
        <w:t xml:space="preserve"> bureau pays du PNUD pour la mise en œuvre national</w:t>
      </w:r>
      <w:r>
        <w:rPr>
          <w:spacing w:val="-6"/>
        </w:rPr>
        <w:t>e</w:t>
      </w:r>
      <w:r w:rsidRPr="00485C28">
        <w:rPr>
          <w:spacing w:val="-6"/>
        </w:rPr>
        <w:t xml:space="preserve">, le bureau pays du PNUD peut recruter le personnel des projets </w:t>
      </w:r>
      <w:r w:rsidR="00C61DCA">
        <w:rPr>
          <w:spacing w:val="-6"/>
        </w:rPr>
        <w:t xml:space="preserve">et/ou des </w:t>
      </w:r>
      <w:r w:rsidR="00C61DCA" w:rsidRPr="00705814">
        <w:rPr>
          <w:spacing w:val="-6"/>
        </w:rPr>
        <w:t>portefeuille</w:t>
      </w:r>
      <w:r w:rsidR="000A3B7A">
        <w:rPr>
          <w:spacing w:val="-6"/>
        </w:rPr>
        <w:t>s</w:t>
      </w:r>
      <w:r w:rsidR="00C61DCA" w:rsidRPr="00485C28">
        <w:rPr>
          <w:spacing w:val="-6"/>
        </w:rPr>
        <w:t xml:space="preserve"> </w:t>
      </w:r>
      <w:r w:rsidRPr="00485C28">
        <w:rPr>
          <w:spacing w:val="-6"/>
        </w:rPr>
        <w:t xml:space="preserve">selon les règles du PNUD. Concernant le recrutement effectué par le PNUD, voir </w:t>
      </w:r>
      <w:hyperlink r:id="rId21" w:history="1">
        <w:r w:rsidRPr="00485C28">
          <w:rPr>
            <w:rStyle w:val="Hyperlink"/>
            <w:spacing w:val="-6"/>
          </w:rPr>
          <w:t>Gestion des ressources humaines.</w:t>
        </w:r>
      </w:hyperlink>
      <w:hyperlink r:id="rId22" w:history="1">
        <w:r w:rsidRPr="00485C28">
          <w:rPr>
            <w:rStyle w:val="Hyperlink"/>
            <w:spacing w:val="-6"/>
          </w:rPr>
          <w:t> </w:t>
        </w:r>
      </w:hyperlink>
    </w:p>
    <w:p w14:paraId="58190DAB" w14:textId="77777777" w:rsidR="002D3F62" w:rsidRPr="00485C28" w:rsidRDefault="002D3F62" w:rsidP="002D3F62">
      <w:pPr>
        <w:pStyle w:val="Head3"/>
        <w:spacing w:before="0" w:beforeAutospacing="0" w:line="240" w:lineRule="auto"/>
        <w:rPr>
          <w:rFonts w:asciiTheme="minorHAnsi" w:hAnsiTheme="minorHAnsi" w:cstheme="minorHAnsi"/>
          <w:color w:val="auto"/>
          <w:spacing w:val="-6"/>
          <w:szCs w:val="22"/>
        </w:rPr>
      </w:pPr>
      <w:bookmarkStart w:id="7" w:name="_Toc458508851"/>
    </w:p>
    <w:p w14:paraId="542E2D6A" w14:textId="77777777" w:rsidR="002D3F62" w:rsidRPr="00485C28" w:rsidRDefault="002D3F62" w:rsidP="002D3F62">
      <w:pPr>
        <w:pStyle w:val="Head3"/>
        <w:spacing w:before="0" w:beforeAutospacing="0" w:after="120" w:line="240" w:lineRule="auto"/>
        <w:ind w:left="0"/>
        <w:rPr>
          <w:rFonts w:asciiTheme="minorHAnsi" w:hAnsiTheme="minorHAnsi" w:cstheme="minorHAnsi"/>
          <w:i/>
          <w:color w:val="auto"/>
          <w:spacing w:val="-6"/>
          <w:sz w:val="22"/>
          <w:szCs w:val="22"/>
        </w:rPr>
      </w:pPr>
      <w:r w:rsidRPr="00F66CD4">
        <w:rPr>
          <w:rFonts w:asciiTheme="minorHAnsi" w:hAnsiTheme="minorHAnsi"/>
          <w:i/>
          <w:color w:val="auto"/>
          <w:spacing w:val="-6"/>
          <w:sz w:val="22"/>
          <w:szCs w:val="22"/>
        </w:rPr>
        <w:t>Contrats de fourniture de biens et services</w:t>
      </w:r>
      <w:bookmarkEnd w:id="7"/>
    </w:p>
    <w:p w14:paraId="0A91229D" w14:textId="76EB873D" w:rsidR="002D3F62" w:rsidRPr="00485C28" w:rsidRDefault="002D3F62" w:rsidP="002D3F62">
      <w:pPr>
        <w:pStyle w:val="ListParagraph"/>
        <w:numPr>
          <w:ilvl w:val="0"/>
          <w:numId w:val="1"/>
        </w:numPr>
        <w:spacing w:after="0" w:line="240" w:lineRule="auto"/>
        <w:ind w:left="450"/>
        <w:contextualSpacing w:val="0"/>
        <w:jc w:val="both"/>
        <w:rPr>
          <w:rFonts w:cstheme="minorHAnsi"/>
          <w:spacing w:val="-6"/>
        </w:rPr>
      </w:pPr>
      <w:r w:rsidRPr="00485C28">
        <w:rPr>
          <w:spacing w:val="-6"/>
        </w:rPr>
        <w:t>Dans le cadre d</w:t>
      </w:r>
      <w:r>
        <w:rPr>
          <w:spacing w:val="-6"/>
        </w:rPr>
        <w:t>’</w:t>
      </w:r>
      <w:r w:rsidRPr="00485C28">
        <w:rPr>
          <w:spacing w:val="-6"/>
        </w:rPr>
        <w:t>un projet</w:t>
      </w:r>
      <w:r w:rsidR="009A5781">
        <w:rPr>
          <w:spacing w:val="-6"/>
        </w:rPr>
        <w:t xml:space="preserve"> et/ou </w:t>
      </w:r>
      <w:r w:rsidR="00D42BD8">
        <w:rPr>
          <w:spacing w:val="-6"/>
        </w:rPr>
        <w:t xml:space="preserve">de </w:t>
      </w:r>
      <w:r w:rsidR="00D42BD8" w:rsidRPr="00D42BD8">
        <w:rPr>
          <w:spacing w:val="-6"/>
        </w:rPr>
        <w:t>portefeuille</w:t>
      </w:r>
      <w:r w:rsidRPr="00485C28">
        <w:rPr>
          <w:spacing w:val="-6"/>
        </w:rPr>
        <w:t>, un contrat est un accord entre le partenaire de mise en œuvre et une autre institution, une entreprise privée, un particulier ou une ONG, portant sur la conduite des activités spécifiques</w:t>
      </w:r>
      <w:r w:rsidR="00A65B97">
        <w:rPr>
          <w:spacing w:val="-6"/>
        </w:rPr>
        <w:t xml:space="preserve"> </w:t>
      </w:r>
      <w:r w:rsidR="00A65B97" w:rsidRPr="00A65B97">
        <w:rPr>
          <w:spacing w:val="-6"/>
        </w:rPr>
        <w:t>et/ou des interventions de portefeuille</w:t>
      </w:r>
      <w:r w:rsidRPr="00485C28">
        <w:rPr>
          <w:spacing w:val="-6"/>
        </w:rPr>
        <w:t>, ou la fourniture de biens ou services spécifiques. Les parties ont recours à un contrat lorsqu</w:t>
      </w:r>
      <w:r>
        <w:rPr>
          <w:spacing w:val="-6"/>
        </w:rPr>
        <w:t>’</w:t>
      </w:r>
      <w:r w:rsidRPr="00485C28">
        <w:rPr>
          <w:spacing w:val="-6"/>
        </w:rPr>
        <w:t>elles conviennent que ce serait le moyen le plus rentable d</w:t>
      </w:r>
      <w:r>
        <w:rPr>
          <w:spacing w:val="-6"/>
        </w:rPr>
        <w:t>’</w:t>
      </w:r>
      <w:r w:rsidRPr="00485C28">
        <w:rPr>
          <w:spacing w:val="-6"/>
        </w:rPr>
        <w:t xml:space="preserve">obtenir les résultats souhaités. </w:t>
      </w:r>
    </w:p>
    <w:p w14:paraId="7CE9921C" w14:textId="0C6121CF" w:rsidR="002D3F62" w:rsidRPr="00485C28" w:rsidRDefault="002D3F62" w:rsidP="002D3F62">
      <w:pPr>
        <w:numPr>
          <w:ilvl w:val="0"/>
          <w:numId w:val="7"/>
        </w:numPr>
        <w:spacing w:after="0" w:line="240" w:lineRule="auto"/>
        <w:ind w:left="900"/>
        <w:jc w:val="both"/>
        <w:rPr>
          <w:rFonts w:cstheme="minorHAnsi"/>
          <w:spacing w:val="-6"/>
        </w:rPr>
      </w:pPr>
      <w:r w:rsidRPr="00485C28">
        <w:rPr>
          <w:rFonts w:ascii="Calibri" w:hAnsi="Calibri"/>
          <w:color w:val="000000"/>
          <w:spacing w:val="-6"/>
          <w:shd w:val="clear" w:color="auto" w:fill="FFFFFF"/>
        </w:rPr>
        <w:t>En cas de recours aux procédures contractuelles nationales, le PNUD doit veiller à la cohérence avec les principes et procédures du PNUD comme décrit dans </w:t>
      </w:r>
      <w:hyperlink r:id="rId23" w:tgtFrame="_blank" w:history="1">
        <w:r w:rsidR="00070438">
          <w:rPr>
            <w:rStyle w:val="Hyperlink"/>
            <w:rFonts w:ascii="Calibri" w:hAnsi="Calibri"/>
            <w:spacing w:val="-6"/>
            <w:shd w:val="clear" w:color="auto" w:fill="FFFFFF"/>
          </w:rPr>
          <w:t>Aperçu et principes de l’approvisionnement</w:t>
        </w:r>
      </w:hyperlink>
      <w:r w:rsidRPr="00485C28">
        <w:rPr>
          <w:rFonts w:ascii="Calibri" w:hAnsi="Calibri"/>
          <w:color w:val="000000"/>
          <w:spacing w:val="-6"/>
          <w:shd w:val="clear" w:color="auto" w:fill="FFFFFF"/>
        </w:rPr>
        <w:t xml:space="preserve"> </w:t>
      </w:r>
      <w:r w:rsidR="00070438">
        <w:rPr>
          <w:rFonts w:ascii="Calibri" w:hAnsi="Calibri"/>
          <w:color w:val="000000"/>
          <w:spacing w:val="-6"/>
          <w:shd w:val="clear" w:color="auto" w:fill="FFFFFF"/>
        </w:rPr>
        <w:t xml:space="preserve">et </w:t>
      </w:r>
      <w:r w:rsidRPr="00485C28">
        <w:rPr>
          <w:rFonts w:ascii="Calibri" w:hAnsi="Calibri"/>
          <w:color w:val="000000"/>
          <w:spacing w:val="-6"/>
          <w:shd w:val="clear" w:color="auto" w:fill="FFFFFF"/>
        </w:rPr>
        <w:t>dans le chapitre </w:t>
      </w:r>
      <w:hyperlink r:id="rId24" w:tgtFrame="_blank" w:history="1">
        <w:r>
          <w:rPr>
            <w:rStyle w:val="Hyperlink"/>
            <w:rFonts w:ascii="Calibri" w:hAnsi="Calibri"/>
            <w:spacing w:val="-6"/>
            <w:shd w:val="clear" w:color="auto" w:fill="FFFFFF"/>
          </w:rPr>
          <w:t>Approvisionnement</w:t>
        </w:r>
      </w:hyperlink>
      <w:r w:rsidRPr="00485C28">
        <w:rPr>
          <w:rFonts w:ascii="Calibri" w:hAnsi="Calibri"/>
          <w:color w:val="000000"/>
          <w:spacing w:val="-6"/>
          <w:shd w:val="clear" w:color="auto" w:fill="FFFFFF"/>
        </w:rPr>
        <w:t xml:space="preserve"> des Politiques et procédures relatives aux </w:t>
      </w:r>
      <w:r>
        <w:rPr>
          <w:rFonts w:ascii="Calibri" w:hAnsi="Calibri"/>
          <w:color w:val="000000"/>
          <w:spacing w:val="-6"/>
          <w:shd w:val="clear" w:color="auto" w:fill="FFFFFF"/>
        </w:rPr>
        <w:t>p</w:t>
      </w:r>
      <w:r w:rsidRPr="00485C28">
        <w:rPr>
          <w:rFonts w:ascii="Calibri" w:hAnsi="Calibri"/>
          <w:color w:val="000000"/>
          <w:spacing w:val="-6"/>
          <w:shd w:val="clear" w:color="auto" w:fill="FFFFFF"/>
        </w:rPr>
        <w:t xml:space="preserve">rogrammes et aux </w:t>
      </w:r>
      <w:r>
        <w:rPr>
          <w:rFonts w:ascii="Calibri" w:hAnsi="Calibri"/>
          <w:color w:val="000000"/>
          <w:spacing w:val="-6"/>
          <w:shd w:val="clear" w:color="auto" w:fill="FFFFFF"/>
        </w:rPr>
        <w:t>o</w:t>
      </w:r>
      <w:r w:rsidRPr="00485C28">
        <w:rPr>
          <w:rFonts w:ascii="Calibri" w:hAnsi="Calibri"/>
          <w:color w:val="000000"/>
          <w:spacing w:val="-6"/>
          <w:shd w:val="clear" w:color="auto" w:fill="FFFFFF"/>
        </w:rPr>
        <w:t>pérations (POPP</w:t>
      </w:r>
      <w:r>
        <w:rPr>
          <w:rFonts w:ascii="Calibri" w:hAnsi="Calibri"/>
          <w:color w:val="000000"/>
          <w:spacing w:val="-6"/>
          <w:shd w:val="clear" w:color="auto" w:fill="FFFFFF"/>
        </w:rPr>
        <w:t xml:space="preserve">, Programme and Operations </w:t>
      </w:r>
      <w:proofErr w:type="spellStart"/>
      <w:r>
        <w:rPr>
          <w:rFonts w:ascii="Calibri" w:hAnsi="Calibri"/>
          <w:color w:val="000000"/>
          <w:spacing w:val="-6"/>
          <w:shd w:val="clear" w:color="auto" w:fill="FFFFFF"/>
        </w:rPr>
        <w:t>Policies</w:t>
      </w:r>
      <w:proofErr w:type="spellEnd"/>
      <w:r>
        <w:rPr>
          <w:rFonts w:ascii="Calibri" w:hAnsi="Calibri"/>
          <w:color w:val="000000"/>
          <w:spacing w:val="-6"/>
          <w:shd w:val="clear" w:color="auto" w:fill="FFFFFF"/>
        </w:rPr>
        <w:t xml:space="preserve"> and </w:t>
      </w:r>
      <w:proofErr w:type="spellStart"/>
      <w:r>
        <w:rPr>
          <w:rFonts w:ascii="Calibri" w:hAnsi="Calibri"/>
          <w:color w:val="000000"/>
          <w:spacing w:val="-6"/>
          <w:shd w:val="clear" w:color="auto" w:fill="FFFFFF"/>
        </w:rPr>
        <w:t>Procedures</w:t>
      </w:r>
      <w:proofErr w:type="spellEnd"/>
      <w:r>
        <w:rPr>
          <w:rFonts w:ascii="Calibri" w:hAnsi="Calibri"/>
          <w:color w:val="000000"/>
          <w:spacing w:val="-6"/>
          <w:shd w:val="clear" w:color="auto" w:fill="FFFFFF"/>
        </w:rPr>
        <w:t xml:space="preserve">, pour ses sigles en </w:t>
      </w:r>
      <w:r w:rsidR="000A33F3">
        <w:rPr>
          <w:rFonts w:ascii="Calibri" w:hAnsi="Calibri"/>
          <w:color w:val="000000"/>
          <w:spacing w:val="-6"/>
          <w:shd w:val="clear" w:color="auto" w:fill="FFFFFF"/>
        </w:rPr>
        <w:t>a</w:t>
      </w:r>
      <w:r>
        <w:rPr>
          <w:rFonts w:ascii="Calibri" w:hAnsi="Calibri"/>
          <w:color w:val="000000"/>
          <w:spacing w:val="-6"/>
          <w:shd w:val="clear" w:color="auto" w:fill="FFFFFF"/>
        </w:rPr>
        <w:t>nglais</w:t>
      </w:r>
      <w:r w:rsidRPr="00485C28">
        <w:rPr>
          <w:rFonts w:ascii="Calibri" w:hAnsi="Calibri"/>
          <w:color w:val="000000"/>
          <w:spacing w:val="-6"/>
          <w:shd w:val="clear" w:color="auto" w:fill="FFFFFF"/>
        </w:rPr>
        <w:t>)</w:t>
      </w:r>
      <w:r w:rsidRPr="00485C28">
        <w:rPr>
          <w:spacing w:val="-6"/>
        </w:rPr>
        <w:t xml:space="preserve">. </w:t>
      </w:r>
    </w:p>
    <w:p w14:paraId="27973B67" w14:textId="77777777" w:rsidR="002D3F62" w:rsidRPr="00485C28" w:rsidRDefault="002D3F62" w:rsidP="002D3F62">
      <w:pPr>
        <w:pStyle w:val="ListParagraph"/>
        <w:numPr>
          <w:ilvl w:val="0"/>
          <w:numId w:val="7"/>
        </w:numPr>
        <w:spacing w:after="120" w:line="240" w:lineRule="auto"/>
        <w:ind w:left="900"/>
        <w:contextualSpacing w:val="0"/>
        <w:jc w:val="both"/>
        <w:rPr>
          <w:rFonts w:cstheme="minorHAnsi"/>
          <w:spacing w:val="-6"/>
        </w:rPr>
      </w:pPr>
      <w:r w:rsidRPr="00485C28">
        <w:rPr>
          <w:spacing w:val="-6"/>
        </w:rPr>
        <w:t xml:space="preserve">Lorsque le PNUD procède à des </w:t>
      </w:r>
      <w:r>
        <w:rPr>
          <w:spacing w:val="-6"/>
        </w:rPr>
        <w:t>approvisionnements</w:t>
      </w:r>
      <w:r w:rsidRPr="00485C28">
        <w:rPr>
          <w:spacing w:val="-6"/>
        </w:rPr>
        <w:t xml:space="preserve"> dans le cadre d</w:t>
      </w:r>
      <w:r>
        <w:rPr>
          <w:spacing w:val="-6"/>
        </w:rPr>
        <w:t xml:space="preserve">’un </w:t>
      </w:r>
      <w:r w:rsidRPr="00485C28">
        <w:rPr>
          <w:spacing w:val="-6"/>
        </w:rPr>
        <w:t xml:space="preserve">appui, il doit mettre en place une stratégie de </w:t>
      </w:r>
      <w:r>
        <w:rPr>
          <w:spacing w:val="-6"/>
        </w:rPr>
        <w:t>sortie</w:t>
      </w:r>
      <w:r w:rsidRPr="00485C28">
        <w:rPr>
          <w:spacing w:val="-6"/>
        </w:rPr>
        <w:t xml:space="preserve"> et utiliser ses propres procédures. Voir </w:t>
      </w:r>
      <w:hyperlink r:id="rId25" w:history="1">
        <w:r w:rsidRPr="00662015">
          <w:rPr>
            <w:rStyle w:val="Hyperlink"/>
          </w:rPr>
          <w:t>Appr</w:t>
        </w:r>
        <w:r w:rsidRPr="00662015">
          <w:rPr>
            <w:rStyle w:val="Hyperlink"/>
            <w:spacing w:val="-6"/>
          </w:rPr>
          <w:t>ovisionnement.</w:t>
        </w:r>
      </w:hyperlink>
    </w:p>
    <w:p w14:paraId="6FCEA260" w14:textId="77777777" w:rsidR="002D3F62" w:rsidRPr="00485C28" w:rsidRDefault="002D3F62" w:rsidP="002D3F62">
      <w:pPr>
        <w:pStyle w:val="ListParagraph"/>
        <w:numPr>
          <w:ilvl w:val="0"/>
          <w:numId w:val="1"/>
        </w:numPr>
        <w:spacing w:after="120" w:line="240" w:lineRule="auto"/>
        <w:ind w:left="450"/>
        <w:contextualSpacing w:val="0"/>
        <w:jc w:val="both"/>
        <w:rPr>
          <w:rFonts w:cstheme="minorHAnsi"/>
          <w:spacing w:val="-6"/>
        </w:rPr>
      </w:pPr>
      <w:bookmarkStart w:id="8" w:name="_Hlk508724944"/>
      <w:r w:rsidRPr="00485C28">
        <w:rPr>
          <w:spacing w:val="-6"/>
        </w:rPr>
        <w:t xml:space="preserve">Appui à titre gracieux : Le PNUD peut offrir les mêmes contrats que ceux des </w:t>
      </w:r>
      <w:proofErr w:type="spellStart"/>
      <w:r w:rsidRPr="00485C28">
        <w:rPr>
          <w:spacing w:val="-6"/>
        </w:rPr>
        <w:t>consultant</w:t>
      </w:r>
      <w:r>
        <w:t>·e</w:t>
      </w:r>
      <w:r w:rsidRPr="00485C28">
        <w:rPr>
          <w:spacing w:val="-6"/>
        </w:rPr>
        <w:t>s</w:t>
      </w:r>
      <w:proofErr w:type="spellEnd"/>
      <w:r w:rsidRPr="00485C28">
        <w:rPr>
          <w:spacing w:val="-6"/>
        </w:rPr>
        <w:t xml:space="preserve"> </w:t>
      </w:r>
      <w:proofErr w:type="spellStart"/>
      <w:r w:rsidRPr="00485C28">
        <w:rPr>
          <w:spacing w:val="-6"/>
        </w:rPr>
        <w:t>individuel</w:t>
      </w:r>
      <w:r>
        <w:t>·le</w:t>
      </w:r>
      <w:r w:rsidRPr="00485C28">
        <w:rPr>
          <w:spacing w:val="-6"/>
        </w:rPr>
        <w:t>s</w:t>
      </w:r>
      <w:proofErr w:type="spellEnd"/>
      <w:r w:rsidRPr="00485C28">
        <w:rPr>
          <w:spacing w:val="-6"/>
        </w:rPr>
        <w:t xml:space="preserve"> à des </w:t>
      </w:r>
      <w:proofErr w:type="spellStart"/>
      <w:r w:rsidRPr="00485C28">
        <w:rPr>
          <w:spacing w:val="-6"/>
        </w:rPr>
        <w:t>professionnel</w:t>
      </w:r>
      <w:r>
        <w:t>·le</w:t>
      </w:r>
      <w:r w:rsidRPr="00485C28">
        <w:rPr>
          <w:spacing w:val="-6"/>
        </w:rPr>
        <w:t>s</w:t>
      </w:r>
      <w:proofErr w:type="spellEnd"/>
      <w:r w:rsidRPr="00485C28">
        <w:rPr>
          <w:spacing w:val="-6"/>
        </w:rPr>
        <w:t xml:space="preserve"> bénéficiant du soutien financier d</w:t>
      </w:r>
      <w:r>
        <w:rPr>
          <w:spacing w:val="-6"/>
        </w:rPr>
        <w:t>’</w:t>
      </w:r>
      <w:r w:rsidRPr="00485C28">
        <w:rPr>
          <w:spacing w:val="-6"/>
        </w:rPr>
        <w:t>un tiers, pour une période allant jusqu</w:t>
      </w:r>
      <w:r>
        <w:rPr>
          <w:spacing w:val="-6"/>
        </w:rPr>
        <w:t>’</w:t>
      </w:r>
      <w:r w:rsidRPr="00485C28">
        <w:rPr>
          <w:spacing w:val="-6"/>
        </w:rPr>
        <w:t>à deux ans. Si le soutien financier est fourni par une entreprise du secteur privé, les règles de diligence raisonnable du PNUD s</w:t>
      </w:r>
      <w:r>
        <w:rPr>
          <w:spacing w:val="-6"/>
        </w:rPr>
        <w:t>’</w:t>
      </w:r>
      <w:r w:rsidRPr="00485C28">
        <w:rPr>
          <w:spacing w:val="-6"/>
        </w:rPr>
        <w:t>appliquent.</w:t>
      </w:r>
    </w:p>
    <w:bookmarkEnd w:id="8"/>
    <w:p w14:paraId="65383369" w14:textId="77777777" w:rsidR="002D3F62" w:rsidRPr="00485C28" w:rsidRDefault="002D3F62" w:rsidP="002D3F62">
      <w:pPr>
        <w:pStyle w:val="ListParagraph"/>
        <w:numPr>
          <w:ilvl w:val="0"/>
          <w:numId w:val="1"/>
        </w:numPr>
        <w:spacing w:after="0" w:line="240" w:lineRule="auto"/>
        <w:ind w:left="446"/>
        <w:contextualSpacing w:val="0"/>
        <w:jc w:val="both"/>
        <w:rPr>
          <w:rFonts w:cstheme="minorHAnsi"/>
          <w:spacing w:val="-6"/>
        </w:rPr>
      </w:pPr>
      <w:r w:rsidRPr="00485C28">
        <w:rPr>
          <w:spacing w:val="-6"/>
        </w:rPr>
        <w:t>Le partenaire de mise en œuvre doit assurer le suivi et le contrôle de</w:t>
      </w:r>
      <w:r>
        <w:rPr>
          <w:spacing w:val="-6"/>
        </w:rPr>
        <w:t xml:space="preserve"> </w:t>
      </w:r>
      <w:r w:rsidRPr="00DB5B4C">
        <w:rPr>
          <w:spacing w:val="-6"/>
        </w:rPr>
        <w:t>toutes</w:t>
      </w:r>
      <w:r>
        <w:rPr>
          <w:spacing w:val="-6"/>
        </w:rPr>
        <w:t xml:space="preserve"> et </w:t>
      </w:r>
      <w:r w:rsidRPr="00485C28">
        <w:rPr>
          <w:spacing w:val="-6"/>
        </w:rPr>
        <w:t>tous</w:t>
      </w:r>
      <w:r>
        <w:rPr>
          <w:spacing w:val="-6"/>
        </w:rPr>
        <w:t xml:space="preserve"> </w:t>
      </w:r>
      <w:r w:rsidRPr="00485C28">
        <w:rPr>
          <w:spacing w:val="-6"/>
        </w:rPr>
        <w:t>les prestataires. Pour cela, le contrat doit décrire les critères et indicateurs de progrès qui permettront de mesurer les produits du contrat.</w:t>
      </w:r>
    </w:p>
    <w:p w14:paraId="38192AC5" w14:textId="77777777" w:rsidR="002D3F62" w:rsidRPr="00485C28" w:rsidRDefault="002D3F62" w:rsidP="002D3F62">
      <w:pPr>
        <w:pStyle w:val="Head3"/>
        <w:spacing w:before="0" w:beforeAutospacing="0" w:line="240" w:lineRule="auto"/>
        <w:rPr>
          <w:rFonts w:asciiTheme="minorHAnsi" w:hAnsiTheme="minorHAnsi" w:cstheme="minorHAnsi"/>
          <w:color w:val="auto"/>
          <w:spacing w:val="-6"/>
          <w:szCs w:val="22"/>
        </w:rPr>
      </w:pPr>
      <w:bookmarkStart w:id="9" w:name="_Toc458508852"/>
    </w:p>
    <w:p w14:paraId="388AA96C" w14:textId="77777777" w:rsidR="002D3F62" w:rsidRPr="00485C28" w:rsidRDefault="002D3F62" w:rsidP="002D3F62">
      <w:pPr>
        <w:pStyle w:val="Head3"/>
        <w:spacing w:before="0" w:beforeAutospacing="0" w:after="120" w:line="240" w:lineRule="auto"/>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Formations</w:t>
      </w:r>
      <w:bookmarkEnd w:id="9"/>
      <w:r w:rsidRPr="00485C28">
        <w:rPr>
          <w:rFonts w:asciiTheme="minorHAnsi" w:hAnsiTheme="minorHAnsi"/>
          <w:i/>
          <w:color w:val="auto"/>
          <w:spacing w:val="-6"/>
          <w:sz w:val="22"/>
          <w:szCs w:val="22"/>
        </w:rPr>
        <w:t xml:space="preserve"> et bourses</w:t>
      </w:r>
    </w:p>
    <w:p w14:paraId="3A92769E" w14:textId="7AB66443" w:rsidR="002D3F62" w:rsidRPr="00485C28" w:rsidRDefault="002D3F62" w:rsidP="002D3F62">
      <w:pPr>
        <w:pStyle w:val="ListParagraph"/>
        <w:numPr>
          <w:ilvl w:val="0"/>
          <w:numId w:val="1"/>
        </w:numPr>
        <w:spacing w:after="0" w:line="240" w:lineRule="auto"/>
        <w:ind w:left="450"/>
        <w:contextualSpacing w:val="0"/>
        <w:jc w:val="both"/>
        <w:rPr>
          <w:rFonts w:cstheme="minorHAnsi"/>
          <w:spacing w:val="-6"/>
        </w:rPr>
      </w:pPr>
      <w:r w:rsidRPr="00485C28">
        <w:rPr>
          <w:spacing w:val="-6"/>
        </w:rPr>
        <w:t xml:space="preserve">Le projet </w:t>
      </w:r>
      <w:r w:rsidR="00936B75">
        <w:rPr>
          <w:spacing w:val="-6"/>
        </w:rPr>
        <w:t xml:space="preserve">et/ou le </w:t>
      </w:r>
      <w:r w:rsidR="00936B75" w:rsidRPr="00936B75">
        <w:rPr>
          <w:spacing w:val="-6"/>
        </w:rPr>
        <w:t>portefeuille</w:t>
      </w:r>
      <w:r w:rsidR="00936B75">
        <w:rPr>
          <w:spacing w:val="-6"/>
        </w:rPr>
        <w:t xml:space="preserve"> </w:t>
      </w:r>
      <w:r w:rsidRPr="00485C28">
        <w:rPr>
          <w:spacing w:val="-6"/>
        </w:rPr>
        <w:t>peut financer des formations pour contribuer aux résultats attendus et à la stratégie de renforcement des capacités. Les politiques et les principes clés sont les suivants :</w:t>
      </w:r>
    </w:p>
    <w:p w14:paraId="1FDD51D5" w14:textId="476D1C1B" w:rsidR="002D3F62" w:rsidRPr="00485C28" w:rsidRDefault="002D3F62" w:rsidP="002D3F62">
      <w:pPr>
        <w:numPr>
          <w:ilvl w:val="0"/>
          <w:numId w:val="8"/>
        </w:numPr>
        <w:shd w:val="clear" w:color="auto" w:fill="FFFFFF"/>
        <w:tabs>
          <w:tab w:val="clear" w:pos="720"/>
        </w:tabs>
        <w:spacing w:after="0" w:line="240" w:lineRule="auto"/>
        <w:ind w:left="990"/>
        <w:jc w:val="both"/>
        <w:rPr>
          <w:rFonts w:cstheme="minorHAnsi"/>
          <w:spacing w:val="-6"/>
        </w:rPr>
      </w:pPr>
      <w:r w:rsidRPr="00485C28">
        <w:rPr>
          <w:spacing w:val="-6"/>
        </w:rPr>
        <w:t xml:space="preserve">Les </w:t>
      </w:r>
      <w:proofErr w:type="spellStart"/>
      <w:r w:rsidRPr="00485C28">
        <w:rPr>
          <w:spacing w:val="-6"/>
        </w:rPr>
        <w:t>participant</w:t>
      </w:r>
      <w:r>
        <w:t>·e</w:t>
      </w:r>
      <w:r w:rsidRPr="00485C28">
        <w:rPr>
          <w:spacing w:val="-6"/>
        </w:rPr>
        <w:t>s</w:t>
      </w:r>
      <w:proofErr w:type="spellEnd"/>
      <w:r w:rsidRPr="00485C28">
        <w:rPr>
          <w:spacing w:val="-6"/>
        </w:rPr>
        <w:t xml:space="preserve"> à la formation sont les bénéficiaires du projet </w:t>
      </w:r>
      <w:r w:rsidR="003A0479">
        <w:rPr>
          <w:spacing w:val="-6"/>
        </w:rPr>
        <w:t xml:space="preserve">et/ou du </w:t>
      </w:r>
      <w:r w:rsidR="003A0479" w:rsidRPr="003A0479">
        <w:rPr>
          <w:spacing w:val="-6"/>
        </w:rPr>
        <w:t>portefeuille</w:t>
      </w:r>
      <w:r w:rsidR="003A0479">
        <w:rPr>
          <w:spacing w:val="-6"/>
        </w:rPr>
        <w:t xml:space="preserve"> </w:t>
      </w:r>
      <w:r w:rsidRPr="00485C28">
        <w:rPr>
          <w:spacing w:val="-6"/>
        </w:rPr>
        <w:t>et le personnel du gouvernement. Les consultant</w:t>
      </w:r>
      <w:r w:rsidR="00CD5FD2">
        <w:rPr>
          <w:spacing w:val="-6"/>
        </w:rPr>
        <w:t xml:space="preserve">s </w:t>
      </w:r>
      <w:r w:rsidRPr="00485C28">
        <w:rPr>
          <w:spacing w:val="-6"/>
        </w:rPr>
        <w:t>n</w:t>
      </w:r>
      <w:r>
        <w:rPr>
          <w:spacing w:val="-6"/>
        </w:rPr>
        <w:t>’</w:t>
      </w:r>
      <w:r w:rsidRPr="00485C28">
        <w:rPr>
          <w:spacing w:val="-6"/>
        </w:rPr>
        <w:t xml:space="preserve">ont pas le droit de participer à une formation financée par les ressources du projet </w:t>
      </w:r>
      <w:r w:rsidR="00855E8A">
        <w:rPr>
          <w:spacing w:val="-6"/>
        </w:rPr>
        <w:t xml:space="preserve">et/ou du </w:t>
      </w:r>
      <w:r w:rsidR="00855E8A" w:rsidRPr="00D42BD8">
        <w:rPr>
          <w:spacing w:val="-6"/>
        </w:rPr>
        <w:t>portefeuille</w:t>
      </w:r>
      <w:r w:rsidR="00855E8A">
        <w:rPr>
          <w:spacing w:val="-6"/>
        </w:rPr>
        <w:t xml:space="preserve"> </w:t>
      </w:r>
      <w:r w:rsidRPr="00485C28">
        <w:rPr>
          <w:spacing w:val="-6"/>
        </w:rPr>
        <w:t>puisqu</w:t>
      </w:r>
      <w:r>
        <w:rPr>
          <w:spacing w:val="-6"/>
        </w:rPr>
        <w:t xml:space="preserve">’elles ou </w:t>
      </w:r>
      <w:r w:rsidRPr="00485C28">
        <w:rPr>
          <w:spacing w:val="-6"/>
        </w:rPr>
        <w:t xml:space="preserve">ils sont </w:t>
      </w:r>
      <w:r w:rsidR="00E04323" w:rsidRPr="00485C28">
        <w:rPr>
          <w:spacing w:val="-6"/>
        </w:rPr>
        <w:t>recrutés</w:t>
      </w:r>
      <w:r w:rsidR="003A0479">
        <w:t xml:space="preserve"> </w:t>
      </w:r>
      <w:r>
        <w:t>e</w:t>
      </w:r>
      <w:r w:rsidRPr="00485C28">
        <w:rPr>
          <w:spacing w:val="-6"/>
        </w:rPr>
        <w:t xml:space="preserve">s pour accomplir des tâches spécifiques pour lesquelles </w:t>
      </w:r>
      <w:r>
        <w:rPr>
          <w:spacing w:val="-6"/>
        </w:rPr>
        <w:t xml:space="preserve">elles ou </w:t>
      </w:r>
      <w:r w:rsidRPr="00485C28">
        <w:rPr>
          <w:spacing w:val="-6"/>
        </w:rPr>
        <w:t>ils doivent déjà être qualifié</w:t>
      </w:r>
      <w:r>
        <w:t>e</w:t>
      </w:r>
      <w:r w:rsidRPr="00485C28">
        <w:rPr>
          <w:spacing w:val="-6"/>
        </w:rPr>
        <w:t>s. Ceci ne s</w:t>
      </w:r>
      <w:r>
        <w:rPr>
          <w:spacing w:val="-6"/>
        </w:rPr>
        <w:t>’</w:t>
      </w:r>
      <w:r w:rsidRPr="00485C28">
        <w:rPr>
          <w:spacing w:val="-6"/>
        </w:rPr>
        <w:t>applique cependant pas à la formation d</w:t>
      </w:r>
      <w:r>
        <w:rPr>
          <w:spacing w:val="-6"/>
        </w:rPr>
        <w:t>’</w:t>
      </w:r>
      <w:r w:rsidRPr="00485C28">
        <w:rPr>
          <w:spacing w:val="-6"/>
        </w:rPr>
        <w:t>orientation sur les approches du PNUD. Tout le personnel peut participer à des formations de groupe au niveau local.</w:t>
      </w:r>
    </w:p>
    <w:p w14:paraId="08992855" w14:textId="77777777" w:rsidR="002D3F62" w:rsidRPr="00485C28" w:rsidRDefault="002D3F62" w:rsidP="002D3F62">
      <w:pPr>
        <w:numPr>
          <w:ilvl w:val="0"/>
          <w:numId w:val="8"/>
        </w:numPr>
        <w:shd w:val="clear" w:color="auto" w:fill="FFFFFF"/>
        <w:tabs>
          <w:tab w:val="clear" w:pos="720"/>
        </w:tabs>
        <w:spacing w:after="0" w:line="240" w:lineRule="auto"/>
        <w:ind w:left="990"/>
        <w:jc w:val="both"/>
        <w:rPr>
          <w:rFonts w:cstheme="minorHAnsi"/>
          <w:spacing w:val="-6"/>
        </w:rPr>
      </w:pPr>
      <w:r w:rsidRPr="00485C28">
        <w:rPr>
          <w:spacing w:val="-6"/>
        </w:rPr>
        <w:t>Les ressources de programme du PNUD ne peuvent pas être utilisées uniquement pour la formation du personnel du PNUD.</w:t>
      </w:r>
    </w:p>
    <w:p w14:paraId="76ACF115" w14:textId="77777777" w:rsidR="002D3F62" w:rsidRPr="00485C28" w:rsidRDefault="002D3F62" w:rsidP="002D3F62">
      <w:pPr>
        <w:numPr>
          <w:ilvl w:val="0"/>
          <w:numId w:val="8"/>
        </w:numPr>
        <w:shd w:val="clear" w:color="auto" w:fill="FFFFFF"/>
        <w:tabs>
          <w:tab w:val="clear" w:pos="720"/>
        </w:tabs>
        <w:spacing w:after="0" w:line="240" w:lineRule="auto"/>
        <w:ind w:left="990"/>
        <w:jc w:val="both"/>
        <w:rPr>
          <w:rFonts w:cstheme="minorHAnsi"/>
          <w:spacing w:val="-6"/>
        </w:rPr>
      </w:pPr>
      <w:r w:rsidRPr="00485C28">
        <w:rPr>
          <w:spacing w:val="-6"/>
        </w:rPr>
        <w:t xml:space="preserve">Les frais de participation à la formation ne peuvent être remboursés, mais le PNUD peut financer le voyage et les indemnités des </w:t>
      </w:r>
      <w:proofErr w:type="spellStart"/>
      <w:r w:rsidRPr="00485C28">
        <w:rPr>
          <w:spacing w:val="-6"/>
        </w:rPr>
        <w:t>participant</w:t>
      </w:r>
      <w:r>
        <w:t>·e</w:t>
      </w:r>
      <w:r w:rsidRPr="00485C28">
        <w:rPr>
          <w:spacing w:val="-6"/>
        </w:rPr>
        <w:t>s</w:t>
      </w:r>
      <w:proofErr w:type="spellEnd"/>
      <w:r w:rsidRPr="00485C28">
        <w:rPr>
          <w:spacing w:val="-6"/>
        </w:rPr>
        <w:t xml:space="preserve"> résidant ailleurs que sur le lieu de la formation.</w:t>
      </w:r>
    </w:p>
    <w:p w14:paraId="63A9B946" w14:textId="42C0F0C0" w:rsidR="002D3F62" w:rsidRPr="00485C28" w:rsidRDefault="002D3F62" w:rsidP="002D3F62">
      <w:pPr>
        <w:numPr>
          <w:ilvl w:val="0"/>
          <w:numId w:val="8"/>
        </w:numPr>
        <w:shd w:val="clear" w:color="auto" w:fill="FFFFFF"/>
        <w:tabs>
          <w:tab w:val="clear" w:pos="720"/>
        </w:tabs>
        <w:spacing w:after="0" w:line="240" w:lineRule="auto"/>
        <w:ind w:left="990"/>
        <w:jc w:val="both"/>
        <w:rPr>
          <w:rFonts w:cstheme="minorHAnsi"/>
          <w:spacing w:val="-6"/>
        </w:rPr>
      </w:pPr>
      <w:r w:rsidRPr="00485C28">
        <w:rPr>
          <w:spacing w:val="-6"/>
        </w:rPr>
        <w:t>Seules les formations nécessaires pour réaliser les produits et atteindre les résultats, telles qu</w:t>
      </w:r>
      <w:r>
        <w:rPr>
          <w:spacing w:val="-6"/>
        </w:rPr>
        <w:t>’</w:t>
      </w:r>
      <w:r w:rsidRPr="00485C28">
        <w:rPr>
          <w:spacing w:val="-6"/>
        </w:rPr>
        <w:t xml:space="preserve">elles sont identifiées dans le document de projet </w:t>
      </w:r>
      <w:r w:rsidR="00CF7076">
        <w:rPr>
          <w:spacing w:val="-6"/>
        </w:rPr>
        <w:t xml:space="preserve">et/ou de </w:t>
      </w:r>
      <w:r w:rsidR="00CF7076" w:rsidRPr="00CF7076">
        <w:rPr>
          <w:spacing w:val="-6"/>
        </w:rPr>
        <w:t xml:space="preserve">portefeuille </w:t>
      </w:r>
      <w:r w:rsidRPr="00485C28">
        <w:rPr>
          <w:spacing w:val="-6"/>
        </w:rPr>
        <w:t>et les plans de travail, doivent être financées par les ressources du projet</w:t>
      </w:r>
      <w:r w:rsidR="00CF7076">
        <w:rPr>
          <w:spacing w:val="-6"/>
        </w:rPr>
        <w:t xml:space="preserve"> et/ou du </w:t>
      </w:r>
      <w:r w:rsidR="00CF7076" w:rsidRPr="00D42BD8">
        <w:rPr>
          <w:spacing w:val="-6"/>
        </w:rPr>
        <w:t>portefeuille</w:t>
      </w:r>
      <w:r w:rsidRPr="00485C28">
        <w:rPr>
          <w:spacing w:val="-6"/>
        </w:rPr>
        <w:t>.</w:t>
      </w:r>
    </w:p>
    <w:p w14:paraId="01359C02" w14:textId="77777777" w:rsidR="002D3F62" w:rsidRPr="00485C28" w:rsidRDefault="002D3F62" w:rsidP="002D3F62">
      <w:pPr>
        <w:numPr>
          <w:ilvl w:val="0"/>
          <w:numId w:val="8"/>
        </w:numPr>
        <w:shd w:val="clear" w:color="auto" w:fill="FFFFFF"/>
        <w:tabs>
          <w:tab w:val="clear" w:pos="720"/>
        </w:tabs>
        <w:spacing w:after="0" w:line="240" w:lineRule="auto"/>
        <w:ind w:left="990"/>
        <w:jc w:val="both"/>
        <w:rPr>
          <w:rFonts w:cstheme="minorHAnsi"/>
          <w:spacing w:val="-6"/>
        </w:rPr>
      </w:pPr>
      <w:r w:rsidRPr="00485C28">
        <w:rPr>
          <w:spacing w:val="-6"/>
        </w:rPr>
        <w:t xml:space="preserve">Le partenaire de mise en œuvre doit établir les procédures pour garantir que les </w:t>
      </w:r>
      <w:proofErr w:type="spellStart"/>
      <w:r w:rsidRPr="00485C28">
        <w:rPr>
          <w:spacing w:val="-6"/>
        </w:rPr>
        <w:t>candidat</w:t>
      </w:r>
      <w:r>
        <w:t>·e</w:t>
      </w:r>
      <w:r w:rsidRPr="00485C28">
        <w:rPr>
          <w:spacing w:val="-6"/>
        </w:rPr>
        <w:t>s</w:t>
      </w:r>
      <w:proofErr w:type="spellEnd"/>
      <w:r w:rsidRPr="00485C28">
        <w:rPr>
          <w:spacing w:val="-6"/>
        </w:rPr>
        <w:t xml:space="preserve"> les mieux </w:t>
      </w:r>
      <w:proofErr w:type="spellStart"/>
      <w:r w:rsidRPr="00485C28">
        <w:rPr>
          <w:spacing w:val="-6"/>
        </w:rPr>
        <w:t>qualifié</w:t>
      </w:r>
      <w:r>
        <w:t>·e</w:t>
      </w:r>
      <w:r w:rsidRPr="00485C28">
        <w:rPr>
          <w:spacing w:val="-6"/>
        </w:rPr>
        <w:t>s</w:t>
      </w:r>
      <w:proofErr w:type="spellEnd"/>
      <w:r w:rsidRPr="00485C28">
        <w:rPr>
          <w:spacing w:val="-6"/>
        </w:rPr>
        <w:t xml:space="preserve"> soient </w:t>
      </w:r>
      <w:proofErr w:type="spellStart"/>
      <w:r w:rsidRPr="00485C28">
        <w:rPr>
          <w:spacing w:val="-6"/>
        </w:rPr>
        <w:t>sélectionné</w:t>
      </w:r>
      <w:r>
        <w:t>·e</w:t>
      </w:r>
      <w:r w:rsidRPr="00485C28">
        <w:rPr>
          <w:spacing w:val="-6"/>
        </w:rPr>
        <w:t>s</w:t>
      </w:r>
      <w:proofErr w:type="spellEnd"/>
      <w:r w:rsidRPr="00485C28">
        <w:rPr>
          <w:spacing w:val="-6"/>
        </w:rPr>
        <w:t xml:space="preserve"> pour la formation.</w:t>
      </w:r>
    </w:p>
    <w:p w14:paraId="00AEA996" w14:textId="7F073FCF" w:rsidR="002D3F62" w:rsidRPr="00485C28" w:rsidRDefault="002D3F62" w:rsidP="002D3F62">
      <w:pPr>
        <w:numPr>
          <w:ilvl w:val="0"/>
          <w:numId w:val="8"/>
        </w:numPr>
        <w:shd w:val="clear" w:color="auto" w:fill="FFFFFF"/>
        <w:tabs>
          <w:tab w:val="clear" w:pos="720"/>
        </w:tabs>
        <w:spacing w:after="0" w:line="240" w:lineRule="auto"/>
        <w:ind w:left="990"/>
        <w:jc w:val="both"/>
        <w:rPr>
          <w:rFonts w:cstheme="minorHAnsi"/>
          <w:spacing w:val="-6"/>
        </w:rPr>
      </w:pPr>
      <w:r w:rsidRPr="00485C28">
        <w:rPr>
          <w:spacing w:val="-6"/>
        </w:rPr>
        <w:t>L</w:t>
      </w:r>
      <w:r>
        <w:rPr>
          <w:spacing w:val="-6"/>
        </w:rPr>
        <w:t>’</w:t>
      </w:r>
      <w:r w:rsidRPr="00485C28">
        <w:rPr>
          <w:spacing w:val="-6"/>
        </w:rPr>
        <w:t>employeur, normalement le gouvernement, doit s</w:t>
      </w:r>
      <w:r>
        <w:rPr>
          <w:spacing w:val="-6"/>
        </w:rPr>
        <w:t>’</w:t>
      </w:r>
      <w:r w:rsidRPr="00485C28">
        <w:rPr>
          <w:spacing w:val="-6"/>
        </w:rPr>
        <w:t xml:space="preserve">assurer que le </w:t>
      </w:r>
      <w:r>
        <w:rPr>
          <w:spacing w:val="-6"/>
        </w:rPr>
        <w:t xml:space="preserve">ou la </w:t>
      </w:r>
      <w:proofErr w:type="spellStart"/>
      <w:r w:rsidRPr="00485C28">
        <w:rPr>
          <w:spacing w:val="-6"/>
        </w:rPr>
        <w:t>participant</w:t>
      </w:r>
      <w:r>
        <w:t>·e</w:t>
      </w:r>
      <w:proofErr w:type="spellEnd"/>
      <w:r>
        <w:rPr>
          <w:spacing w:val="-6"/>
        </w:rPr>
        <w:t xml:space="preserve"> </w:t>
      </w:r>
      <w:r w:rsidRPr="00485C28">
        <w:rPr>
          <w:spacing w:val="-6"/>
        </w:rPr>
        <w:t>utilise la formation à bon escient pour obtenir les résultats. Les retombées de la formation doivent être régulièrement évaluées dans le cadre du suivi du projet</w:t>
      </w:r>
      <w:r w:rsidR="005A6BB3">
        <w:rPr>
          <w:spacing w:val="-6"/>
        </w:rPr>
        <w:t xml:space="preserve"> et/ou du </w:t>
      </w:r>
      <w:r w:rsidR="005A6BB3" w:rsidRPr="005A6BB3">
        <w:rPr>
          <w:spacing w:val="-6"/>
        </w:rPr>
        <w:t>portefeuille</w:t>
      </w:r>
      <w:r w:rsidRPr="00485C28">
        <w:rPr>
          <w:spacing w:val="-6"/>
        </w:rPr>
        <w:t>.</w:t>
      </w:r>
    </w:p>
    <w:p w14:paraId="47AC7D17" w14:textId="77777777" w:rsidR="002D3F62" w:rsidRPr="00485C28" w:rsidRDefault="002D3F62" w:rsidP="002D3F62">
      <w:pPr>
        <w:spacing w:after="0" w:line="240" w:lineRule="auto"/>
        <w:jc w:val="both"/>
        <w:rPr>
          <w:rFonts w:cstheme="minorHAnsi"/>
          <w:spacing w:val="-6"/>
          <w:u w:val="single"/>
        </w:rPr>
      </w:pPr>
    </w:p>
    <w:p w14:paraId="3F47B707" w14:textId="77777777" w:rsidR="002D3F62" w:rsidRPr="00485C28" w:rsidRDefault="002D3F62" w:rsidP="002D3F62">
      <w:pPr>
        <w:spacing w:after="0" w:line="240" w:lineRule="auto"/>
        <w:jc w:val="both"/>
        <w:rPr>
          <w:rFonts w:cstheme="minorHAnsi"/>
          <w:spacing w:val="-6"/>
        </w:rPr>
      </w:pPr>
      <w:r w:rsidRPr="00485C28">
        <w:rPr>
          <w:spacing w:val="-6"/>
          <w:u w:val="single"/>
        </w:rPr>
        <w:t>Bourses</w:t>
      </w:r>
      <w:r w:rsidRPr="00485C28">
        <w:rPr>
          <w:spacing w:val="-6"/>
        </w:rPr>
        <w:t xml:space="preserve"> </w:t>
      </w:r>
    </w:p>
    <w:p w14:paraId="3D4566B4" w14:textId="7F315CA4" w:rsidR="002D3F62" w:rsidRPr="00485C28" w:rsidRDefault="002D3F62" w:rsidP="002D3F62">
      <w:pPr>
        <w:pStyle w:val="ListParagraph"/>
        <w:numPr>
          <w:ilvl w:val="0"/>
          <w:numId w:val="1"/>
        </w:numPr>
        <w:spacing w:after="0" w:line="240" w:lineRule="auto"/>
        <w:ind w:left="450"/>
        <w:contextualSpacing w:val="0"/>
        <w:jc w:val="both"/>
        <w:rPr>
          <w:rFonts w:cstheme="minorHAnsi"/>
          <w:spacing w:val="-6"/>
        </w:rPr>
      </w:pPr>
      <w:r w:rsidRPr="00485C28">
        <w:rPr>
          <w:spacing w:val="-6"/>
        </w:rPr>
        <w:t>Une bourse est une activité spécifique de formation destinée à un individu qualifié, appelé boursier</w:t>
      </w:r>
      <w:r>
        <w:rPr>
          <w:spacing w:val="-6"/>
        </w:rPr>
        <w:t xml:space="preserve"> ou boursière</w:t>
      </w:r>
      <w:r w:rsidRPr="00485C28">
        <w:rPr>
          <w:spacing w:val="-6"/>
        </w:rPr>
        <w:t>. L</w:t>
      </w:r>
      <w:r>
        <w:rPr>
          <w:spacing w:val="-6"/>
        </w:rPr>
        <w:t>’</w:t>
      </w:r>
      <w:r w:rsidRPr="00485C28">
        <w:rPr>
          <w:spacing w:val="-6"/>
        </w:rPr>
        <w:t>individu a droit au paiement d</w:t>
      </w:r>
      <w:r>
        <w:rPr>
          <w:spacing w:val="-6"/>
        </w:rPr>
        <w:t>’</w:t>
      </w:r>
      <w:r w:rsidRPr="00485C28">
        <w:rPr>
          <w:spacing w:val="-6"/>
        </w:rPr>
        <w:t>une bourse. Pour plus d</w:t>
      </w:r>
      <w:r>
        <w:rPr>
          <w:spacing w:val="-6"/>
        </w:rPr>
        <w:t>’</w:t>
      </w:r>
      <w:r w:rsidRPr="00485C28">
        <w:rPr>
          <w:spacing w:val="-6"/>
        </w:rPr>
        <w:t xml:space="preserve">informations, voir </w:t>
      </w:r>
      <w:hyperlink r:id="rId26" w:history="1">
        <w:r w:rsidRPr="00143B9B">
          <w:rPr>
            <w:rStyle w:val="Hyperlink"/>
            <w:spacing w:val="-6"/>
          </w:rPr>
          <w:t>Formation et bourses ONU-D</w:t>
        </w:r>
        <w:r w:rsidRPr="0080115D">
          <w:rPr>
            <w:rStyle w:val="Hyperlink"/>
            <w:spacing w:val="-6"/>
          </w:rPr>
          <w:t>E</w:t>
        </w:r>
        <w:r w:rsidR="00670AA5">
          <w:rPr>
            <w:rStyle w:val="Hyperlink"/>
            <w:spacing w:val="-6"/>
          </w:rPr>
          <w:t>SA</w:t>
        </w:r>
      </w:hyperlink>
      <w:r w:rsidR="008B5D40">
        <w:rPr>
          <w:spacing w:val="-6"/>
        </w:rPr>
        <w:t xml:space="preserve"> (en anglais).</w:t>
      </w:r>
    </w:p>
    <w:p w14:paraId="2A81D518" w14:textId="77777777" w:rsidR="002D3F62" w:rsidRPr="00485C28" w:rsidRDefault="002D3F62" w:rsidP="002D3F62">
      <w:pPr>
        <w:spacing w:after="0" w:line="240" w:lineRule="auto"/>
        <w:jc w:val="both"/>
        <w:rPr>
          <w:rFonts w:cstheme="minorHAnsi"/>
          <w:spacing w:val="-6"/>
          <w:u w:val="single"/>
        </w:rPr>
      </w:pPr>
    </w:p>
    <w:p w14:paraId="51D8BB0E" w14:textId="77777777" w:rsidR="002D3F62" w:rsidRPr="00485C28" w:rsidRDefault="002D3F62" w:rsidP="002D3F62">
      <w:pPr>
        <w:spacing w:after="0" w:line="240" w:lineRule="auto"/>
        <w:jc w:val="both"/>
        <w:rPr>
          <w:rFonts w:cstheme="minorHAnsi"/>
          <w:spacing w:val="-6"/>
        </w:rPr>
      </w:pPr>
      <w:r w:rsidRPr="00485C28">
        <w:rPr>
          <w:spacing w:val="-6"/>
          <w:u w:val="single"/>
        </w:rPr>
        <w:t xml:space="preserve">Autres formations </w:t>
      </w:r>
    </w:p>
    <w:p w14:paraId="028CF0EA" w14:textId="77777777" w:rsidR="002D3F62" w:rsidRPr="00485C28" w:rsidRDefault="002D3F62" w:rsidP="002D3F62">
      <w:pPr>
        <w:pStyle w:val="ListParagraph"/>
        <w:numPr>
          <w:ilvl w:val="0"/>
          <w:numId w:val="1"/>
        </w:numPr>
        <w:spacing w:after="0" w:line="240" w:lineRule="auto"/>
        <w:ind w:left="446"/>
        <w:contextualSpacing w:val="0"/>
        <w:jc w:val="both"/>
        <w:rPr>
          <w:rFonts w:cstheme="minorHAnsi"/>
          <w:spacing w:val="-6"/>
        </w:rPr>
      </w:pPr>
      <w:r w:rsidRPr="00485C28">
        <w:rPr>
          <w:spacing w:val="-6"/>
        </w:rPr>
        <w:t>Les autres types de formation comprennent des cours ou des ateliers de courte durée, des voyages d</w:t>
      </w:r>
      <w:r>
        <w:rPr>
          <w:spacing w:val="-6"/>
        </w:rPr>
        <w:t>’</w:t>
      </w:r>
      <w:r w:rsidRPr="00485C28">
        <w:rPr>
          <w:spacing w:val="-6"/>
        </w:rPr>
        <w:t xml:space="preserve">étude et des conférences, des programmes de mentorat, etc. </w:t>
      </w:r>
    </w:p>
    <w:p w14:paraId="7402F8E7" w14:textId="77777777" w:rsidR="002D3F62" w:rsidRPr="00485C28" w:rsidRDefault="002D3F62" w:rsidP="002D3F62">
      <w:pPr>
        <w:pStyle w:val="ListParagraph"/>
        <w:spacing w:after="0" w:line="240" w:lineRule="auto"/>
        <w:ind w:left="360"/>
        <w:contextualSpacing w:val="0"/>
        <w:jc w:val="both"/>
        <w:rPr>
          <w:rFonts w:cstheme="minorHAnsi"/>
          <w:spacing w:val="-6"/>
        </w:rPr>
      </w:pPr>
    </w:p>
    <w:p w14:paraId="3113A318" w14:textId="77777777" w:rsidR="002D3F62" w:rsidRPr="00485C28" w:rsidRDefault="002D3F62" w:rsidP="002D3F62">
      <w:pPr>
        <w:spacing w:after="0" w:line="240" w:lineRule="auto"/>
        <w:jc w:val="both"/>
        <w:rPr>
          <w:rFonts w:cstheme="minorHAnsi"/>
          <w:b/>
          <w:i/>
          <w:spacing w:val="-6"/>
        </w:rPr>
      </w:pPr>
      <w:bookmarkStart w:id="10" w:name="_Toc458508863"/>
      <w:r w:rsidRPr="00485C28">
        <w:rPr>
          <w:b/>
          <w:i/>
          <w:spacing w:val="-6"/>
        </w:rPr>
        <w:t>Appui budgétaire sectoriel</w:t>
      </w:r>
    </w:p>
    <w:p w14:paraId="59648CC9" w14:textId="23BBE927" w:rsidR="002D3F62" w:rsidRPr="00485C28" w:rsidRDefault="002D3F62" w:rsidP="002D3F62">
      <w:pPr>
        <w:pStyle w:val="ListParagraph"/>
        <w:numPr>
          <w:ilvl w:val="0"/>
          <w:numId w:val="1"/>
        </w:numPr>
        <w:spacing w:after="0" w:line="240" w:lineRule="auto"/>
        <w:jc w:val="both"/>
        <w:rPr>
          <w:rFonts w:cstheme="minorHAnsi"/>
          <w:spacing w:val="-6"/>
        </w:rPr>
      </w:pPr>
      <w:r w:rsidRPr="00485C28">
        <w:rPr>
          <w:spacing w:val="-6"/>
        </w:rPr>
        <w:t xml:space="preserve">Tout appui budgétaire direct ou appui budgétaire sectoriel doit être conforme aux directives concernant </w:t>
      </w:r>
      <w:hyperlink r:id="rId27" w:history="1">
        <w:r w:rsidRPr="00485C28">
          <w:rPr>
            <w:rStyle w:val="Hyperlink"/>
            <w:spacing w:val="-6"/>
          </w:rPr>
          <w:t>l</w:t>
        </w:r>
        <w:r>
          <w:rPr>
            <w:rStyle w:val="Hyperlink"/>
            <w:spacing w:val="-6"/>
          </w:rPr>
          <w:t>’</w:t>
        </w:r>
        <w:r w:rsidRPr="00485C28">
          <w:rPr>
            <w:rStyle w:val="Hyperlink"/>
            <w:spacing w:val="-6"/>
          </w:rPr>
          <w:t>engagement du PNUD en matière d</w:t>
        </w:r>
        <w:r>
          <w:rPr>
            <w:rStyle w:val="Hyperlink"/>
            <w:spacing w:val="-6"/>
          </w:rPr>
          <w:t>’</w:t>
        </w:r>
        <w:r w:rsidRPr="00485C28">
          <w:rPr>
            <w:rStyle w:val="Hyperlink"/>
            <w:spacing w:val="-6"/>
          </w:rPr>
          <w:t>appui budgétaire sectoriel et de financement commun</w:t>
        </w:r>
      </w:hyperlink>
      <w:r w:rsidR="008B5D40">
        <w:rPr>
          <w:spacing w:val="-6"/>
        </w:rPr>
        <w:t xml:space="preserve"> </w:t>
      </w:r>
      <w:r w:rsidR="008B5D40" w:rsidRPr="008B5D40">
        <w:rPr>
          <w:spacing w:val="-6"/>
        </w:rPr>
        <w:t>(en anglais).</w:t>
      </w:r>
    </w:p>
    <w:p w14:paraId="0179D649" w14:textId="77777777" w:rsidR="002D3F62" w:rsidRPr="00485C28" w:rsidRDefault="002D3F62" w:rsidP="002D3F62">
      <w:pPr>
        <w:pStyle w:val="Head2"/>
        <w:spacing w:before="0"/>
        <w:ind w:left="0"/>
        <w:rPr>
          <w:rFonts w:asciiTheme="minorHAnsi" w:hAnsiTheme="minorHAnsi" w:cstheme="minorHAnsi"/>
          <w:i/>
          <w:color w:val="auto"/>
          <w:spacing w:val="-6"/>
          <w:sz w:val="22"/>
          <w:szCs w:val="22"/>
        </w:rPr>
      </w:pPr>
    </w:p>
    <w:p w14:paraId="3A1E6B23" w14:textId="77777777" w:rsidR="002D3F62" w:rsidRPr="00485C28" w:rsidRDefault="002D3F62" w:rsidP="002D3F62">
      <w:pPr>
        <w:pStyle w:val="Head2"/>
        <w:spacing w:before="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Audit</w:t>
      </w:r>
      <w:bookmarkEnd w:id="10"/>
    </w:p>
    <w:p w14:paraId="3C00F588" w14:textId="769BACC4" w:rsidR="002D3F62" w:rsidRPr="00485C28" w:rsidRDefault="002D3F62" w:rsidP="002D3F62">
      <w:pPr>
        <w:pStyle w:val="ListParagraph"/>
        <w:numPr>
          <w:ilvl w:val="0"/>
          <w:numId w:val="1"/>
        </w:numPr>
        <w:spacing w:after="0" w:line="240" w:lineRule="auto"/>
        <w:ind w:left="450"/>
        <w:contextualSpacing w:val="0"/>
        <w:jc w:val="both"/>
        <w:rPr>
          <w:rFonts w:cstheme="minorHAnsi"/>
          <w:spacing w:val="-6"/>
        </w:rPr>
      </w:pPr>
      <w:r w:rsidRPr="00485C28">
        <w:rPr>
          <w:spacing w:val="-6"/>
        </w:rPr>
        <w:t>L</w:t>
      </w:r>
      <w:r>
        <w:rPr>
          <w:spacing w:val="-6"/>
        </w:rPr>
        <w:t>’</w:t>
      </w:r>
      <w:r w:rsidRPr="00485C28">
        <w:rPr>
          <w:spacing w:val="-6"/>
        </w:rPr>
        <w:t>audit fait partie intégrante d</w:t>
      </w:r>
      <w:r>
        <w:rPr>
          <w:spacing w:val="-6"/>
        </w:rPr>
        <w:t>’</w:t>
      </w:r>
      <w:r w:rsidRPr="00485C28">
        <w:rPr>
          <w:spacing w:val="-6"/>
        </w:rPr>
        <w:t xml:space="preserve">une gestion financière et administrative saine et du système de </w:t>
      </w:r>
      <w:r>
        <w:rPr>
          <w:spacing w:val="-6"/>
        </w:rPr>
        <w:t>redevabilité</w:t>
      </w:r>
      <w:r w:rsidRPr="00485C28">
        <w:rPr>
          <w:spacing w:val="-6"/>
        </w:rPr>
        <w:t xml:space="preserve"> du PNUD. Les projets </w:t>
      </w:r>
      <w:r w:rsidR="00845C35">
        <w:rPr>
          <w:spacing w:val="-6"/>
        </w:rPr>
        <w:t xml:space="preserve">et/ou les </w:t>
      </w:r>
      <w:r w:rsidR="00845C35" w:rsidRPr="00845C35">
        <w:rPr>
          <w:spacing w:val="-6"/>
        </w:rPr>
        <w:t>portefeuille</w:t>
      </w:r>
      <w:r w:rsidR="00845C35">
        <w:rPr>
          <w:spacing w:val="-6"/>
        </w:rPr>
        <w:t>s</w:t>
      </w:r>
      <w:r w:rsidR="00845C35" w:rsidRPr="00845C35">
        <w:rPr>
          <w:spacing w:val="-6"/>
        </w:rPr>
        <w:t xml:space="preserve"> </w:t>
      </w:r>
      <w:r w:rsidRPr="00485C28">
        <w:rPr>
          <w:spacing w:val="-6"/>
        </w:rPr>
        <w:t xml:space="preserve">du PNUD sont audités régulièrement ; les conclusions sont présentées au </w:t>
      </w:r>
      <w:r>
        <w:rPr>
          <w:spacing w:val="-6"/>
        </w:rPr>
        <w:t>Conseil d’administration</w:t>
      </w:r>
      <w:r w:rsidRPr="00485C28">
        <w:rPr>
          <w:spacing w:val="-6"/>
        </w:rPr>
        <w:t xml:space="preserve"> du PNUD. Les exigences en matière d</w:t>
      </w:r>
      <w:r>
        <w:rPr>
          <w:spacing w:val="-6"/>
        </w:rPr>
        <w:t>’</w:t>
      </w:r>
      <w:r w:rsidRPr="00485C28">
        <w:rPr>
          <w:spacing w:val="-6"/>
        </w:rPr>
        <w:t xml:space="preserve">audit peuvent différer en fonction des modalités de mise en œuvre (voir le </w:t>
      </w:r>
      <w:hyperlink r:id="rId28" w:history="1">
        <w:r w:rsidRPr="00485C28">
          <w:rPr>
            <w:rStyle w:val="Hyperlink"/>
            <w:spacing w:val="-6"/>
          </w:rPr>
          <w:t>Bureau de l</w:t>
        </w:r>
        <w:r>
          <w:rPr>
            <w:rStyle w:val="Hyperlink"/>
            <w:spacing w:val="-6"/>
          </w:rPr>
          <w:t>’</w:t>
        </w:r>
        <w:r w:rsidRPr="00485C28">
          <w:rPr>
            <w:rStyle w:val="Hyperlink"/>
            <w:spacing w:val="-6"/>
          </w:rPr>
          <w:t>audit et des investigations</w:t>
        </w:r>
      </w:hyperlink>
      <w:r w:rsidR="00BB22B6">
        <w:t>,</w:t>
      </w:r>
      <w:r w:rsidR="001E4935">
        <w:t xml:space="preserve"> en anglais</w:t>
      </w:r>
      <w:r w:rsidRPr="00485C28">
        <w:rPr>
          <w:spacing w:val="-6"/>
        </w:rPr>
        <w:t xml:space="preserve">). Pour les activités de projet </w:t>
      </w:r>
      <w:r w:rsidR="008F23ED">
        <w:rPr>
          <w:spacing w:val="-6"/>
        </w:rPr>
        <w:t xml:space="preserve">et/ou </w:t>
      </w:r>
      <w:r w:rsidR="004B7349">
        <w:rPr>
          <w:spacing w:val="-6"/>
        </w:rPr>
        <w:t>l</w:t>
      </w:r>
      <w:r w:rsidR="004B7349" w:rsidRPr="004B7349">
        <w:rPr>
          <w:spacing w:val="-6"/>
        </w:rPr>
        <w:t xml:space="preserve">es interventions de </w:t>
      </w:r>
      <w:r w:rsidR="008F23ED" w:rsidRPr="008F23ED">
        <w:rPr>
          <w:spacing w:val="-6"/>
        </w:rPr>
        <w:t xml:space="preserve">portefeuille </w:t>
      </w:r>
      <w:r w:rsidRPr="00485C28">
        <w:rPr>
          <w:spacing w:val="-6"/>
        </w:rPr>
        <w:t>menées par les partenaires de mise en œuvre et les parties responsables avec des fonds transférés par le PNUD, les audits font partie des activités d</w:t>
      </w:r>
      <w:r>
        <w:rPr>
          <w:spacing w:val="-6"/>
        </w:rPr>
        <w:t>’</w:t>
      </w:r>
      <w:r w:rsidRPr="00485C28">
        <w:rPr>
          <w:spacing w:val="-6"/>
        </w:rPr>
        <w:t>assurance de la HACT. Ils sont régis par les directives de</w:t>
      </w:r>
      <w:r>
        <w:rPr>
          <w:spacing w:val="-6"/>
        </w:rPr>
        <w:t xml:space="preserve"> la</w:t>
      </w:r>
      <w:r w:rsidRPr="00485C28">
        <w:rPr>
          <w:spacing w:val="-6"/>
        </w:rPr>
        <w:t xml:space="preserve"> HACT et par la Lettre d</w:t>
      </w:r>
      <w:r>
        <w:rPr>
          <w:spacing w:val="-6"/>
        </w:rPr>
        <w:t>’a</w:t>
      </w:r>
      <w:r w:rsidRPr="00485C28">
        <w:rPr>
          <w:spacing w:val="-6"/>
        </w:rPr>
        <w:t>ppel d</w:t>
      </w:r>
      <w:r>
        <w:rPr>
          <w:spacing w:val="-6"/>
        </w:rPr>
        <w:t>’a</w:t>
      </w:r>
      <w:r w:rsidRPr="00485C28">
        <w:rPr>
          <w:spacing w:val="-6"/>
        </w:rPr>
        <w:t>udit Annuel du Bureau de l</w:t>
      </w:r>
      <w:r>
        <w:rPr>
          <w:spacing w:val="-6"/>
        </w:rPr>
        <w:t>’</w:t>
      </w:r>
      <w:r w:rsidRPr="00485C28">
        <w:rPr>
          <w:spacing w:val="-6"/>
        </w:rPr>
        <w:t xml:space="preserve">audit et des Investigations. </w:t>
      </w:r>
    </w:p>
    <w:p w14:paraId="0BD84338" w14:textId="77777777" w:rsidR="002D3F62" w:rsidRPr="00485C28" w:rsidRDefault="002D3F62" w:rsidP="002D3F62">
      <w:pPr>
        <w:pStyle w:val="Head2"/>
        <w:spacing w:before="0"/>
        <w:ind w:left="0"/>
        <w:rPr>
          <w:rFonts w:asciiTheme="minorHAnsi" w:hAnsiTheme="minorHAnsi" w:cstheme="minorHAnsi"/>
          <w:color w:val="auto"/>
          <w:spacing w:val="-6"/>
          <w:sz w:val="22"/>
          <w:szCs w:val="22"/>
        </w:rPr>
      </w:pPr>
      <w:bookmarkStart w:id="11" w:name="_Toc458508864"/>
    </w:p>
    <w:p w14:paraId="02976289" w14:textId="77777777" w:rsidR="002D3F62" w:rsidRPr="00485C28" w:rsidRDefault="002D3F62" w:rsidP="002D3F62">
      <w:pPr>
        <w:pStyle w:val="Head2"/>
        <w:spacing w:before="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Évaluation</w:t>
      </w:r>
      <w:bookmarkEnd w:id="11"/>
    </w:p>
    <w:p w14:paraId="04ABD52D" w14:textId="557A0E5F" w:rsidR="002D3F62" w:rsidRPr="00485C28" w:rsidRDefault="002D3F62" w:rsidP="002D3F62">
      <w:pPr>
        <w:pStyle w:val="ListParagraph"/>
        <w:numPr>
          <w:ilvl w:val="0"/>
          <w:numId w:val="1"/>
        </w:numPr>
        <w:spacing w:after="0" w:line="240" w:lineRule="auto"/>
        <w:contextualSpacing w:val="0"/>
        <w:jc w:val="both"/>
        <w:rPr>
          <w:rFonts w:cstheme="minorHAnsi"/>
          <w:spacing w:val="-6"/>
        </w:rPr>
      </w:pPr>
      <w:r w:rsidRPr="00485C28">
        <w:rPr>
          <w:spacing w:val="-6"/>
        </w:rPr>
        <w:t>Si le protocole de partenariat l</w:t>
      </w:r>
      <w:r>
        <w:rPr>
          <w:spacing w:val="-6"/>
        </w:rPr>
        <w:t>’</w:t>
      </w:r>
      <w:r w:rsidRPr="00485C28">
        <w:rPr>
          <w:spacing w:val="-6"/>
        </w:rPr>
        <w:t xml:space="preserve">exige, une évaluation du projet </w:t>
      </w:r>
      <w:r w:rsidR="0054371B">
        <w:rPr>
          <w:spacing w:val="-6"/>
        </w:rPr>
        <w:t xml:space="preserve">et/ou du </w:t>
      </w:r>
      <w:r w:rsidR="0054371B" w:rsidRPr="0054371B">
        <w:rPr>
          <w:spacing w:val="-6"/>
        </w:rPr>
        <w:t>portefeuille</w:t>
      </w:r>
      <w:r w:rsidR="0054371B">
        <w:rPr>
          <w:spacing w:val="-6"/>
        </w:rPr>
        <w:t xml:space="preserve"> </w:t>
      </w:r>
      <w:r w:rsidRPr="00485C28">
        <w:rPr>
          <w:spacing w:val="-6"/>
        </w:rPr>
        <w:t xml:space="preserve">aura lieu : voir </w:t>
      </w:r>
      <w:r w:rsidR="00C726A0">
        <w:rPr>
          <w:spacing w:val="-6"/>
        </w:rPr>
        <w:t xml:space="preserve">le </w:t>
      </w:r>
      <w:hyperlink r:id="rId29" w:history="1">
        <w:r w:rsidR="00C726A0" w:rsidRPr="00C726A0">
          <w:rPr>
            <w:rStyle w:val="Hyperlink"/>
            <w:spacing w:val="-6"/>
          </w:rPr>
          <w:t>guide d’évaluation du PNUD.</w:t>
        </w:r>
      </w:hyperlink>
    </w:p>
    <w:p w14:paraId="4F1DC3B1" w14:textId="77777777" w:rsidR="002D3F62" w:rsidRPr="00485C28" w:rsidRDefault="002D3F62" w:rsidP="002D3F62">
      <w:pPr>
        <w:spacing w:after="0"/>
        <w:rPr>
          <w:rFonts w:cstheme="minorHAnsi"/>
          <w:i/>
          <w:spacing w:val="-6"/>
        </w:rPr>
      </w:pPr>
    </w:p>
    <w:p w14:paraId="43E92B71" w14:textId="77777777" w:rsidR="002D3F62" w:rsidRPr="00485C28" w:rsidRDefault="002D3F62" w:rsidP="002D3F62">
      <w:pPr>
        <w:rPr>
          <w:rFonts w:cstheme="minorHAnsi"/>
          <w:b/>
          <w:i/>
          <w:spacing w:val="-6"/>
        </w:rPr>
      </w:pPr>
      <w:r w:rsidRPr="00485C28">
        <w:rPr>
          <w:b/>
          <w:i/>
          <w:spacing w:val="-6"/>
        </w:rPr>
        <w:t>Rôles et responsabilités dans la mise en œuvre du projet</w:t>
      </w:r>
      <w:bookmarkStart w:id="12" w:name="_Toc458508869"/>
      <w:bookmarkEnd w:id="12"/>
    </w:p>
    <w:p w14:paraId="633469E9" w14:textId="77777777" w:rsidR="002D3F62" w:rsidRPr="00485C28" w:rsidRDefault="002D3F62" w:rsidP="002D3F62">
      <w:pPr>
        <w:pStyle w:val="Head2"/>
        <w:ind w:left="0"/>
        <w:rPr>
          <w:rFonts w:asciiTheme="minorHAnsi" w:hAnsiTheme="minorHAnsi" w:cstheme="minorHAnsi"/>
          <w:color w:val="auto"/>
          <w:spacing w:val="-6"/>
          <w:sz w:val="22"/>
          <w:szCs w:val="22"/>
        </w:rPr>
      </w:pPr>
      <w:bookmarkStart w:id="13" w:name="_Toc458508870"/>
      <w:r w:rsidRPr="00485C28">
        <w:rPr>
          <w:rFonts w:asciiTheme="minorHAnsi" w:hAnsiTheme="minorHAnsi"/>
          <w:color w:val="auto"/>
          <w:spacing w:val="-6"/>
          <w:sz w:val="22"/>
          <w:szCs w:val="22"/>
        </w:rPr>
        <w:t>Gestionnaire de projet</w:t>
      </w:r>
      <w:bookmarkEnd w:id="13"/>
      <w:r w:rsidRPr="00485C28">
        <w:rPr>
          <w:rFonts w:asciiTheme="minorHAnsi" w:hAnsiTheme="minorHAnsi"/>
          <w:color w:val="auto"/>
          <w:spacing w:val="-6"/>
          <w:sz w:val="22"/>
          <w:szCs w:val="22"/>
        </w:rPr>
        <w:t xml:space="preserve"> du partenaire de mise en œuvre</w:t>
      </w:r>
    </w:p>
    <w:p w14:paraId="6CD00401" w14:textId="77777777" w:rsidR="002D3F62" w:rsidRPr="00485C28" w:rsidRDefault="002D3F62" w:rsidP="002D3F62">
      <w:pPr>
        <w:numPr>
          <w:ilvl w:val="0"/>
          <w:numId w:val="9"/>
        </w:numPr>
        <w:shd w:val="clear" w:color="auto" w:fill="FFFFFF"/>
        <w:tabs>
          <w:tab w:val="clear" w:pos="720"/>
        </w:tabs>
        <w:spacing w:after="0" w:line="240" w:lineRule="auto"/>
        <w:ind w:left="450"/>
        <w:rPr>
          <w:rFonts w:cstheme="minorHAnsi"/>
          <w:spacing w:val="-6"/>
        </w:rPr>
      </w:pPr>
      <w:r w:rsidRPr="00485C28">
        <w:rPr>
          <w:spacing w:val="-6"/>
        </w:rPr>
        <w:t>Gérer la conduite générale du projet.</w:t>
      </w:r>
    </w:p>
    <w:p w14:paraId="03369DF1" w14:textId="77777777" w:rsidR="002D3F62" w:rsidRPr="00485C28" w:rsidRDefault="002D3F62" w:rsidP="002D3F62">
      <w:pPr>
        <w:numPr>
          <w:ilvl w:val="0"/>
          <w:numId w:val="9"/>
        </w:numPr>
        <w:shd w:val="clear" w:color="auto" w:fill="FFFFFF"/>
        <w:tabs>
          <w:tab w:val="clear" w:pos="720"/>
        </w:tabs>
        <w:spacing w:after="0" w:line="240" w:lineRule="auto"/>
        <w:ind w:left="450"/>
        <w:jc w:val="both"/>
        <w:rPr>
          <w:rFonts w:cstheme="minorHAnsi"/>
          <w:spacing w:val="-6"/>
        </w:rPr>
      </w:pPr>
      <w:r w:rsidRPr="00485C28">
        <w:rPr>
          <w:spacing w:val="-6"/>
        </w:rPr>
        <w:t>Planifier les activités du projet et assurer le suivi des progrès par rapport au plan de travail approuvé.</w:t>
      </w:r>
    </w:p>
    <w:p w14:paraId="6155D887" w14:textId="77777777" w:rsidR="002D3F62" w:rsidRPr="00485C28" w:rsidRDefault="002D3F62" w:rsidP="002D3F62">
      <w:pPr>
        <w:numPr>
          <w:ilvl w:val="0"/>
          <w:numId w:val="9"/>
        </w:numPr>
        <w:shd w:val="clear" w:color="auto" w:fill="FFFFFF"/>
        <w:tabs>
          <w:tab w:val="clear" w:pos="720"/>
        </w:tabs>
        <w:spacing w:after="0" w:line="240" w:lineRule="auto"/>
        <w:ind w:left="450"/>
        <w:jc w:val="both"/>
        <w:rPr>
          <w:rFonts w:cstheme="minorHAnsi"/>
          <w:spacing w:val="-6"/>
        </w:rPr>
      </w:pPr>
      <w:r w:rsidRPr="00485C28">
        <w:rPr>
          <w:spacing w:val="-6"/>
        </w:rPr>
        <w:t>Mettre en œuvre les activités en gérant le personnel, les biens et services, la formation et les subventions de faible valeur, y compris l</w:t>
      </w:r>
      <w:r>
        <w:rPr>
          <w:spacing w:val="-6"/>
        </w:rPr>
        <w:t>’</w:t>
      </w:r>
      <w:r w:rsidRPr="00485C28">
        <w:rPr>
          <w:spacing w:val="-6"/>
        </w:rPr>
        <w:t xml:space="preserve">élaboration des termes de référence et les spécifications de travail et superviser le travail de tous les partenaires contractuels. </w:t>
      </w:r>
    </w:p>
    <w:p w14:paraId="356092CE" w14:textId="77777777" w:rsidR="002D3F62" w:rsidRPr="00485C28" w:rsidRDefault="002D3F62" w:rsidP="002D3F62">
      <w:pPr>
        <w:numPr>
          <w:ilvl w:val="0"/>
          <w:numId w:val="9"/>
        </w:numPr>
        <w:shd w:val="clear" w:color="auto" w:fill="FFFFFF"/>
        <w:tabs>
          <w:tab w:val="clear" w:pos="720"/>
        </w:tabs>
        <w:spacing w:after="0" w:line="240" w:lineRule="auto"/>
        <w:ind w:left="450"/>
        <w:jc w:val="both"/>
        <w:rPr>
          <w:rFonts w:cstheme="minorHAnsi"/>
          <w:spacing w:val="-6"/>
        </w:rPr>
      </w:pPr>
      <w:r w:rsidRPr="00485C28">
        <w:rPr>
          <w:spacing w:val="-6"/>
        </w:rPr>
        <w:t xml:space="preserve">Assurer le suivi des événements tels que définis dans le plan de suivi du projet et actualiser le plan selon le besoin. </w:t>
      </w:r>
    </w:p>
    <w:p w14:paraId="54ECB88F" w14:textId="77777777" w:rsidR="002D3F62" w:rsidRPr="00485C28" w:rsidRDefault="002D3F62" w:rsidP="002D3F62">
      <w:pPr>
        <w:numPr>
          <w:ilvl w:val="0"/>
          <w:numId w:val="9"/>
        </w:numPr>
        <w:shd w:val="clear" w:color="auto" w:fill="FFFFFF"/>
        <w:tabs>
          <w:tab w:val="clear" w:pos="720"/>
        </w:tabs>
        <w:spacing w:after="0" w:line="240" w:lineRule="auto"/>
        <w:ind w:left="450"/>
        <w:rPr>
          <w:rFonts w:cstheme="minorHAnsi"/>
          <w:spacing w:val="-6"/>
        </w:rPr>
      </w:pPr>
      <w:r w:rsidRPr="00485C28">
        <w:rPr>
          <w:spacing w:val="-6"/>
        </w:rPr>
        <w:t>Offrir un soutien pour l</w:t>
      </w:r>
      <w:r>
        <w:rPr>
          <w:spacing w:val="-6"/>
        </w:rPr>
        <w:t>’</w:t>
      </w:r>
      <w:r w:rsidRPr="00485C28">
        <w:rPr>
          <w:spacing w:val="-6"/>
        </w:rPr>
        <w:t>achèvement des examens requis par le PNUD, des vérifications ponctuelles et des audits.</w:t>
      </w:r>
    </w:p>
    <w:p w14:paraId="187129FB" w14:textId="77777777" w:rsidR="002D3F62" w:rsidRPr="00485C28" w:rsidRDefault="002D3F62" w:rsidP="002D3F62">
      <w:pPr>
        <w:numPr>
          <w:ilvl w:val="0"/>
          <w:numId w:val="9"/>
        </w:numPr>
        <w:shd w:val="clear" w:color="auto" w:fill="FFFFFF"/>
        <w:tabs>
          <w:tab w:val="clear" w:pos="720"/>
        </w:tabs>
        <w:spacing w:after="0" w:line="240" w:lineRule="auto"/>
        <w:ind w:left="450"/>
        <w:jc w:val="both"/>
        <w:rPr>
          <w:rFonts w:cstheme="minorHAnsi"/>
          <w:spacing w:val="-6"/>
        </w:rPr>
      </w:pPr>
      <w:r w:rsidRPr="00485C28">
        <w:rPr>
          <w:spacing w:val="-6"/>
        </w:rPr>
        <w:t>Gérer les demandes de mise à disposition par le PNUD des ressources financières effectuées par le biais d</w:t>
      </w:r>
      <w:r>
        <w:rPr>
          <w:spacing w:val="-6"/>
        </w:rPr>
        <w:t>’</w:t>
      </w:r>
      <w:r w:rsidRPr="00485C28">
        <w:rPr>
          <w:spacing w:val="-6"/>
        </w:rPr>
        <w:t>avances de fonds, de paiements directs ou de remboursements à l</w:t>
      </w:r>
      <w:r>
        <w:rPr>
          <w:spacing w:val="-6"/>
        </w:rPr>
        <w:t>’</w:t>
      </w:r>
      <w:r w:rsidRPr="00485C28">
        <w:rPr>
          <w:spacing w:val="-6"/>
        </w:rPr>
        <w:t xml:space="preserve">aide du formulaire FACE. </w:t>
      </w:r>
    </w:p>
    <w:p w14:paraId="48644877" w14:textId="77777777" w:rsidR="002D3F62" w:rsidRPr="00485C28" w:rsidRDefault="002D3F62" w:rsidP="002D3F62">
      <w:pPr>
        <w:numPr>
          <w:ilvl w:val="0"/>
          <w:numId w:val="9"/>
        </w:numPr>
        <w:shd w:val="clear" w:color="auto" w:fill="FFFFFF"/>
        <w:tabs>
          <w:tab w:val="clear" w:pos="720"/>
        </w:tabs>
        <w:spacing w:after="0" w:line="240" w:lineRule="auto"/>
        <w:ind w:left="450"/>
        <w:jc w:val="both"/>
        <w:rPr>
          <w:rFonts w:cstheme="minorHAnsi"/>
          <w:spacing w:val="-6"/>
        </w:rPr>
      </w:pPr>
      <w:r w:rsidRPr="00485C28">
        <w:rPr>
          <w:spacing w:val="-6"/>
        </w:rPr>
        <w:t>Assurer le suivi des ressources financières et de la comptabilité du projet afin d</w:t>
      </w:r>
      <w:r>
        <w:rPr>
          <w:spacing w:val="-6"/>
        </w:rPr>
        <w:t>’</w:t>
      </w:r>
      <w:r w:rsidRPr="00485C28">
        <w:rPr>
          <w:spacing w:val="-6"/>
        </w:rPr>
        <w:t>assurer l</w:t>
      </w:r>
      <w:r>
        <w:rPr>
          <w:spacing w:val="-6"/>
        </w:rPr>
        <w:t>’</w:t>
      </w:r>
      <w:r w:rsidRPr="00485C28">
        <w:rPr>
          <w:spacing w:val="-6"/>
        </w:rPr>
        <w:t xml:space="preserve">exactitude et la fiabilité des rapports financiers. </w:t>
      </w:r>
    </w:p>
    <w:p w14:paraId="4A3CE59B" w14:textId="77777777" w:rsidR="002D3F62" w:rsidRPr="00485C28" w:rsidRDefault="002D3F62" w:rsidP="002D3F62">
      <w:pPr>
        <w:numPr>
          <w:ilvl w:val="0"/>
          <w:numId w:val="9"/>
        </w:numPr>
        <w:shd w:val="clear" w:color="auto" w:fill="FFFFFF"/>
        <w:tabs>
          <w:tab w:val="clear" w:pos="720"/>
        </w:tabs>
        <w:spacing w:after="0" w:line="240" w:lineRule="auto"/>
        <w:ind w:left="450"/>
        <w:jc w:val="both"/>
        <w:rPr>
          <w:rFonts w:cstheme="minorHAnsi"/>
          <w:spacing w:val="-6"/>
        </w:rPr>
      </w:pPr>
      <w:r w:rsidRPr="00485C28">
        <w:rPr>
          <w:spacing w:val="-6"/>
        </w:rPr>
        <w:t>Suivre les progrès, surveiller les écarts avec le plan et faire des réorientations lorsque nécessaire</w:t>
      </w:r>
      <w:r>
        <w:rPr>
          <w:spacing w:val="-6"/>
        </w:rPr>
        <w:t>s</w:t>
      </w:r>
      <w:r w:rsidRPr="00485C28">
        <w:rPr>
          <w:spacing w:val="-6"/>
        </w:rPr>
        <w:t xml:space="preserve"> dans les limites convenues par le comité de pilotage du projet afin d</w:t>
      </w:r>
      <w:r>
        <w:rPr>
          <w:spacing w:val="-6"/>
        </w:rPr>
        <w:t>’</w:t>
      </w:r>
      <w:r w:rsidRPr="00485C28">
        <w:rPr>
          <w:spacing w:val="-6"/>
        </w:rPr>
        <w:t>obtenir les résultats.</w:t>
      </w:r>
    </w:p>
    <w:p w14:paraId="1D414620" w14:textId="77777777" w:rsidR="002D3F62" w:rsidRPr="00485C28" w:rsidRDefault="002D3F62" w:rsidP="002D3F62">
      <w:pPr>
        <w:numPr>
          <w:ilvl w:val="0"/>
          <w:numId w:val="9"/>
        </w:numPr>
        <w:shd w:val="clear" w:color="auto" w:fill="FFFFFF"/>
        <w:tabs>
          <w:tab w:val="clear" w:pos="720"/>
        </w:tabs>
        <w:spacing w:after="0" w:line="240" w:lineRule="auto"/>
        <w:ind w:left="450"/>
        <w:rPr>
          <w:rFonts w:cstheme="minorHAnsi"/>
          <w:spacing w:val="-6"/>
        </w:rPr>
      </w:pPr>
      <w:r w:rsidRPr="00485C28">
        <w:rPr>
          <w:spacing w:val="-6"/>
        </w:rPr>
        <w:t>S</w:t>
      </w:r>
      <w:r>
        <w:rPr>
          <w:spacing w:val="-6"/>
        </w:rPr>
        <w:t>’</w:t>
      </w:r>
      <w:r w:rsidRPr="00485C28">
        <w:rPr>
          <w:spacing w:val="-6"/>
        </w:rPr>
        <w:t>assurer que les changements sont contrôlés et qu</w:t>
      </w:r>
      <w:r>
        <w:rPr>
          <w:spacing w:val="-6"/>
        </w:rPr>
        <w:t>’</w:t>
      </w:r>
      <w:r w:rsidRPr="00485C28">
        <w:rPr>
          <w:spacing w:val="-6"/>
        </w:rPr>
        <w:t>une réponse a été apportée aux problèmes.</w:t>
      </w:r>
    </w:p>
    <w:p w14:paraId="6C2BF2CB" w14:textId="77777777" w:rsidR="002D3F62" w:rsidRPr="00485C28" w:rsidRDefault="002D3F62" w:rsidP="002D3F62">
      <w:pPr>
        <w:numPr>
          <w:ilvl w:val="0"/>
          <w:numId w:val="9"/>
        </w:numPr>
        <w:shd w:val="clear" w:color="auto" w:fill="FFFFFF"/>
        <w:tabs>
          <w:tab w:val="clear" w:pos="720"/>
        </w:tabs>
        <w:spacing w:after="0" w:line="240" w:lineRule="auto"/>
        <w:ind w:left="450"/>
        <w:jc w:val="both"/>
        <w:rPr>
          <w:rFonts w:cstheme="minorHAnsi"/>
          <w:spacing w:val="-6"/>
        </w:rPr>
      </w:pPr>
      <w:r w:rsidRPr="00485C28">
        <w:rPr>
          <w:spacing w:val="-6"/>
        </w:rPr>
        <w:t>Effectuer des rapports réguliers sur les progrès à l</w:t>
      </w:r>
      <w:r>
        <w:rPr>
          <w:spacing w:val="-6"/>
        </w:rPr>
        <w:t>’</w:t>
      </w:r>
      <w:r w:rsidRPr="00485C28">
        <w:rPr>
          <w:spacing w:val="-6"/>
        </w:rPr>
        <w:t xml:space="preserve">attention du comité de pilotage du projet comme convenu avec ce comité, en incluant des mesures pour faire face aux défis et opportunités. </w:t>
      </w:r>
    </w:p>
    <w:p w14:paraId="6D0E4649" w14:textId="77777777" w:rsidR="002D3F62" w:rsidRPr="00485C28" w:rsidRDefault="002D3F62" w:rsidP="002D3F62">
      <w:pPr>
        <w:numPr>
          <w:ilvl w:val="0"/>
          <w:numId w:val="9"/>
        </w:numPr>
        <w:shd w:val="clear" w:color="auto" w:fill="FFFFFF"/>
        <w:tabs>
          <w:tab w:val="clear" w:pos="720"/>
        </w:tabs>
        <w:spacing w:after="0" w:line="240" w:lineRule="auto"/>
        <w:ind w:left="450"/>
        <w:jc w:val="both"/>
        <w:rPr>
          <w:rFonts w:cstheme="minorHAnsi"/>
          <w:spacing w:val="-6"/>
        </w:rPr>
      </w:pPr>
      <w:r w:rsidRPr="00485C28">
        <w:rPr>
          <w:spacing w:val="-6"/>
        </w:rPr>
        <w:t xml:space="preserve">Préparer des rapports financiers et les soumettre au PNUD tous les trimestres. </w:t>
      </w:r>
    </w:p>
    <w:p w14:paraId="57AB5821" w14:textId="653D3CFA" w:rsidR="002D3F62" w:rsidRPr="008437F8" w:rsidRDefault="002D3F62" w:rsidP="002D3F62">
      <w:pPr>
        <w:numPr>
          <w:ilvl w:val="0"/>
          <w:numId w:val="9"/>
        </w:numPr>
        <w:shd w:val="clear" w:color="auto" w:fill="FFFFFF"/>
        <w:tabs>
          <w:tab w:val="clear" w:pos="720"/>
        </w:tabs>
        <w:spacing w:after="0" w:line="240" w:lineRule="auto"/>
        <w:ind w:left="450"/>
        <w:jc w:val="both"/>
        <w:rPr>
          <w:rFonts w:cstheme="minorHAnsi"/>
          <w:spacing w:val="-6"/>
        </w:rPr>
      </w:pPr>
      <w:r w:rsidRPr="00485C28">
        <w:rPr>
          <w:spacing w:val="-6"/>
        </w:rPr>
        <w:t>Gérer et suivre les risques du projet initialement identifiés et soumettre les nouveaux risques au comité de pilotage du projet pour examen et décision sur les actions possibles à prendre le cas échéant ; actualiser l</w:t>
      </w:r>
      <w:r>
        <w:rPr>
          <w:spacing w:val="-6"/>
        </w:rPr>
        <w:t>’</w:t>
      </w:r>
      <w:r w:rsidRPr="00485C28">
        <w:rPr>
          <w:spacing w:val="-6"/>
        </w:rPr>
        <w:t>état de ces risques en tenant à jour le registre des risques du projet.</w:t>
      </w:r>
    </w:p>
    <w:p w14:paraId="79592679" w14:textId="7AEC5475" w:rsidR="008437F8" w:rsidRPr="00485C28" w:rsidRDefault="008437F8" w:rsidP="002D3F62">
      <w:pPr>
        <w:numPr>
          <w:ilvl w:val="0"/>
          <w:numId w:val="9"/>
        </w:numPr>
        <w:shd w:val="clear" w:color="auto" w:fill="FFFFFF"/>
        <w:tabs>
          <w:tab w:val="clear" w:pos="720"/>
        </w:tabs>
        <w:spacing w:after="0" w:line="240" w:lineRule="auto"/>
        <w:ind w:left="450"/>
        <w:jc w:val="both"/>
        <w:rPr>
          <w:rFonts w:cstheme="minorHAnsi"/>
          <w:spacing w:val="-6"/>
        </w:rPr>
      </w:pPr>
      <w:r w:rsidRPr="008437F8">
        <w:rPr>
          <w:rFonts w:cstheme="minorHAnsi"/>
          <w:spacing w:val="-6"/>
        </w:rPr>
        <w:t>Le gestionnaire de projet est chargé d'engager les partenaires pertinents pour le développement du plan d'évaluation et de garantir l'</w:t>
      </w:r>
      <w:proofErr w:type="spellStart"/>
      <w:r w:rsidRPr="008437F8">
        <w:rPr>
          <w:rFonts w:cstheme="minorHAnsi"/>
          <w:spacing w:val="-6"/>
        </w:rPr>
        <w:t>évaluabilité</w:t>
      </w:r>
      <w:proofErr w:type="spellEnd"/>
      <w:r w:rsidRPr="008437F8">
        <w:rPr>
          <w:rFonts w:cstheme="minorHAnsi"/>
          <w:spacing w:val="-6"/>
        </w:rPr>
        <w:t xml:space="preserve"> de l'évaluation du projet. Afin d'assurer l'indépendance et la crédibilité de l'évaluation, ils ne géreront pas directement l'évaluation. Cependant, ils fourniront les documents et les données demandés et soutiendront l'ensemble de l'évaluation, y compris la mission de collecte des données, et auront un plan clair pour l'utilisation des résultats de l'évaluation. Le gestionnaire de projet est responsable du développement et de la mise en œuvre des réponses de la direction et des actions clés. Pour plus d'informations, voir </w:t>
      </w:r>
      <w:hyperlink r:id="rId30" w:history="1">
        <w:r w:rsidR="002E60C6">
          <w:rPr>
            <w:rStyle w:val="Hyperlink"/>
            <w:rFonts w:cstheme="minorHAnsi"/>
            <w:spacing w:val="-6"/>
          </w:rPr>
          <w:t>guide d’évaluation du PNUD</w:t>
        </w:r>
      </w:hyperlink>
      <w:r>
        <w:rPr>
          <w:rFonts w:cstheme="minorHAnsi"/>
          <w:spacing w:val="-6"/>
        </w:rPr>
        <w:t>.</w:t>
      </w:r>
    </w:p>
    <w:p w14:paraId="6360BC55" w14:textId="097FDC77" w:rsidR="002D3F62" w:rsidRPr="00485C28" w:rsidRDefault="002D3F62" w:rsidP="002D3F62">
      <w:pPr>
        <w:numPr>
          <w:ilvl w:val="0"/>
          <w:numId w:val="9"/>
        </w:numPr>
        <w:shd w:val="clear" w:color="auto" w:fill="FFFFFF"/>
        <w:tabs>
          <w:tab w:val="clear" w:pos="720"/>
        </w:tabs>
        <w:spacing w:after="0" w:line="240" w:lineRule="auto"/>
        <w:ind w:left="450"/>
        <w:jc w:val="both"/>
        <w:rPr>
          <w:rFonts w:cstheme="minorHAnsi"/>
          <w:spacing w:val="-6"/>
        </w:rPr>
      </w:pPr>
      <w:r w:rsidRPr="00485C28">
        <w:rPr>
          <w:spacing w:val="-6"/>
        </w:rPr>
        <w:t xml:space="preserve">Répertorier les leçons apprises lors de la mise en œuvre du projet ; un registre des leçons apprises peut être utilisé à cette fin  (voir </w:t>
      </w:r>
      <w:hyperlink r:id="rId31" w:history="1">
        <w:r w:rsidRPr="00485C28">
          <w:rPr>
            <w:rStyle w:val="Hyperlink"/>
            <w:spacing w:val="-6"/>
          </w:rPr>
          <w:t>modèle</w:t>
        </w:r>
      </w:hyperlink>
      <w:r w:rsidR="00B221B0">
        <w:t>,</w:t>
      </w:r>
      <w:r w:rsidR="00B6582D">
        <w:t xml:space="preserve"> en anglais</w:t>
      </w:r>
      <w:r w:rsidRPr="00485C28">
        <w:rPr>
          <w:spacing w:val="-6"/>
        </w:rPr>
        <w:t>).</w:t>
      </w:r>
    </w:p>
    <w:p w14:paraId="1125FAA0" w14:textId="77777777" w:rsidR="002D3F62" w:rsidRPr="00485C28" w:rsidRDefault="002D3F62" w:rsidP="002D3F62">
      <w:pPr>
        <w:numPr>
          <w:ilvl w:val="0"/>
          <w:numId w:val="9"/>
        </w:numPr>
        <w:shd w:val="clear" w:color="auto" w:fill="FFFFFF"/>
        <w:tabs>
          <w:tab w:val="clear" w:pos="720"/>
        </w:tabs>
        <w:spacing w:after="0" w:line="240" w:lineRule="auto"/>
        <w:ind w:left="450"/>
        <w:jc w:val="both"/>
        <w:rPr>
          <w:rFonts w:cstheme="minorHAnsi"/>
          <w:spacing w:val="-6"/>
        </w:rPr>
      </w:pPr>
      <w:r w:rsidRPr="00485C28">
        <w:rPr>
          <w:spacing w:val="-6"/>
        </w:rPr>
        <w:t>Préparez le rapport de revue annuel et le soumettre au comité de pilotage du projet et au groupe de travail par effet.</w:t>
      </w:r>
    </w:p>
    <w:p w14:paraId="790C7542" w14:textId="77777777" w:rsidR="002D3F62" w:rsidRPr="00485C28" w:rsidRDefault="002D3F62" w:rsidP="002D3F62">
      <w:pPr>
        <w:numPr>
          <w:ilvl w:val="0"/>
          <w:numId w:val="9"/>
        </w:numPr>
        <w:shd w:val="clear" w:color="auto" w:fill="FFFFFF"/>
        <w:tabs>
          <w:tab w:val="clear" w:pos="720"/>
        </w:tabs>
        <w:spacing w:after="0" w:line="240" w:lineRule="auto"/>
        <w:ind w:left="450"/>
        <w:jc w:val="both"/>
        <w:rPr>
          <w:rFonts w:cstheme="minorHAnsi"/>
          <w:spacing w:val="-6"/>
        </w:rPr>
      </w:pPr>
      <w:r w:rsidRPr="00485C28">
        <w:rPr>
          <w:spacing w:val="-6"/>
        </w:rPr>
        <w:t>Préparer les révisions du plan de travail pluriannuel selon les besoins, ainsi que les plans annuels et trimestriels, si nécessaire.</w:t>
      </w:r>
    </w:p>
    <w:p w14:paraId="6DFB5A76" w14:textId="77777777" w:rsidR="002D3F62" w:rsidRPr="00485C28" w:rsidRDefault="002D3F62" w:rsidP="002D3F62">
      <w:pPr>
        <w:shd w:val="clear" w:color="auto" w:fill="FFFFFF"/>
        <w:spacing w:after="0" w:line="240" w:lineRule="auto"/>
        <w:ind w:left="720"/>
        <w:rPr>
          <w:rFonts w:cstheme="minorHAnsi"/>
          <w:spacing w:val="-6"/>
        </w:rPr>
      </w:pPr>
    </w:p>
    <w:p w14:paraId="5ECA59E0" w14:textId="77777777" w:rsidR="002D3F62" w:rsidRPr="00485C28" w:rsidRDefault="002D3F62" w:rsidP="002D3F62">
      <w:pPr>
        <w:pStyle w:val="Head2"/>
        <w:spacing w:before="0"/>
        <w:ind w:left="0"/>
        <w:rPr>
          <w:rFonts w:asciiTheme="minorHAnsi" w:hAnsiTheme="minorHAnsi" w:cstheme="minorHAnsi"/>
          <w:color w:val="auto"/>
          <w:spacing w:val="-6"/>
          <w:sz w:val="22"/>
          <w:szCs w:val="22"/>
        </w:rPr>
      </w:pPr>
      <w:bookmarkStart w:id="14" w:name="_Toc458508871"/>
      <w:r w:rsidRPr="00485C28">
        <w:rPr>
          <w:rFonts w:asciiTheme="minorHAnsi" w:hAnsiTheme="minorHAnsi"/>
          <w:color w:val="auto"/>
          <w:spacing w:val="-6"/>
          <w:sz w:val="22"/>
          <w:szCs w:val="22"/>
        </w:rPr>
        <w:t>Comité de pilotage du projet</w:t>
      </w:r>
      <w:bookmarkEnd w:id="14"/>
    </w:p>
    <w:p w14:paraId="13E6CDB4" w14:textId="77777777" w:rsidR="002D3F62" w:rsidRPr="00485C28" w:rsidRDefault="002D3F62" w:rsidP="002D3F62">
      <w:pPr>
        <w:numPr>
          <w:ilvl w:val="0"/>
          <w:numId w:val="10"/>
        </w:numPr>
        <w:shd w:val="clear" w:color="auto" w:fill="FFFFFF"/>
        <w:tabs>
          <w:tab w:val="clear" w:pos="720"/>
        </w:tabs>
        <w:spacing w:after="0" w:line="240" w:lineRule="auto"/>
        <w:ind w:left="450"/>
        <w:jc w:val="both"/>
        <w:rPr>
          <w:rFonts w:cstheme="minorHAnsi"/>
          <w:spacing w:val="-6"/>
        </w:rPr>
      </w:pPr>
      <w:r w:rsidRPr="00485C28">
        <w:rPr>
          <w:spacing w:val="-6"/>
        </w:rPr>
        <w:t>Fournir une orientation et direction générales au projet, en veillant à ce qu</w:t>
      </w:r>
      <w:r>
        <w:rPr>
          <w:spacing w:val="-6"/>
        </w:rPr>
        <w:t>’</w:t>
      </w:r>
      <w:r w:rsidRPr="00485C28">
        <w:rPr>
          <w:spacing w:val="-6"/>
        </w:rPr>
        <w:t>il reste dans les limites fixées.</w:t>
      </w:r>
    </w:p>
    <w:p w14:paraId="186E3860" w14:textId="77777777" w:rsidR="002D3F62" w:rsidRPr="00485C28" w:rsidRDefault="002D3F62" w:rsidP="002D3F62">
      <w:pPr>
        <w:numPr>
          <w:ilvl w:val="0"/>
          <w:numId w:val="10"/>
        </w:numPr>
        <w:shd w:val="clear" w:color="auto" w:fill="FFFFFF"/>
        <w:tabs>
          <w:tab w:val="clear" w:pos="720"/>
        </w:tabs>
        <w:spacing w:after="0" w:line="240" w:lineRule="auto"/>
        <w:ind w:left="450"/>
        <w:jc w:val="both"/>
        <w:rPr>
          <w:rFonts w:cstheme="minorHAnsi"/>
          <w:spacing w:val="-6"/>
        </w:rPr>
      </w:pPr>
      <w:r w:rsidRPr="00485C28">
        <w:rPr>
          <w:spacing w:val="-6"/>
        </w:rPr>
        <w:t xml:space="preserve">Répondre aux problèmes du projet soulevés par </w:t>
      </w:r>
      <w:proofErr w:type="spellStart"/>
      <w:r>
        <w:rPr>
          <w:spacing w:val="-6"/>
        </w:rPr>
        <w:t>la</w:t>
      </w:r>
      <w:proofErr w:type="spellEnd"/>
      <w:r>
        <w:rPr>
          <w:spacing w:val="-6"/>
        </w:rPr>
        <w:t xml:space="preserve"> ou </w:t>
      </w:r>
      <w:r w:rsidRPr="00485C28">
        <w:rPr>
          <w:spacing w:val="-6"/>
        </w:rPr>
        <w:t>le gestionnaire de projet.</w:t>
      </w:r>
    </w:p>
    <w:p w14:paraId="57758760" w14:textId="77777777" w:rsidR="002D3F62" w:rsidRPr="00485C28" w:rsidRDefault="002D3F62" w:rsidP="002D3F62">
      <w:pPr>
        <w:numPr>
          <w:ilvl w:val="0"/>
          <w:numId w:val="10"/>
        </w:numPr>
        <w:shd w:val="clear" w:color="auto" w:fill="FFFFFF"/>
        <w:tabs>
          <w:tab w:val="clear" w:pos="720"/>
        </w:tabs>
        <w:spacing w:after="0" w:line="240" w:lineRule="auto"/>
        <w:ind w:left="450"/>
        <w:jc w:val="both"/>
        <w:rPr>
          <w:rFonts w:cstheme="minorHAnsi"/>
          <w:spacing w:val="-6"/>
        </w:rPr>
      </w:pPr>
      <w:r w:rsidRPr="00485C28">
        <w:rPr>
          <w:spacing w:val="-6"/>
        </w:rPr>
        <w:t xml:space="preserve">Fournir des orientations à propos des nouveaux risques du projet et convenir de contre-mesures et de </w:t>
      </w:r>
      <w:r>
        <w:rPr>
          <w:spacing w:val="-6"/>
        </w:rPr>
        <w:t>réponse de la direction</w:t>
      </w:r>
      <w:r w:rsidRPr="00485C28">
        <w:rPr>
          <w:spacing w:val="-6"/>
        </w:rPr>
        <w:t xml:space="preserve"> pour répondre aux risques spécifiques.</w:t>
      </w:r>
    </w:p>
    <w:p w14:paraId="52D7592C" w14:textId="77777777" w:rsidR="002D3F62" w:rsidRPr="00485C28" w:rsidRDefault="002D3F62" w:rsidP="002D3F62">
      <w:pPr>
        <w:numPr>
          <w:ilvl w:val="0"/>
          <w:numId w:val="10"/>
        </w:numPr>
        <w:shd w:val="clear" w:color="auto" w:fill="FFFFFF"/>
        <w:tabs>
          <w:tab w:val="clear" w:pos="720"/>
        </w:tabs>
        <w:spacing w:after="0" w:line="240" w:lineRule="auto"/>
        <w:ind w:left="450"/>
        <w:jc w:val="both"/>
        <w:rPr>
          <w:rFonts w:cstheme="minorHAnsi"/>
          <w:spacing w:val="-6"/>
        </w:rPr>
      </w:pPr>
      <w:r w:rsidRPr="00485C28">
        <w:rPr>
          <w:spacing w:val="-6"/>
        </w:rPr>
        <w:t xml:space="preserve">Convenir du niveau de tolérance accordé </w:t>
      </w:r>
      <w:r>
        <w:rPr>
          <w:spacing w:val="-6"/>
        </w:rPr>
        <w:t xml:space="preserve">à la ou </w:t>
      </w:r>
      <w:r w:rsidRPr="00485C28">
        <w:rPr>
          <w:spacing w:val="-6"/>
        </w:rPr>
        <w:t>au</w:t>
      </w:r>
      <w:r>
        <w:rPr>
          <w:spacing w:val="-6"/>
        </w:rPr>
        <w:t xml:space="preserve"> </w:t>
      </w:r>
      <w:r w:rsidRPr="00485C28">
        <w:rPr>
          <w:spacing w:val="-6"/>
        </w:rPr>
        <w:t>gestionnaire de projet selon les besoins.</w:t>
      </w:r>
    </w:p>
    <w:p w14:paraId="2A84CB05" w14:textId="77777777" w:rsidR="002D3F62" w:rsidRPr="00485C28" w:rsidRDefault="002D3F62" w:rsidP="002D3F62">
      <w:pPr>
        <w:numPr>
          <w:ilvl w:val="0"/>
          <w:numId w:val="10"/>
        </w:numPr>
        <w:shd w:val="clear" w:color="auto" w:fill="FFFFFF"/>
        <w:tabs>
          <w:tab w:val="clear" w:pos="720"/>
        </w:tabs>
        <w:spacing w:after="0" w:line="240" w:lineRule="auto"/>
        <w:ind w:left="450"/>
        <w:jc w:val="both"/>
        <w:rPr>
          <w:rFonts w:cstheme="minorHAnsi"/>
          <w:spacing w:val="-6"/>
        </w:rPr>
      </w:pPr>
      <w:r w:rsidRPr="00485C28">
        <w:rPr>
          <w:spacing w:val="-6"/>
        </w:rPr>
        <w:t>Examiner les progrès du projet, et fournir une orientation et des recommandations pour garantir que les livrables convenus sont fournis de manière satisfaisante et conformément aux plans.</w:t>
      </w:r>
    </w:p>
    <w:p w14:paraId="436D5715" w14:textId="4DB7ABC8" w:rsidR="002D3F62" w:rsidRPr="00294A03" w:rsidRDefault="002D3F62" w:rsidP="002D3F62">
      <w:pPr>
        <w:numPr>
          <w:ilvl w:val="0"/>
          <w:numId w:val="10"/>
        </w:numPr>
        <w:shd w:val="clear" w:color="auto" w:fill="FFFFFF"/>
        <w:tabs>
          <w:tab w:val="clear" w:pos="720"/>
        </w:tabs>
        <w:spacing w:after="0" w:line="240" w:lineRule="auto"/>
        <w:ind w:left="450"/>
        <w:jc w:val="both"/>
        <w:rPr>
          <w:rFonts w:cstheme="minorHAnsi"/>
          <w:spacing w:val="-6"/>
        </w:rPr>
      </w:pPr>
      <w:r w:rsidRPr="00485C28">
        <w:rPr>
          <w:spacing w:val="-6"/>
        </w:rPr>
        <w:t xml:space="preserve">Examiner les </w:t>
      </w:r>
      <w:r>
        <w:rPr>
          <w:spacing w:val="-6"/>
        </w:rPr>
        <w:t>r</w:t>
      </w:r>
      <w:r w:rsidRPr="00485C28">
        <w:rPr>
          <w:spacing w:val="-6"/>
        </w:rPr>
        <w:t xml:space="preserve">apports </w:t>
      </w:r>
      <w:r>
        <w:rPr>
          <w:spacing w:val="-6"/>
        </w:rPr>
        <w:t>c</w:t>
      </w:r>
      <w:r w:rsidRPr="00485C28">
        <w:rPr>
          <w:spacing w:val="-6"/>
        </w:rPr>
        <w:t>ombinés de</w:t>
      </w:r>
      <w:r>
        <w:rPr>
          <w:spacing w:val="-6"/>
        </w:rPr>
        <w:t>s</w:t>
      </w:r>
      <w:r w:rsidRPr="00485C28">
        <w:rPr>
          <w:spacing w:val="-6"/>
        </w:rPr>
        <w:t xml:space="preserve"> </w:t>
      </w:r>
      <w:r>
        <w:rPr>
          <w:spacing w:val="-6"/>
        </w:rPr>
        <w:t>d</w:t>
      </w:r>
      <w:r w:rsidRPr="00485C28">
        <w:rPr>
          <w:spacing w:val="-6"/>
        </w:rPr>
        <w:t>épenses avant la certification par le partenaire de mise en œuvre.</w:t>
      </w:r>
    </w:p>
    <w:p w14:paraId="1A45EB34" w14:textId="13B02DC7" w:rsidR="00294A03" w:rsidRPr="00485C28" w:rsidRDefault="00294A03" w:rsidP="002D3F62">
      <w:pPr>
        <w:numPr>
          <w:ilvl w:val="0"/>
          <w:numId w:val="10"/>
        </w:numPr>
        <w:shd w:val="clear" w:color="auto" w:fill="FFFFFF"/>
        <w:tabs>
          <w:tab w:val="clear" w:pos="720"/>
        </w:tabs>
        <w:spacing w:after="0" w:line="240" w:lineRule="auto"/>
        <w:ind w:left="450"/>
        <w:jc w:val="both"/>
        <w:rPr>
          <w:rFonts w:cstheme="minorHAnsi"/>
          <w:spacing w:val="-6"/>
        </w:rPr>
      </w:pPr>
      <w:r w:rsidRPr="00294A03">
        <w:rPr>
          <w:rFonts w:cstheme="minorHAnsi"/>
          <w:spacing w:val="-6"/>
        </w:rPr>
        <w:t>Jouer un rôle consultatif tout au long du processus d'évaluation. Soutenir et contribuer à l'élaboration des réponses de la direction et des actions clés.</w:t>
      </w:r>
    </w:p>
    <w:p w14:paraId="54B2996B" w14:textId="77777777" w:rsidR="002D3F62" w:rsidRPr="00485C28" w:rsidRDefault="002D3F62" w:rsidP="002D3F62">
      <w:pPr>
        <w:numPr>
          <w:ilvl w:val="0"/>
          <w:numId w:val="10"/>
        </w:numPr>
        <w:shd w:val="clear" w:color="auto" w:fill="FFFFFF"/>
        <w:tabs>
          <w:tab w:val="clear" w:pos="720"/>
        </w:tabs>
        <w:spacing w:after="0" w:line="240" w:lineRule="auto"/>
        <w:ind w:left="450"/>
        <w:jc w:val="both"/>
        <w:rPr>
          <w:rFonts w:cstheme="minorHAnsi"/>
          <w:spacing w:val="-6"/>
        </w:rPr>
      </w:pPr>
      <w:r w:rsidRPr="00485C28">
        <w:rPr>
          <w:spacing w:val="-6"/>
        </w:rPr>
        <w:t xml:space="preserve">Évaluer le rapport de revue annuel du projet, notamment le rapport de notation sur le contrôle de la qualité ; formuler des recommandations pour le plan de travail ; et informer le groupe de travail par effet des résultats de la revue. </w:t>
      </w:r>
    </w:p>
    <w:p w14:paraId="62B48113" w14:textId="77777777" w:rsidR="002D3F62" w:rsidRPr="00485C28" w:rsidRDefault="002D3F62" w:rsidP="002D3F62">
      <w:pPr>
        <w:numPr>
          <w:ilvl w:val="0"/>
          <w:numId w:val="10"/>
        </w:numPr>
        <w:shd w:val="clear" w:color="auto" w:fill="FFFFFF"/>
        <w:tabs>
          <w:tab w:val="clear" w:pos="720"/>
        </w:tabs>
        <w:spacing w:after="0" w:line="240" w:lineRule="auto"/>
        <w:ind w:left="450"/>
        <w:jc w:val="both"/>
        <w:rPr>
          <w:rFonts w:cstheme="minorHAnsi"/>
          <w:spacing w:val="-6"/>
        </w:rPr>
      </w:pPr>
      <w:r w:rsidRPr="00485C28">
        <w:rPr>
          <w:spacing w:val="-6"/>
        </w:rPr>
        <w:t xml:space="preserve">Fournir une orientation et des conseils ponctuels dans les cas exceptionnels de dépassement du niveau de tolérance accordé </w:t>
      </w:r>
      <w:r>
        <w:rPr>
          <w:spacing w:val="-6"/>
        </w:rPr>
        <w:t xml:space="preserve">à la ou </w:t>
      </w:r>
      <w:r w:rsidRPr="00485C28">
        <w:rPr>
          <w:spacing w:val="-6"/>
        </w:rPr>
        <w:t>au gestionnaire de projet.</w:t>
      </w:r>
    </w:p>
    <w:p w14:paraId="41C8A2A0" w14:textId="77777777" w:rsidR="002D3F62" w:rsidRPr="00757435" w:rsidRDefault="002D3F62" w:rsidP="002D3F62">
      <w:pPr>
        <w:numPr>
          <w:ilvl w:val="0"/>
          <w:numId w:val="10"/>
        </w:numPr>
        <w:shd w:val="clear" w:color="auto" w:fill="FFFFFF"/>
        <w:tabs>
          <w:tab w:val="clear" w:pos="720"/>
        </w:tabs>
        <w:spacing w:after="0" w:line="240" w:lineRule="auto"/>
        <w:ind w:left="450"/>
        <w:jc w:val="both"/>
        <w:rPr>
          <w:rFonts w:cstheme="minorHAnsi"/>
          <w:spacing w:val="-6"/>
        </w:rPr>
      </w:pPr>
      <w:r w:rsidRPr="00485C28">
        <w:rPr>
          <w:spacing w:val="-6"/>
        </w:rPr>
        <w:t>Évaluer et décider de procéder à des modifications du projet sous forme de révisions appropriées.</w:t>
      </w:r>
    </w:p>
    <w:p w14:paraId="7F7BDA05" w14:textId="77777777" w:rsidR="00757435" w:rsidRDefault="00757435" w:rsidP="00757435">
      <w:pPr>
        <w:shd w:val="clear" w:color="auto" w:fill="FFFFFF"/>
        <w:spacing w:after="0" w:line="240" w:lineRule="auto"/>
        <w:jc w:val="both"/>
        <w:rPr>
          <w:spacing w:val="-6"/>
        </w:rPr>
      </w:pPr>
    </w:p>
    <w:p w14:paraId="0CE08C9E" w14:textId="77777777" w:rsidR="00757435" w:rsidRPr="00757435" w:rsidRDefault="00757435" w:rsidP="00757435">
      <w:pPr>
        <w:shd w:val="clear" w:color="auto" w:fill="FFFFFF"/>
        <w:spacing w:after="0" w:line="240" w:lineRule="auto"/>
        <w:jc w:val="both"/>
        <w:rPr>
          <w:rFonts w:cstheme="minorHAnsi"/>
          <w:spacing w:val="-6"/>
        </w:rPr>
      </w:pPr>
    </w:p>
    <w:p w14:paraId="10C2CF26" w14:textId="77777777" w:rsidR="00757435" w:rsidRDefault="00757435" w:rsidP="00757435">
      <w:pPr>
        <w:shd w:val="clear" w:color="auto" w:fill="FFFFFF"/>
        <w:spacing w:after="0" w:line="240" w:lineRule="auto"/>
        <w:jc w:val="both"/>
        <w:rPr>
          <w:spacing w:val="-6"/>
        </w:rPr>
      </w:pPr>
    </w:p>
    <w:p w14:paraId="107EEB81" w14:textId="6FB3D145" w:rsidR="002D3F62" w:rsidRPr="00485C28" w:rsidRDefault="002D3F62" w:rsidP="002D3F62">
      <w:pPr>
        <w:pStyle w:val="Head2"/>
        <w:spacing w:before="0"/>
        <w:ind w:left="0"/>
        <w:rPr>
          <w:rFonts w:asciiTheme="minorHAnsi" w:hAnsiTheme="minorHAnsi" w:cstheme="minorHAnsi"/>
          <w:color w:val="auto"/>
          <w:spacing w:val="-6"/>
          <w:sz w:val="22"/>
          <w:szCs w:val="22"/>
        </w:rPr>
      </w:pPr>
      <w:bookmarkStart w:id="15" w:name="_Toc458508872"/>
      <w:r w:rsidRPr="00485C28">
        <w:rPr>
          <w:rFonts w:asciiTheme="minorHAnsi" w:hAnsiTheme="minorHAnsi"/>
          <w:color w:val="auto"/>
          <w:spacing w:val="-6"/>
          <w:sz w:val="22"/>
          <w:szCs w:val="22"/>
        </w:rPr>
        <w:t>Assurance du projet par le PNUD</w:t>
      </w:r>
      <w:bookmarkEnd w:id="15"/>
    </w:p>
    <w:p w14:paraId="701D6D68" w14:textId="77777777" w:rsidR="002D3F62" w:rsidRPr="00485C28" w:rsidRDefault="002D3F62" w:rsidP="002D3F62">
      <w:pPr>
        <w:pStyle w:val="ListParagraph"/>
        <w:numPr>
          <w:ilvl w:val="0"/>
          <w:numId w:val="11"/>
        </w:numPr>
        <w:spacing w:after="0" w:line="240" w:lineRule="auto"/>
        <w:ind w:left="450"/>
        <w:contextualSpacing w:val="0"/>
        <w:jc w:val="both"/>
        <w:rPr>
          <w:rFonts w:cstheme="minorHAnsi"/>
          <w:spacing w:val="-6"/>
        </w:rPr>
      </w:pPr>
      <w:r w:rsidRPr="00485C28">
        <w:rPr>
          <w:spacing w:val="-6"/>
        </w:rPr>
        <w:t>S</w:t>
      </w:r>
      <w:r>
        <w:rPr>
          <w:spacing w:val="-6"/>
        </w:rPr>
        <w:t>’</w:t>
      </w:r>
      <w:r w:rsidRPr="00485C28">
        <w:rPr>
          <w:spacing w:val="-6"/>
        </w:rPr>
        <w:t>assurer que les fonds soient mis à la disposition du projet.</w:t>
      </w:r>
    </w:p>
    <w:p w14:paraId="33FB1BCE" w14:textId="77777777" w:rsidR="002D3F62" w:rsidRPr="00485C28" w:rsidRDefault="002D3F62" w:rsidP="002D3F62">
      <w:pPr>
        <w:numPr>
          <w:ilvl w:val="0"/>
          <w:numId w:val="11"/>
        </w:numPr>
        <w:shd w:val="clear" w:color="auto" w:fill="FFFFFF"/>
        <w:spacing w:after="0" w:line="240" w:lineRule="auto"/>
        <w:ind w:left="450"/>
        <w:rPr>
          <w:rFonts w:cstheme="minorHAnsi"/>
          <w:spacing w:val="-6"/>
        </w:rPr>
      </w:pPr>
      <w:r w:rsidRPr="00485C28">
        <w:rPr>
          <w:spacing w:val="-6"/>
        </w:rPr>
        <w:t>S</w:t>
      </w:r>
      <w:r>
        <w:rPr>
          <w:spacing w:val="-6"/>
        </w:rPr>
        <w:t>’</w:t>
      </w:r>
      <w:r w:rsidRPr="00485C28">
        <w:rPr>
          <w:spacing w:val="-6"/>
        </w:rPr>
        <w:t>assurer de l</w:t>
      </w:r>
      <w:r>
        <w:rPr>
          <w:spacing w:val="-6"/>
        </w:rPr>
        <w:t>’</w:t>
      </w:r>
      <w:r w:rsidRPr="00485C28">
        <w:rPr>
          <w:spacing w:val="-6"/>
        </w:rPr>
        <w:t>appropriation nationale, de l</w:t>
      </w:r>
      <w:r>
        <w:rPr>
          <w:spacing w:val="-6"/>
        </w:rPr>
        <w:t>’</w:t>
      </w:r>
      <w:r w:rsidRPr="00485C28">
        <w:rPr>
          <w:spacing w:val="-6"/>
        </w:rPr>
        <w:t>engagement continu des parties prenantes et de la durabilité des résultats.</w:t>
      </w:r>
    </w:p>
    <w:p w14:paraId="43666C67" w14:textId="77777777" w:rsidR="002D3F62" w:rsidRPr="00485C28" w:rsidRDefault="002D3F62" w:rsidP="002D3F62">
      <w:pPr>
        <w:pStyle w:val="ListParagraph"/>
        <w:numPr>
          <w:ilvl w:val="0"/>
          <w:numId w:val="11"/>
        </w:numPr>
        <w:spacing w:after="0" w:line="240" w:lineRule="auto"/>
        <w:ind w:left="450"/>
        <w:contextualSpacing w:val="0"/>
        <w:jc w:val="both"/>
        <w:rPr>
          <w:rFonts w:cstheme="minorHAnsi"/>
          <w:spacing w:val="-6"/>
        </w:rPr>
      </w:pPr>
      <w:r w:rsidRPr="00485C28">
        <w:rPr>
          <w:spacing w:val="-6"/>
        </w:rPr>
        <w:t>Suivre l</w:t>
      </w:r>
      <w:r>
        <w:rPr>
          <w:spacing w:val="-6"/>
        </w:rPr>
        <w:t>’</w:t>
      </w:r>
      <w:r w:rsidRPr="00485C28">
        <w:rPr>
          <w:spacing w:val="-6"/>
        </w:rPr>
        <w:t>avancement du projet par rapport aux produits attendus.</w:t>
      </w:r>
    </w:p>
    <w:p w14:paraId="4B597898" w14:textId="77777777" w:rsidR="002D3F62" w:rsidRPr="00485C28" w:rsidRDefault="002D3F62" w:rsidP="002D3F62">
      <w:pPr>
        <w:numPr>
          <w:ilvl w:val="0"/>
          <w:numId w:val="11"/>
        </w:numPr>
        <w:shd w:val="clear" w:color="auto" w:fill="FFFFFF"/>
        <w:spacing w:after="0" w:line="240" w:lineRule="auto"/>
        <w:ind w:left="450"/>
        <w:rPr>
          <w:rFonts w:cstheme="minorHAnsi"/>
          <w:spacing w:val="-6"/>
        </w:rPr>
      </w:pPr>
      <w:r w:rsidRPr="00485C28">
        <w:rPr>
          <w:spacing w:val="-6"/>
        </w:rPr>
        <w:t>Suivre les contributions des produits aux effets attendus du programme pays.</w:t>
      </w:r>
    </w:p>
    <w:p w14:paraId="42743C81" w14:textId="77777777" w:rsidR="002D3F62" w:rsidRPr="00485C28" w:rsidRDefault="002D3F62" w:rsidP="002D3F62">
      <w:pPr>
        <w:pStyle w:val="ListParagraph"/>
        <w:numPr>
          <w:ilvl w:val="0"/>
          <w:numId w:val="11"/>
        </w:numPr>
        <w:spacing w:after="0" w:line="240" w:lineRule="auto"/>
        <w:ind w:left="450"/>
        <w:contextualSpacing w:val="0"/>
        <w:jc w:val="both"/>
        <w:rPr>
          <w:rFonts w:cstheme="minorHAnsi"/>
          <w:spacing w:val="-6"/>
        </w:rPr>
      </w:pPr>
      <w:r w:rsidRPr="00485C28">
        <w:rPr>
          <w:spacing w:val="-6"/>
        </w:rPr>
        <w:t>Garantir dans la fréquence requise la qualité du projet en utilisant l</w:t>
      </w:r>
      <w:r>
        <w:rPr>
          <w:spacing w:val="-6"/>
        </w:rPr>
        <w:t>’</w:t>
      </w:r>
      <w:r w:rsidRPr="00485C28">
        <w:rPr>
          <w:spacing w:val="-6"/>
        </w:rPr>
        <w:t>outil de notation de l</w:t>
      </w:r>
      <w:r>
        <w:rPr>
          <w:spacing w:val="-6"/>
        </w:rPr>
        <w:t>’</w:t>
      </w:r>
      <w:r w:rsidRPr="00485C28">
        <w:rPr>
          <w:spacing w:val="-6"/>
        </w:rPr>
        <w:t>assurance qualité du projet.</w:t>
      </w:r>
    </w:p>
    <w:p w14:paraId="0042002D" w14:textId="77777777" w:rsidR="002D3F62" w:rsidRPr="00485C28" w:rsidRDefault="002D3F62" w:rsidP="002D3F62">
      <w:pPr>
        <w:pStyle w:val="ListParagraph"/>
        <w:numPr>
          <w:ilvl w:val="0"/>
          <w:numId w:val="11"/>
        </w:numPr>
        <w:spacing w:after="0" w:line="240" w:lineRule="auto"/>
        <w:ind w:left="450"/>
        <w:contextualSpacing w:val="0"/>
        <w:jc w:val="both"/>
        <w:rPr>
          <w:rFonts w:cstheme="minorHAnsi"/>
          <w:spacing w:val="-6"/>
        </w:rPr>
      </w:pPr>
      <w:r w:rsidRPr="00485C28">
        <w:rPr>
          <w:spacing w:val="-6"/>
        </w:rPr>
        <w:t>Participer au Comité de pilotage du projet.</w:t>
      </w:r>
    </w:p>
    <w:p w14:paraId="7F0D739E" w14:textId="77777777" w:rsidR="002D3F62" w:rsidRPr="00485C28" w:rsidRDefault="002D3F62" w:rsidP="002D3F62">
      <w:pPr>
        <w:pStyle w:val="ListParagraph"/>
        <w:numPr>
          <w:ilvl w:val="0"/>
          <w:numId w:val="11"/>
        </w:numPr>
        <w:spacing w:after="0" w:line="240" w:lineRule="auto"/>
        <w:ind w:left="450"/>
        <w:contextualSpacing w:val="0"/>
        <w:jc w:val="both"/>
        <w:rPr>
          <w:rFonts w:cstheme="minorHAnsi"/>
          <w:spacing w:val="-6"/>
        </w:rPr>
      </w:pPr>
      <w:r w:rsidRPr="00485C28">
        <w:rPr>
          <w:spacing w:val="-6"/>
        </w:rPr>
        <w:t>Effectuer les activités requises de suivi, telles que des visites de suivi et des vérifications ponctuelles périodiques ainsi que les audits planifiés.</w:t>
      </w:r>
    </w:p>
    <w:p w14:paraId="42197A39" w14:textId="77777777" w:rsidR="002D3F62" w:rsidRPr="00485C28" w:rsidRDefault="002D3F62" w:rsidP="002D3F62">
      <w:pPr>
        <w:pStyle w:val="ListParagraph"/>
        <w:numPr>
          <w:ilvl w:val="0"/>
          <w:numId w:val="11"/>
        </w:numPr>
        <w:spacing w:after="0" w:line="240" w:lineRule="auto"/>
        <w:ind w:left="450"/>
        <w:contextualSpacing w:val="0"/>
        <w:jc w:val="both"/>
        <w:rPr>
          <w:rFonts w:cstheme="minorHAnsi"/>
          <w:spacing w:val="-6"/>
        </w:rPr>
      </w:pPr>
      <w:r w:rsidRPr="00485C28">
        <w:rPr>
          <w:spacing w:val="-6"/>
        </w:rPr>
        <w:t>S</w:t>
      </w:r>
      <w:r>
        <w:rPr>
          <w:spacing w:val="-6"/>
        </w:rPr>
        <w:t>’</w:t>
      </w:r>
      <w:r w:rsidRPr="00485C28">
        <w:rPr>
          <w:spacing w:val="-6"/>
        </w:rPr>
        <w:t>assurer de l</w:t>
      </w:r>
      <w:r>
        <w:rPr>
          <w:spacing w:val="-6"/>
        </w:rPr>
        <w:t>’</w:t>
      </w:r>
      <w:r w:rsidRPr="00485C28">
        <w:rPr>
          <w:spacing w:val="-6"/>
        </w:rPr>
        <w:t>utilisation appropriée des ressources confiées au PNUD.</w:t>
      </w:r>
    </w:p>
    <w:p w14:paraId="6672AE4D" w14:textId="77777777" w:rsidR="002D3F62" w:rsidRPr="00485C28" w:rsidRDefault="002D3F62" w:rsidP="002D3F62">
      <w:pPr>
        <w:pStyle w:val="ListParagraph"/>
        <w:numPr>
          <w:ilvl w:val="0"/>
          <w:numId w:val="11"/>
        </w:numPr>
        <w:spacing w:after="0" w:line="240" w:lineRule="auto"/>
        <w:ind w:left="450"/>
        <w:contextualSpacing w:val="0"/>
        <w:jc w:val="both"/>
        <w:rPr>
          <w:rFonts w:cstheme="minorHAnsi"/>
          <w:spacing w:val="-6"/>
        </w:rPr>
      </w:pPr>
      <w:r w:rsidRPr="00485C28">
        <w:rPr>
          <w:spacing w:val="-6"/>
        </w:rPr>
        <w:t>S</w:t>
      </w:r>
      <w:r>
        <w:rPr>
          <w:spacing w:val="-6"/>
        </w:rPr>
        <w:t>’</w:t>
      </w:r>
      <w:r w:rsidRPr="00485C28">
        <w:rPr>
          <w:spacing w:val="-6"/>
        </w:rPr>
        <w:t>assurer de la bonne gestion des risques et de la mise à jour régulière de l</w:t>
      </w:r>
      <w:r>
        <w:rPr>
          <w:spacing w:val="-6"/>
        </w:rPr>
        <w:t>’</w:t>
      </w:r>
      <w:r w:rsidRPr="00485C28">
        <w:rPr>
          <w:spacing w:val="-6"/>
        </w:rPr>
        <w:t>inventaire des risques.</w:t>
      </w:r>
    </w:p>
    <w:p w14:paraId="5895B8C2" w14:textId="77777777" w:rsidR="002D3F62" w:rsidRPr="00485C28" w:rsidRDefault="002D3F62" w:rsidP="002D3F62">
      <w:pPr>
        <w:numPr>
          <w:ilvl w:val="0"/>
          <w:numId w:val="11"/>
        </w:numPr>
        <w:shd w:val="clear" w:color="auto" w:fill="FFFFFF"/>
        <w:spacing w:after="0" w:line="240" w:lineRule="auto"/>
        <w:ind w:left="450"/>
        <w:rPr>
          <w:rFonts w:cstheme="minorHAnsi"/>
          <w:spacing w:val="-6"/>
        </w:rPr>
      </w:pPr>
      <w:r w:rsidRPr="00485C28">
        <w:rPr>
          <w:spacing w:val="-6"/>
        </w:rPr>
        <w:t>Lorsque le PNUD est désigné partie responsable, exécuter les tâches associées à ce rôle, notamment, en cas de demande et d</w:t>
      </w:r>
      <w:r>
        <w:rPr>
          <w:spacing w:val="-6"/>
        </w:rPr>
        <w:t>’</w:t>
      </w:r>
      <w:r w:rsidRPr="00485C28">
        <w:rPr>
          <w:spacing w:val="-6"/>
        </w:rPr>
        <w:t xml:space="preserve">acceptation expresse, en fournissant </w:t>
      </w:r>
      <w:r>
        <w:rPr>
          <w:spacing w:val="-6"/>
        </w:rPr>
        <w:t xml:space="preserve">un </w:t>
      </w:r>
      <w:r w:rsidRPr="00485C28">
        <w:rPr>
          <w:spacing w:val="-6"/>
        </w:rPr>
        <w:t>appui à la mise en œuvre.</w:t>
      </w:r>
    </w:p>
    <w:p w14:paraId="02DDBCD4" w14:textId="5770FDCB" w:rsidR="002D3F62" w:rsidRPr="00485C28" w:rsidRDefault="002D3F62" w:rsidP="002D3F62">
      <w:pPr>
        <w:pStyle w:val="ListParagraph"/>
        <w:numPr>
          <w:ilvl w:val="0"/>
          <w:numId w:val="11"/>
        </w:numPr>
        <w:spacing w:after="0" w:line="240" w:lineRule="auto"/>
        <w:ind w:left="450"/>
        <w:contextualSpacing w:val="0"/>
        <w:jc w:val="both"/>
        <w:rPr>
          <w:rFonts w:cstheme="minorHAnsi"/>
          <w:spacing w:val="-6"/>
        </w:rPr>
      </w:pPr>
      <w:r w:rsidRPr="00485C28">
        <w:rPr>
          <w:spacing w:val="-6"/>
        </w:rPr>
        <w:t>S</w:t>
      </w:r>
      <w:r>
        <w:rPr>
          <w:spacing w:val="-6"/>
        </w:rPr>
        <w:t>’</w:t>
      </w:r>
      <w:r w:rsidRPr="00485C28">
        <w:rPr>
          <w:spacing w:val="-6"/>
        </w:rPr>
        <w:t xml:space="preserve">assurer que les informations essentielles du projet sont suivies et mises à jour dans </w:t>
      </w:r>
      <w:r w:rsidR="005501AD">
        <w:rPr>
          <w:spacing w:val="-6"/>
        </w:rPr>
        <w:t>Quantum</w:t>
      </w:r>
      <w:r w:rsidR="005501AD" w:rsidRPr="00485C28">
        <w:rPr>
          <w:spacing w:val="-6"/>
        </w:rPr>
        <w:t xml:space="preserve"> </w:t>
      </w:r>
      <w:r w:rsidRPr="00485C28">
        <w:rPr>
          <w:spacing w:val="-6"/>
        </w:rPr>
        <w:t xml:space="preserve">et dans le système de planification </w:t>
      </w:r>
      <w:r>
        <w:rPr>
          <w:spacing w:val="-6"/>
        </w:rPr>
        <w:t>centrale</w:t>
      </w:r>
      <w:r w:rsidRPr="00485C28">
        <w:rPr>
          <w:spacing w:val="-6"/>
        </w:rPr>
        <w:t>, notamment les données des progrès dans le cadre de résultats.</w:t>
      </w:r>
    </w:p>
    <w:p w14:paraId="0FA1B609" w14:textId="77777777" w:rsidR="002D3F62" w:rsidRPr="00485C28" w:rsidRDefault="002D3F62" w:rsidP="002D3F62">
      <w:pPr>
        <w:pStyle w:val="ListParagraph"/>
        <w:numPr>
          <w:ilvl w:val="0"/>
          <w:numId w:val="11"/>
        </w:numPr>
        <w:spacing w:after="0" w:line="240" w:lineRule="auto"/>
        <w:ind w:left="450"/>
        <w:contextualSpacing w:val="0"/>
        <w:jc w:val="both"/>
        <w:rPr>
          <w:rFonts w:cstheme="minorHAnsi"/>
          <w:spacing w:val="-6"/>
        </w:rPr>
      </w:pPr>
      <w:r w:rsidRPr="00485C28">
        <w:rPr>
          <w:spacing w:val="-6"/>
        </w:rPr>
        <w:t>Veiller à ce que les rapports financiers soient soumis au PNUD à temps et à ce que les rapports combinés de</w:t>
      </w:r>
      <w:r>
        <w:rPr>
          <w:spacing w:val="-6"/>
        </w:rPr>
        <w:t>s</w:t>
      </w:r>
      <w:r w:rsidRPr="00485C28">
        <w:rPr>
          <w:spacing w:val="-6"/>
        </w:rPr>
        <w:t xml:space="preserve"> dépenses soient préparés et soumis au comité de pilotage du projet.</w:t>
      </w:r>
    </w:p>
    <w:p w14:paraId="49D12068" w14:textId="77777777" w:rsidR="002D3F62" w:rsidRPr="00485C28" w:rsidRDefault="002D3F62" w:rsidP="002D3F62">
      <w:pPr>
        <w:numPr>
          <w:ilvl w:val="0"/>
          <w:numId w:val="11"/>
        </w:numPr>
        <w:shd w:val="clear" w:color="auto" w:fill="FFFFFF"/>
        <w:spacing w:after="0" w:line="240" w:lineRule="auto"/>
        <w:ind w:left="450"/>
        <w:rPr>
          <w:rFonts w:cstheme="minorHAnsi"/>
          <w:spacing w:val="-6"/>
        </w:rPr>
      </w:pPr>
      <w:bookmarkStart w:id="16" w:name="_Toc458508873"/>
      <w:r w:rsidRPr="00485C28">
        <w:rPr>
          <w:spacing w:val="-6"/>
        </w:rPr>
        <w:t>Rendre compte des progrès réalisés aux donateurs et au PNUD par les mécanismes d</w:t>
      </w:r>
      <w:r>
        <w:rPr>
          <w:spacing w:val="-6"/>
        </w:rPr>
        <w:t>’</w:t>
      </w:r>
      <w:r w:rsidRPr="00485C28">
        <w:rPr>
          <w:spacing w:val="-6"/>
        </w:rPr>
        <w:t>établissement de rapports de l</w:t>
      </w:r>
      <w:r>
        <w:rPr>
          <w:spacing w:val="-6"/>
        </w:rPr>
        <w:t>’</w:t>
      </w:r>
      <w:r w:rsidRPr="00485C28">
        <w:rPr>
          <w:spacing w:val="-6"/>
        </w:rPr>
        <w:t>organisation.</w:t>
      </w:r>
    </w:p>
    <w:p w14:paraId="76D51BE8" w14:textId="77777777" w:rsidR="002D3F62" w:rsidRPr="00485C28" w:rsidRDefault="002D3F62" w:rsidP="002D3F62">
      <w:pPr>
        <w:numPr>
          <w:ilvl w:val="0"/>
          <w:numId w:val="11"/>
        </w:numPr>
        <w:shd w:val="clear" w:color="auto" w:fill="FFFFFF"/>
        <w:spacing w:after="0" w:line="240" w:lineRule="auto"/>
        <w:ind w:left="450"/>
        <w:rPr>
          <w:rFonts w:cstheme="minorHAnsi"/>
          <w:spacing w:val="-6"/>
        </w:rPr>
      </w:pPr>
      <w:r w:rsidRPr="00485C28">
        <w:rPr>
          <w:spacing w:val="-6"/>
        </w:rPr>
        <w:t>Effectuer des tâches supplémentaires de supervision et d</w:t>
      </w:r>
      <w:r>
        <w:rPr>
          <w:spacing w:val="-6"/>
        </w:rPr>
        <w:t>’</w:t>
      </w:r>
      <w:r w:rsidRPr="00485C28">
        <w:rPr>
          <w:spacing w:val="-6"/>
        </w:rPr>
        <w:t>assurance qualité, comme spécifié dans les politiques relatives aux fonds verticaux, les accords sur les honoraires et d</w:t>
      </w:r>
      <w:r>
        <w:rPr>
          <w:spacing w:val="-6"/>
        </w:rPr>
        <w:t>’</w:t>
      </w:r>
      <w:r w:rsidRPr="00485C28">
        <w:rPr>
          <w:spacing w:val="-6"/>
        </w:rPr>
        <w:t>autres accords.</w:t>
      </w:r>
    </w:p>
    <w:p w14:paraId="689C8339" w14:textId="77777777" w:rsidR="002D3F62" w:rsidRPr="00485C28" w:rsidRDefault="002D3F62" w:rsidP="002D3F62">
      <w:pPr>
        <w:pStyle w:val="Head2"/>
        <w:spacing w:before="0"/>
        <w:ind w:left="0"/>
        <w:rPr>
          <w:rFonts w:asciiTheme="minorHAnsi" w:hAnsiTheme="minorHAnsi" w:cstheme="minorHAnsi"/>
          <w:color w:val="auto"/>
          <w:spacing w:val="-6"/>
          <w:sz w:val="22"/>
          <w:szCs w:val="22"/>
        </w:rPr>
      </w:pPr>
    </w:p>
    <w:p w14:paraId="576309EE" w14:textId="77777777" w:rsidR="002D3F62" w:rsidRPr="00485C28" w:rsidRDefault="002D3F62" w:rsidP="002D3F62">
      <w:pPr>
        <w:pStyle w:val="Head2"/>
        <w:spacing w:before="0"/>
        <w:ind w:left="0"/>
        <w:rPr>
          <w:rFonts w:asciiTheme="minorHAnsi" w:hAnsiTheme="minorHAnsi" w:cstheme="minorHAnsi"/>
          <w:color w:val="auto"/>
          <w:spacing w:val="-6"/>
          <w:sz w:val="22"/>
          <w:szCs w:val="22"/>
        </w:rPr>
      </w:pPr>
      <w:r w:rsidRPr="00485C28">
        <w:rPr>
          <w:rFonts w:asciiTheme="minorHAnsi" w:hAnsiTheme="minorHAnsi"/>
          <w:color w:val="auto"/>
          <w:spacing w:val="-6"/>
          <w:sz w:val="22"/>
          <w:szCs w:val="22"/>
        </w:rPr>
        <w:t>Appui au projet</w:t>
      </w:r>
      <w:bookmarkEnd w:id="16"/>
    </w:p>
    <w:p w14:paraId="0D80E2B4" w14:textId="77777777" w:rsidR="002D3F62" w:rsidRPr="00485C28" w:rsidRDefault="002D3F62" w:rsidP="002D3F62">
      <w:pPr>
        <w:numPr>
          <w:ilvl w:val="0"/>
          <w:numId w:val="12"/>
        </w:numPr>
        <w:shd w:val="clear" w:color="auto" w:fill="FFFFFF"/>
        <w:tabs>
          <w:tab w:val="clear" w:pos="720"/>
        </w:tabs>
        <w:spacing w:after="0" w:line="240" w:lineRule="auto"/>
        <w:ind w:left="450"/>
        <w:jc w:val="both"/>
        <w:rPr>
          <w:rFonts w:cstheme="minorHAnsi"/>
          <w:spacing w:val="-6"/>
        </w:rPr>
      </w:pPr>
      <w:r w:rsidRPr="00485C28">
        <w:rPr>
          <w:spacing w:val="-6"/>
        </w:rPr>
        <w:t>Créer et tenir à jour les dossiers du projet.</w:t>
      </w:r>
    </w:p>
    <w:p w14:paraId="2485D4CE" w14:textId="77777777" w:rsidR="002D3F62" w:rsidRPr="00485C28" w:rsidRDefault="002D3F62" w:rsidP="002D3F62">
      <w:pPr>
        <w:numPr>
          <w:ilvl w:val="0"/>
          <w:numId w:val="12"/>
        </w:numPr>
        <w:shd w:val="clear" w:color="auto" w:fill="FFFFFF"/>
        <w:tabs>
          <w:tab w:val="clear" w:pos="720"/>
        </w:tabs>
        <w:spacing w:after="0" w:line="240" w:lineRule="auto"/>
        <w:ind w:left="450"/>
        <w:jc w:val="both"/>
        <w:rPr>
          <w:rFonts w:cstheme="minorHAnsi"/>
          <w:spacing w:val="-6"/>
        </w:rPr>
      </w:pPr>
      <w:r w:rsidRPr="00485C28">
        <w:rPr>
          <w:spacing w:val="-6"/>
        </w:rPr>
        <w:t>Collecter les données d</w:t>
      </w:r>
      <w:r>
        <w:rPr>
          <w:spacing w:val="-6"/>
        </w:rPr>
        <w:t>’</w:t>
      </w:r>
      <w:r w:rsidRPr="00485C28">
        <w:rPr>
          <w:spacing w:val="-6"/>
        </w:rPr>
        <w:t xml:space="preserve">informations relatives au projet. </w:t>
      </w:r>
    </w:p>
    <w:p w14:paraId="3D41AC44" w14:textId="77777777" w:rsidR="002D3F62" w:rsidRPr="00485C28" w:rsidRDefault="002D3F62" w:rsidP="002D3F62">
      <w:pPr>
        <w:numPr>
          <w:ilvl w:val="0"/>
          <w:numId w:val="12"/>
        </w:numPr>
        <w:shd w:val="clear" w:color="auto" w:fill="FFFFFF"/>
        <w:tabs>
          <w:tab w:val="clear" w:pos="720"/>
        </w:tabs>
        <w:spacing w:after="0" w:line="240" w:lineRule="auto"/>
        <w:ind w:left="450"/>
        <w:jc w:val="both"/>
        <w:rPr>
          <w:rFonts w:cstheme="minorHAnsi"/>
          <w:spacing w:val="-6"/>
        </w:rPr>
      </w:pPr>
      <w:r w:rsidRPr="00485C28">
        <w:rPr>
          <w:spacing w:val="-6"/>
        </w:rPr>
        <w:t>Aider</w:t>
      </w:r>
      <w:r>
        <w:rPr>
          <w:spacing w:val="-6"/>
        </w:rPr>
        <w:t xml:space="preserve"> la ou</w:t>
      </w:r>
      <w:r w:rsidRPr="00485C28">
        <w:rPr>
          <w:spacing w:val="-6"/>
        </w:rPr>
        <w:t xml:space="preserve"> le gestionnaire de projet dans l</w:t>
      </w:r>
      <w:r>
        <w:rPr>
          <w:spacing w:val="-6"/>
        </w:rPr>
        <w:t>’</w:t>
      </w:r>
      <w:r w:rsidRPr="00485C28">
        <w:rPr>
          <w:spacing w:val="-6"/>
        </w:rPr>
        <w:t xml:space="preserve">actualisation des plans de projet. </w:t>
      </w:r>
    </w:p>
    <w:p w14:paraId="1B7A86D8" w14:textId="77777777" w:rsidR="002D3F62" w:rsidRPr="00485C28" w:rsidRDefault="002D3F62" w:rsidP="002D3F62">
      <w:pPr>
        <w:numPr>
          <w:ilvl w:val="0"/>
          <w:numId w:val="12"/>
        </w:numPr>
        <w:shd w:val="clear" w:color="auto" w:fill="FFFFFF"/>
        <w:tabs>
          <w:tab w:val="clear" w:pos="720"/>
        </w:tabs>
        <w:spacing w:after="0" w:line="240" w:lineRule="auto"/>
        <w:ind w:left="450"/>
        <w:jc w:val="both"/>
        <w:rPr>
          <w:rFonts w:cstheme="minorHAnsi"/>
          <w:spacing w:val="-6"/>
        </w:rPr>
      </w:pPr>
      <w:r w:rsidRPr="00485C28">
        <w:rPr>
          <w:spacing w:val="-6"/>
        </w:rPr>
        <w:t xml:space="preserve">Gérer les réunions du comité de pilotage du projet. </w:t>
      </w:r>
    </w:p>
    <w:p w14:paraId="4693D3A7" w14:textId="77777777" w:rsidR="002D3F62" w:rsidRPr="00485C28" w:rsidRDefault="002D3F62" w:rsidP="002D3F62">
      <w:pPr>
        <w:numPr>
          <w:ilvl w:val="0"/>
          <w:numId w:val="12"/>
        </w:numPr>
        <w:shd w:val="clear" w:color="auto" w:fill="FFFFFF"/>
        <w:tabs>
          <w:tab w:val="clear" w:pos="720"/>
        </w:tabs>
        <w:spacing w:after="0" w:line="240" w:lineRule="auto"/>
        <w:ind w:left="450"/>
        <w:jc w:val="both"/>
        <w:rPr>
          <w:rFonts w:cstheme="minorHAnsi"/>
          <w:spacing w:val="-6"/>
        </w:rPr>
      </w:pPr>
      <w:r w:rsidRPr="00485C28">
        <w:rPr>
          <w:spacing w:val="-6"/>
        </w:rPr>
        <w:t xml:space="preserve">Gérer le contrôle des révisions du projet. </w:t>
      </w:r>
    </w:p>
    <w:p w14:paraId="302B7693" w14:textId="77777777" w:rsidR="002D3F62" w:rsidRPr="00485C28" w:rsidRDefault="002D3F62" w:rsidP="002D3F62">
      <w:pPr>
        <w:numPr>
          <w:ilvl w:val="0"/>
          <w:numId w:val="12"/>
        </w:numPr>
        <w:shd w:val="clear" w:color="auto" w:fill="FFFFFF"/>
        <w:tabs>
          <w:tab w:val="clear" w:pos="720"/>
        </w:tabs>
        <w:spacing w:after="0" w:line="240" w:lineRule="auto"/>
        <w:ind w:left="450"/>
        <w:jc w:val="both"/>
        <w:rPr>
          <w:rFonts w:cstheme="minorHAnsi"/>
          <w:spacing w:val="-6"/>
        </w:rPr>
      </w:pPr>
      <w:r w:rsidRPr="00485C28">
        <w:rPr>
          <w:spacing w:val="-6"/>
        </w:rPr>
        <w:t xml:space="preserve">Établir les procédures de contrôle des documents. </w:t>
      </w:r>
    </w:p>
    <w:p w14:paraId="0E70B521" w14:textId="77777777" w:rsidR="002D3F62" w:rsidRPr="00485C28" w:rsidRDefault="002D3F62" w:rsidP="002D3F62">
      <w:pPr>
        <w:numPr>
          <w:ilvl w:val="0"/>
          <w:numId w:val="12"/>
        </w:numPr>
        <w:shd w:val="clear" w:color="auto" w:fill="FFFFFF"/>
        <w:tabs>
          <w:tab w:val="clear" w:pos="720"/>
        </w:tabs>
        <w:spacing w:after="0" w:line="240" w:lineRule="auto"/>
        <w:ind w:left="450"/>
        <w:jc w:val="both"/>
        <w:rPr>
          <w:rFonts w:cstheme="minorHAnsi"/>
          <w:spacing w:val="-6"/>
        </w:rPr>
      </w:pPr>
      <w:r w:rsidRPr="00485C28">
        <w:rPr>
          <w:spacing w:val="-6"/>
        </w:rPr>
        <w:t xml:space="preserve">Compiler, reproduire et distribuer tous les rapports de projet. </w:t>
      </w:r>
    </w:p>
    <w:p w14:paraId="14E170A8" w14:textId="77777777" w:rsidR="002D3F62" w:rsidRPr="00485C28" w:rsidRDefault="002D3F62" w:rsidP="002D3F62">
      <w:pPr>
        <w:numPr>
          <w:ilvl w:val="0"/>
          <w:numId w:val="12"/>
        </w:numPr>
        <w:shd w:val="clear" w:color="auto" w:fill="FFFFFF"/>
        <w:tabs>
          <w:tab w:val="clear" w:pos="720"/>
        </w:tabs>
        <w:spacing w:after="0" w:line="240" w:lineRule="auto"/>
        <w:ind w:left="450"/>
        <w:jc w:val="both"/>
        <w:rPr>
          <w:rFonts w:cstheme="minorHAnsi"/>
          <w:spacing w:val="-6"/>
        </w:rPr>
      </w:pPr>
      <w:r w:rsidRPr="00485C28">
        <w:rPr>
          <w:spacing w:val="-6"/>
        </w:rPr>
        <w:t xml:space="preserve">Aider aux tâches de gestion financière sous la responsabilité </w:t>
      </w:r>
      <w:r>
        <w:rPr>
          <w:spacing w:val="-6"/>
        </w:rPr>
        <w:t xml:space="preserve">de la ou </w:t>
      </w:r>
      <w:r w:rsidRPr="00485C28">
        <w:rPr>
          <w:spacing w:val="-6"/>
        </w:rPr>
        <w:t xml:space="preserve">du gestionnaire de projet. </w:t>
      </w:r>
    </w:p>
    <w:p w14:paraId="27ABA351" w14:textId="422C8AC9" w:rsidR="002D3F62" w:rsidRPr="00485C28" w:rsidRDefault="002D3F62" w:rsidP="002D3F62">
      <w:pPr>
        <w:numPr>
          <w:ilvl w:val="0"/>
          <w:numId w:val="12"/>
        </w:numPr>
        <w:shd w:val="clear" w:color="auto" w:fill="FFFFFF"/>
        <w:tabs>
          <w:tab w:val="clear" w:pos="720"/>
        </w:tabs>
        <w:spacing w:after="0" w:line="240" w:lineRule="auto"/>
        <w:ind w:left="450"/>
        <w:jc w:val="both"/>
        <w:rPr>
          <w:rFonts w:cstheme="minorHAnsi"/>
          <w:spacing w:val="-6"/>
        </w:rPr>
      </w:pPr>
      <w:r w:rsidRPr="00485C28">
        <w:rPr>
          <w:spacing w:val="-6"/>
        </w:rPr>
        <w:t>Fournir un soutien dans l</w:t>
      </w:r>
      <w:r>
        <w:rPr>
          <w:spacing w:val="-6"/>
        </w:rPr>
        <w:t>’</w:t>
      </w:r>
      <w:r w:rsidRPr="00485C28">
        <w:rPr>
          <w:spacing w:val="-6"/>
        </w:rPr>
        <w:t xml:space="preserve">utilisation </w:t>
      </w:r>
      <w:r w:rsidR="007744FD">
        <w:rPr>
          <w:spacing w:val="-6"/>
        </w:rPr>
        <w:t>de Quantum</w:t>
      </w:r>
      <w:r w:rsidRPr="00485C28">
        <w:rPr>
          <w:spacing w:val="-6"/>
        </w:rPr>
        <w:t xml:space="preserve"> et du système</w:t>
      </w:r>
      <w:r>
        <w:rPr>
          <w:spacing w:val="-6"/>
        </w:rPr>
        <w:t xml:space="preserve"> </w:t>
      </w:r>
      <w:r w:rsidRPr="00485C28">
        <w:rPr>
          <w:spacing w:val="-6"/>
        </w:rPr>
        <w:t xml:space="preserve">de planification </w:t>
      </w:r>
      <w:r>
        <w:rPr>
          <w:spacing w:val="-6"/>
        </w:rPr>
        <w:t xml:space="preserve">centrale </w:t>
      </w:r>
      <w:r w:rsidRPr="00485C28">
        <w:rPr>
          <w:spacing w:val="-6"/>
        </w:rPr>
        <w:t xml:space="preserve">pour le suivi et pour la création de rapports. </w:t>
      </w:r>
    </w:p>
    <w:p w14:paraId="7EA51C6F" w14:textId="77777777" w:rsidR="002D3F62" w:rsidRPr="00485C28" w:rsidRDefault="002D3F62" w:rsidP="002D3F62">
      <w:pPr>
        <w:numPr>
          <w:ilvl w:val="0"/>
          <w:numId w:val="12"/>
        </w:numPr>
        <w:shd w:val="clear" w:color="auto" w:fill="FFFFFF"/>
        <w:tabs>
          <w:tab w:val="clear" w:pos="720"/>
        </w:tabs>
        <w:spacing w:after="0" w:line="240" w:lineRule="auto"/>
        <w:ind w:left="450"/>
        <w:jc w:val="both"/>
        <w:rPr>
          <w:rFonts w:cstheme="minorHAnsi"/>
          <w:spacing w:val="-6"/>
        </w:rPr>
      </w:pPr>
      <w:r w:rsidRPr="00485C28">
        <w:rPr>
          <w:spacing w:val="-6"/>
        </w:rPr>
        <w:t>Examiner les rapports techniques.</w:t>
      </w:r>
    </w:p>
    <w:p w14:paraId="1F40CF81" w14:textId="77777777" w:rsidR="002D3F62" w:rsidRPr="00485C28" w:rsidRDefault="002D3F62" w:rsidP="002D3F62">
      <w:pPr>
        <w:numPr>
          <w:ilvl w:val="0"/>
          <w:numId w:val="12"/>
        </w:numPr>
        <w:shd w:val="clear" w:color="auto" w:fill="FFFFFF"/>
        <w:tabs>
          <w:tab w:val="clear" w:pos="720"/>
        </w:tabs>
        <w:spacing w:after="0" w:line="240" w:lineRule="auto"/>
        <w:ind w:left="450"/>
        <w:jc w:val="both"/>
        <w:rPr>
          <w:rFonts w:cstheme="minorHAnsi"/>
          <w:spacing w:val="-6"/>
        </w:rPr>
      </w:pPr>
      <w:r w:rsidRPr="00485C28">
        <w:rPr>
          <w:spacing w:val="-6"/>
        </w:rPr>
        <w:t xml:space="preserve">Suivre les activités techniques menées par les parties responsables. </w:t>
      </w:r>
    </w:p>
    <w:p w14:paraId="14654109" w14:textId="77777777" w:rsidR="002D3F62" w:rsidRPr="00485C28" w:rsidRDefault="002D3F62" w:rsidP="002D3F62">
      <w:pPr>
        <w:spacing w:after="0" w:line="240" w:lineRule="auto"/>
        <w:rPr>
          <w:rFonts w:cstheme="minorHAnsi"/>
          <w:b/>
          <w:bCs/>
          <w:spacing w:val="-6"/>
        </w:rPr>
      </w:pPr>
    </w:p>
    <w:p w14:paraId="0B7CC074" w14:textId="77777777" w:rsidR="002D3F62" w:rsidRPr="00485C28" w:rsidRDefault="002D3F62" w:rsidP="002D3F62">
      <w:pPr>
        <w:pStyle w:val="Head2"/>
        <w:spacing w:before="0"/>
        <w:ind w:left="0"/>
        <w:rPr>
          <w:rFonts w:asciiTheme="minorHAnsi" w:hAnsiTheme="minorHAnsi" w:cstheme="minorHAnsi"/>
          <w:color w:val="auto"/>
          <w:spacing w:val="-6"/>
          <w:sz w:val="22"/>
          <w:szCs w:val="22"/>
        </w:rPr>
      </w:pPr>
      <w:bookmarkStart w:id="17" w:name="_Toc458508874"/>
      <w:r w:rsidRPr="00485C28">
        <w:rPr>
          <w:rFonts w:asciiTheme="minorHAnsi" w:hAnsiTheme="minorHAnsi"/>
          <w:color w:val="auto"/>
          <w:spacing w:val="-6"/>
          <w:sz w:val="22"/>
          <w:szCs w:val="22"/>
        </w:rPr>
        <w:t>Gestionnaire de programme du PNUD (</w:t>
      </w:r>
      <w:proofErr w:type="spellStart"/>
      <w:r>
        <w:rPr>
          <w:rFonts w:asciiTheme="minorHAnsi" w:hAnsiTheme="minorHAnsi"/>
          <w:color w:val="auto"/>
          <w:spacing w:val="-6"/>
          <w:sz w:val="22"/>
          <w:szCs w:val="22"/>
        </w:rPr>
        <w:t>r</w:t>
      </w:r>
      <w:r w:rsidRPr="00485C28">
        <w:rPr>
          <w:rFonts w:asciiTheme="minorHAnsi" w:hAnsiTheme="minorHAnsi"/>
          <w:color w:val="auto"/>
          <w:spacing w:val="-6"/>
          <w:sz w:val="22"/>
          <w:szCs w:val="22"/>
        </w:rPr>
        <w:t>eprésentant</w:t>
      </w:r>
      <w:r w:rsidRPr="00C33741">
        <w:rPr>
          <w:rFonts w:asciiTheme="minorHAnsi" w:hAnsiTheme="minorHAnsi"/>
          <w:color w:val="auto"/>
          <w:spacing w:val="-6"/>
          <w:sz w:val="22"/>
          <w:szCs w:val="22"/>
        </w:rPr>
        <w:t>·e</w:t>
      </w:r>
      <w:proofErr w:type="spellEnd"/>
      <w:r>
        <w:rPr>
          <w:rFonts w:asciiTheme="minorHAnsi" w:hAnsiTheme="minorHAnsi"/>
          <w:color w:val="auto"/>
          <w:spacing w:val="-6"/>
          <w:sz w:val="22"/>
          <w:szCs w:val="22"/>
        </w:rPr>
        <w:t xml:space="preserve"> </w:t>
      </w:r>
      <w:proofErr w:type="spellStart"/>
      <w:r w:rsidRPr="00485C28">
        <w:rPr>
          <w:rFonts w:asciiTheme="minorHAnsi" w:hAnsiTheme="minorHAnsi"/>
          <w:color w:val="auto"/>
          <w:spacing w:val="-6"/>
          <w:sz w:val="22"/>
          <w:szCs w:val="22"/>
        </w:rPr>
        <w:t>résident</w:t>
      </w:r>
      <w:r w:rsidRPr="00C33741">
        <w:rPr>
          <w:rFonts w:asciiTheme="minorHAnsi" w:hAnsiTheme="minorHAnsi"/>
          <w:color w:val="auto"/>
          <w:spacing w:val="-6"/>
          <w:sz w:val="22"/>
          <w:szCs w:val="22"/>
        </w:rPr>
        <w:t>·e</w:t>
      </w:r>
      <w:proofErr w:type="spellEnd"/>
      <w:r w:rsidRPr="00485C28">
        <w:rPr>
          <w:rFonts w:asciiTheme="minorHAnsi" w:hAnsiTheme="minorHAnsi"/>
          <w:color w:val="auto"/>
          <w:spacing w:val="-6"/>
          <w:sz w:val="22"/>
          <w:szCs w:val="22"/>
        </w:rPr>
        <w:t xml:space="preserve"> ou fonctionnaire ayant délégation d</w:t>
      </w:r>
      <w:r>
        <w:rPr>
          <w:rFonts w:asciiTheme="minorHAnsi" w:hAnsiTheme="minorHAnsi"/>
          <w:color w:val="auto"/>
          <w:spacing w:val="-6"/>
          <w:sz w:val="22"/>
          <w:szCs w:val="22"/>
        </w:rPr>
        <w:t>’</w:t>
      </w:r>
      <w:r w:rsidRPr="00485C28">
        <w:rPr>
          <w:rFonts w:asciiTheme="minorHAnsi" w:hAnsiTheme="minorHAnsi"/>
          <w:color w:val="auto"/>
          <w:spacing w:val="-6"/>
          <w:sz w:val="22"/>
          <w:szCs w:val="22"/>
        </w:rPr>
        <w:t>autorité :</w:t>
      </w:r>
      <w:bookmarkEnd w:id="17"/>
    </w:p>
    <w:p w14:paraId="4BEFCEDF" w14:textId="77777777" w:rsidR="002D3F62" w:rsidRPr="00485C28" w:rsidRDefault="002D3F62" w:rsidP="002D3F62">
      <w:pPr>
        <w:pStyle w:val="ListParagraph"/>
        <w:numPr>
          <w:ilvl w:val="0"/>
          <w:numId w:val="13"/>
        </w:numPr>
        <w:spacing w:after="0" w:line="240" w:lineRule="auto"/>
        <w:ind w:left="450"/>
        <w:contextualSpacing w:val="0"/>
        <w:jc w:val="both"/>
        <w:rPr>
          <w:rFonts w:cstheme="minorHAnsi"/>
          <w:spacing w:val="-6"/>
        </w:rPr>
      </w:pPr>
      <w:r w:rsidRPr="00485C28">
        <w:rPr>
          <w:spacing w:val="-6"/>
        </w:rPr>
        <w:t>S</w:t>
      </w:r>
      <w:r>
        <w:rPr>
          <w:spacing w:val="-6"/>
        </w:rPr>
        <w:t>’</w:t>
      </w:r>
      <w:r w:rsidRPr="00485C28">
        <w:rPr>
          <w:spacing w:val="-6"/>
        </w:rPr>
        <w:t>assurer que les ressources confiées au PNUD sont utilisées de façon appropriée.</w:t>
      </w:r>
    </w:p>
    <w:p w14:paraId="49E02BB6" w14:textId="77777777" w:rsidR="002D3F62" w:rsidRPr="00485C28" w:rsidRDefault="002D3F62" w:rsidP="002D3F62">
      <w:pPr>
        <w:numPr>
          <w:ilvl w:val="0"/>
          <w:numId w:val="13"/>
        </w:numPr>
        <w:spacing w:after="0" w:line="240" w:lineRule="auto"/>
        <w:ind w:left="450"/>
        <w:jc w:val="both"/>
        <w:rPr>
          <w:rFonts w:cstheme="minorHAnsi"/>
          <w:spacing w:val="-6"/>
        </w:rPr>
      </w:pPr>
      <w:r w:rsidRPr="00485C28">
        <w:rPr>
          <w:spacing w:val="-6"/>
        </w:rPr>
        <w:t>S</w:t>
      </w:r>
      <w:r>
        <w:rPr>
          <w:spacing w:val="-6"/>
        </w:rPr>
        <w:t>’</w:t>
      </w:r>
      <w:r w:rsidRPr="00485C28">
        <w:rPr>
          <w:spacing w:val="-6"/>
        </w:rPr>
        <w:t>assurer que le programme fait des progrès vers les effets attendus.</w:t>
      </w:r>
    </w:p>
    <w:p w14:paraId="37F9B1C5" w14:textId="77777777" w:rsidR="002D3F62" w:rsidRPr="00485C28" w:rsidRDefault="002D3F62" w:rsidP="002D3F62">
      <w:pPr>
        <w:numPr>
          <w:ilvl w:val="0"/>
          <w:numId w:val="13"/>
        </w:numPr>
        <w:spacing w:after="0" w:line="240" w:lineRule="auto"/>
        <w:ind w:left="450"/>
        <w:jc w:val="both"/>
        <w:rPr>
          <w:rFonts w:cstheme="minorHAnsi"/>
          <w:spacing w:val="-6"/>
        </w:rPr>
      </w:pPr>
      <w:r w:rsidRPr="00485C28">
        <w:rPr>
          <w:spacing w:val="-6"/>
        </w:rPr>
        <w:t>S</w:t>
      </w:r>
      <w:r>
        <w:rPr>
          <w:spacing w:val="-6"/>
        </w:rPr>
        <w:t>’</w:t>
      </w:r>
      <w:r w:rsidRPr="00485C28">
        <w:rPr>
          <w:spacing w:val="-6"/>
        </w:rPr>
        <w:t>assurer de l</w:t>
      </w:r>
      <w:r>
        <w:rPr>
          <w:spacing w:val="-6"/>
        </w:rPr>
        <w:t>’</w:t>
      </w:r>
      <w:r w:rsidRPr="00485C28">
        <w:rPr>
          <w:spacing w:val="-6"/>
        </w:rPr>
        <w:t>appropriation nationale, de l</w:t>
      </w:r>
      <w:r>
        <w:rPr>
          <w:spacing w:val="-6"/>
        </w:rPr>
        <w:t>’</w:t>
      </w:r>
      <w:r w:rsidRPr="00485C28">
        <w:rPr>
          <w:spacing w:val="-6"/>
        </w:rPr>
        <w:t>engagement continu des parties prenantes et de la durabilité des résultats.</w:t>
      </w:r>
    </w:p>
    <w:p w14:paraId="0125A571" w14:textId="77777777" w:rsidR="002D3F62" w:rsidRPr="00485C28" w:rsidRDefault="002D3F62" w:rsidP="002D3F62">
      <w:pPr>
        <w:numPr>
          <w:ilvl w:val="0"/>
          <w:numId w:val="13"/>
        </w:numPr>
        <w:spacing w:after="0" w:line="240" w:lineRule="auto"/>
        <w:ind w:left="450"/>
        <w:jc w:val="both"/>
        <w:rPr>
          <w:rFonts w:cstheme="minorHAnsi"/>
          <w:spacing w:val="-6"/>
        </w:rPr>
      </w:pPr>
      <w:r w:rsidRPr="00485C28">
        <w:rPr>
          <w:spacing w:val="-6"/>
        </w:rPr>
        <w:t>S</w:t>
      </w:r>
      <w:r>
        <w:rPr>
          <w:spacing w:val="-6"/>
        </w:rPr>
        <w:t>’</w:t>
      </w:r>
      <w:r w:rsidRPr="00485C28">
        <w:rPr>
          <w:spacing w:val="-6"/>
        </w:rPr>
        <w:t>assurer de la contribution des produits du projet aux effets escomptés du programme pays.</w:t>
      </w:r>
    </w:p>
    <w:p w14:paraId="1C488F7C" w14:textId="5177706E" w:rsidR="002D3F62" w:rsidRPr="00780ADF" w:rsidRDefault="002D3F62" w:rsidP="002D3F62">
      <w:pPr>
        <w:numPr>
          <w:ilvl w:val="0"/>
          <w:numId w:val="13"/>
        </w:numPr>
        <w:spacing w:after="0" w:line="240" w:lineRule="auto"/>
        <w:ind w:left="450"/>
        <w:jc w:val="both"/>
        <w:rPr>
          <w:rFonts w:cstheme="minorHAnsi"/>
          <w:spacing w:val="-6"/>
        </w:rPr>
      </w:pPr>
      <w:r w:rsidRPr="002E1E6A">
        <w:rPr>
          <w:spacing w:val="-6"/>
        </w:rPr>
        <w:t>S</w:t>
      </w:r>
      <w:r>
        <w:rPr>
          <w:spacing w:val="-6"/>
        </w:rPr>
        <w:t>’</w:t>
      </w:r>
      <w:r w:rsidRPr="002E1E6A">
        <w:rPr>
          <w:spacing w:val="-6"/>
        </w:rPr>
        <w:t>assurer de l</w:t>
      </w:r>
      <w:r>
        <w:rPr>
          <w:spacing w:val="-6"/>
        </w:rPr>
        <w:t>’</w:t>
      </w:r>
      <w:r w:rsidRPr="002E1E6A">
        <w:rPr>
          <w:spacing w:val="-6"/>
        </w:rPr>
        <w:t xml:space="preserve">intégration des principaux résultats et des questions liées à la performance du projet dans le suivi des </w:t>
      </w:r>
      <w:r>
        <w:rPr>
          <w:spacing w:val="-6"/>
        </w:rPr>
        <w:t>effets</w:t>
      </w:r>
      <w:r w:rsidRPr="002E1E6A">
        <w:rPr>
          <w:spacing w:val="-6"/>
        </w:rPr>
        <w:t xml:space="preserve"> et</w:t>
      </w:r>
      <w:r>
        <w:rPr>
          <w:spacing w:val="-6"/>
        </w:rPr>
        <w:t xml:space="preserve"> au niveau du suivi</w:t>
      </w:r>
      <w:r w:rsidRPr="002E1E6A">
        <w:rPr>
          <w:spacing w:val="-6"/>
        </w:rPr>
        <w:t xml:space="preserve"> du programme.</w:t>
      </w:r>
      <w:r w:rsidRPr="002E1E6A" w:rsidDel="002E1E6A">
        <w:rPr>
          <w:spacing w:val="-6"/>
        </w:rPr>
        <w:t xml:space="preserve"> </w:t>
      </w:r>
    </w:p>
    <w:p w14:paraId="6E21068C" w14:textId="4AE7CFD9" w:rsidR="00780ADF" w:rsidRPr="002E1E6A" w:rsidRDefault="00780ADF" w:rsidP="002D3F62">
      <w:pPr>
        <w:numPr>
          <w:ilvl w:val="0"/>
          <w:numId w:val="13"/>
        </w:numPr>
        <w:spacing w:after="0" w:line="240" w:lineRule="auto"/>
        <w:ind w:left="450"/>
        <w:jc w:val="both"/>
        <w:rPr>
          <w:rFonts w:cstheme="minorHAnsi"/>
          <w:spacing w:val="-6"/>
        </w:rPr>
      </w:pPr>
      <w:r w:rsidRPr="00780ADF">
        <w:rPr>
          <w:rFonts w:cstheme="minorHAnsi"/>
          <w:spacing w:val="-6"/>
        </w:rPr>
        <w:t>Responsable de la mise en œuvre en temps opportun du plan d'évaluation et de la sauvegarde de l'indépendance de l'exercice d'évaluation et de la qualité des évaluations.</w:t>
      </w:r>
    </w:p>
    <w:p w14:paraId="26B53AB4" w14:textId="41D5170A" w:rsidR="002D3F62" w:rsidRPr="00485C28" w:rsidRDefault="002D3F62" w:rsidP="002D3F62">
      <w:pPr>
        <w:numPr>
          <w:ilvl w:val="0"/>
          <w:numId w:val="13"/>
        </w:numPr>
        <w:spacing w:after="0" w:line="240" w:lineRule="auto"/>
        <w:ind w:left="450"/>
        <w:jc w:val="both"/>
        <w:rPr>
          <w:rFonts w:cstheme="minorHAnsi"/>
          <w:spacing w:val="-6"/>
        </w:rPr>
      </w:pPr>
      <w:r w:rsidRPr="00485C28">
        <w:rPr>
          <w:spacing w:val="-6"/>
        </w:rPr>
        <w:t xml:space="preserve">Approuver le budget pluriannuel dans </w:t>
      </w:r>
      <w:r w:rsidR="007043CA">
        <w:rPr>
          <w:spacing w:val="-6"/>
        </w:rPr>
        <w:t>Quantum</w:t>
      </w:r>
      <w:r w:rsidRPr="00485C28">
        <w:rPr>
          <w:spacing w:val="-6"/>
        </w:rPr>
        <w:t>.</w:t>
      </w:r>
    </w:p>
    <w:p w14:paraId="1199C247" w14:textId="77777777" w:rsidR="002D3F62" w:rsidRPr="00485C28" w:rsidRDefault="002D3F62" w:rsidP="002D3F62">
      <w:pPr>
        <w:numPr>
          <w:ilvl w:val="0"/>
          <w:numId w:val="13"/>
        </w:numPr>
        <w:spacing w:after="0" w:line="240" w:lineRule="auto"/>
        <w:ind w:left="450"/>
        <w:jc w:val="both"/>
        <w:rPr>
          <w:rFonts w:cstheme="minorHAnsi"/>
          <w:spacing w:val="-6"/>
        </w:rPr>
      </w:pPr>
      <w:r w:rsidRPr="00485C28">
        <w:rPr>
          <w:spacing w:val="-6"/>
        </w:rPr>
        <w:t>Approuver la notation de l</w:t>
      </w:r>
      <w:r>
        <w:rPr>
          <w:spacing w:val="-6"/>
        </w:rPr>
        <w:t>’</w:t>
      </w:r>
      <w:r w:rsidRPr="00485C28">
        <w:rPr>
          <w:spacing w:val="-6"/>
        </w:rPr>
        <w:t>assurance qualité pour les projets qui dépendent du programme.</w:t>
      </w:r>
    </w:p>
    <w:p w14:paraId="52BEE66F" w14:textId="77777777" w:rsidR="002D3F62" w:rsidRPr="00485C28" w:rsidRDefault="002D3F62" w:rsidP="002D3F62">
      <w:pPr>
        <w:shd w:val="clear" w:color="auto" w:fill="FFFFFF"/>
        <w:spacing w:after="0" w:line="240" w:lineRule="auto"/>
        <w:ind w:left="1440"/>
        <w:rPr>
          <w:rFonts w:cstheme="minorHAnsi"/>
          <w:spacing w:val="-6"/>
        </w:rPr>
      </w:pPr>
      <w:r w:rsidRPr="00485C28">
        <w:rPr>
          <w:spacing w:val="-6"/>
        </w:rPr>
        <w:t xml:space="preserve"> </w:t>
      </w:r>
    </w:p>
    <w:p w14:paraId="009B2135" w14:textId="77777777" w:rsidR="002D3F62" w:rsidRPr="00485C28" w:rsidRDefault="002D3F62" w:rsidP="002D3F62">
      <w:pPr>
        <w:pStyle w:val="Head2"/>
        <w:spacing w:before="0"/>
        <w:ind w:left="0"/>
        <w:rPr>
          <w:rFonts w:asciiTheme="minorHAnsi" w:hAnsiTheme="minorHAnsi" w:cstheme="minorHAnsi"/>
          <w:color w:val="auto"/>
          <w:spacing w:val="-6"/>
          <w:sz w:val="22"/>
          <w:szCs w:val="22"/>
        </w:rPr>
      </w:pPr>
      <w:bookmarkStart w:id="18" w:name="_Toc458508875"/>
      <w:r w:rsidRPr="00485C28">
        <w:rPr>
          <w:rFonts w:asciiTheme="minorHAnsi" w:hAnsiTheme="minorHAnsi"/>
          <w:color w:val="auto"/>
          <w:spacing w:val="-6"/>
          <w:sz w:val="22"/>
          <w:szCs w:val="22"/>
        </w:rPr>
        <w:t>Partenaire de mise en œuvre (personnel dûment autorisé ayant délégation d</w:t>
      </w:r>
      <w:r>
        <w:rPr>
          <w:rFonts w:asciiTheme="minorHAnsi" w:hAnsiTheme="minorHAnsi"/>
          <w:color w:val="auto"/>
          <w:spacing w:val="-6"/>
          <w:sz w:val="22"/>
          <w:szCs w:val="22"/>
        </w:rPr>
        <w:t>’</w:t>
      </w:r>
      <w:r w:rsidRPr="00485C28">
        <w:rPr>
          <w:rFonts w:asciiTheme="minorHAnsi" w:hAnsiTheme="minorHAnsi"/>
          <w:color w:val="auto"/>
          <w:spacing w:val="-6"/>
          <w:sz w:val="22"/>
          <w:szCs w:val="22"/>
        </w:rPr>
        <w:t>autorité) :</w:t>
      </w:r>
      <w:bookmarkEnd w:id="18"/>
    </w:p>
    <w:p w14:paraId="5A55A733" w14:textId="77777777" w:rsidR="002D3F62" w:rsidRPr="00485C28" w:rsidRDefault="002D3F62" w:rsidP="002D3F62">
      <w:pPr>
        <w:numPr>
          <w:ilvl w:val="0"/>
          <w:numId w:val="14"/>
        </w:numPr>
        <w:shd w:val="clear" w:color="auto" w:fill="FFFFFF"/>
        <w:tabs>
          <w:tab w:val="clear" w:pos="720"/>
        </w:tabs>
        <w:spacing w:after="0" w:line="240" w:lineRule="auto"/>
        <w:ind w:left="450"/>
        <w:rPr>
          <w:rFonts w:cstheme="minorHAnsi"/>
          <w:spacing w:val="-6"/>
        </w:rPr>
      </w:pPr>
      <w:r w:rsidRPr="00485C28">
        <w:rPr>
          <w:spacing w:val="-6"/>
        </w:rPr>
        <w:t>Signer le plan de travail pluriannuel.</w:t>
      </w:r>
    </w:p>
    <w:p w14:paraId="22FC2B2B" w14:textId="77777777" w:rsidR="002D3F62" w:rsidRPr="00485C28" w:rsidRDefault="002D3F62" w:rsidP="002D3F62">
      <w:pPr>
        <w:numPr>
          <w:ilvl w:val="0"/>
          <w:numId w:val="14"/>
        </w:numPr>
        <w:shd w:val="clear" w:color="auto" w:fill="FFFFFF"/>
        <w:tabs>
          <w:tab w:val="clear" w:pos="720"/>
        </w:tabs>
        <w:spacing w:after="0" w:line="240" w:lineRule="auto"/>
        <w:ind w:left="450"/>
        <w:rPr>
          <w:rFonts w:cstheme="minorHAnsi"/>
          <w:spacing w:val="-6"/>
        </w:rPr>
      </w:pPr>
      <w:r w:rsidRPr="00485C28">
        <w:rPr>
          <w:spacing w:val="-6"/>
        </w:rPr>
        <w:t>Signer le rapport combiné des dépenses en fin d</w:t>
      </w:r>
      <w:r>
        <w:rPr>
          <w:spacing w:val="-6"/>
        </w:rPr>
        <w:t>’</w:t>
      </w:r>
      <w:r w:rsidRPr="00485C28">
        <w:rPr>
          <w:spacing w:val="-6"/>
        </w:rPr>
        <w:t>année.</w:t>
      </w:r>
    </w:p>
    <w:p w14:paraId="3F10D52E" w14:textId="77777777" w:rsidR="002D3F62" w:rsidRDefault="002D3F62" w:rsidP="002D3F62">
      <w:pPr>
        <w:numPr>
          <w:ilvl w:val="0"/>
          <w:numId w:val="14"/>
        </w:numPr>
        <w:shd w:val="clear" w:color="auto" w:fill="FFFFFF"/>
        <w:tabs>
          <w:tab w:val="clear" w:pos="720"/>
        </w:tabs>
        <w:spacing w:after="0" w:line="240" w:lineRule="auto"/>
        <w:ind w:left="450"/>
        <w:jc w:val="both"/>
        <w:rPr>
          <w:rFonts w:cstheme="minorHAnsi"/>
          <w:spacing w:val="-6"/>
        </w:rPr>
      </w:pPr>
      <w:r w:rsidRPr="00485C28">
        <w:rPr>
          <w:spacing w:val="-6"/>
        </w:rPr>
        <w:t xml:space="preserve">Signer le formulaire FACE. </w:t>
      </w:r>
    </w:p>
    <w:p w14:paraId="03CF2746" w14:textId="77777777" w:rsidR="002D3F62" w:rsidRDefault="002D3F62" w:rsidP="002D3F62">
      <w:pPr>
        <w:shd w:val="clear" w:color="auto" w:fill="FFFFFF"/>
        <w:spacing w:after="0" w:line="240" w:lineRule="auto"/>
        <w:ind w:left="90"/>
        <w:jc w:val="both"/>
        <w:rPr>
          <w:rFonts w:cstheme="minorHAnsi"/>
          <w:spacing w:val="-6"/>
        </w:rPr>
      </w:pPr>
    </w:p>
    <w:p w14:paraId="2B18B9DB" w14:textId="77777777" w:rsidR="00D8678B" w:rsidRDefault="00D8678B" w:rsidP="00D8678B">
      <w:pPr>
        <w:rPr>
          <w:b/>
          <w:i/>
          <w:spacing w:val="-6"/>
        </w:rPr>
      </w:pPr>
      <w:r w:rsidRPr="008C338B">
        <w:rPr>
          <w:b/>
          <w:i/>
          <w:spacing w:val="-6"/>
        </w:rPr>
        <w:t>R</w:t>
      </w:r>
      <w:r w:rsidRPr="008C338B">
        <w:rPr>
          <w:rFonts w:hint="eastAsia"/>
          <w:b/>
          <w:i/>
          <w:spacing w:val="-6"/>
        </w:rPr>
        <w:t>ô</w:t>
      </w:r>
      <w:r w:rsidRPr="008C338B">
        <w:rPr>
          <w:b/>
          <w:i/>
          <w:spacing w:val="-6"/>
        </w:rPr>
        <w:t>les et responsabilit</w:t>
      </w:r>
      <w:r w:rsidRPr="008C338B">
        <w:rPr>
          <w:rFonts w:hint="eastAsia"/>
          <w:b/>
          <w:i/>
          <w:spacing w:val="-6"/>
        </w:rPr>
        <w:t>é</w:t>
      </w:r>
      <w:r w:rsidRPr="008C338B">
        <w:rPr>
          <w:b/>
          <w:i/>
          <w:spacing w:val="-6"/>
        </w:rPr>
        <w:t xml:space="preserve">s dans la mise en </w:t>
      </w:r>
      <w:r w:rsidRPr="008C338B">
        <w:rPr>
          <w:rFonts w:hint="eastAsia"/>
          <w:b/>
          <w:i/>
          <w:spacing w:val="-6"/>
        </w:rPr>
        <w:t>œ</w:t>
      </w:r>
      <w:r w:rsidRPr="008C338B">
        <w:rPr>
          <w:b/>
          <w:i/>
          <w:spacing w:val="-6"/>
        </w:rPr>
        <w:t>uvre du portefeuille</w:t>
      </w:r>
    </w:p>
    <w:p w14:paraId="737E0A47" w14:textId="37C42F64" w:rsidR="00D8678B" w:rsidRDefault="00226B41" w:rsidP="00226B41">
      <w:pPr>
        <w:pStyle w:val="Head2"/>
        <w:spacing w:before="0"/>
        <w:ind w:left="0"/>
        <w:rPr>
          <w:rFonts w:asciiTheme="minorHAnsi" w:hAnsiTheme="minorHAnsi"/>
          <w:color w:val="auto"/>
          <w:spacing w:val="-6"/>
          <w:sz w:val="22"/>
          <w:szCs w:val="22"/>
        </w:rPr>
      </w:pPr>
      <w:r w:rsidRPr="00485C28">
        <w:rPr>
          <w:rFonts w:asciiTheme="minorHAnsi" w:hAnsiTheme="minorHAnsi"/>
          <w:color w:val="auto"/>
          <w:spacing w:val="-6"/>
          <w:sz w:val="22"/>
          <w:szCs w:val="22"/>
        </w:rPr>
        <w:t>Comité de pilotage du</w:t>
      </w:r>
      <w:r>
        <w:rPr>
          <w:rFonts w:asciiTheme="minorHAnsi" w:hAnsiTheme="minorHAnsi"/>
          <w:color w:val="auto"/>
          <w:spacing w:val="-6"/>
          <w:sz w:val="22"/>
          <w:szCs w:val="22"/>
        </w:rPr>
        <w:t xml:space="preserve"> </w:t>
      </w:r>
      <w:r w:rsidRPr="00226B41">
        <w:rPr>
          <w:rFonts w:asciiTheme="minorHAnsi" w:hAnsiTheme="minorHAnsi"/>
          <w:color w:val="auto"/>
          <w:spacing w:val="-6"/>
          <w:sz w:val="22"/>
          <w:szCs w:val="22"/>
        </w:rPr>
        <w:t>portefeuille</w:t>
      </w:r>
    </w:p>
    <w:p w14:paraId="70669C69" w14:textId="77777777" w:rsidR="00B50679" w:rsidRPr="00B50679" w:rsidRDefault="00B50679" w:rsidP="008C338B">
      <w:pPr>
        <w:numPr>
          <w:ilvl w:val="0"/>
          <w:numId w:val="16"/>
        </w:numPr>
        <w:shd w:val="clear" w:color="auto" w:fill="FFFFFF"/>
        <w:tabs>
          <w:tab w:val="clear" w:pos="720"/>
          <w:tab w:val="left" w:pos="450"/>
        </w:tabs>
        <w:spacing w:after="0" w:line="240" w:lineRule="auto"/>
        <w:ind w:left="450"/>
        <w:jc w:val="both"/>
        <w:rPr>
          <w:spacing w:val="-6"/>
        </w:rPr>
      </w:pPr>
      <w:r w:rsidRPr="00B50679">
        <w:rPr>
          <w:spacing w:val="-6"/>
        </w:rPr>
        <w:t>Fournir des conseils et une orientation globale au portefeuille, en veillant à ce qu'il reste dans les limites des contraintes spécifiées.</w:t>
      </w:r>
    </w:p>
    <w:p w14:paraId="2B8B644D" w14:textId="1AEF6E0D" w:rsidR="00B50679" w:rsidRPr="00B50679" w:rsidRDefault="00B50679" w:rsidP="008C338B">
      <w:pPr>
        <w:numPr>
          <w:ilvl w:val="0"/>
          <w:numId w:val="16"/>
        </w:numPr>
        <w:shd w:val="clear" w:color="auto" w:fill="FFFFFF"/>
        <w:tabs>
          <w:tab w:val="clear" w:pos="720"/>
          <w:tab w:val="left" w:pos="450"/>
        </w:tabs>
        <w:spacing w:after="0" w:line="240" w:lineRule="auto"/>
        <w:ind w:left="450"/>
        <w:jc w:val="both"/>
        <w:rPr>
          <w:spacing w:val="-6"/>
        </w:rPr>
      </w:pPr>
      <w:r w:rsidRPr="00B50679">
        <w:rPr>
          <w:spacing w:val="-6"/>
        </w:rPr>
        <w:t>Traiter les problèmes de portefeuille soulevés par le Comité des résultats partagés du portefeuille (</w:t>
      </w:r>
      <w:r w:rsidR="00F55569" w:rsidRPr="00B50679">
        <w:rPr>
          <w:spacing w:val="-6"/>
        </w:rPr>
        <w:t>PSRC</w:t>
      </w:r>
      <w:r w:rsidR="00F55569">
        <w:rPr>
          <w:spacing w:val="-6"/>
        </w:rPr>
        <w:t>,</w:t>
      </w:r>
      <w:r w:rsidR="00F55569" w:rsidRPr="000A33F3">
        <w:rPr>
          <w:spacing w:val="-6"/>
        </w:rPr>
        <w:t xml:space="preserve"> </w:t>
      </w:r>
      <w:r w:rsidR="000A33F3" w:rsidRPr="000A33F3">
        <w:rPr>
          <w:spacing w:val="-6"/>
        </w:rPr>
        <w:t xml:space="preserve">Portfolio </w:t>
      </w:r>
      <w:proofErr w:type="spellStart"/>
      <w:r w:rsidR="000A33F3" w:rsidRPr="000A33F3">
        <w:rPr>
          <w:spacing w:val="-6"/>
        </w:rPr>
        <w:t>Shared</w:t>
      </w:r>
      <w:proofErr w:type="spellEnd"/>
      <w:r w:rsidR="000A33F3" w:rsidRPr="000A33F3">
        <w:rPr>
          <w:spacing w:val="-6"/>
        </w:rPr>
        <w:t xml:space="preserve"> </w:t>
      </w:r>
      <w:proofErr w:type="spellStart"/>
      <w:r w:rsidR="000A33F3" w:rsidRPr="000A33F3">
        <w:rPr>
          <w:spacing w:val="-6"/>
        </w:rPr>
        <w:t>Results</w:t>
      </w:r>
      <w:proofErr w:type="spellEnd"/>
      <w:r w:rsidR="000A33F3" w:rsidRPr="000A33F3">
        <w:rPr>
          <w:spacing w:val="-6"/>
        </w:rPr>
        <w:t xml:space="preserve"> </w:t>
      </w:r>
      <w:proofErr w:type="spellStart"/>
      <w:r w:rsidR="000A33F3" w:rsidRPr="000A33F3">
        <w:rPr>
          <w:spacing w:val="-6"/>
        </w:rPr>
        <w:t>Committee</w:t>
      </w:r>
      <w:proofErr w:type="spellEnd"/>
      <w:r w:rsidR="000A33F3">
        <w:rPr>
          <w:spacing w:val="-6"/>
        </w:rPr>
        <w:t xml:space="preserve">, </w:t>
      </w:r>
      <w:r w:rsidR="000A33F3" w:rsidRPr="000A33F3">
        <w:rPr>
          <w:spacing w:val="-6"/>
        </w:rPr>
        <w:t>pour ses sigles en anglais</w:t>
      </w:r>
      <w:r w:rsidR="00F55569">
        <w:rPr>
          <w:spacing w:val="-6"/>
        </w:rPr>
        <w:t>)</w:t>
      </w:r>
      <w:r w:rsidRPr="00B50679">
        <w:rPr>
          <w:spacing w:val="-6"/>
        </w:rPr>
        <w:t>.</w:t>
      </w:r>
    </w:p>
    <w:p w14:paraId="1D93B711" w14:textId="4419A4B8" w:rsidR="00B50679" w:rsidRPr="00B50679" w:rsidRDefault="00B50679" w:rsidP="008C338B">
      <w:pPr>
        <w:numPr>
          <w:ilvl w:val="0"/>
          <w:numId w:val="16"/>
        </w:numPr>
        <w:shd w:val="clear" w:color="auto" w:fill="FFFFFF"/>
        <w:tabs>
          <w:tab w:val="clear" w:pos="720"/>
          <w:tab w:val="left" w:pos="450"/>
        </w:tabs>
        <w:spacing w:after="0" w:line="240" w:lineRule="auto"/>
        <w:ind w:left="450"/>
        <w:jc w:val="both"/>
        <w:rPr>
          <w:spacing w:val="-6"/>
        </w:rPr>
      </w:pPr>
      <w:r w:rsidRPr="00B50679">
        <w:rPr>
          <w:spacing w:val="-6"/>
        </w:rPr>
        <w:t>Fournir des conseils sur les nouveaux risques du portefeuille et convenir des contre-mesures possibles et des actions de gestion pour faire face à des risques spécifiques.</w:t>
      </w:r>
    </w:p>
    <w:p w14:paraId="46E2B987" w14:textId="1BDD8CEF" w:rsidR="00B50679" w:rsidRPr="00B50679" w:rsidRDefault="00B50679" w:rsidP="008C338B">
      <w:pPr>
        <w:numPr>
          <w:ilvl w:val="0"/>
          <w:numId w:val="16"/>
        </w:numPr>
        <w:shd w:val="clear" w:color="auto" w:fill="FFFFFF"/>
        <w:tabs>
          <w:tab w:val="clear" w:pos="720"/>
          <w:tab w:val="left" w:pos="450"/>
        </w:tabs>
        <w:spacing w:after="0" w:line="240" w:lineRule="auto"/>
        <w:ind w:left="450"/>
        <w:jc w:val="both"/>
        <w:rPr>
          <w:spacing w:val="-6"/>
        </w:rPr>
      </w:pPr>
      <w:r w:rsidRPr="00B50679">
        <w:rPr>
          <w:spacing w:val="-6"/>
        </w:rPr>
        <w:t>Attribuez une tolérance au plan de travail pluriannuel individuel et une tolérance globale au portefeuille, selon les besoins.</w:t>
      </w:r>
    </w:p>
    <w:p w14:paraId="02F44C49" w14:textId="4E88A447" w:rsidR="00B50679" w:rsidRPr="00B50679" w:rsidRDefault="00B50679" w:rsidP="008C338B">
      <w:pPr>
        <w:numPr>
          <w:ilvl w:val="0"/>
          <w:numId w:val="16"/>
        </w:numPr>
        <w:shd w:val="clear" w:color="auto" w:fill="FFFFFF"/>
        <w:tabs>
          <w:tab w:val="clear" w:pos="720"/>
          <w:tab w:val="left" w:pos="450"/>
        </w:tabs>
        <w:spacing w:after="0" w:line="240" w:lineRule="auto"/>
        <w:ind w:left="450"/>
        <w:jc w:val="both"/>
        <w:rPr>
          <w:spacing w:val="-6"/>
        </w:rPr>
      </w:pPr>
      <w:r w:rsidRPr="00B50679">
        <w:rPr>
          <w:spacing w:val="-6"/>
        </w:rPr>
        <w:t>Examiner les progrès du portefeuille et fournir des orientations et des recommandations pour garantir que les livrables convenus sont produits de manière satisfaisante conformément aux plans de travail pluriannuels.</w:t>
      </w:r>
    </w:p>
    <w:p w14:paraId="53F88212" w14:textId="77777777" w:rsidR="009A452C" w:rsidRDefault="00B50679" w:rsidP="003469C7">
      <w:pPr>
        <w:numPr>
          <w:ilvl w:val="0"/>
          <w:numId w:val="16"/>
        </w:numPr>
        <w:shd w:val="clear" w:color="auto" w:fill="FFFFFF"/>
        <w:tabs>
          <w:tab w:val="clear" w:pos="720"/>
          <w:tab w:val="left" w:pos="450"/>
        </w:tabs>
        <w:spacing w:after="0" w:line="240" w:lineRule="auto"/>
        <w:ind w:left="540" w:hanging="450"/>
        <w:jc w:val="both"/>
        <w:rPr>
          <w:spacing w:val="-6"/>
        </w:rPr>
      </w:pPr>
      <w:r w:rsidRPr="009A452C">
        <w:rPr>
          <w:spacing w:val="-6"/>
        </w:rPr>
        <w:t>Examiner les rapports de livraison combinés avant la certification par le partenaire de mise en œuvre.</w:t>
      </w:r>
      <w:r w:rsidR="009A452C" w:rsidRPr="009A452C">
        <w:rPr>
          <w:spacing w:val="-6"/>
        </w:rPr>
        <w:t xml:space="preserve"> </w:t>
      </w:r>
    </w:p>
    <w:p w14:paraId="53F92534" w14:textId="77777777" w:rsidR="00A44F4C" w:rsidRDefault="008B3968" w:rsidP="008C338B">
      <w:pPr>
        <w:numPr>
          <w:ilvl w:val="0"/>
          <w:numId w:val="16"/>
        </w:numPr>
        <w:shd w:val="clear" w:color="auto" w:fill="FFFFFF"/>
        <w:tabs>
          <w:tab w:val="clear" w:pos="720"/>
          <w:tab w:val="left" w:pos="450"/>
        </w:tabs>
        <w:spacing w:after="0" w:line="240" w:lineRule="auto"/>
        <w:ind w:left="450"/>
        <w:jc w:val="both"/>
        <w:rPr>
          <w:spacing w:val="-6"/>
        </w:rPr>
      </w:pPr>
      <w:r w:rsidRPr="00A44F4C">
        <w:rPr>
          <w:spacing w:val="-6"/>
        </w:rPr>
        <w:t>Jouer un rôle consultatif tout au long du processus d’évaluation. Soutenir et contribuer à l’élaboration des réponses de la direction et des actions clés</w:t>
      </w:r>
      <w:r w:rsidR="00A44F4C" w:rsidRPr="00A44F4C">
        <w:rPr>
          <w:spacing w:val="-6"/>
        </w:rPr>
        <w:t xml:space="preserve">. </w:t>
      </w:r>
    </w:p>
    <w:p w14:paraId="0A8858EE" w14:textId="77777777" w:rsidR="00A44F4C" w:rsidRDefault="008B3968" w:rsidP="008C338B">
      <w:pPr>
        <w:numPr>
          <w:ilvl w:val="0"/>
          <w:numId w:val="16"/>
        </w:numPr>
        <w:shd w:val="clear" w:color="auto" w:fill="FFFFFF"/>
        <w:tabs>
          <w:tab w:val="clear" w:pos="720"/>
          <w:tab w:val="left" w:pos="450"/>
        </w:tabs>
        <w:spacing w:after="0" w:line="240" w:lineRule="auto"/>
        <w:ind w:left="450"/>
        <w:jc w:val="both"/>
        <w:rPr>
          <w:spacing w:val="-6"/>
        </w:rPr>
      </w:pPr>
      <w:r w:rsidRPr="00A44F4C">
        <w:rPr>
          <w:spacing w:val="-6"/>
        </w:rPr>
        <w:t xml:space="preserve">Évaluer le rapport de revue annuelle du portefeuille, y compris le rapport d'évaluation de la qualité ; faire des recommandations pour le plan de travail ; et informer le conseil d'administration du programme des résultats de l'examen. </w:t>
      </w:r>
    </w:p>
    <w:p w14:paraId="1E36BA27" w14:textId="77777777" w:rsidR="00A44F4C" w:rsidRDefault="008B3968" w:rsidP="008C338B">
      <w:pPr>
        <w:numPr>
          <w:ilvl w:val="0"/>
          <w:numId w:val="16"/>
        </w:numPr>
        <w:shd w:val="clear" w:color="auto" w:fill="FFFFFF"/>
        <w:tabs>
          <w:tab w:val="clear" w:pos="720"/>
          <w:tab w:val="left" w:pos="450"/>
        </w:tabs>
        <w:spacing w:after="0" w:line="240" w:lineRule="auto"/>
        <w:ind w:left="450"/>
        <w:jc w:val="both"/>
        <w:rPr>
          <w:spacing w:val="-6"/>
        </w:rPr>
      </w:pPr>
      <w:r w:rsidRPr="00A44F4C">
        <w:rPr>
          <w:spacing w:val="-6"/>
        </w:rPr>
        <w:t>Fournir des orientations et des conseils ponctuels pour des situations exceptionnelles lorsque les tolérances du gestionnaire de portefeuille sont dépassées.</w:t>
      </w:r>
      <w:r w:rsidR="00A44F4C" w:rsidRPr="00A44F4C">
        <w:rPr>
          <w:spacing w:val="-6"/>
        </w:rPr>
        <w:t xml:space="preserve"> </w:t>
      </w:r>
    </w:p>
    <w:p w14:paraId="2BAEED40" w14:textId="77777777" w:rsidR="00A44F4C" w:rsidRDefault="008B3968" w:rsidP="008C338B">
      <w:pPr>
        <w:numPr>
          <w:ilvl w:val="0"/>
          <w:numId w:val="16"/>
        </w:numPr>
        <w:shd w:val="clear" w:color="auto" w:fill="FFFFFF"/>
        <w:tabs>
          <w:tab w:val="clear" w:pos="720"/>
          <w:tab w:val="left" w:pos="450"/>
        </w:tabs>
        <w:spacing w:after="0" w:line="240" w:lineRule="auto"/>
        <w:ind w:left="450"/>
        <w:jc w:val="both"/>
        <w:rPr>
          <w:spacing w:val="-6"/>
        </w:rPr>
      </w:pPr>
      <w:r w:rsidRPr="00A44F4C">
        <w:rPr>
          <w:spacing w:val="-6"/>
        </w:rPr>
        <w:t>Évaluez et décidez de procéder aux changements de portefeuille par le biais de révisions appropriées.</w:t>
      </w:r>
    </w:p>
    <w:p w14:paraId="6D70E5F0" w14:textId="77777777" w:rsidR="00135B92" w:rsidRDefault="008B3968" w:rsidP="008C338B">
      <w:pPr>
        <w:numPr>
          <w:ilvl w:val="0"/>
          <w:numId w:val="16"/>
        </w:numPr>
        <w:shd w:val="clear" w:color="auto" w:fill="FFFFFF"/>
        <w:tabs>
          <w:tab w:val="clear" w:pos="720"/>
          <w:tab w:val="left" w:pos="450"/>
        </w:tabs>
        <w:spacing w:after="0" w:line="240" w:lineRule="auto"/>
        <w:ind w:left="450"/>
        <w:jc w:val="both"/>
        <w:rPr>
          <w:spacing w:val="-6"/>
        </w:rPr>
      </w:pPr>
      <w:r w:rsidRPr="00135B92">
        <w:rPr>
          <w:spacing w:val="-6"/>
        </w:rPr>
        <w:t xml:space="preserve">Approuve l’inclusion de nouveaux partenaires de mise en œuvre au moment de l’approbation du portefeuille ainsi que pendant la mise en œuvre. </w:t>
      </w:r>
    </w:p>
    <w:p w14:paraId="5EFF2159" w14:textId="77777777" w:rsidR="00135B92" w:rsidRPr="00135B92" w:rsidRDefault="008B3968" w:rsidP="008C338B">
      <w:pPr>
        <w:numPr>
          <w:ilvl w:val="0"/>
          <w:numId w:val="16"/>
        </w:numPr>
        <w:shd w:val="clear" w:color="auto" w:fill="FFFFFF"/>
        <w:tabs>
          <w:tab w:val="clear" w:pos="720"/>
          <w:tab w:val="left" w:pos="450"/>
        </w:tabs>
        <w:spacing w:after="0" w:line="240" w:lineRule="auto"/>
        <w:ind w:left="450"/>
        <w:jc w:val="both"/>
        <w:rPr>
          <w:spacing w:val="-6"/>
        </w:rPr>
      </w:pPr>
      <w:r w:rsidRPr="00135B92">
        <w:rPr>
          <w:spacing w:val="-6"/>
        </w:rPr>
        <w:t>Approuver l’intégration des projets en cours dans le portefeuille.</w:t>
      </w:r>
      <w:r w:rsidR="00135B92" w:rsidRPr="00135B92">
        <w:rPr>
          <w:spacing w:val="-6"/>
        </w:rPr>
        <w:t xml:space="preserve"> </w:t>
      </w:r>
    </w:p>
    <w:p w14:paraId="246B4515" w14:textId="325CDA04" w:rsidR="000D25CD" w:rsidRDefault="008B3968" w:rsidP="008C338B">
      <w:pPr>
        <w:numPr>
          <w:ilvl w:val="0"/>
          <w:numId w:val="16"/>
        </w:numPr>
        <w:shd w:val="clear" w:color="auto" w:fill="FFFFFF"/>
        <w:tabs>
          <w:tab w:val="clear" w:pos="720"/>
          <w:tab w:val="left" w:pos="450"/>
        </w:tabs>
        <w:spacing w:after="0" w:line="240" w:lineRule="auto"/>
        <w:ind w:left="450"/>
        <w:jc w:val="both"/>
        <w:rPr>
          <w:spacing w:val="-6"/>
        </w:rPr>
      </w:pPr>
      <w:r w:rsidRPr="000D25CD">
        <w:rPr>
          <w:spacing w:val="-6"/>
        </w:rPr>
        <w:t xml:space="preserve">Approuve chaque plan de travail pluriannuel et les étapes correspondantes. Les jalons du portefeuille sont approuvés chaque année par le </w:t>
      </w:r>
      <w:r w:rsidR="00CF00F0">
        <w:rPr>
          <w:spacing w:val="-6"/>
        </w:rPr>
        <w:t>Comité de pilotage du portefeuille</w:t>
      </w:r>
      <w:r w:rsidRPr="000D25CD">
        <w:rPr>
          <w:spacing w:val="-6"/>
        </w:rPr>
        <w:t>, pour chaque période de travail ultérieure de 12 mois.  Approuve la suspension de la résiliation et la prolongation des plans de travail pluriannuels.</w:t>
      </w:r>
      <w:r w:rsidR="000D25CD" w:rsidRPr="000D25CD">
        <w:rPr>
          <w:spacing w:val="-6"/>
        </w:rPr>
        <w:t xml:space="preserve"> </w:t>
      </w:r>
    </w:p>
    <w:p w14:paraId="7D35F1BF" w14:textId="77777777" w:rsidR="000D25CD" w:rsidRDefault="000D25CD" w:rsidP="008C338B">
      <w:pPr>
        <w:numPr>
          <w:ilvl w:val="0"/>
          <w:numId w:val="16"/>
        </w:numPr>
        <w:shd w:val="clear" w:color="auto" w:fill="FFFFFF"/>
        <w:tabs>
          <w:tab w:val="clear" w:pos="720"/>
          <w:tab w:val="left" w:pos="450"/>
        </w:tabs>
        <w:spacing w:after="0" w:line="240" w:lineRule="auto"/>
        <w:ind w:left="450"/>
        <w:jc w:val="both"/>
        <w:rPr>
          <w:spacing w:val="-6"/>
        </w:rPr>
      </w:pPr>
      <w:r w:rsidRPr="000D25CD">
        <w:rPr>
          <w:spacing w:val="-6"/>
        </w:rPr>
        <w:t xml:space="preserve">Examine la manière dont l'intégration et l'intersectionnalité sont recherchées pour obtenir un plus grand impact sur les objectifs du portefeuille et les résultats du programme de pays. </w:t>
      </w:r>
    </w:p>
    <w:p w14:paraId="7853F22B" w14:textId="77777777" w:rsidR="000D25CD" w:rsidRDefault="000D25CD" w:rsidP="008C338B">
      <w:pPr>
        <w:numPr>
          <w:ilvl w:val="0"/>
          <w:numId w:val="16"/>
        </w:numPr>
        <w:shd w:val="clear" w:color="auto" w:fill="FFFFFF"/>
        <w:tabs>
          <w:tab w:val="clear" w:pos="720"/>
          <w:tab w:val="left" w:pos="450"/>
        </w:tabs>
        <w:spacing w:after="0" w:line="240" w:lineRule="auto"/>
        <w:ind w:left="450"/>
        <w:jc w:val="both"/>
        <w:rPr>
          <w:spacing w:val="-6"/>
        </w:rPr>
      </w:pPr>
      <w:r w:rsidRPr="000D25CD">
        <w:rPr>
          <w:spacing w:val="-6"/>
        </w:rPr>
        <w:t xml:space="preserve">Identifie de nouveaux partenariats pour le portefeuille. </w:t>
      </w:r>
    </w:p>
    <w:p w14:paraId="55BB8327" w14:textId="77777777" w:rsidR="000D25CD" w:rsidRDefault="000D25CD" w:rsidP="008C338B">
      <w:pPr>
        <w:numPr>
          <w:ilvl w:val="0"/>
          <w:numId w:val="16"/>
        </w:numPr>
        <w:shd w:val="clear" w:color="auto" w:fill="FFFFFF"/>
        <w:tabs>
          <w:tab w:val="clear" w:pos="720"/>
          <w:tab w:val="left" w:pos="450"/>
        </w:tabs>
        <w:spacing w:after="0" w:line="240" w:lineRule="auto"/>
        <w:ind w:left="450"/>
        <w:jc w:val="both"/>
        <w:rPr>
          <w:spacing w:val="-6"/>
        </w:rPr>
      </w:pPr>
      <w:r w:rsidRPr="000D25CD">
        <w:rPr>
          <w:spacing w:val="-6"/>
        </w:rPr>
        <w:t xml:space="preserve">Prend la décision de résiliation, de suspension et de prolongation du portefeuille. </w:t>
      </w:r>
    </w:p>
    <w:p w14:paraId="7F28F5EB" w14:textId="28A0CBBA" w:rsidR="000D25CD" w:rsidRDefault="000D25CD" w:rsidP="000D25CD">
      <w:pPr>
        <w:numPr>
          <w:ilvl w:val="0"/>
          <w:numId w:val="16"/>
        </w:numPr>
        <w:shd w:val="clear" w:color="auto" w:fill="FFFFFF"/>
        <w:tabs>
          <w:tab w:val="clear" w:pos="720"/>
          <w:tab w:val="left" w:pos="450"/>
        </w:tabs>
        <w:spacing w:after="0" w:line="240" w:lineRule="auto"/>
        <w:ind w:left="450"/>
        <w:jc w:val="both"/>
        <w:rPr>
          <w:spacing w:val="-6"/>
        </w:rPr>
      </w:pPr>
      <w:r w:rsidRPr="000D25CD">
        <w:rPr>
          <w:spacing w:val="-6"/>
        </w:rPr>
        <w:t xml:space="preserve">Le </w:t>
      </w:r>
      <w:r w:rsidR="00CF00F0">
        <w:rPr>
          <w:spacing w:val="-6"/>
        </w:rPr>
        <w:t>Comité de pilotage du portefeuille</w:t>
      </w:r>
      <w:r w:rsidRPr="000D25CD">
        <w:rPr>
          <w:spacing w:val="-6"/>
        </w:rPr>
        <w:t xml:space="preserve"> doit se réunir au moins une fois par an.</w:t>
      </w:r>
    </w:p>
    <w:p w14:paraId="5C8A10DF" w14:textId="77777777" w:rsidR="00FB0303" w:rsidRDefault="00FB0303" w:rsidP="00FB0303">
      <w:pPr>
        <w:shd w:val="clear" w:color="auto" w:fill="FFFFFF"/>
        <w:tabs>
          <w:tab w:val="left" w:pos="450"/>
        </w:tabs>
        <w:spacing w:after="0" w:line="240" w:lineRule="auto"/>
        <w:jc w:val="both"/>
        <w:rPr>
          <w:spacing w:val="-6"/>
        </w:rPr>
      </w:pPr>
    </w:p>
    <w:p w14:paraId="24819C41" w14:textId="3715EAF9" w:rsidR="00FB0303" w:rsidRDefault="00FB0303" w:rsidP="00FB0303">
      <w:pPr>
        <w:pStyle w:val="Head2"/>
        <w:spacing w:before="0"/>
        <w:ind w:left="0"/>
        <w:rPr>
          <w:rFonts w:asciiTheme="minorHAnsi" w:hAnsiTheme="minorHAnsi"/>
          <w:color w:val="auto"/>
          <w:spacing w:val="-6"/>
          <w:sz w:val="22"/>
          <w:szCs w:val="22"/>
        </w:rPr>
      </w:pPr>
      <w:r w:rsidRPr="008C338B">
        <w:rPr>
          <w:rFonts w:asciiTheme="minorHAnsi" w:hAnsiTheme="minorHAnsi"/>
          <w:color w:val="auto"/>
          <w:spacing w:val="-6"/>
          <w:sz w:val="22"/>
          <w:szCs w:val="22"/>
        </w:rPr>
        <w:t>Comité des résultats partagés du portefeuille (PSRC</w:t>
      </w:r>
      <w:r>
        <w:rPr>
          <w:rFonts w:asciiTheme="minorHAnsi" w:hAnsiTheme="minorHAnsi"/>
          <w:color w:val="auto"/>
          <w:spacing w:val="-6"/>
          <w:sz w:val="22"/>
          <w:szCs w:val="22"/>
        </w:rPr>
        <w:t>)</w:t>
      </w:r>
    </w:p>
    <w:p w14:paraId="617555C2" w14:textId="3D9E4881" w:rsidR="008D3618" w:rsidRPr="008D3618" w:rsidRDefault="008D3618" w:rsidP="008C338B">
      <w:pPr>
        <w:numPr>
          <w:ilvl w:val="0"/>
          <w:numId w:val="17"/>
        </w:numPr>
        <w:shd w:val="clear" w:color="auto" w:fill="FFFFFF"/>
        <w:tabs>
          <w:tab w:val="clear" w:pos="720"/>
          <w:tab w:val="num" w:pos="450"/>
        </w:tabs>
        <w:spacing w:after="0" w:line="240" w:lineRule="auto"/>
        <w:ind w:left="450"/>
        <w:jc w:val="both"/>
        <w:rPr>
          <w:spacing w:val="-6"/>
        </w:rPr>
      </w:pPr>
      <w:r w:rsidRPr="008D3618">
        <w:rPr>
          <w:spacing w:val="-6"/>
        </w:rPr>
        <w:t>Dirigé par le représentant résident du PNUD ou le représentant résident adjoint.</w:t>
      </w:r>
    </w:p>
    <w:p w14:paraId="6D67D2A2" w14:textId="787BB171" w:rsidR="008D3618" w:rsidRPr="008D3618" w:rsidRDefault="008D3618" w:rsidP="008C338B">
      <w:pPr>
        <w:numPr>
          <w:ilvl w:val="0"/>
          <w:numId w:val="17"/>
        </w:numPr>
        <w:shd w:val="clear" w:color="auto" w:fill="FFFFFF"/>
        <w:tabs>
          <w:tab w:val="clear" w:pos="720"/>
          <w:tab w:val="num" w:pos="450"/>
        </w:tabs>
        <w:spacing w:after="0" w:line="240" w:lineRule="auto"/>
        <w:ind w:left="450"/>
        <w:jc w:val="both"/>
        <w:rPr>
          <w:spacing w:val="-6"/>
        </w:rPr>
      </w:pPr>
      <w:r w:rsidRPr="008D3618">
        <w:rPr>
          <w:spacing w:val="-6"/>
        </w:rPr>
        <w:t xml:space="preserve">Examen des plans de travail de tous les partenaires de mise en œuvre pour les apprentissages collectifs du portefeuille et les résultats partagés et facilite l'amélioration dynamique du portefeuille et de ses plans de travail associés. </w:t>
      </w:r>
    </w:p>
    <w:p w14:paraId="430884EA" w14:textId="58C2E70A" w:rsidR="008D3618" w:rsidRPr="008D3618" w:rsidRDefault="008D3618" w:rsidP="008C338B">
      <w:pPr>
        <w:numPr>
          <w:ilvl w:val="0"/>
          <w:numId w:val="17"/>
        </w:numPr>
        <w:shd w:val="clear" w:color="auto" w:fill="FFFFFF"/>
        <w:tabs>
          <w:tab w:val="clear" w:pos="720"/>
          <w:tab w:val="num" w:pos="450"/>
        </w:tabs>
        <w:spacing w:after="0" w:line="240" w:lineRule="auto"/>
        <w:ind w:left="450"/>
        <w:jc w:val="both"/>
        <w:rPr>
          <w:spacing w:val="-6"/>
        </w:rPr>
      </w:pPr>
      <w:r w:rsidRPr="008D3618">
        <w:rPr>
          <w:spacing w:val="-6"/>
        </w:rPr>
        <w:t xml:space="preserve">Prend des mesures sur les décisions du </w:t>
      </w:r>
      <w:r>
        <w:rPr>
          <w:spacing w:val="-6"/>
        </w:rPr>
        <w:t>Comité de pilotage du portefeuille</w:t>
      </w:r>
      <w:r w:rsidRPr="008D3618">
        <w:rPr>
          <w:spacing w:val="-6"/>
        </w:rPr>
        <w:t>, notamment en approuvant les ajustements au-dessus des niveaux de tolérance fournis, y compris les révisions substantielles (amendements majeurs/mineurs) aux plans de travail, la réaffectation des ressources d'un plan de travail à un autre, les révisions budgétaires associées, les demandes de suspension ou de prolongation des plans de travail et autres modifications des plans de travail, sous réserve de financement supplémentaire et conformément aux accords des donateurs.</w:t>
      </w:r>
    </w:p>
    <w:p w14:paraId="4EA2FFF9" w14:textId="7C31A523" w:rsidR="008D3618" w:rsidRPr="008C338B" w:rsidRDefault="008D3618" w:rsidP="008C338B">
      <w:pPr>
        <w:numPr>
          <w:ilvl w:val="0"/>
          <w:numId w:val="17"/>
        </w:numPr>
        <w:shd w:val="clear" w:color="auto" w:fill="FFFFFF"/>
        <w:tabs>
          <w:tab w:val="clear" w:pos="720"/>
          <w:tab w:val="num" w:pos="450"/>
        </w:tabs>
        <w:spacing w:after="0" w:line="240" w:lineRule="auto"/>
        <w:ind w:left="450"/>
        <w:jc w:val="both"/>
        <w:rPr>
          <w:spacing w:val="-6"/>
        </w:rPr>
      </w:pPr>
      <w:r w:rsidRPr="008D3618">
        <w:rPr>
          <w:spacing w:val="-6"/>
        </w:rPr>
        <w:t>Le PSRC doit se réunir au moins quatre (4) fois par an.</w:t>
      </w:r>
    </w:p>
    <w:p w14:paraId="53E88612" w14:textId="77777777" w:rsidR="00D8678B" w:rsidRPr="008C338B" w:rsidRDefault="00D8678B" w:rsidP="008C338B">
      <w:pPr>
        <w:shd w:val="clear" w:color="auto" w:fill="FFFFFF"/>
        <w:spacing w:after="0" w:line="240" w:lineRule="auto"/>
        <w:ind w:left="90"/>
        <w:jc w:val="both"/>
        <w:rPr>
          <w:lang w:val="de-DE"/>
        </w:rPr>
      </w:pPr>
    </w:p>
    <w:p w14:paraId="0F5ED759" w14:textId="6013A871" w:rsidR="00076EE7" w:rsidRDefault="00076EE7" w:rsidP="00076EE7">
      <w:pPr>
        <w:pStyle w:val="Head2"/>
        <w:spacing w:before="0"/>
        <w:ind w:left="0"/>
        <w:rPr>
          <w:rFonts w:asciiTheme="minorHAnsi" w:hAnsiTheme="minorHAnsi"/>
          <w:color w:val="auto"/>
          <w:spacing w:val="-6"/>
          <w:sz w:val="22"/>
          <w:szCs w:val="22"/>
        </w:rPr>
      </w:pPr>
      <w:r w:rsidRPr="00485C28">
        <w:rPr>
          <w:rFonts w:asciiTheme="minorHAnsi" w:hAnsiTheme="minorHAnsi"/>
          <w:color w:val="auto"/>
          <w:spacing w:val="-6"/>
          <w:sz w:val="22"/>
          <w:szCs w:val="22"/>
        </w:rPr>
        <w:t xml:space="preserve">Assurance du </w:t>
      </w:r>
      <w:r w:rsidRPr="001F7ECB">
        <w:rPr>
          <w:rFonts w:asciiTheme="minorHAnsi" w:hAnsiTheme="minorHAnsi"/>
          <w:color w:val="auto"/>
          <w:spacing w:val="-6"/>
          <w:sz w:val="22"/>
          <w:szCs w:val="22"/>
        </w:rPr>
        <w:t>portefeuille</w:t>
      </w:r>
      <w:r w:rsidRPr="00485C28">
        <w:rPr>
          <w:rFonts w:asciiTheme="minorHAnsi" w:hAnsiTheme="minorHAnsi"/>
          <w:color w:val="auto"/>
          <w:spacing w:val="-6"/>
          <w:sz w:val="22"/>
          <w:szCs w:val="22"/>
        </w:rPr>
        <w:t xml:space="preserve"> par le PNUD</w:t>
      </w:r>
    </w:p>
    <w:p w14:paraId="128BFD29" w14:textId="7C2328B0" w:rsidR="00F25C4B" w:rsidRPr="008C338B" w:rsidRDefault="00F25C4B" w:rsidP="008C338B">
      <w:pPr>
        <w:numPr>
          <w:ilvl w:val="0"/>
          <w:numId w:val="18"/>
        </w:numPr>
        <w:shd w:val="clear" w:color="auto" w:fill="FFFFFF"/>
        <w:tabs>
          <w:tab w:val="clear" w:pos="720"/>
          <w:tab w:val="num" w:pos="360"/>
        </w:tabs>
        <w:spacing w:after="0" w:line="240" w:lineRule="auto"/>
        <w:ind w:left="360" w:hanging="270"/>
        <w:jc w:val="both"/>
        <w:rPr>
          <w:spacing w:val="-6"/>
        </w:rPr>
      </w:pPr>
      <w:r w:rsidRPr="008C338B">
        <w:rPr>
          <w:spacing w:val="-6"/>
        </w:rPr>
        <w:t xml:space="preserve">Soutenir le </w:t>
      </w:r>
      <w:r w:rsidR="006A3E99" w:rsidRPr="006A3E99">
        <w:rPr>
          <w:spacing w:val="-6"/>
        </w:rPr>
        <w:t xml:space="preserve">Comité de pilotage du </w:t>
      </w:r>
      <w:proofErr w:type="spellStart"/>
      <w:r w:rsidRPr="008C338B">
        <w:rPr>
          <w:spacing w:val="-6"/>
        </w:rPr>
        <w:t>du</w:t>
      </w:r>
      <w:proofErr w:type="spellEnd"/>
      <w:r w:rsidRPr="008C338B">
        <w:rPr>
          <w:spacing w:val="-6"/>
        </w:rPr>
        <w:t xml:space="preserve"> portefeuille en exer</w:t>
      </w:r>
      <w:r w:rsidRPr="008C338B">
        <w:rPr>
          <w:rFonts w:hint="eastAsia"/>
          <w:spacing w:val="-6"/>
        </w:rPr>
        <w:t>ç</w:t>
      </w:r>
      <w:r w:rsidRPr="008C338B">
        <w:rPr>
          <w:spacing w:val="-6"/>
        </w:rPr>
        <w:t>ant des fonctions de surveillance et de suivi objectives et ind</w:t>
      </w:r>
      <w:r w:rsidRPr="008C338B">
        <w:rPr>
          <w:rFonts w:hint="eastAsia"/>
          <w:spacing w:val="-6"/>
        </w:rPr>
        <w:t>é</w:t>
      </w:r>
      <w:r w:rsidRPr="008C338B">
        <w:rPr>
          <w:spacing w:val="-6"/>
        </w:rPr>
        <w:t xml:space="preserve">pendantes, ainsi </w:t>
      </w:r>
      <w:proofErr w:type="spellStart"/>
      <w:r w:rsidRPr="008C338B">
        <w:rPr>
          <w:spacing w:val="-6"/>
        </w:rPr>
        <w:t>qu</w:t>
      </w:r>
      <w:proofErr w:type="spellEnd"/>
      <w:r w:rsidRPr="008C338B">
        <w:rPr>
          <w:rFonts w:hint="eastAsia"/>
          <w:spacing w:val="-6"/>
        </w:rPr>
        <w:t>’</w:t>
      </w:r>
      <w:r w:rsidRPr="008C338B">
        <w:rPr>
          <w:spacing w:val="-6"/>
        </w:rPr>
        <w:t>en fournissant un soutien administratif.</w:t>
      </w:r>
    </w:p>
    <w:p w14:paraId="1F7BC4F8" w14:textId="034DC5A6" w:rsidR="00F25C4B" w:rsidRPr="008C338B" w:rsidRDefault="00F25C4B" w:rsidP="008C338B">
      <w:pPr>
        <w:numPr>
          <w:ilvl w:val="0"/>
          <w:numId w:val="18"/>
        </w:numPr>
        <w:shd w:val="clear" w:color="auto" w:fill="FFFFFF"/>
        <w:tabs>
          <w:tab w:val="clear" w:pos="720"/>
          <w:tab w:val="num" w:pos="360"/>
        </w:tabs>
        <w:spacing w:after="0" w:line="240" w:lineRule="auto"/>
        <w:ind w:left="360" w:hanging="270"/>
        <w:jc w:val="both"/>
        <w:rPr>
          <w:spacing w:val="-6"/>
        </w:rPr>
      </w:pPr>
      <w:r w:rsidRPr="008C338B">
        <w:rPr>
          <w:spacing w:val="-6"/>
        </w:rPr>
        <w:t>G</w:t>
      </w:r>
      <w:r w:rsidRPr="008C338B">
        <w:rPr>
          <w:rFonts w:hint="eastAsia"/>
          <w:spacing w:val="-6"/>
        </w:rPr>
        <w:t>é</w:t>
      </w:r>
      <w:r w:rsidRPr="008C338B">
        <w:rPr>
          <w:spacing w:val="-6"/>
        </w:rPr>
        <w:t>n</w:t>
      </w:r>
      <w:r w:rsidRPr="008C338B">
        <w:rPr>
          <w:rFonts w:hint="eastAsia"/>
          <w:spacing w:val="-6"/>
        </w:rPr>
        <w:t>é</w:t>
      </w:r>
      <w:r w:rsidRPr="008C338B">
        <w:rPr>
          <w:spacing w:val="-6"/>
        </w:rPr>
        <w:t>ralement d</w:t>
      </w:r>
      <w:r w:rsidRPr="008C338B">
        <w:rPr>
          <w:rFonts w:hint="eastAsia"/>
          <w:spacing w:val="-6"/>
        </w:rPr>
        <w:t>é</w:t>
      </w:r>
      <w:r w:rsidRPr="008C338B">
        <w:rPr>
          <w:spacing w:val="-6"/>
        </w:rPr>
        <w:t>tenue par un ou plusieurs responsables de programme du PNUD, l'assurance du portefeuille est ind</w:t>
      </w:r>
      <w:r w:rsidRPr="008C338B">
        <w:rPr>
          <w:rFonts w:hint="eastAsia"/>
          <w:spacing w:val="-6"/>
        </w:rPr>
        <w:t>é</w:t>
      </w:r>
      <w:r w:rsidRPr="008C338B">
        <w:rPr>
          <w:spacing w:val="-6"/>
        </w:rPr>
        <w:t>pendante du gestionnaire de portefeuille, conform</w:t>
      </w:r>
      <w:r w:rsidRPr="008C338B">
        <w:rPr>
          <w:rFonts w:hint="eastAsia"/>
          <w:spacing w:val="-6"/>
        </w:rPr>
        <w:t>é</w:t>
      </w:r>
      <w:r w:rsidRPr="008C338B">
        <w:rPr>
          <w:spacing w:val="-6"/>
        </w:rPr>
        <w:t>ment au cadre de contr</w:t>
      </w:r>
      <w:r w:rsidRPr="008C338B">
        <w:rPr>
          <w:rFonts w:hint="eastAsia"/>
          <w:spacing w:val="-6"/>
        </w:rPr>
        <w:t>ô</w:t>
      </w:r>
      <w:r w:rsidRPr="008C338B">
        <w:rPr>
          <w:spacing w:val="-6"/>
        </w:rPr>
        <w:t xml:space="preserve">le interne du PNUD. </w:t>
      </w:r>
    </w:p>
    <w:p w14:paraId="6A4024F9" w14:textId="46D5A360" w:rsidR="00F25C4B" w:rsidRPr="008C338B" w:rsidRDefault="00F25C4B" w:rsidP="008C338B">
      <w:pPr>
        <w:numPr>
          <w:ilvl w:val="0"/>
          <w:numId w:val="18"/>
        </w:numPr>
        <w:shd w:val="clear" w:color="auto" w:fill="FFFFFF"/>
        <w:tabs>
          <w:tab w:val="clear" w:pos="720"/>
          <w:tab w:val="num" w:pos="360"/>
        </w:tabs>
        <w:spacing w:after="0" w:line="240" w:lineRule="auto"/>
        <w:ind w:left="360" w:hanging="270"/>
        <w:jc w:val="both"/>
        <w:rPr>
          <w:spacing w:val="-6"/>
        </w:rPr>
      </w:pPr>
      <w:r w:rsidRPr="008C338B">
        <w:rPr>
          <w:spacing w:val="-6"/>
        </w:rPr>
        <w:t xml:space="preserve">Veiller </w:t>
      </w:r>
      <w:r w:rsidRPr="008C338B">
        <w:rPr>
          <w:rFonts w:hint="eastAsia"/>
          <w:spacing w:val="-6"/>
        </w:rPr>
        <w:t>à</w:t>
      </w:r>
      <w:r w:rsidRPr="008C338B">
        <w:rPr>
          <w:spacing w:val="-6"/>
        </w:rPr>
        <w:t xml:space="preserve"> ce que les </w:t>
      </w:r>
      <w:r w:rsidRPr="008C338B">
        <w:rPr>
          <w:rFonts w:hint="eastAsia"/>
          <w:spacing w:val="-6"/>
        </w:rPr>
        <w:t>é</w:t>
      </w:r>
      <w:r w:rsidRPr="008C338B">
        <w:rPr>
          <w:spacing w:val="-6"/>
        </w:rPr>
        <w:t>tapes appropri</w:t>
      </w:r>
      <w:r w:rsidRPr="008C338B">
        <w:rPr>
          <w:rFonts w:hint="eastAsia"/>
          <w:spacing w:val="-6"/>
        </w:rPr>
        <w:t>é</w:t>
      </w:r>
      <w:r w:rsidRPr="008C338B">
        <w:rPr>
          <w:spacing w:val="-6"/>
        </w:rPr>
        <w:t>es de gestion du portefeuille soient g</w:t>
      </w:r>
      <w:r w:rsidRPr="008C338B">
        <w:rPr>
          <w:rFonts w:hint="eastAsia"/>
          <w:spacing w:val="-6"/>
        </w:rPr>
        <w:t>é</w:t>
      </w:r>
      <w:r w:rsidRPr="008C338B">
        <w:rPr>
          <w:spacing w:val="-6"/>
        </w:rPr>
        <w:t>r</w:t>
      </w:r>
      <w:r w:rsidRPr="008C338B">
        <w:rPr>
          <w:rFonts w:hint="eastAsia"/>
          <w:spacing w:val="-6"/>
        </w:rPr>
        <w:t>é</w:t>
      </w:r>
      <w:r w:rsidRPr="008C338B">
        <w:rPr>
          <w:spacing w:val="-6"/>
        </w:rPr>
        <w:t>es et compl</w:t>
      </w:r>
      <w:r w:rsidRPr="008C338B">
        <w:rPr>
          <w:rFonts w:hint="eastAsia"/>
          <w:spacing w:val="-6"/>
        </w:rPr>
        <w:t>é</w:t>
      </w:r>
      <w:r w:rsidRPr="008C338B">
        <w:rPr>
          <w:spacing w:val="-6"/>
        </w:rPr>
        <w:t>t</w:t>
      </w:r>
      <w:r w:rsidRPr="008C338B">
        <w:rPr>
          <w:rFonts w:hint="eastAsia"/>
          <w:spacing w:val="-6"/>
        </w:rPr>
        <w:t>é</w:t>
      </w:r>
      <w:r w:rsidRPr="008C338B">
        <w:rPr>
          <w:spacing w:val="-6"/>
        </w:rPr>
        <w:t xml:space="preserve">es, y compris l'application du marqueur de genre </w:t>
      </w:r>
      <w:r w:rsidRPr="008C338B">
        <w:rPr>
          <w:rFonts w:hint="eastAsia"/>
          <w:spacing w:val="-6"/>
        </w:rPr>
        <w:t>à</w:t>
      </w:r>
      <w:r w:rsidRPr="008C338B">
        <w:rPr>
          <w:spacing w:val="-6"/>
        </w:rPr>
        <w:t xml:space="preserve"> tous les plans de travail du portefeuille.</w:t>
      </w:r>
    </w:p>
    <w:p w14:paraId="39D75E37" w14:textId="1E7ADC36" w:rsidR="00F25C4B" w:rsidRPr="008C338B" w:rsidRDefault="00F25C4B" w:rsidP="008C338B">
      <w:pPr>
        <w:numPr>
          <w:ilvl w:val="0"/>
          <w:numId w:val="18"/>
        </w:numPr>
        <w:shd w:val="clear" w:color="auto" w:fill="FFFFFF"/>
        <w:tabs>
          <w:tab w:val="clear" w:pos="720"/>
          <w:tab w:val="num" w:pos="360"/>
        </w:tabs>
        <w:spacing w:after="0" w:line="240" w:lineRule="auto"/>
        <w:ind w:left="360" w:hanging="270"/>
        <w:jc w:val="both"/>
        <w:rPr>
          <w:spacing w:val="-6"/>
        </w:rPr>
      </w:pPr>
      <w:r w:rsidRPr="008C338B">
        <w:rPr>
          <w:spacing w:val="-6"/>
        </w:rPr>
        <w:t>Garantir l</w:t>
      </w:r>
      <w:r w:rsidRPr="008C338B">
        <w:rPr>
          <w:rFonts w:hint="eastAsia"/>
          <w:spacing w:val="-6"/>
        </w:rPr>
        <w:t>’</w:t>
      </w:r>
      <w:r w:rsidRPr="008C338B">
        <w:rPr>
          <w:spacing w:val="-6"/>
        </w:rPr>
        <w:t>appropriation nationale, l</w:t>
      </w:r>
      <w:r w:rsidRPr="008C338B">
        <w:rPr>
          <w:rFonts w:hint="eastAsia"/>
          <w:spacing w:val="-6"/>
        </w:rPr>
        <w:t>’</w:t>
      </w:r>
      <w:r w:rsidRPr="008C338B">
        <w:rPr>
          <w:spacing w:val="-6"/>
        </w:rPr>
        <w:t>engagement continu des parties prenantes et la durabilit</w:t>
      </w:r>
      <w:r w:rsidRPr="008C338B">
        <w:rPr>
          <w:rFonts w:hint="eastAsia"/>
          <w:spacing w:val="-6"/>
        </w:rPr>
        <w:t>é</w:t>
      </w:r>
      <w:r w:rsidRPr="008C338B">
        <w:rPr>
          <w:spacing w:val="-6"/>
        </w:rPr>
        <w:t>.</w:t>
      </w:r>
    </w:p>
    <w:p w14:paraId="16464431" w14:textId="60504FFA" w:rsidR="00F25C4B" w:rsidRPr="008C338B" w:rsidRDefault="00F25C4B" w:rsidP="008C338B">
      <w:pPr>
        <w:numPr>
          <w:ilvl w:val="0"/>
          <w:numId w:val="18"/>
        </w:numPr>
        <w:shd w:val="clear" w:color="auto" w:fill="FFFFFF"/>
        <w:tabs>
          <w:tab w:val="clear" w:pos="720"/>
          <w:tab w:val="num" w:pos="360"/>
        </w:tabs>
        <w:spacing w:after="0" w:line="240" w:lineRule="auto"/>
        <w:ind w:left="360" w:hanging="270"/>
        <w:jc w:val="both"/>
        <w:rPr>
          <w:spacing w:val="-6"/>
        </w:rPr>
      </w:pPr>
      <w:r w:rsidRPr="008C338B">
        <w:rPr>
          <w:spacing w:val="-6"/>
        </w:rPr>
        <w:t>Assurer la qualit</w:t>
      </w:r>
      <w:r w:rsidRPr="008C338B">
        <w:rPr>
          <w:rFonts w:hint="eastAsia"/>
          <w:spacing w:val="-6"/>
        </w:rPr>
        <w:t>é</w:t>
      </w:r>
      <w:r w:rsidRPr="008C338B">
        <w:rPr>
          <w:spacing w:val="-6"/>
        </w:rPr>
        <w:t xml:space="preserve"> du portefeuille </w:t>
      </w:r>
      <w:r w:rsidRPr="008C338B">
        <w:rPr>
          <w:rFonts w:hint="eastAsia"/>
          <w:spacing w:val="-6"/>
        </w:rPr>
        <w:t>à</w:t>
      </w:r>
      <w:r w:rsidRPr="008C338B">
        <w:rPr>
          <w:spacing w:val="-6"/>
        </w:rPr>
        <w:t xml:space="preserve"> la fr</w:t>
      </w:r>
      <w:r w:rsidRPr="008C338B">
        <w:rPr>
          <w:rFonts w:hint="eastAsia"/>
          <w:spacing w:val="-6"/>
        </w:rPr>
        <w:t>é</w:t>
      </w:r>
      <w:r w:rsidRPr="008C338B">
        <w:rPr>
          <w:spacing w:val="-6"/>
        </w:rPr>
        <w:t xml:space="preserve">quence requise </w:t>
      </w:r>
      <w:r w:rsidRPr="008C338B">
        <w:rPr>
          <w:rFonts w:hint="eastAsia"/>
          <w:spacing w:val="-6"/>
        </w:rPr>
        <w:t>à</w:t>
      </w:r>
      <w:r w:rsidRPr="008C338B">
        <w:rPr>
          <w:spacing w:val="-6"/>
        </w:rPr>
        <w:t xml:space="preserve"> l</w:t>
      </w:r>
      <w:r w:rsidRPr="008C338B">
        <w:rPr>
          <w:rFonts w:hint="eastAsia"/>
          <w:spacing w:val="-6"/>
        </w:rPr>
        <w:t>’</w:t>
      </w:r>
      <w:r w:rsidRPr="008C338B">
        <w:rPr>
          <w:spacing w:val="-6"/>
        </w:rPr>
        <w:t>aide de l</w:t>
      </w:r>
      <w:r w:rsidRPr="008C338B">
        <w:rPr>
          <w:rFonts w:hint="eastAsia"/>
          <w:spacing w:val="-6"/>
        </w:rPr>
        <w:t>’</w:t>
      </w:r>
      <w:r w:rsidRPr="008C338B">
        <w:rPr>
          <w:spacing w:val="-6"/>
        </w:rPr>
        <w:t>outil de notation de l</w:t>
      </w:r>
      <w:r w:rsidRPr="008C338B">
        <w:rPr>
          <w:rFonts w:hint="eastAsia"/>
          <w:spacing w:val="-6"/>
        </w:rPr>
        <w:t>’</w:t>
      </w:r>
      <w:r w:rsidRPr="008C338B">
        <w:rPr>
          <w:spacing w:val="-6"/>
        </w:rPr>
        <w:t>assurance qualit</w:t>
      </w:r>
      <w:r w:rsidRPr="008C338B">
        <w:rPr>
          <w:rFonts w:hint="eastAsia"/>
          <w:spacing w:val="-6"/>
        </w:rPr>
        <w:t>é</w:t>
      </w:r>
      <w:r w:rsidRPr="008C338B">
        <w:rPr>
          <w:spacing w:val="-6"/>
        </w:rPr>
        <w:t xml:space="preserve"> du portefeuille.</w:t>
      </w:r>
    </w:p>
    <w:p w14:paraId="1C9412EA" w14:textId="77777777" w:rsidR="00F25C4B" w:rsidRDefault="00F25C4B" w:rsidP="00076EE7">
      <w:pPr>
        <w:pStyle w:val="Head2"/>
        <w:spacing w:before="0"/>
        <w:ind w:left="0"/>
        <w:rPr>
          <w:rFonts w:asciiTheme="minorHAnsi" w:hAnsiTheme="minorHAnsi" w:cstheme="minorHAnsi"/>
          <w:b w:val="0"/>
          <w:bCs w:val="0"/>
          <w:color w:val="auto"/>
          <w:spacing w:val="-6"/>
          <w:sz w:val="22"/>
          <w:szCs w:val="22"/>
        </w:rPr>
      </w:pPr>
    </w:p>
    <w:p w14:paraId="70B5E564" w14:textId="222EAF20" w:rsidR="00936F4F" w:rsidRDefault="00936F4F" w:rsidP="00076EE7">
      <w:pPr>
        <w:pStyle w:val="Head2"/>
        <w:spacing w:before="0"/>
        <w:ind w:left="0"/>
        <w:rPr>
          <w:rFonts w:asciiTheme="minorHAnsi" w:hAnsiTheme="minorHAnsi"/>
          <w:color w:val="auto"/>
          <w:spacing w:val="-6"/>
          <w:sz w:val="22"/>
          <w:szCs w:val="22"/>
        </w:rPr>
      </w:pPr>
      <w:r w:rsidRPr="008C338B">
        <w:rPr>
          <w:rFonts w:asciiTheme="minorHAnsi" w:hAnsiTheme="minorHAnsi"/>
          <w:color w:val="auto"/>
          <w:spacing w:val="-6"/>
          <w:sz w:val="22"/>
          <w:szCs w:val="22"/>
        </w:rPr>
        <w:t>Gestionnaire de portefeuille du PNUD</w:t>
      </w:r>
    </w:p>
    <w:p w14:paraId="3C41BF20" w14:textId="14603251" w:rsidR="005D39C6" w:rsidRPr="008C338B" w:rsidRDefault="005D39C6" w:rsidP="008C338B">
      <w:pPr>
        <w:numPr>
          <w:ilvl w:val="0"/>
          <w:numId w:val="19"/>
        </w:numPr>
        <w:shd w:val="clear" w:color="auto" w:fill="FFFFFF"/>
        <w:tabs>
          <w:tab w:val="clear" w:pos="720"/>
        </w:tabs>
        <w:spacing w:after="0" w:line="240" w:lineRule="auto"/>
        <w:ind w:left="360" w:hanging="270"/>
        <w:jc w:val="both"/>
        <w:rPr>
          <w:spacing w:val="-6"/>
        </w:rPr>
      </w:pPr>
      <w:r w:rsidRPr="008C338B">
        <w:rPr>
          <w:spacing w:val="-6"/>
        </w:rPr>
        <w:t xml:space="preserve">Responsable de la gestion globale du portefeuille et présente les principaux résultats au </w:t>
      </w:r>
      <w:r w:rsidR="002F3C02">
        <w:rPr>
          <w:spacing w:val="-6"/>
        </w:rPr>
        <w:t>Comité de pilotage du portefeuille</w:t>
      </w:r>
      <w:r w:rsidRPr="008C338B">
        <w:rPr>
          <w:spacing w:val="-6"/>
        </w:rPr>
        <w:t>.</w:t>
      </w:r>
    </w:p>
    <w:p w14:paraId="414E1581" w14:textId="3595570B" w:rsidR="005D39C6" w:rsidRPr="008C338B" w:rsidRDefault="005D39C6" w:rsidP="008C338B">
      <w:pPr>
        <w:numPr>
          <w:ilvl w:val="0"/>
          <w:numId w:val="19"/>
        </w:numPr>
        <w:shd w:val="clear" w:color="auto" w:fill="FFFFFF"/>
        <w:tabs>
          <w:tab w:val="clear" w:pos="720"/>
        </w:tabs>
        <w:spacing w:after="0" w:line="240" w:lineRule="auto"/>
        <w:ind w:left="360" w:hanging="270"/>
        <w:jc w:val="both"/>
        <w:rPr>
          <w:spacing w:val="-6"/>
        </w:rPr>
      </w:pPr>
      <w:r w:rsidRPr="008C338B">
        <w:rPr>
          <w:spacing w:val="-6"/>
        </w:rPr>
        <w:t>Responsable de l'organisation d'un PSRC.</w:t>
      </w:r>
    </w:p>
    <w:p w14:paraId="6B9BC3DC" w14:textId="50CF6CC2" w:rsidR="005D39C6" w:rsidRPr="008C338B" w:rsidRDefault="005D39C6" w:rsidP="008C338B">
      <w:pPr>
        <w:numPr>
          <w:ilvl w:val="0"/>
          <w:numId w:val="19"/>
        </w:numPr>
        <w:shd w:val="clear" w:color="auto" w:fill="FFFFFF"/>
        <w:tabs>
          <w:tab w:val="clear" w:pos="720"/>
        </w:tabs>
        <w:spacing w:after="0" w:line="240" w:lineRule="auto"/>
        <w:ind w:left="360" w:hanging="270"/>
        <w:jc w:val="both"/>
        <w:rPr>
          <w:spacing w:val="-6"/>
        </w:rPr>
      </w:pPr>
      <w:r w:rsidRPr="008C338B">
        <w:rPr>
          <w:spacing w:val="-6"/>
        </w:rPr>
        <w:t>Met à jour le registre des risques du portefeuille, en garantissant que les risques nécessaires identifiés dans les différents plans de travail sont suivis et que les mesures de traitement associées sont en place.</w:t>
      </w:r>
    </w:p>
    <w:p w14:paraId="1E820F96" w14:textId="66255AA9" w:rsidR="00D8678B" w:rsidRDefault="005D39C6" w:rsidP="00CD6689">
      <w:pPr>
        <w:numPr>
          <w:ilvl w:val="0"/>
          <w:numId w:val="19"/>
        </w:numPr>
        <w:shd w:val="clear" w:color="auto" w:fill="FFFFFF"/>
        <w:tabs>
          <w:tab w:val="clear" w:pos="720"/>
        </w:tabs>
        <w:spacing w:after="0" w:line="240" w:lineRule="auto"/>
        <w:ind w:left="360" w:hanging="270"/>
        <w:jc w:val="both"/>
        <w:rPr>
          <w:spacing w:val="-6"/>
        </w:rPr>
      </w:pPr>
      <w:r w:rsidRPr="008C338B">
        <w:rPr>
          <w:spacing w:val="-6"/>
        </w:rPr>
        <w:t>Soutenir les partenaires de mise en œuvre dans l'établissement des jalons annuels dans le cadre de l'exercice de planification annuel.</w:t>
      </w:r>
    </w:p>
    <w:p w14:paraId="2460E272" w14:textId="77777777" w:rsidR="00DD23DB" w:rsidRDefault="00DD23DB" w:rsidP="00DD23DB">
      <w:pPr>
        <w:shd w:val="clear" w:color="auto" w:fill="FFFFFF"/>
        <w:spacing w:after="0" w:line="240" w:lineRule="auto"/>
        <w:jc w:val="both"/>
        <w:rPr>
          <w:spacing w:val="-6"/>
        </w:rPr>
      </w:pPr>
    </w:p>
    <w:p w14:paraId="2A52F09D" w14:textId="77777777" w:rsidR="00DD23DB" w:rsidRDefault="00DD23DB" w:rsidP="00DD23DB">
      <w:pPr>
        <w:pStyle w:val="Head2"/>
        <w:spacing w:before="0"/>
        <w:ind w:left="0"/>
        <w:rPr>
          <w:rFonts w:asciiTheme="minorHAnsi" w:hAnsiTheme="minorHAnsi"/>
          <w:color w:val="auto"/>
          <w:spacing w:val="-6"/>
          <w:sz w:val="22"/>
          <w:szCs w:val="22"/>
        </w:rPr>
      </w:pPr>
      <w:r w:rsidRPr="008C338B">
        <w:rPr>
          <w:rFonts w:asciiTheme="minorHAnsi" w:hAnsiTheme="minorHAnsi"/>
          <w:color w:val="auto"/>
          <w:spacing w:val="-6"/>
          <w:sz w:val="22"/>
          <w:szCs w:val="22"/>
        </w:rPr>
        <w:t>Membre de l'</w:t>
      </w:r>
      <w:r w:rsidRPr="008C338B">
        <w:rPr>
          <w:rFonts w:asciiTheme="minorHAnsi" w:hAnsiTheme="minorHAnsi" w:hint="eastAsia"/>
          <w:color w:val="auto"/>
          <w:spacing w:val="-6"/>
          <w:sz w:val="22"/>
          <w:szCs w:val="22"/>
        </w:rPr>
        <w:t>é</w:t>
      </w:r>
      <w:r w:rsidRPr="008C338B">
        <w:rPr>
          <w:rFonts w:asciiTheme="minorHAnsi" w:hAnsiTheme="minorHAnsi"/>
          <w:color w:val="auto"/>
          <w:spacing w:val="-6"/>
          <w:sz w:val="22"/>
          <w:szCs w:val="22"/>
        </w:rPr>
        <w:t>quipe du portefeuille du PNUD</w:t>
      </w:r>
    </w:p>
    <w:p w14:paraId="75E730D6" w14:textId="15FE3739" w:rsidR="00DD23DB" w:rsidRDefault="00F44C17" w:rsidP="00F44C17">
      <w:pPr>
        <w:numPr>
          <w:ilvl w:val="0"/>
          <w:numId w:val="20"/>
        </w:numPr>
        <w:shd w:val="clear" w:color="auto" w:fill="FFFFFF"/>
        <w:tabs>
          <w:tab w:val="clear" w:pos="720"/>
          <w:tab w:val="num" w:pos="360"/>
        </w:tabs>
        <w:spacing w:after="0" w:line="240" w:lineRule="auto"/>
        <w:ind w:left="360" w:hanging="270"/>
        <w:jc w:val="both"/>
        <w:rPr>
          <w:spacing w:val="-6"/>
        </w:rPr>
      </w:pPr>
      <w:r w:rsidRPr="00F44C17">
        <w:rPr>
          <w:spacing w:val="-6"/>
        </w:rPr>
        <w:t>Soutenir le gestionnaire de portefeuille dans la gestion quotidienne du portefeuille.</w:t>
      </w:r>
    </w:p>
    <w:p w14:paraId="04FA1530" w14:textId="77777777" w:rsidR="00676990" w:rsidRDefault="00676990" w:rsidP="00676990">
      <w:pPr>
        <w:shd w:val="clear" w:color="auto" w:fill="FFFFFF"/>
        <w:spacing w:after="0" w:line="240" w:lineRule="auto"/>
        <w:jc w:val="both"/>
        <w:rPr>
          <w:spacing w:val="-6"/>
        </w:rPr>
      </w:pPr>
    </w:p>
    <w:p w14:paraId="0050BAC5" w14:textId="77777777" w:rsidR="00676990" w:rsidRPr="00485C28" w:rsidRDefault="00676990" w:rsidP="00676990">
      <w:pPr>
        <w:pStyle w:val="Head2"/>
        <w:spacing w:before="0"/>
        <w:ind w:left="0"/>
        <w:rPr>
          <w:rFonts w:asciiTheme="minorHAnsi" w:hAnsiTheme="minorHAnsi" w:cstheme="minorHAnsi"/>
          <w:color w:val="auto"/>
          <w:spacing w:val="-6"/>
          <w:sz w:val="22"/>
          <w:szCs w:val="22"/>
        </w:rPr>
      </w:pPr>
      <w:r w:rsidRPr="00485C28">
        <w:rPr>
          <w:rFonts w:asciiTheme="minorHAnsi" w:hAnsiTheme="minorHAnsi"/>
          <w:color w:val="auto"/>
          <w:spacing w:val="-6"/>
          <w:sz w:val="22"/>
          <w:szCs w:val="22"/>
        </w:rPr>
        <w:t>Gestionnaire de programme du PNUD (</w:t>
      </w:r>
      <w:proofErr w:type="spellStart"/>
      <w:r>
        <w:rPr>
          <w:rFonts w:asciiTheme="minorHAnsi" w:hAnsiTheme="minorHAnsi"/>
          <w:color w:val="auto"/>
          <w:spacing w:val="-6"/>
          <w:sz w:val="22"/>
          <w:szCs w:val="22"/>
        </w:rPr>
        <w:t>r</w:t>
      </w:r>
      <w:r w:rsidRPr="00485C28">
        <w:rPr>
          <w:rFonts w:asciiTheme="minorHAnsi" w:hAnsiTheme="minorHAnsi"/>
          <w:color w:val="auto"/>
          <w:spacing w:val="-6"/>
          <w:sz w:val="22"/>
          <w:szCs w:val="22"/>
        </w:rPr>
        <w:t>eprésentant</w:t>
      </w:r>
      <w:r w:rsidRPr="00C33741">
        <w:rPr>
          <w:rFonts w:asciiTheme="minorHAnsi" w:hAnsiTheme="minorHAnsi"/>
          <w:color w:val="auto"/>
          <w:spacing w:val="-6"/>
          <w:sz w:val="22"/>
          <w:szCs w:val="22"/>
        </w:rPr>
        <w:t>·e</w:t>
      </w:r>
      <w:proofErr w:type="spellEnd"/>
      <w:r>
        <w:rPr>
          <w:rFonts w:asciiTheme="minorHAnsi" w:hAnsiTheme="minorHAnsi"/>
          <w:color w:val="auto"/>
          <w:spacing w:val="-6"/>
          <w:sz w:val="22"/>
          <w:szCs w:val="22"/>
        </w:rPr>
        <w:t xml:space="preserve"> </w:t>
      </w:r>
      <w:proofErr w:type="spellStart"/>
      <w:r w:rsidRPr="00485C28">
        <w:rPr>
          <w:rFonts w:asciiTheme="minorHAnsi" w:hAnsiTheme="minorHAnsi"/>
          <w:color w:val="auto"/>
          <w:spacing w:val="-6"/>
          <w:sz w:val="22"/>
          <w:szCs w:val="22"/>
        </w:rPr>
        <w:t>résident</w:t>
      </w:r>
      <w:r w:rsidRPr="00C33741">
        <w:rPr>
          <w:rFonts w:asciiTheme="minorHAnsi" w:hAnsiTheme="minorHAnsi"/>
          <w:color w:val="auto"/>
          <w:spacing w:val="-6"/>
          <w:sz w:val="22"/>
          <w:szCs w:val="22"/>
        </w:rPr>
        <w:t>·e</w:t>
      </w:r>
      <w:proofErr w:type="spellEnd"/>
      <w:r w:rsidRPr="00485C28">
        <w:rPr>
          <w:rFonts w:asciiTheme="minorHAnsi" w:hAnsiTheme="minorHAnsi"/>
          <w:color w:val="auto"/>
          <w:spacing w:val="-6"/>
          <w:sz w:val="22"/>
          <w:szCs w:val="22"/>
        </w:rPr>
        <w:t xml:space="preserve"> ou fonctionnaire ayant délégation d</w:t>
      </w:r>
      <w:r>
        <w:rPr>
          <w:rFonts w:asciiTheme="minorHAnsi" w:hAnsiTheme="minorHAnsi"/>
          <w:color w:val="auto"/>
          <w:spacing w:val="-6"/>
          <w:sz w:val="22"/>
          <w:szCs w:val="22"/>
        </w:rPr>
        <w:t>’</w:t>
      </w:r>
      <w:r w:rsidRPr="00485C28">
        <w:rPr>
          <w:rFonts w:asciiTheme="minorHAnsi" w:hAnsiTheme="minorHAnsi"/>
          <w:color w:val="auto"/>
          <w:spacing w:val="-6"/>
          <w:sz w:val="22"/>
          <w:szCs w:val="22"/>
        </w:rPr>
        <w:t>autorité :</w:t>
      </w:r>
    </w:p>
    <w:p w14:paraId="3419C9C5" w14:textId="77777777" w:rsidR="00676990" w:rsidRPr="00485C28" w:rsidRDefault="00676990" w:rsidP="008C338B">
      <w:pPr>
        <w:pStyle w:val="ListParagraph"/>
        <w:numPr>
          <w:ilvl w:val="0"/>
          <w:numId w:val="21"/>
        </w:numPr>
        <w:spacing w:after="0" w:line="240" w:lineRule="auto"/>
        <w:ind w:left="450" w:hanging="630"/>
        <w:contextualSpacing w:val="0"/>
        <w:jc w:val="both"/>
        <w:rPr>
          <w:rFonts w:cstheme="minorHAnsi"/>
          <w:spacing w:val="-6"/>
        </w:rPr>
      </w:pPr>
      <w:r w:rsidRPr="00485C28">
        <w:rPr>
          <w:spacing w:val="-6"/>
        </w:rPr>
        <w:t>S</w:t>
      </w:r>
      <w:r>
        <w:rPr>
          <w:spacing w:val="-6"/>
        </w:rPr>
        <w:t>’</w:t>
      </w:r>
      <w:r w:rsidRPr="00485C28">
        <w:rPr>
          <w:spacing w:val="-6"/>
        </w:rPr>
        <w:t>assurer que les ressources confiées au PNUD sont utilisées de façon appropriée.</w:t>
      </w:r>
    </w:p>
    <w:p w14:paraId="5C5E58DE" w14:textId="77777777" w:rsidR="00676990" w:rsidRPr="00485C28" w:rsidRDefault="00676990" w:rsidP="00676990">
      <w:pPr>
        <w:numPr>
          <w:ilvl w:val="0"/>
          <w:numId w:val="21"/>
        </w:numPr>
        <w:spacing w:after="0" w:line="240" w:lineRule="auto"/>
        <w:ind w:left="450"/>
        <w:jc w:val="both"/>
        <w:rPr>
          <w:rFonts w:cstheme="minorHAnsi"/>
          <w:spacing w:val="-6"/>
        </w:rPr>
      </w:pPr>
      <w:r w:rsidRPr="00485C28">
        <w:rPr>
          <w:spacing w:val="-6"/>
        </w:rPr>
        <w:t>S</w:t>
      </w:r>
      <w:r>
        <w:rPr>
          <w:spacing w:val="-6"/>
        </w:rPr>
        <w:t>’</w:t>
      </w:r>
      <w:r w:rsidRPr="00485C28">
        <w:rPr>
          <w:spacing w:val="-6"/>
        </w:rPr>
        <w:t>assurer que le programme fait des progrès vers les effets attendus.</w:t>
      </w:r>
    </w:p>
    <w:p w14:paraId="2A841DC2" w14:textId="77777777" w:rsidR="00676990" w:rsidRPr="00485C28" w:rsidRDefault="00676990" w:rsidP="00676990">
      <w:pPr>
        <w:numPr>
          <w:ilvl w:val="0"/>
          <w:numId w:val="21"/>
        </w:numPr>
        <w:spacing w:after="0" w:line="240" w:lineRule="auto"/>
        <w:ind w:left="450"/>
        <w:jc w:val="both"/>
        <w:rPr>
          <w:rFonts w:cstheme="minorHAnsi"/>
          <w:spacing w:val="-6"/>
        </w:rPr>
      </w:pPr>
      <w:r w:rsidRPr="00485C28">
        <w:rPr>
          <w:spacing w:val="-6"/>
        </w:rPr>
        <w:t>S</w:t>
      </w:r>
      <w:r>
        <w:rPr>
          <w:spacing w:val="-6"/>
        </w:rPr>
        <w:t>’</w:t>
      </w:r>
      <w:r w:rsidRPr="00485C28">
        <w:rPr>
          <w:spacing w:val="-6"/>
        </w:rPr>
        <w:t>assurer de l</w:t>
      </w:r>
      <w:r>
        <w:rPr>
          <w:spacing w:val="-6"/>
        </w:rPr>
        <w:t>’</w:t>
      </w:r>
      <w:r w:rsidRPr="00485C28">
        <w:rPr>
          <w:spacing w:val="-6"/>
        </w:rPr>
        <w:t>appropriation nationale, de l</w:t>
      </w:r>
      <w:r>
        <w:rPr>
          <w:spacing w:val="-6"/>
        </w:rPr>
        <w:t>’</w:t>
      </w:r>
      <w:r w:rsidRPr="00485C28">
        <w:rPr>
          <w:spacing w:val="-6"/>
        </w:rPr>
        <w:t>engagement continu des parties prenantes et de la durabilité des résultats.</w:t>
      </w:r>
    </w:p>
    <w:p w14:paraId="29765E8A" w14:textId="5974EA4D" w:rsidR="00676990" w:rsidRPr="00485C28" w:rsidRDefault="00676990" w:rsidP="00676990">
      <w:pPr>
        <w:numPr>
          <w:ilvl w:val="0"/>
          <w:numId w:val="21"/>
        </w:numPr>
        <w:spacing w:after="0" w:line="240" w:lineRule="auto"/>
        <w:ind w:left="450"/>
        <w:jc w:val="both"/>
        <w:rPr>
          <w:rFonts w:cstheme="minorHAnsi"/>
          <w:spacing w:val="-6"/>
        </w:rPr>
      </w:pPr>
      <w:r w:rsidRPr="00485C28">
        <w:rPr>
          <w:spacing w:val="-6"/>
        </w:rPr>
        <w:t>S</w:t>
      </w:r>
      <w:r>
        <w:rPr>
          <w:spacing w:val="-6"/>
        </w:rPr>
        <w:t>’</w:t>
      </w:r>
      <w:r w:rsidRPr="00485C28">
        <w:rPr>
          <w:spacing w:val="-6"/>
        </w:rPr>
        <w:t xml:space="preserve">assurer de la contribution des produits du </w:t>
      </w:r>
      <w:r w:rsidR="005500F1" w:rsidRPr="005500F1">
        <w:rPr>
          <w:spacing w:val="-6"/>
        </w:rPr>
        <w:t>portefeuille</w:t>
      </w:r>
      <w:r w:rsidRPr="00485C28">
        <w:rPr>
          <w:spacing w:val="-6"/>
        </w:rPr>
        <w:t xml:space="preserve"> aux effets escomptés du programme pays.</w:t>
      </w:r>
    </w:p>
    <w:p w14:paraId="3D159D6A" w14:textId="6C509453" w:rsidR="00676990" w:rsidRPr="00780ADF" w:rsidRDefault="00676990" w:rsidP="00676990">
      <w:pPr>
        <w:numPr>
          <w:ilvl w:val="0"/>
          <w:numId w:val="21"/>
        </w:numPr>
        <w:spacing w:after="0" w:line="240" w:lineRule="auto"/>
        <w:ind w:left="450"/>
        <w:jc w:val="both"/>
        <w:rPr>
          <w:rFonts w:cstheme="minorHAnsi"/>
          <w:spacing w:val="-6"/>
        </w:rPr>
      </w:pPr>
      <w:r w:rsidRPr="002E1E6A">
        <w:rPr>
          <w:spacing w:val="-6"/>
        </w:rPr>
        <w:t>S</w:t>
      </w:r>
      <w:r>
        <w:rPr>
          <w:spacing w:val="-6"/>
        </w:rPr>
        <w:t>’</w:t>
      </w:r>
      <w:r w:rsidRPr="002E1E6A">
        <w:rPr>
          <w:spacing w:val="-6"/>
        </w:rPr>
        <w:t>assurer de l</w:t>
      </w:r>
      <w:r>
        <w:rPr>
          <w:spacing w:val="-6"/>
        </w:rPr>
        <w:t>’</w:t>
      </w:r>
      <w:r w:rsidRPr="002E1E6A">
        <w:rPr>
          <w:spacing w:val="-6"/>
        </w:rPr>
        <w:t xml:space="preserve">intégration des principaux résultats et des questions liées à la performance du </w:t>
      </w:r>
      <w:r w:rsidR="005500F1" w:rsidRPr="005500F1">
        <w:rPr>
          <w:spacing w:val="-6"/>
        </w:rPr>
        <w:t>portefeuille</w:t>
      </w:r>
      <w:r w:rsidRPr="002E1E6A">
        <w:rPr>
          <w:spacing w:val="-6"/>
        </w:rPr>
        <w:t xml:space="preserve"> dans le suivi des </w:t>
      </w:r>
      <w:r>
        <w:rPr>
          <w:spacing w:val="-6"/>
        </w:rPr>
        <w:t>effets</w:t>
      </w:r>
      <w:r w:rsidRPr="002E1E6A">
        <w:rPr>
          <w:spacing w:val="-6"/>
        </w:rPr>
        <w:t xml:space="preserve"> et</w:t>
      </w:r>
      <w:r>
        <w:rPr>
          <w:spacing w:val="-6"/>
        </w:rPr>
        <w:t xml:space="preserve"> au niveau du suivi</w:t>
      </w:r>
      <w:r w:rsidRPr="002E1E6A">
        <w:rPr>
          <w:spacing w:val="-6"/>
        </w:rPr>
        <w:t xml:space="preserve"> du programme.</w:t>
      </w:r>
      <w:r w:rsidRPr="002E1E6A" w:rsidDel="002E1E6A">
        <w:rPr>
          <w:spacing w:val="-6"/>
        </w:rPr>
        <w:t xml:space="preserve"> </w:t>
      </w:r>
    </w:p>
    <w:p w14:paraId="0144B7B7" w14:textId="77777777" w:rsidR="00676990" w:rsidRPr="002E1E6A" w:rsidRDefault="00676990" w:rsidP="00676990">
      <w:pPr>
        <w:numPr>
          <w:ilvl w:val="0"/>
          <w:numId w:val="21"/>
        </w:numPr>
        <w:spacing w:after="0" w:line="240" w:lineRule="auto"/>
        <w:ind w:left="450"/>
        <w:jc w:val="both"/>
        <w:rPr>
          <w:rFonts w:cstheme="minorHAnsi"/>
          <w:spacing w:val="-6"/>
        </w:rPr>
      </w:pPr>
      <w:r w:rsidRPr="00780ADF">
        <w:rPr>
          <w:rFonts w:cstheme="minorHAnsi"/>
          <w:spacing w:val="-6"/>
        </w:rPr>
        <w:t>Responsable de la mise en œuvre en temps opportun du plan d'évaluation et de la sauvegarde de l'indépendance de l'exercice d'évaluation et de la qualité des évaluations.</w:t>
      </w:r>
    </w:p>
    <w:p w14:paraId="4448908B" w14:textId="77777777" w:rsidR="00676990" w:rsidRPr="00485C28" w:rsidRDefault="00676990" w:rsidP="00676990">
      <w:pPr>
        <w:numPr>
          <w:ilvl w:val="0"/>
          <w:numId w:val="21"/>
        </w:numPr>
        <w:spacing w:after="0" w:line="240" w:lineRule="auto"/>
        <w:ind w:left="450"/>
        <w:jc w:val="both"/>
        <w:rPr>
          <w:rFonts w:cstheme="minorHAnsi"/>
          <w:spacing w:val="-6"/>
        </w:rPr>
      </w:pPr>
      <w:r w:rsidRPr="00485C28">
        <w:rPr>
          <w:spacing w:val="-6"/>
        </w:rPr>
        <w:t xml:space="preserve">Approuver le budget pluriannuel dans </w:t>
      </w:r>
      <w:r>
        <w:rPr>
          <w:spacing w:val="-6"/>
        </w:rPr>
        <w:t>Quantum</w:t>
      </w:r>
      <w:r w:rsidRPr="00485C28">
        <w:rPr>
          <w:spacing w:val="-6"/>
        </w:rPr>
        <w:t>.</w:t>
      </w:r>
    </w:p>
    <w:p w14:paraId="2EDDECA8" w14:textId="39409A18" w:rsidR="00676990" w:rsidRPr="00A94E34" w:rsidRDefault="00676990" w:rsidP="00676990">
      <w:pPr>
        <w:numPr>
          <w:ilvl w:val="0"/>
          <w:numId w:val="21"/>
        </w:numPr>
        <w:spacing w:after="0" w:line="240" w:lineRule="auto"/>
        <w:ind w:left="450"/>
        <w:jc w:val="both"/>
        <w:rPr>
          <w:rFonts w:cstheme="minorHAnsi"/>
          <w:spacing w:val="-6"/>
        </w:rPr>
      </w:pPr>
      <w:r w:rsidRPr="00485C28">
        <w:rPr>
          <w:spacing w:val="-6"/>
        </w:rPr>
        <w:t>Approuver la notation de l</w:t>
      </w:r>
      <w:r>
        <w:rPr>
          <w:spacing w:val="-6"/>
        </w:rPr>
        <w:t>’</w:t>
      </w:r>
      <w:r w:rsidRPr="00485C28">
        <w:rPr>
          <w:spacing w:val="-6"/>
        </w:rPr>
        <w:t xml:space="preserve">assurance qualité pour les </w:t>
      </w:r>
      <w:r w:rsidR="002F3C02" w:rsidRPr="002F3C02">
        <w:rPr>
          <w:spacing w:val="-6"/>
        </w:rPr>
        <w:t>portefeuille</w:t>
      </w:r>
      <w:r w:rsidRPr="00485C28">
        <w:rPr>
          <w:spacing w:val="-6"/>
        </w:rPr>
        <w:t>s qui dépendent du programme.</w:t>
      </w:r>
    </w:p>
    <w:p w14:paraId="6C6A1983" w14:textId="77777777" w:rsidR="00A94E34" w:rsidRPr="008C338B" w:rsidRDefault="00A94E34" w:rsidP="008C338B">
      <w:pPr>
        <w:numPr>
          <w:ilvl w:val="0"/>
          <w:numId w:val="21"/>
        </w:numPr>
        <w:spacing w:after="0" w:line="240" w:lineRule="auto"/>
        <w:ind w:left="450"/>
        <w:jc w:val="both"/>
        <w:rPr>
          <w:spacing w:val="-6"/>
        </w:rPr>
      </w:pPr>
      <w:r w:rsidRPr="008C338B">
        <w:rPr>
          <w:spacing w:val="-6"/>
        </w:rPr>
        <w:t>Responsabilit</w:t>
      </w:r>
      <w:r w:rsidRPr="008C338B">
        <w:rPr>
          <w:rFonts w:hint="eastAsia"/>
          <w:spacing w:val="-6"/>
        </w:rPr>
        <w:t>é</w:t>
      </w:r>
      <w:r w:rsidRPr="008C338B">
        <w:rPr>
          <w:spacing w:val="-6"/>
        </w:rPr>
        <w:t xml:space="preserve"> globale des r</w:t>
      </w:r>
      <w:r w:rsidRPr="008C338B">
        <w:rPr>
          <w:rFonts w:hint="eastAsia"/>
          <w:spacing w:val="-6"/>
        </w:rPr>
        <w:t>é</w:t>
      </w:r>
      <w:r w:rsidRPr="008C338B">
        <w:rPr>
          <w:spacing w:val="-6"/>
        </w:rPr>
        <w:t>sultats du portefeuille.</w:t>
      </w:r>
    </w:p>
    <w:p w14:paraId="3D61B6B8" w14:textId="249E9D39" w:rsidR="00A94E34" w:rsidRPr="008C338B" w:rsidRDefault="00A94E34" w:rsidP="008C338B">
      <w:pPr>
        <w:numPr>
          <w:ilvl w:val="0"/>
          <w:numId w:val="21"/>
        </w:numPr>
        <w:spacing w:after="0" w:line="240" w:lineRule="auto"/>
        <w:ind w:left="450"/>
        <w:jc w:val="both"/>
        <w:rPr>
          <w:spacing w:val="-6"/>
        </w:rPr>
      </w:pPr>
      <w:r w:rsidRPr="008C338B">
        <w:rPr>
          <w:spacing w:val="-6"/>
        </w:rPr>
        <w:t>Repr</w:t>
      </w:r>
      <w:r w:rsidRPr="008C338B">
        <w:rPr>
          <w:rFonts w:hint="eastAsia"/>
          <w:spacing w:val="-6"/>
        </w:rPr>
        <w:t>é</w:t>
      </w:r>
      <w:r w:rsidRPr="008C338B">
        <w:rPr>
          <w:spacing w:val="-6"/>
        </w:rPr>
        <w:t xml:space="preserve">sentant au </w:t>
      </w:r>
      <w:r w:rsidR="002F3C02">
        <w:rPr>
          <w:spacing w:val="-6"/>
        </w:rPr>
        <w:t>Comité de pilotage du portefeuille</w:t>
      </w:r>
      <w:r w:rsidRPr="008C338B">
        <w:rPr>
          <w:spacing w:val="-6"/>
        </w:rPr>
        <w:t>.</w:t>
      </w:r>
    </w:p>
    <w:p w14:paraId="68AB7BB2" w14:textId="7FB77A02" w:rsidR="00A94E34" w:rsidRPr="008C338B" w:rsidRDefault="00A94E34" w:rsidP="008C338B">
      <w:pPr>
        <w:numPr>
          <w:ilvl w:val="0"/>
          <w:numId w:val="21"/>
        </w:numPr>
        <w:spacing w:after="0" w:line="240" w:lineRule="auto"/>
        <w:ind w:left="450"/>
        <w:jc w:val="both"/>
        <w:rPr>
          <w:spacing w:val="-6"/>
        </w:rPr>
      </w:pPr>
      <w:r w:rsidRPr="008C338B">
        <w:rPr>
          <w:spacing w:val="-6"/>
        </w:rPr>
        <w:t>Dirige le PSRC.</w:t>
      </w:r>
    </w:p>
    <w:p w14:paraId="6998AB4C" w14:textId="75DA6575" w:rsidR="00A94E34" w:rsidRPr="00806626" w:rsidRDefault="00A94E34" w:rsidP="004356FE">
      <w:pPr>
        <w:numPr>
          <w:ilvl w:val="0"/>
          <w:numId w:val="21"/>
        </w:numPr>
        <w:spacing w:after="0" w:line="240" w:lineRule="auto"/>
        <w:ind w:left="450"/>
        <w:jc w:val="both"/>
        <w:rPr>
          <w:spacing w:val="-6"/>
        </w:rPr>
      </w:pPr>
      <w:r w:rsidRPr="00806626">
        <w:rPr>
          <w:spacing w:val="-6"/>
        </w:rPr>
        <w:t>Responsabilit</w:t>
      </w:r>
      <w:r w:rsidRPr="00806626">
        <w:rPr>
          <w:rFonts w:hint="eastAsia"/>
          <w:spacing w:val="-6"/>
        </w:rPr>
        <w:t>é</w:t>
      </w:r>
      <w:r w:rsidRPr="00806626">
        <w:rPr>
          <w:spacing w:val="-6"/>
        </w:rPr>
        <w:t xml:space="preserve"> globale de l'accord de cession/transfert d'actifs.</w:t>
      </w:r>
      <w:r w:rsidR="00806626" w:rsidRPr="00806626">
        <w:rPr>
          <w:spacing w:val="-6"/>
        </w:rPr>
        <w:t xml:space="preserve"> </w:t>
      </w:r>
    </w:p>
    <w:p w14:paraId="3C1F2F99" w14:textId="77777777" w:rsidR="00676990" w:rsidRPr="008C338B" w:rsidRDefault="00676990" w:rsidP="008C338B">
      <w:pPr>
        <w:shd w:val="clear" w:color="auto" w:fill="FFFFFF"/>
        <w:spacing w:after="0" w:line="240" w:lineRule="auto"/>
        <w:jc w:val="both"/>
        <w:rPr>
          <w:spacing w:val="-6"/>
        </w:rPr>
      </w:pPr>
    </w:p>
    <w:p w14:paraId="0B5F46D4" w14:textId="77777777" w:rsidR="00842A0B" w:rsidRPr="00485C28" w:rsidRDefault="00842A0B" w:rsidP="00842A0B">
      <w:pPr>
        <w:pStyle w:val="Head2"/>
        <w:spacing w:before="0"/>
        <w:ind w:left="0"/>
        <w:rPr>
          <w:rFonts w:asciiTheme="minorHAnsi" w:hAnsiTheme="minorHAnsi" w:cstheme="minorHAnsi"/>
          <w:color w:val="auto"/>
          <w:spacing w:val="-6"/>
          <w:sz w:val="22"/>
          <w:szCs w:val="22"/>
        </w:rPr>
      </w:pPr>
      <w:r w:rsidRPr="00485C28">
        <w:rPr>
          <w:rFonts w:asciiTheme="minorHAnsi" w:hAnsiTheme="minorHAnsi"/>
          <w:color w:val="auto"/>
          <w:spacing w:val="-6"/>
          <w:sz w:val="22"/>
          <w:szCs w:val="22"/>
        </w:rPr>
        <w:t>Partenaire de mise en œuvre (personnel dûment autorisé ayant délégation d</w:t>
      </w:r>
      <w:r>
        <w:rPr>
          <w:rFonts w:asciiTheme="minorHAnsi" w:hAnsiTheme="minorHAnsi"/>
          <w:color w:val="auto"/>
          <w:spacing w:val="-6"/>
          <w:sz w:val="22"/>
          <w:szCs w:val="22"/>
        </w:rPr>
        <w:t>’</w:t>
      </w:r>
      <w:r w:rsidRPr="00485C28">
        <w:rPr>
          <w:rFonts w:asciiTheme="minorHAnsi" w:hAnsiTheme="minorHAnsi"/>
          <w:color w:val="auto"/>
          <w:spacing w:val="-6"/>
          <w:sz w:val="22"/>
          <w:szCs w:val="22"/>
        </w:rPr>
        <w:t>autorité) :</w:t>
      </w:r>
    </w:p>
    <w:p w14:paraId="612CE0DF" w14:textId="77777777" w:rsidR="00842A0B" w:rsidRPr="00842A0B" w:rsidRDefault="00842A0B" w:rsidP="008C338B">
      <w:pPr>
        <w:numPr>
          <w:ilvl w:val="0"/>
          <w:numId w:val="23"/>
        </w:numPr>
        <w:shd w:val="clear" w:color="auto" w:fill="FFFFFF"/>
        <w:tabs>
          <w:tab w:val="clear" w:pos="720"/>
          <w:tab w:val="num" w:pos="450"/>
        </w:tabs>
        <w:spacing w:after="0" w:line="240" w:lineRule="auto"/>
        <w:ind w:left="450"/>
        <w:jc w:val="both"/>
        <w:rPr>
          <w:spacing w:val="-6"/>
        </w:rPr>
      </w:pPr>
      <w:r w:rsidRPr="00485C28">
        <w:rPr>
          <w:spacing w:val="-6"/>
        </w:rPr>
        <w:t>Signer le plan de travail pluriannuel.</w:t>
      </w:r>
    </w:p>
    <w:p w14:paraId="11BBAB26" w14:textId="77777777" w:rsidR="00842A0B" w:rsidRPr="00842A0B" w:rsidRDefault="00842A0B" w:rsidP="008C338B">
      <w:pPr>
        <w:numPr>
          <w:ilvl w:val="0"/>
          <w:numId w:val="23"/>
        </w:numPr>
        <w:shd w:val="clear" w:color="auto" w:fill="FFFFFF"/>
        <w:tabs>
          <w:tab w:val="clear" w:pos="720"/>
          <w:tab w:val="num" w:pos="450"/>
        </w:tabs>
        <w:spacing w:after="0" w:line="240" w:lineRule="auto"/>
        <w:ind w:left="450"/>
        <w:jc w:val="both"/>
        <w:rPr>
          <w:spacing w:val="-6"/>
        </w:rPr>
      </w:pPr>
      <w:r w:rsidRPr="00485C28">
        <w:rPr>
          <w:spacing w:val="-6"/>
        </w:rPr>
        <w:t>Signer le rapport combiné des dépenses en fin d</w:t>
      </w:r>
      <w:r>
        <w:rPr>
          <w:spacing w:val="-6"/>
        </w:rPr>
        <w:t>’</w:t>
      </w:r>
      <w:r w:rsidRPr="00485C28">
        <w:rPr>
          <w:spacing w:val="-6"/>
        </w:rPr>
        <w:t>année.</w:t>
      </w:r>
    </w:p>
    <w:p w14:paraId="67A18600" w14:textId="77777777" w:rsidR="00842A0B" w:rsidRPr="00842A0B" w:rsidRDefault="00842A0B" w:rsidP="008C338B">
      <w:pPr>
        <w:numPr>
          <w:ilvl w:val="0"/>
          <w:numId w:val="23"/>
        </w:numPr>
        <w:shd w:val="clear" w:color="auto" w:fill="FFFFFF"/>
        <w:tabs>
          <w:tab w:val="clear" w:pos="720"/>
          <w:tab w:val="num" w:pos="450"/>
        </w:tabs>
        <w:spacing w:after="0" w:line="240" w:lineRule="auto"/>
        <w:ind w:left="450"/>
        <w:jc w:val="both"/>
        <w:rPr>
          <w:spacing w:val="-6"/>
        </w:rPr>
      </w:pPr>
      <w:r w:rsidRPr="00485C28">
        <w:rPr>
          <w:spacing w:val="-6"/>
        </w:rPr>
        <w:t xml:space="preserve">Signer le formulaire FACE. </w:t>
      </w:r>
    </w:p>
    <w:p w14:paraId="4CD2C01F" w14:textId="77777777" w:rsidR="00DD23DB" w:rsidRPr="008C338B" w:rsidRDefault="00DD23DB" w:rsidP="008C338B">
      <w:pPr>
        <w:shd w:val="clear" w:color="auto" w:fill="FFFFFF"/>
        <w:spacing w:after="0" w:line="240" w:lineRule="auto"/>
        <w:jc w:val="both"/>
        <w:rPr>
          <w:spacing w:val="-6"/>
        </w:rPr>
      </w:pPr>
    </w:p>
    <w:p w14:paraId="28F9575C" w14:textId="77777777" w:rsidR="00CD6689" w:rsidRDefault="00CD6689" w:rsidP="005D39C6">
      <w:pPr>
        <w:shd w:val="clear" w:color="auto" w:fill="FFFFFF"/>
        <w:spacing w:after="0" w:line="240" w:lineRule="auto"/>
        <w:ind w:left="90"/>
        <w:jc w:val="both"/>
      </w:pPr>
    </w:p>
    <w:p w14:paraId="07DF8C9E" w14:textId="77777777" w:rsidR="005C1DA6" w:rsidRDefault="005C1DA6" w:rsidP="005D39C6">
      <w:pPr>
        <w:shd w:val="clear" w:color="auto" w:fill="FFFFFF"/>
        <w:spacing w:after="0" w:line="240" w:lineRule="auto"/>
        <w:ind w:left="90"/>
        <w:jc w:val="both"/>
      </w:pPr>
    </w:p>
    <w:p w14:paraId="0876A846" w14:textId="77777777" w:rsidR="005C1DA6" w:rsidRDefault="005C1DA6" w:rsidP="005D39C6">
      <w:pPr>
        <w:shd w:val="clear" w:color="auto" w:fill="FFFFFF"/>
        <w:spacing w:after="0" w:line="240" w:lineRule="auto"/>
        <w:ind w:left="90"/>
        <w:jc w:val="both"/>
      </w:pPr>
    </w:p>
    <w:p w14:paraId="56E218D6" w14:textId="77777777" w:rsidR="005C1DA6" w:rsidRDefault="005C1DA6" w:rsidP="005D39C6">
      <w:pPr>
        <w:shd w:val="clear" w:color="auto" w:fill="FFFFFF"/>
        <w:spacing w:after="0" w:line="240" w:lineRule="auto"/>
        <w:ind w:left="90"/>
        <w:jc w:val="both"/>
      </w:pPr>
    </w:p>
    <w:p w14:paraId="36D8B44E" w14:textId="77777777" w:rsidR="005C1DA6" w:rsidRPr="008C338B" w:rsidRDefault="005C1DA6" w:rsidP="008C338B">
      <w:pPr>
        <w:shd w:val="clear" w:color="auto" w:fill="FFFFFF"/>
        <w:spacing w:after="0" w:line="240" w:lineRule="auto"/>
        <w:ind w:left="90"/>
        <w:jc w:val="both"/>
      </w:pPr>
    </w:p>
    <w:p w14:paraId="3D224893" w14:textId="5E528340" w:rsidR="002D3F62" w:rsidRPr="00482481" w:rsidRDefault="002D3F62" w:rsidP="00482481">
      <w:pPr>
        <w:shd w:val="clear" w:color="auto" w:fill="FFFFFF"/>
        <w:spacing w:after="0" w:line="240" w:lineRule="auto"/>
        <w:ind w:left="90"/>
        <w:jc w:val="center"/>
        <w:rPr>
          <w:i/>
          <w:iCs/>
        </w:rPr>
      </w:pPr>
      <w:r w:rsidRPr="00482481">
        <w:rPr>
          <w:b/>
          <w:bCs/>
          <w:i/>
          <w:iCs/>
          <w:u w:val="single"/>
        </w:rPr>
        <w:t>Avertissement:</w:t>
      </w:r>
      <w:r w:rsidRPr="00482481">
        <w:rPr>
          <w:i/>
          <w:iCs/>
        </w:rPr>
        <w:t> Ce document a été traduit de l'anglais vers le français. En cas de divergence entre cette traduction et le document anglais original, le document anglais original prévaudra.</w:t>
      </w:r>
    </w:p>
    <w:p w14:paraId="67470651" w14:textId="77777777" w:rsidR="002D3F62" w:rsidRPr="00482481" w:rsidRDefault="002D3F62" w:rsidP="00482481">
      <w:pPr>
        <w:shd w:val="clear" w:color="auto" w:fill="FFFFFF"/>
        <w:spacing w:after="0" w:line="240" w:lineRule="auto"/>
        <w:ind w:left="90"/>
        <w:jc w:val="center"/>
        <w:rPr>
          <w:i/>
          <w:iCs/>
        </w:rPr>
      </w:pPr>
    </w:p>
    <w:p w14:paraId="2ACA463E" w14:textId="77777777" w:rsidR="002D3F62" w:rsidRPr="00482481" w:rsidRDefault="002D3F62" w:rsidP="00482481">
      <w:pPr>
        <w:shd w:val="clear" w:color="auto" w:fill="FFFFFF"/>
        <w:spacing w:after="0" w:line="240" w:lineRule="auto"/>
        <w:ind w:left="90"/>
        <w:jc w:val="center"/>
        <w:rPr>
          <w:i/>
          <w:iCs/>
          <w:lang w:val="en-US"/>
        </w:rPr>
      </w:pPr>
      <w:r w:rsidRPr="00482481">
        <w:rPr>
          <w:b/>
          <w:bCs/>
          <w:i/>
          <w:iCs/>
          <w:u w:val="single"/>
          <w:lang w:val="en-GB"/>
        </w:rPr>
        <w:t>Disclaimer:</w:t>
      </w:r>
      <w:r w:rsidRPr="00482481">
        <w:rPr>
          <w:i/>
          <w:iCs/>
          <w:lang w:val="en-GB"/>
        </w:rPr>
        <w:t> This document was translated from English into French. In the event of any discrepancy between this translation and the original English document, the original English document shall prevail.</w:t>
      </w:r>
    </w:p>
    <w:p w14:paraId="2CF572D2" w14:textId="77777777" w:rsidR="003E0D8D" w:rsidRPr="00482481" w:rsidRDefault="003E0D8D" w:rsidP="00482481">
      <w:pPr>
        <w:jc w:val="center"/>
        <w:rPr>
          <w:i/>
          <w:iCs/>
          <w:lang w:val="en-US"/>
        </w:rPr>
      </w:pPr>
    </w:p>
    <w:sectPr w:rsidR="003E0D8D" w:rsidRPr="00482481" w:rsidSect="008C338B">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1EDD4" w14:textId="77777777" w:rsidR="00AF5FA7" w:rsidRDefault="00AF5FA7" w:rsidP="0041202A">
      <w:pPr>
        <w:spacing w:after="0" w:line="240" w:lineRule="auto"/>
      </w:pPr>
      <w:r>
        <w:separator/>
      </w:r>
    </w:p>
  </w:endnote>
  <w:endnote w:type="continuationSeparator" w:id="0">
    <w:p w14:paraId="29CDCA51" w14:textId="77777777" w:rsidR="00AF5FA7" w:rsidRDefault="00AF5FA7" w:rsidP="0041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A450" w14:textId="77777777" w:rsidR="002A6567" w:rsidRDefault="002A6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D26B" w14:textId="462C88E9" w:rsidR="00BA41D9" w:rsidRPr="00BA41D9" w:rsidRDefault="00BA41D9" w:rsidP="00BA41D9">
    <w:pPr>
      <w:rPr>
        <w:rFonts w:ascii="Calibri" w:eastAsia="Calibri" w:hAnsi="Calibri" w:cs="Calibri"/>
      </w:rPr>
    </w:pPr>
    <w:r w:rsidRPr="00BA41D9">
      <w:rPr>
        <w:rFonts w:ascii="Calibri" w:eastAsia="Calibri" w:hAnsi="Calibri" w:cs="Times New Roman"/>
      </w:rPr>
      <w:t xml:space="preserve">Page </w:t>
    </w:r>
    <w:r w:rsidRPr="00BA41D9">
      <w:rPr>
        <w:rFonts w:ascii="Calibri" w:eastAsia="Calibri" w:hAnsi="Calibri" w:cs="Times New Roman"/>
        <w:b/>
        <w:bCs/>
      </w:rPr>
      <w:fldChar w:fldCharType="begin"/>
    </w:r>
    <w:r w:rsidRPr="00BA41D9">
      <w:rPr>
        <w:rFonts w:ascii="Calibri" w:eastAsia="Calibri" w:hAnsi="Calibri" w:cs="Times New Roman"/>
        <w:b/>
        <w:bCs/>
      </w:rPr>
      <w:instrText>PAGE  \* Arabic  \* MERGEFORMAT</w:instrText>
    </w:r>
    <w:r w:rsidRPr="00BA41D9">
      <w:rPr>
        <w:rFonts w:ascii="Calibri" w:eastAsia="Calibri" w:hAnsi="Calibri" w:cs="Times New Roman"/>
        <w:b/>
        <w:bCs/>
      </w:rPr>
      <w:fldChar w:fldCharType="separate"/>
    </w:r>
    <w:r w:rsidRPr="00BA41D9">
      <w:rPr>
        <w:rFonts w:ascii="Calibri" w:eastAsia="Calibri" w:hAnsi="Calibri" w:cs="Times New Roman"/>
        <w:b/>
        <w:bCs/>
      </w:rPr>
      <w:t>1</w:t>
    </w:r>
    <w:r w:rsidRPr="00BA41D9">
      <w:rPr>
        <w:rFonts w:ascii="Calibri" w:eastAsia="Calibri" w:hAnsi="Calibri" w:cs="Times New Roman"/>
        <w:b/>
        <w:bCs/>
      </w:rPr>
      <w:fldChar w:fldCharType="end"/>
    </w:r>
    <w:r w:rsidRPr="00BA41D9">
      <w:rPr>
        <w:rFonts w:ascii="Calibri" w:eastAsia="Calibri" w:hAnsi="Calibri" w:cs="Times New Roman"/>
      </w:rPr>
      <w:t xml:space="preserve"> sur </w:t>
    </w:r>
    <w:r w:rsidRPr="00BA41D9">
      <w:rPr>
        <w:rFonts w:ascii="Calibri" w:eastAsia="Calibri" w:hAnsi="Calibri" w:cs="Times New Roman"/>
        <w:b/>
        <w:bCs/>
      </w:rPr>
      <w:fldChar w:fldCharType="begin"/>
    </w:r>
    <w:r w:rsidRPr="00BA41D9">
      <w:rPr>
        <w:rFonts w:ascii="Calibri" w:eastAsia="Calibri" w:hAnsi="Calibri" w:cs="Times New Roman"/>
        <w:b/>
        <w:bCs/>
      </w:rPr>
      <w:instrText>NUMPAGES  \* Arabic  \* MERGEFORMAT</w:instrText>
    </w:r>
    <w:r w:rsidRPr="00BA41D9">
      <w:rPr>
        <w:rFonts w:ascii="Calibri" w:eastAsia="Calibri" w:hAnsi="Calibri" w:cs="Times New Roman"/>
        <w:b/>
        <w:bCs/>
      </w:rPr>
      <w:fldChar w:fldCharType="separate"/>
    </w:r>
    <w:r w:rsidRPr="00BA41D9">
      <w:rPr>
        <w:rFonts w:ascii="Calibri" w:eastAsia="Calibri" w:hAnsi="Calibri" w:cs="Times New Roman"/>
        <w:b/>
        <w:bCs/>
      </w:rPr>
      <w:t>6</w:t>
    </w:r>
    <w:r w:rsidRPr="00BA41D9">
      <w:rPr>
        <w:rFonts w:ascii="Calibri" w:eastAsia="Calibri" w:hAnsi="Calibri" w:cs="Times New Roman"/>
        <w:b/>
        <w:bCs/>
      </w:rPr>
      <w:fldChar w:fldCharType="end"/>
    </w:r>
    <w:r w:rsidRPr="00BA41D9">
      <w:rPr>
        <w:rFonts w:ascii="Calibri" w:eastAsia="Calibri" w:hAnsi="Calibri" w:cs="Times New Roman"/>
      </w:rPr>
      <w:t xml:space="preserve">                   </w:t>
    </w:r>
    <w:r>
      <w:rPr>
        <w:rFonts w:ascii="Calibri" w:eastAsia="Calibri" w:hAnsi="Calibri" w:cs="Times New Roman"/>
      </w:rPr>
      <w:t xml:space="preserve">            </w:t>
    </w:r>
    <w:r w:rsidR="002F1B6B">
      <w:rPr>
        <w:rFonts w:ascii="Calibri" w:eastAsia="Calibri" w:hAnsi="Calibri" w:cs="Times New Roman"/>
      </w:rPr>
      <w:t xml:space="preserve">     </w:t>
    </w:r>
    <w:r w:rsidRPr="00BA41D9">
      <w:rPr>
        <w:rFonts w:ascii="Calibri" w:eastAsia="Calibri" w:hAnsi="Calibri" w:cs="Times New Roman"/>
      </w:rPr>
      <w:t xml:space="preserve">Date d’entrée en vigueur : </w:t>
    </w:r>
    <w:r>
      <w:rPr>
        <w:rFonts w:ascii="Calibri" w:eastAsia="Calibri" w:hAnsi="Calibri" w:cs="Times New Roman"/>
      </w:rPr>
      <w:t>0</w:t>
    </w:r>
    <w:r w:rsidRPr="00BA41D9">
      <w:rPr>
        <w:rFonts w:ascii="Calibri" w:eastAsia="Calibri" w:hAnsi="Calibri" w:cs="Times New Roman"/>
      </w:rPr>
      <w:t>5/0</w:t>
    </w:r>
    <w:r>
      <w:rPr>
        <w:rFonts w:ascii="Calibri" w:eastAsia="Calibri" w:hAnsi="Calibri" w:cs="Times New Roman"/>
      </w:rPr>
      <w:t>6</w:t>
    </w:r>
    <w:r w:rsidRPr="00BA41D9">
      <w:rPr>
        <w:rFonts w:ascii="Calibri" w:eastAsia="Calibri" w:hAnsi="Calibri" w:cs="Times New Roman"/>
      </w:rPr>
      <w:t xml:space="preserve">/2018      </w:t>
    </w:r>
    <w:r>
      <w:rPr>
        <w:rFonts w:ascii="Calibri" w:eastAsia="Calibri" w:hAnsi="Calibri" w:cs="Times New Roman"/>
      </w:rPr>
      <w:t xml:space="preserve">          </w:t>
    </w:r>
    <w:r w:rsidR="002F1B6B">
      <w:rPr>
        <w:rFonts w:ascii="Calibri" w:eastAsia="Calibri" w:hAnsi="Calibri" w:cs="Times New Roman"/>
      </w:rPr>
      <w:t xml:space="preserve"> </w:t>
    </w:r>
    <w:r>
      <w:rPr>
        <w:rFonts w:ascii="Calibri" w:eastAsia="Calibri" w:hAnsi="Calibri" w:cs="Times New Roman"/>
      </w:rPr>
      <w:t xml:space="preserve">  </w:t>
    </w:r>
    <w:r w:rsidR="002F1B6B">
      <w:rPr>
        <w:rFonts w:ascii="Calibri" w:eastAsia="Calibri" w:hAnsi="Calibri" w:cs="Times New Roman"/>
      </w:rPr>
      <w:t xml:space="preserve">               </w:t>
    </w:r>
    <w:r w:rsidR="002F1B6B">
      <w:t>Version</w:t>
    </w:r>
    <w:r w:rsidR="002F1B6B">
      <w:rPr>
        <w:spacing w:val="-6"/>
      </w:rPr>
      <w:t xml:space="preserve"> </w:t>
    </w:r>
    <w:r w:rsidR="002F1B6B">
      <w:t>#</w:t>
    </w:r>
    <w:r w:rsidR="002F1B6B">
      <w:rPr>
        <w:spacing w:val="-3"/>
      </w:rPr>
      <w:t xml:space="preserve"> </w:t>
    </w:r>
    <w:r w:rsidRPr="00BA41D9">
      <w:rPr>
        <w:rFonts w:ascii="Calibri" w:eastAsia="Calibri" w:hAnsi="Calibri" w:cs="Times New Roman"/>
      </w:rPr>
      <w:t xml:space="preserve">: </w:t>
    </w:r>
    <w:r>
      <w:rPr>
        <w:rFonts w:ascii="Calibri" w:eastAsia="Calibri" w:hAnsi="Calibri" w:cs="Times New Roman"/>
      </w:rPr>
      <w:t>9</w:t>
    </w:r>
    <w:r w:rsidRPr="00BA41D9">
      <w:rPr>
        <w:rFonts w:ascii="Calibri" w:eastAsia="Calibri" w:hAnsi="Calibri" w:cs="Times New Roman"/>
      </w:rPr>
      <w:ptab w:relativeTo="margin" w:alignment="right" w:leader="none"/>
    </w:r>
  </w:p>
  <w:p w14:paraId="0076B735" w14:textId="7830D629" w:rsidR="0041202A" w:rsidRDefault="0041202A" w:rsidP="0041202A">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FDF3" w14:textId="77777777" w:rsidR="002A6567" w:rsidRDefault="002A6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9892" w14:textId="77777777" w:rsidR="00AF5FA7" w:rsidRDefault="00AF5FA7" w:rsidP="0041202A">
      <w:pPr>
        <w:spacing w:after="0" w:line="240" w:lineRule="auto"/>
      </w:pPr>
      <w:r>
        <w:separator/>
      </w:r>
    </w:p>
  </w:footnote>
  <w:footnote w:type="continuationSeparator" w:id="0">
    <w:p w14:paraId="5B85830A" w14:textId="77777777" w:rsidR="00AF5FA7" w:rsidRDefault="00AF5FA7" w:rsidP="00412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E439" w14:textId="77777777" w:rsidR="002A6567" w:rsidRDefault="002A6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19CD" w14:textId="2B0B55AF" w:rsidR="008A4958" w:rsidRDefault="008A4958" w:rsidP="008C338B">
    <w:pPr>
      <w:pStyle w:val="Header"/>
      <w:ind w:left="8460" w:hanging="7740"/>
      <w:jc w:val="right"/>
    </w:pPr>
    <w:r w:rsidRPr="008A4958">
      <w:rPr>
        <w:rFonts w:ascii="Calibri" w:eastAsia="Calibri" w:hAnsi="Calibri" w:cs="Times New Roman"/>
        <w:noProof/>
        <w:lang w:val="es-ES"/>
      </w:rPr>
      <w:drawing>
        <wp:inline distT="0" distB="0" distL="0" distR="0" wp14:anchorId="43E5502A" wp14:editId="4F414069">
          <wp:extent cx="328361" cy="658086"/>
          <wp:effectExtent l="0" t="0" r="0" b="8890"/>
          <wp:docPr id="559473451" name="Picture 559473451"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30543" cy="662460"/>
                  </a:xfrm>
                  <a:prstGeom prst="rect">
                    <a:avLst/>
                  </a:prstGeom>
                  <a:extLst>
                    <a:ext uri="{53640926-AAD7-44D8-BBD7-CCE9431645EC}">
                      <a14:shadowObscured xmlns:a14="http://schemas.microsoft.com/office/drawing/2010/main"/>
                    </a:ext>
                  </a:extLst>
                </pic:spPr>
              </pic:pic>
            </a:graphicData>
          </a:graphic>
        </wp:inline>
      </w:drawing>
    </w:r>
  </w:p>
  <w:p w14:paraId="56E163A9" w14:textId="77777777" w:rsidR="0041202A" w:rsidRDefault="0041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7959" w14:textId="77777777" w:rsidR="002A6567" w:rsidRDefault="002A6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711D"/>
    <w:multiLevelType w:val="multilevel"/>
    <w:tmpl w:val="8410E24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A4E4C"/>
    <w:multiLevelType w:val="hybridMultilevel"/>
    <w:tmpl w:val="12DCC266"/>
    <w:lvl w:ilvl="0" w:tplc="5E1499E2">
      <w:start w:val="1"/>
      <w:numFmt w:val="lowerLetter"/>
      <w:lvlText w:val="%1."/>
      <w:lvlJc w:val="left"/>
      <w:pPr>
        <w:ind w:left="720" w:hanging="360"/>
      </w:pPr>
      <w:rPr>
        <w:rFonts w:hint="default"/>
        <w:sz w:val="22"/>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8C50498"/>
    <w:multiLevelType w:val="multilevel"/>
    <w:tmpl w:val="BA003F5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3521D"/>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D6906"/>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5688B"/>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42333"/>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57F9B"/>
    <w:multiLevelType w:val="hybridMultilevel"/>
    <w:tmpl w:val="51E41424"/>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479318EC"/>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A6E90"/>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20BB1"/>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F7F05"/>
    <w:multiLevelType w:val="multilevel"/>
    <w:tmpl w:val="923CA14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3655F"/>
    <w:multiLevelType w:val="multilevel"/>
    <w:tmpl w:val="6D56F9D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46C59"/>
    <w:multiLevelType w:val="multilevel"/>
    <w:tmpl w:val="DB6E952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B826A8"/>
    <w:multiLevelType w:val="multilevel"/>
    <w:tmpl w:val="46D0091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63958"/>
    <w:multiLevelType w:val="hybridMultilevel"/>
    <w:tmpl w:val="5D3C55DE"/>
    <w:lvl w:ilvl="0" w:tplc="5E1499E2">
      <w:start w:val="1"/>
      <w:numFmt w:val="lowerLetter"/>
      <w:lvlText w:val="%1."/>
      <w:lvlJc w:val="left"/>
      <w:pPr>
        <w:ind w:left="1080" w:hanging="360"/>
      </w:pPr>
      <w:rPr>
        <w:rFonts w:hint="default"/>
        <w:sz w:val="22"/>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6" w15:restartNumberingAfterBreak="0">
    <w:nsid w:val="598E6B16"/>
    <w:multiLevelType w:val="hybridMultilevel"/>
    <w:tmpl w:val="BE94D408"/>
    <w:lvl w:ilvl="0" w:tplc="FFFFFFFF">
      <w:start w:val="1"/>
      <w:numFmt w:val="low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745152"/>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F812A6"/>
    <w:multiLevelType w:val="multilevel"/>
    <w:tmpl w:val="5A24A07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F75A5B"/>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023D69"/>
    <w:multiLevelType w:val="multilevel"/>
    <w:tmpl w:val="65D2C3A2"/>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10F3D"/>
    <w:multiLevelType w:val="hybridMultilevel"/>
    <w:tmpl w:val="6DBAEEA8"/>
    <w:lvl w:ilvl="0" w:tplc="51024328">
      <w:start w:val="1"/>
      <w:numFmt w:val="decimal"/>
      <w:lvlText w:val="%1."/>
      <w:lvlJc w:val="left"/>
      <w:pPr>
        <w:ind w:left="360" w:hanging="360"/>
      </w:pPr>
      <w:rPr>
        <w:rFonts w:hint="default"/>
        <w:sz w:val="22"/>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79C85292"/>
    <w:multiLevelType w:val="hybridMultilevel"/>
    <w:tmpl w:val="BE94D408"/>
    <w:lvl w:ilvl="0" w:tplc="5E1499E2">
      <w:start w:val="1"/>
      <w:numFmt w:val="lowerLetter"/>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728333672">
    <w:abstractNumId w:val="21"/>
  </w:num>
  <w:num w:numId="2" w16cid:durableId="1080640592">
    <w:abstractNumId w:val="20"/>
  </w:num>
  <w:num w:numId="3" w16cid:durableId="1999262447">
    <w:abstractNumId w:val="13"/>
  </w:num>
  <w:num w:numId="4" w16cid:durableId="1865090896">
    <w:abstractNumId w:val="2"/>
  </w:num>
  <w:num w:numId="5" w16cid:durableId="463930893">
    <w:abstractNumId w:val="11"/>
  </w:num>
  <w:num w:numId="6" w16cid:durableId="2144612831">
    <w:abstractNumId w:val="7"/>
  </w:num>
  <w:num w:numId="7" w16cid:durableId="1187016585">
    <w:abstractNumId w:val="1"/>
  </w:num>
  <w:num w:numId="8" w16cid:durableId="1336880524">
    <w:abstractNumId w:val="0"/>
  </w:num>
  <w:num w:numId="9" w16cid:durableId="725832977">
    <w:abstractNumId w:val="14"/>
  </w:num>
  <w:num w:numId="10" w16cid:durableId="1454979980">
    <w:abstractNumId w:val="12"/>
  </w:num>
  <w:num w:numId="11" w16cid:durableId="798032106">
    <w:abstractNumId w:val="15"/>
  </w:num>
  <w:num w:numId="12" w16cid:durableId="159931982">
    <w:abstractNumId w:val="18"/>
  </w:num>
  <w:num w:numId="13" w16cid:durableId="963998168">
    <w:abstractNumId w:val="22"/>
  </w:num>
  <w:num w:numId="14" w16cid:durableId="1183472751">
    <w:abstractNumId w:val="6"/>
  </w:num>
  <w:num w:numId="15" w16cid:durableId="1474251974">
    <w:abstractNumId w:val="9"/>
  </w:num>
  <w:num w:numId="16" w16cid:durableId="1543515117">
    <w:abstractNumId w:val="5"/>
  </w:num>
  <w:num w:numId="17" w16cid:durableId="1169710309">
    <w:abstractNumId w:val="4"/>
  </w:num>
  <w:num w:numId="18" w16cid:durableId="676810645">
    <w:abstractNumId w:val="10"/>
  </w:num>
  <w:num w:numId="19" w16cid:durableId="2031951847">
    <w:abstractNumId w:val="17"/>
  </w:num>
  <w:num w:numId="20" w16cid:durableId="210115393">
    <w:abstractNumId w:val="19"/>
  </w:num>
  <w:num w:numId="21" w16cid:durableId="2102336177">
    <w:abstractNumId w:val="16"/>
  </w:num>
  <w:num w:numId="22" w16cid:durableId="1301614869">
    <w:abstractNumId w:val="8"/>
  </w:num>
  <w:num w:numId="23" w16cid:durableId="1652712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F62"/>
    <w:rsid w:val="00041CD3"/>
    <w:rsid w:val="00070438"/>
    <w:rsid w:val="00076EE7"/>
    <w:rsid w:val="00094311"/>
    <w:rsid w:val="000A33F3"/>
    <w:rsid w:val="000A3B7A"/>
    <w:rsid w:val="000D25CD"/>
    <w:rsid w:val="000D5B6E"/>
    <w:rsid w:val="000F262D"/>
    <w:rsid w:val="000F4AAD"/>
    <w:rsid w:val="001013AC"/>
    <w:rsid w:val="00104F58"/>
    <w:rsid w:val="00135B92"/>
    <w:rsid w:val="001663A8"/>
    <w:rsid w:val="001714E6"/>
    <w:rsid w:val="00186121"/>
    <w:rsid w:val="00190995"/>
    <w:rsid w:val="001D396E"/>
    <w:rsid w:val="001E4935"/>
    <w:rsid w:val="002116F4"/>
    <w:rsid w:val="00226B41"/>
    <w:rsid w:val="0024737E"/>
    <w:rsid w:val="00254B1E"/>
    <w:rsid w:val="00255A97"/>
    <w:rsid w:val="00294A03"/>
    <w:rsid w:val="002A6567"/>
    <w:rsid w:val="002D3F62"/>
    <w:rsid w:val="002E60C6"/>
    <w:rsid w:val="002F1B6B"/>
    <w:rsid w:val="002F3C02"/>
    <w:rsid w:val="00303D41"/>
    <w:rsid w:val="00330CC6"/>
    <w:rsid w:val="00363775"/>
    <w:rsid w:val="00375F65"/>
    <w:rsid w:val="003A0479"/>
    <w:rsid w:val="003A0F0B"/>
    <w:rsid w:val="003C72D2"/>
    <w:rsid w:val="003D2769"/>
    <w:rsid w:val="003E0D8D"/>
    <w:rsid w:val="003F5912"/>
    <w:rsid w:val="0041202A"/>
    <w:rsid w:val="00481EA9"/>
    <w:rsid w:val="00482481"/>
    <w:rsid w:val="004B7349"/>
    <w:rsid w:val="004E7C16"/>
    <w:rsid w:val="004F5BCC"/>
    <w:rsid w:val="00535D91"/>
    <w:rsid w:val="0054371B"/>
    <w:rsid w:val="005500F1"/>
    <w:rsid w:val="005501AD"/>
    <w:rsid w:val="005A6BB3"/>
    <w:rsid w:val="005C1DA6"/>
    <w:rsid w:val="005D39C6"/>
    <w:rsid w:val="005E1DA7"/>
    <w:rsid w:val="0061779A"/>
    <w:rsid w:val="00630303"/>
    <w:rsid w:val="00631498"/>
    <w:rsid w:val="00643B28"/>
    <w:rsid w:val="006621B3"/>
    <w:rsid w:val="00662578"/>
    <w:rsid w:val="0066335A"/>
    <w:rsid w:val="00670AA5"/>
    <w:rsid w:val="00676990"/>
    <w:rsid w:val="006A3E99"/>
    <w:rsid w:val="006F1C89"/>
    <w:rsid w:val="007043CA"/>
    <w:rsid w:val="00705814"/>
    <w:rsid w:val="00730DDB"/>
    <w:rsid w:val="00731DA2"/>
    <w:rsid w:val="0074594E"/>
    <w:rsid w:val="00752E8B"/>
    <w:rsid w:val="00757435"/>
    <w:rsid w:val="007744FD"/>
    <w:rsid w:val="00780ADF"/>
    <w:rsid w:val="007B7677"/>
    <w:rsid w:val="00806626"/>
    <w:rsid w:val="00812187"/>
    <w:rsid w:val="0082395D"/>
    <w:rsid w:val="00842A0B"/>
    <w:rsid w:val="008437F8"/>
    <w:rsid w:val="00844D33"/>
    <w:rsid w:val="00845C35"/>
    <w:rsid w:val="00855E8A"/>
    <w:rsid w:val="00873BD2"/>
    <w:rsid w:val="008A4958"/>
    <w:rsid w:val="008B3968"/>
    <w:rsid w:val="008B5D40"/>
    <w:rsid w:val="008C1909"/>
    <w:rsid w:val="008C338B"/>
    <w:rsid w:val="008D3618"/>
    <w:rsid w:val="008E13C0"/>
    <w:rsid w:val="008F23ED"/>
    <w:rsid w:val="0091239D"/>
    <w:rsid w:val="00930569"/>
    <w:rsid w:val="00936B75"/>
    <w:rsid w:val="00936F4F"/>
    <w:rsid w:val="009456E3"/>
    <w:rsid w:val="00962ADF"/>
    <w:rsid w:val="009757D3"/>
    <w:rsid w:val="00981575"/>
    <w:rsid w:val="009A452C"/>
    <w:rsid w:val="009A5781"/>
    <w:rsid w:val="009A6D84"/>
    <w:rsid w:val="009D0169"/>
    <w:rsid w:val="00A44F4C"/>
    <w:rsid w:val="00A45389"/>
    <w:rsid w:val="00A545EB"/>
    <w:rsid w:val="00A65B97"/>
    <w:rsid w:val="00A67C8A"/>
    <w:rsid w:val="00A804C0"/>
    <w:rsid w:val="00A94E34"/>
    <w:rsid w:val="00AB53BE"/>
    <w:rsid w:val="00AC4C3E"/>
    <w:rsid w:val="00AE1855"/>
    <w:rsid w:val="00AF5FA7"/>
    <w:rsid w:val="00B221B0"/>
    <w:rsid w:val="00B3016C"/>
    <w:rsid w:val="00B32C3A"/>
    <w:rsid w:val="00B50679"/>
    <w:rsid w:val="00B62CD4"/>
    <w:rsid w:val="00B6582D"/>
    <w:rsid w:val="00BA41D9"/>
    <w:rsid w:val="00BB22B6"/>
    <w:rsid w:val="00C12E53"/>
    <w:rsid w:val="00C37B91"/>
    <w:rsid w:val="00C545DB"/>
    <w:rsid w:val="00C61DCA"/>
    <w:rsid w:val="00C726A0"/>
    <w:rsid w:val="00CB29BE"/>
    <w:rsid w:val="00CD5FD2"/>
    <w:rsid w:val="00CD6689"/>
    <w:rsid w:val="00CE6372"/>
    <w:rsid w:val="00CF00F0"/>
    <w:rsid w:val="00CF7076"/>
    <w:rsid w:val="00D207A9"/>
    <w:rsid w:val="00D25CD0"/>
    <w:rsid w:val="00D3132D"/>
    <w:rsid w:val="00D42972"/>
    <w:rsid w:val="00D42BD8"/>
    <w:rsid w:val="00D82BDC"/>
    <w:rsid w:val="00D8678B"/>
    <w:rsid w:val="00D966B3"/>
    <w:rsid w:val="00DD23DB"/>
    <w:rsid w:val="00DD2829"/>
    <w:rsid w:val="00DE5718"/>
    <w:rsid w:val="00DF5F6B"/>
    <w:rsid w:val="00E04323"/>
    <w:rsid w:val="00E138C4"/>
    <w:rsid w:val="00E14B96"/>
    <w:rsid w:val="00E31224"/>
    <w:rsid w:val="00E50921"/>
    <w:rsid w:val="00E50E30"/>
    <w:rsid w:val="00E7396D"/>
    <w:rsid w:val="00E812E6"/>
    <w:rsid w:val="00E90E55"/>
    <w:rsid w:val="00EC233C"/>
    <w:rsid w:val="00F25C4B"/>
    <w:rsid w:val="00F44C17"/>
    <w:rsid w:val="00F51246"/>
    <w:rsid w:val="00F55569"/>
    <w:rsid w:val="00F6277C"/>
    <w:rsid w:val="00F66CD4"/>
    <w:rsid w:val="00F9525B"/>
    <w:rsid w:val="00FB0303"/>
    <w:rsid w:val="00FC2FAB"/>
    <w:rsid w:val="00FC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EDF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3F62"/>
    <w:pPr>
      <w:spacing w:after="160" w:line="259" w:lineRule="auto"/>
    </w:pPr>
    <w:rPr>
      <w:sz w:val="22"/>
      <w:szCs w:val="22"/>
      <w:lang w:val="fr-FR"/>
    </w:rPr>
  </w:style>
  <w:style w:type="paragraph" w:styleId="Heading2">
    <w:name w:val="heading 2"/>
    <w:basedOn w:val="Normal"/>
    <w:next w:val="Normal"/>
    <w:link w:val="Heading2Char"/>
    <w:uiPriority w:val="9"/>
    <w:semiHidden/>
    <w:unhideWhenUsed/>
    <w:qFormat/>
    <w:rsid w:val="002D3F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D3F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2D3F62"/>
    <w:pPr>
      <w:ind w:left="720"/>
      <w:contextualSpacing/>
    </w:pPr>
  </w:style>
  <w:style w:type="character" w:styleId="Hyperlink">
    <w:name w:val="Hyperlink"/>
    <w:basedOn w:val="DefaultParagraphFont"/>
    <w:uiPriority w:val="99"/>
    <w:unhideWhenUsed/>
    <w:rsid w:val="002D3F62"/>
    <w:rPr>
      <w:color w:val="0563C1" w:themeColor="hyperlink"/>
      <w:u w:val="single"/>
    </w:rPr>
  </w:style>
  <w:style w:type="character" w:customStyle="1" w:styleId="ms-rtethemeforecolor-2-01">
    <w:name w:val="ms-rtethemeforecolor-2-01"/>
    <w:rsid w:val="002D3F62"/>
    <w:rPr>
      <w:color w:val="00000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2D3F62"/>
    <w:rPr>
      <w:sz w:val="22"/>
      <w:szCs w:val="22"/>
      <w:lang w:val="fr-FR"/>
    </w:rPr>
  </w:style>
  <w:style w:type="paragraph" w:customStyle="1" w:styleId="Head2">
    <w:name w:val="Head 2"/>
    <w:basedOn w:val="Heading2"/>
    <w:link w:val="Head2Char"/>
    <w:qFormat/>
    <w:rsid w:val="002D3F62"/>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2D3F62"/>
    <w:rPr>
      <w:rFonts w:ascii="Calibri" w:eastAsia="Times New Roman" w:hAnsi="Calibri" w:cs="Arial"/>
      <w:b/>
      <w:bCs/>
      <w:color w:val="2F5496" w:themeColor="accent1" w:themeShade="BF"/>
      <w:sz w:val="26"/>
      <w:szCs w:val="26"/>
      <w:shd w:val="clear" w:color="auto" w:fill="FFFFFF"/>
      <w:lang w:val="fr-FR" w:eastAsia="ja-JP"/>
    </w:rPr>
  </w:style>
  <w:style w:type="paragraph" w:customStyle="1" w:styleId="Head3">
    <w:name w:val="Head 3"/>
    <w:basedOn w:val="Heading3"/>
    <w:link w:val="Head3Char"/>
    <w:qFormat/>
    <w:rsid w:val="002D3F62"/>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2D3F62"/>
    <w:rPr>
      <w:rFonts w:ascii="Calibri" w:eastAsia="Times New Roman" w:hAnsi="Calibri" w:cs="Arial"/>
      <w:b/>
      <w:color w:val="1F3763" w:themeColor="accent1" w:themeShade="7F"/>
      <w:shd w:val="clear" w:color="auto" w:fill="FFFFFF"/>
      <w:lang w:val="fr-FR" w:eastAsia="ja-JP"/>
    </w:rPr>
  </w:style>
  <w:style w:type="character" w:customStyle="1" w:styleId="Heading2Char">
    <w:name w:val="Heading 2 Char"/>
    <w:basedOn w:val="DefaultParagraphFont"/>
    <w:link w:val="Heading2"/>
    <w:uiPriority w:val="9"/>
    <w:semiHidden/>
    <w:rsid w:val="002D3F62"/>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2D3F62"/>
    <w:rPr>
      <w:rFonts w:asciiTheme="majorHAnsi" w:eastAsiaTheme="majorEastAsia" w:hAnsiTheme="majorHAnsi" w:cstheme="majorBidi"/>
      <w:color w:val="1F3763" w:themeColor="accent1" w:themeShade="7F"/>
      <w:lang w:val="fr-FR"/>
    </w:rPr>
  </w:style>
  <w:style w:type="character" w:styleId="UnresolvedMention">
    <w:name w:val="Unresolved Mention"/>
    <w:basedOn w:val="DefaultParagraphFont"/>
    <w:uiPriority w:val="99"/>
    <w:rsid w:val="00AE1855"/>
    <w:rPr>
      <w:color w:val="605E5C"/>
      <w:shd w:val="clear" w:color="auto" w:fill="E1DFDD"/>
    </w:rPr>
  </w:style>
  <w:style w:type="paragraph" w:styleId="BalloonText">
    <w:name w:val="Balloon Text"/>
    <w:basedOn w:val="Normal"/>
    <w:link w:val="BalloonTextChar"/>
    <w:uiPriority w:val="99"/>
    <w:semiHidden/>
    <w:unhideWhenUsed/>
    <w:rsid w:val="00C37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91"/>
    <w:rPr>
      <w:rFonts w:ascii="Segoe UI" w:hAnsi="Segoe UI" w:cs="Segoe UI"/>
      <w:sz w:val="18"/>
      <w:szCs w:val="18"/>
      <w:lang w:val="fr-FR"/>
    </w:rPr>
  </w:style>
  <w:style w:type="character" w:styleId="FollowedHyperlink">
    <w:name w:val="FollowedHyperlink"/>
    <w:basedOn w:val="DefaultParagraphFont"/>
    <w:uiPriority w:val="99"/>
    <w:semiHidden/>
    <w:unhideWhenUsed/>
    <w:rsid w:val="00630303"/>
    <w:rPr>
      <w:color w:val="954F72" w:themeColor="followedHyperlink"/>
      <w:u w:val="single"/>
    </w:rPr>
  </w:style>
  <w:style w:type="paragraph" w:styleId="Header">
    <w:name w:val="header"/>
    <w:basedOn w:val="Normal"/>
    <w:link w:val="HeaderChar"/>
    <w:uiPriority w:val="99"/>
    <w:unhideWhenUsed/>
    <w:rsid w:val="00412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02A"/>
    <w:rPr>
      <w:sz w:val="22"/>
      <w:szCs w:val="22"/>
      <w:lang w:val="fr-FR"/>
    </w:rPr>
  </w:style>
  <w:style w:type="paragraph" w:styleId="Footer">
    <w:name w:val="footer"/>
    <w:basedOn w:val="Normal"/>
    <w:link w:val="FooterChar"/>
    <w:uiPriority w:val="99"/>
    <w:unhideWhenUsed/>
    <w:rsid w:val="00412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02A"/>
    <w:rPr>
      <w:sz w:val="22"/>
      <w:szCs w:val="22"/>
      <w:lang w:val="fr-FR"/>
    </w:rPr>
  </w:style>
  <w:style w:type="paragraph" w:styleId="Revision">
    <w:name w:val="Revision"/>
    <w:hidden/>
    <w:uiPriority w:val="99"/>
    <w:semiHidden/>
    <w:rsid w:val="00FC2FAB"/>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5976">
      <w:bodyDiv w:val="1"/>
      <w:marLeft w:val="0"/>
      <w:marRight w:val="0"/>
      <w:marTop w:val="0"/>
      <w:marBottom w:val="0"/>
      <w:divBdr>
        <w:top w:val="none" w:sz="0" w:space="0" w:color="auto"/>
        <w:left w:val="none" w:sz="0" w:space="0" w:color="auto"/>
        <w:bottom w:val="none" w:sz="0" w:space="0" w:color="auto"/>
        <w:right w:val="none" w:sz="0" w:space="0" w:color="auto"/>
      </w:divBdr>
    </w:div>
    <w:div w:id="231699116">
      <w:bodyDiv w:val="1"/>
      <w:marLeft w:val="0"/>
      <w:marRight w:val="0"/>
      <w:marTop w:val="0"/>
      <w:marBottom w:val="0"/>
      <w:divBdr>
        <w:top w:val="none" w:sz="0" w:space="0" w:color="auto"/>
        <w:left w:val="none" w:sz="0" w:space="0" w:color="auto"/>
        <w:bottom w:val="none" w:sz="0" w:space="0" w:color="auto"/>
        <w:right w:val="none" w:sz="0" w:space="0" w:color="auto"/>
      </w:divBdr>
    </w:div>
    <w:div w:id="578711758">
      <w:bodyDiv w:val="1"/>
      <w:marLeft w:val="0"/>
      <w:marRight w:val="0"/>
      <w:marTop w:val="0"/>
      <w:marBottom w:val="0"/>
      <w:divBdr>
        <w:top w:val="none" w:sz="0" w:space="0" w:color="auto"/>
        <w:left w:val="none" w:sz="0" w:space="0" w:color="auto"/>
        <w:bottom w:val="none" w:sz="0" w:space="0" w:color="auto"/>
        <w:right w:val="none" w:sz="0" w:space="0" w:color="auto"/>
      </w:divBdr>
    </w:div>
    <w:div w:id="1035692582">
      <w:bodyDiv w:val="1"/>
      <w:marLeft w:val="0"/>
      <w:marRight w:val="0"/>
      <w:marTop w:val="0"/>
      <w:marBottom w:val="0"/>
      <w:divBdr>
        <w:top w:val="none" w:sz="0" w:space="0" w:color="auto"/>
        <w:left w:val="none" w:sz="0" w:space="0" w:color="auto"/>
        <w:bottom w:val="none" w:sz="0" w:space="0" w:color="auto"/>
        <w:right w:val="none" w:sz="0" w:space="0" w:color="auto"/>
      </w:divBdr>
    </w:div>
    <w:div w:id="1096247478">
      <w:bodyDiv w:val="1"/>
      <w:marLeft w:val="0"/>
      <w:marRight w:val="0"/>
      <w:marTop w:val="0"/>
      <w:marBottom w:val="0"/>
      <w:divBdr>
        <w:top w:val="none" w:sz="0" w:space="0" w:color="auto"/>
        <w:left w:val="none" w:sz="0" w:space="0" w:color="auto"/>
        <w:bottom w:val="none" w:sz="0" w:space="0" w:color="auto"/>
        <w:right w:val="none" w:sz="0" w:space="0" w:color="auto"/>
      </w:divBdr>
    </w:div>
    <w:div w:id="1653826209">
      <w:bodyDiv w:val="1"/>
      <w:marLeft w:val="0"/>
      <w:marRight w:val="0"/>
      <w:marTop w:val="0"/>
      <w:marBottom w:val="0"/>
      <w:divBdr>
        <w:top w:val="none" w:sz="0" w:space="0" w:color="auto"/>
        <w:left w:val="none" w:sz="0" w:space="0" w:color="auto"/>
        <w:bottom w:val="none" w:sz="0" w:space="0" w:color="auto"/>
        <w:right w:val="none" w:sz="0" w:space="0" w:color="auto"/>
      </w:divBdr>
    </w:div>
    <w:div w:id="1723213899">
      <w:bodyDiv w:val="1"/>
      <w:marLeft w:val="0"/>
      <w:marRight w:val="0"/>
      <w:marTop w:val="0"/>
      <w:marBottom w:val="0"/>
      <w:divBdr>
        <w:top w:val="none" w:sz="0" w:space="0" w:color="auto"/>
        <w:left w:val="none" w:sz="0" w:space="0" w:color="auto"/>
        <w:bottom w:val="none" w:sz="0" w:space="0" w:color="auto"/>
        <w:right w:val="none" w:sz="0" w:space="0" w:color="auto"/>
      </w:divBdr>
    </w:div>
    <w:div w:id="1727991916">
      <w:bodyDiv w:val="1"/>
      <w:marLeft w:val="0"/>
      <w:marRight w:val="0"/>
      <w:marTop w:val="0"/>
      <w:marBottom w:val="0"/>
      <w:divBdr>
        <w:top w:val="none" w:sz="0" w:space="0" w:color="auto"/>
        <w:left w:val="none" w:sz="0" w:space="0" w:color="auto"/>
        <w:bottom w:val="none" w:sz="0" w:space="0" w:color="auto"/>
        <w:right w:val="none" w:sz="0" w:space="0" w:color="auto"/>
      </w:divBdr>
    </w:div>
    <w:div w:id="2010597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fr/node/10891" TargetMode="External"/><Relationship Id="rId18" Type="http://schemas.openxmlformats.org/officeDocument/2006/relationships/hyperlink" Target="https://popp.undp.org/node/4096" TargetMode="External"/><Relationship Id="rId26" Type="http://schemas.openxmlformats.org/officeDocument/2006/relationships/hyperlink" Target="https://www.un.org/development/desa/fellowship/" TargetMode="External"/><Relationship Id="rId39" Type="http://schemas.openxmlformats.org/officeDocument/2006/relationships/theme" Target="theme/theme1.xml"/><Relationship Id="rId21" Type="http://schemas.openxmlformats.org/officeDocument/2006/relationships/hyperlink" Target="https://popp.undp.org/fr/taxonomy/term/126"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opp.undp.org/fr/node/11531" TargetMode="External"/><Relationship Id="rId17" Type="http://schemas.openxmlformats.org/officeDocument/2006/relationships/hyperlink" Target="https://popp.undp.org/fr/node/11531" TargetMode="External"/><Relationship Id="rId25" Type="http://schemas.openxmlformats.org/officeDocument/2006/relationships/hyperlink" Target="https://popp.undp.org/fr/taxonomy/term/18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fr/node/4136" TargetMode="External"/><Relationship Id="rId20" Type="http://schemas.openxmlformats.org/officeDocument/2006/relationships/hyperlink" Target="https://popp.undp.org/node/1721" TargetMode="External"/><Relationship Id="rId29" Type="http://schemas.openxmlformats.org/officeDocument/2006/relationships/hyperlink" Target="https://erc.undp.org/methods-center/guidelines/undp-evaluation-guidelines/fren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fr/taxonomy/term/18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fr/node/11456" TargetMode="External"/><Relationship Id="rId23" Type="http://schemas.openxmlformats.org/officeDocument/2006/relationships/hyperlink" Target="https://popp.undp.org/fr/node/4136" TargetMode="External"/><Relationship Id="rId28" Type="http://schemas.openxmlformats.org/officeDocument/2006/relationships/hyperlink" Target="https://www.undp.org/accountability/audit/audit"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popp.undp.org/node/1716" TargetMode="External"/><Relationship Id="rId31" Type="http://schemas.openxmlformats.org/officeDocument/2006/relationships/hyperlink" Target="https://popp.undp.org/node/483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fr/taxonomy/term/96" TargetMode="External"/><Relationship Id="rId22" Type="http://schemas.openxmlformats.org/officeDocument/2006/relationships/hyperlink" Target="https://intranet.undp.org/global/popp/hrm/Pages/HR.aspx" TargetMode="External"/><Relationship Id="rId27" Type="http://schemas.openxmlformats.org/officeDocument/2006/relationships/hyperlink" Target="https://popp.undp.org/node/4836" TargetMode="External"/><Relationship Id="rId30" Type="http://schemas.openxmlformats.org/officeDocument/2006/relationships/hyperlink" Target="https://erc.undp.org/methods-center/guidelines/undp-evaluation-guidelines/french"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4.0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Produire des résultats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POPP-11-3106</_dlc_DocId>
    <_dlc_DocIdUrl xmlns="8264c5cc-ec60-4b56-8111-ce635d3d139a">
      <Url>https://popp.undp.org/_layouts/15/DocIdRedir.aspx?ID=POPP-11-3106</Url>
      <Description>POPP-11-3106</Description>
    </_dlc_DocIdUrl>
    <DLCPolicyLabelValue xmlns="e560140e-7b2f-4392-90df-e7567e3021a3">Effective Date: {Effective Date}                                                Version #: 4.0</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68A947-59D0-4D2C-AA5F-91337EFBADB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3C2CDA94-E761-439E-AE3A-3FF5CEDB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C081F-FD0D-46C7-BD7A-181DB87B2B52}">
  <ds:schemaRefs>
    <ds:schemaRef ds:uri="http://schemas.microsoft.com/sharepoint/v3/contenttype/forms"/>
  </ds:schemaRefs>
</ds:datastoreItem>
</file>

<file path=customXml/itemProps4.xml><?xml version="1.0" encoding="utf-8"?>
<ds:datastoreItem xmlns:ds="http://schemas.openxmlformats.org/officeDocument/2006/customXml" ds:itemID="{F4D1AD4E-EBB8-47FB-A4B2-0244FB389CBF}">
  <ds:schemaRefs>
    <ds:schemaRef ds:uri="office.server.policy"/>
  </ds:schemaRefs>
</ds:datastoreItem>
</file>

<file path=customXml/itemProps5.xml><?xml version="1.0" encoding="utf-8"?>
<ds:datastoreItem xmlns:ds="http://schemas.openxmlformats.org/officeDocument/2006/customXml" ds:itemID="{C9091141-E21B-45CA-A438-CD4A6EF432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4789</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138</cp:revision>
  <dcterms:created xsi:type="dcterms:W3CDTF">2019-11-29T17:12:00Z</dcterms:created>
  <dcterms:modified xsi:type="dcterms:W3CDTF">2025-02-27T19:40:00Z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6c1c364c-e3e2-45bc-8aa1-e7a0cc8a5a35</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