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3A69" w14:textId="4AA9E1A7" w:rsidR="00961FB2" w:rsidRPr="00864298" w:rsidRDefault="00961FB2" w:rsidP="004F14BB">
      <w:pPr>
        <w:tabs>
          <w:tab w:val="left" w:pos="8190"/>
        </w:tabs>
        <w:rPr>
          <w:b/>
          <w:bCs/>
        </w:rPr>
      </w:pPr>
      <w:bookmarkStart w:id="0" w:name="_Toc210824678"/>
      <w:r w:rsidRPr="00864298">
        <w:rPr>
          <w:b/>
          <w:bCs/>
        </w:rPr>
        <w:t>Mandat du comité des risques</w:t>
      </w:r>
      <w:bookmarkEnd w:id="0"/>
    </w:p>
    <w:p w14:paraId="372081FF" w14:textId="77777777" w:rsidR="00961FB2" w:rsidRPr="00864298" w:rsidRDefault="00961FB2" w:rsidP="00961FB2">
      <w:pPr>
        <w:pStyle w:val="BodyText"/>
        <w:spacing w:before="3"/>
        <w:rPr>
          <w:rFonts w:asciiTheme="minorHAnsi" w:hAnsiTheme="minorHAnsi" w:cstheme="minorHAnsi"/>
          <w:sz w:val="24"/>
          <w:szCs w:val="24"/>
        </w:rPr>
      </w:pPr>
    </w:p>
    <w:p w14:paraId="7527E1C9" w14:textId="77777777" w:rsidR="00961FB2" w:rsidRPr="00290166" w:rsidRDefault="00961FB2" w:rsidP="003567C8">
      <w:pPr>
        <w:pStyle w:val="Heading3"/>
        <w:rPr>
          <w:rFonts w:asciiTheme="minorHAnsi" w:eastAsiaTheme="minorEastAsia" w:hAnsiTheme="minorHAnsi" w:cstheme="minorHAnsi"/>
        </w:rPr>
      </w:pPr>
      <w:bookmarkStart w:id="1" w:name="Contexte"/>
      <w:bookmarkStart w:id="2" w:name="_Toc210824679"/>
      <w:bookmarkEnd w:id="1"/>
      <w:proofErr w:type="spellStart"/>
      <w:r w:rsidRPr="00290166">
        <w:rPr>
          <w:rFonts w:asciiTheme="minorHAnsi" w:eastAsiaTheme="minorEastAsia" w:hAnsiTheme="minorHAnsi" w:cstheme="minorHAnsi"/>
        </w:rPr>
        <w:t>Contexte</w:t>
      </w:r>
      <w:bookmarkEnd w:id="2"/>
      <w:proofErr w:type="spellEnd"/>
    </w:p>
    <w:p w14:paraId="160DC72B" w14:textId="77777777" w:rsidR="00961FB2" w:rsidRPr="00E44CE4" w:rsidRDefault="00961FB2" w:rsidP="00961FB2">
      <w:pPr>
        <w:jc w:val="both"/>
        <w:rPr>
          <w:rFonts w:eastAsia="Calibri" w:cstheme="minorHAnsi"/>
          <w:sz w:val="22"/>
          <w:szCs w:val="22"/>
        </w:rPr>
      </w:pPr>
      <w:r w:rsidRPr="00E44CE4">
        <w:rPr>
          <w:rFonts w:eastAsia="Calibri" w:cstheme="minorHAnsi"/>
          <w:sz w:val="22"/>
          <w:szCs w:val="22"/>
        </w:rPr>
        <w:t xml:space="preserve">La gestion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l'entreprise</w:t>
      </w:r>
      <w:proofErr w:type="spellEnd"/>
      <w:r w:rsidRPr="00E44CE4">
        <w:rPr>
          <w:rFonts w:eastAsia="Calibri" w:cstheme="minorHAnsi"/>
          <w:sz w:val="22"/>
          <w:szCs w:val="22"/>
        </w:rPr>
        <w:t xml:space="preserve"> (ERM), y </w:t>
      </w:r>
      <w:proofErr w:type="spellStart"/>
      <w:r w:rsidRPr="00E44CE4">
        <w:rPr>
          <w:rFonts w:eastAsia="Calibri" w:cstheme="minorHAnsi"/>
          <w:sz w:val="22"/>
          <w:szCs w:val="22"/>
        </w:rPr>
        <w:t>compris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l'aspect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stratégique</w:t>
      </w:r>
      <w:proofErr w:type="spellEnd"/>
      <w:r w:rsidRPr="00E44CE4">
        <w:rPr>
          <w:rFonts w:eastAsia="Calibri" w:cstheme="minorHAnsi"/>
          <w:sz w:val="22"/>
          <w:szCs w:val="22"/>
        </w:rPr>
        <w:t xml:space="preserve"> de la </w:t>
      </w:r>
      <w:proofErr w:type="spellStart"/>
      <w:r w:rsidRPr="00E44CE4">
        <w:rPr>
          <w:rFonts w:eastAsia="Calibri" w:cstheme="minorHAnsi"/>
          <w:sz w:val="22"/>
          <w:szCs w:val="22"/>
        </w:rPr>
        <w:t>Sécurité</w:t>
      </w:r>
      <w:proofErr w:type="spellEnd"/>
      <w:r w:rsidRPr="00E44CE4">
        <w:rPr>
          <w:rFonts w:eastAsia="Calibri" w:cstheme="minorHAnsi"/>
          <w:sz w:val="22"/>
          <w:szCs w:val="22"/>
        </w:rPr>
        <w:t xml:space="preserve"> et gestion des crises et de la </w:t>
      </w:r>
      <w:proofErr w:type="spellStart"/>
      <w:r w:rsidRPr="00E44CE4">
        <w:rPr>
          <w:rFonts w:eastAsia="Calibri" w:cstheme="minorHAnsi"/>
          <w:sz w:val="22"/>
          <w:szCs w:val="22"/>
        </w:rPr>
        <w:t>continuité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activités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sont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tous</w:t>
      </w:r>
      <w:proofErr w:type="spellEnd"/>
      <w:r w:rsidRPr="00E44CE4">
        <w:rPr>
          <w:rFonts w:eastAsia="Calibri" w:cstheme="minorHAnsi"/>
          <w:sz w:val="22"/>
          <w:szCs w:val="22"/>
        </w:rPr>
        <w:t xml:space="preserve"> des parties </w:t>
      </w:r>
      <w:proofErr w:type="spellStart"/>
      <w:r w:rsidRPr="00E44CE4">
        <w:rPr>
          <w:rFonts w:eastAsia="Calibri" w:cstheme="minorHAnsi"/>
          <w:sz w:val="22"/>
          <w:szCs w:val="22"/>
        </w:rPr>
        <w:t>intégrantes</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risque</w:t>
      </w:r>
      <w:proofErr w:type="spellEnd"/>
      <w:r w:rsidRPr="00E44CE4">
        <w:rPr>
          <w:rFonts w:eastAsia="Calibri" w:cstheme="minorHAnsi"/>
          <w:sz w:val="22"/>
          <w:szCs w:val="22"/>
        </w:rPr>
        <w:t xml:space="preserve">, et des disciplines de la gestion </w:t>
      </w:r>
      <w:proofErr w:type="spellStart"/>
      <w:r w:rsidRPr="00E44CE4">
        <w:rPr>
          <w:rFonts w:eastAsia="Calibri" w:cstheme="minorHAnsi"/>
          <w:sz w:val="22"/>
          <w:szCs w:val="22"/>
        </w:rPr>
        <w:t>efficace</w:t>
      </w:r>
      <w:proofErr w:type="spellEnd"/>
      <w:r w:rsidRPr="00E44CE4">
        <w:rPr>
          <w:rFonts w:eastAsia="Calibri" w:cstheme="minorHAnsi"/>
          <w:sz w:val="22"/>
          <w:szCs w:val="22"/>
        </w:rPr>
        <w:t xml:space="preserve"> pour des </w:t>
      </w:r>
      <w:proofErr w:type="spellStart"/>
      <w:r w:rsidRPr="00E44CE4">
        <w:rPr>
          <w:rFonts w:eastAsia="Calibri" w:cstheme="minorHAnsi"/>
          <w:sz w:val="22"/>
          <w:szCs w:val="22"/>
        </w:rPr>
        <w:t>résultats</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développement</w:t>
      </w:r>
      <w:proofErr w:type="spellEnd"/>
      <w:r w:rsidRPr="00E44CE4">
        <w:rPr>
          <w:rFonts w:eastAsia="Calibri" w:cstheme="minorHAnsi"/>
          <w:sz w:val="22"/>
          <w:szCs w:val="22"/>
        </w:rPr>
        <w:t xml:space="preserve">. Au fur et à </w:t>
      </w:r>
      <w:proofErr w:type="spellStart"/>
      <w:r w:rsidRPr="00E44CE4">
        <w:rPr>
          <w:rFonts w:eastAsia="Calibri" w:cstheme="minorHAnsi"/>
          <w:sz w:val="22"/>
          <w:szCs w:val="22"/>
        </w:rPr>
        <w:t>mesure</w:t>
      </w:r>
      <w:proofErr w:type="spellEnd"/>
      <w:r w:rsidRPr="00E44CE4">
        <w:rPr>
          <w:rFonts w:eastAsia="Calibri" w:cstheme="minorHAnsi"/>
          <w:sz w:val="22"/>
          <w:szCs w:val="22"/>
        </w:rPr>
        <w:t xml:space="preserve"> que le PNUD </w:t>
      </w:r>
      <w:proofErr w:type="spellStart"/>
      <w:r w:rsidRPr="00E44CE4">
        <w:rPr>
          <w:rFonts w:eastAsia="Calibri" w:cstheme="minorHAnsi"/>
          <w:sz w:val="22"/>
          <w:szCs w:val="22"/>
        </w:rPr>
        <w:t>s'oriente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vers</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programmes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impliquant</w:t>
      </w:r>
      <w:proofErr w:type="spellEnd"/>
      <w:r w:rsidRPr="00E44CE4">
        <w:rPr>
          <w:rFonts w:eastAsia="Calibri" w:cstheme="minorHAnsi"/>
          <w:sz w:val="22"/>
          <w:szCs w:val="22"/>
        </w:rPr>
        <w:t xml:space="preserve"> des conseils politiques de haut </w:t>
      </w:r>
      <w:proofErr w:type="spellStart"/>
      <w:r w:rsidRPr="00E44CE4">
        <w:rPr>
          <w:rFonts w:eastAsia="Calibri" w:cstheme="minorHAnsi"/>
          <w:sz w:val="22"/>
          <w:szCs w:val="22"/>
        </w:rPr>
        <w:t>niveau</w:t>
      </w:r>
      <w:proofErr w:type="spellEnd"/>
      <w:r w:rsidRPr="00E44CE4">
        <w:rPr>
          <w:rFonts w:eastAsia="Calibri" w:cstheme="minorHAnsi"/>
          <w:sz w:val="22"/>
          <w:szCs w:val="22"/>
        </w:rPr>
        <w:t xml:space="preserve"> et des </w:t>
      </w:r>
      <w:proofErr w:type="spellStart"/>
      <w:r w:rsidRPr="00E44CE4">
        <w:rPr>
          <w:rFonts w:eastAsia="Calibri" w:cstheme="minorHAnsi"/>
          <w:sz w:val="22"/>
          <w:szCs w:val="22"/>
        </w:rPr>
        <w:t>changements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transformationnels</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l'échelle</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système</w:t>
      </w:r>
      <w:proofErr w:type="spellEnd"/>
      <w:r w:rsidRPr="00E44CE4">
        <w:rPr>
          <w:rFonts w:eastAsia="Calibri" w:cstheme="minorHAnsi"/>
          <w:sz w:val="22"/>
          <w:szCs w:val="22"/>
        </w:rPr>
        <w:t xml:space="preserve">, la </w:t>
      </w:r>
      <w:proofErr w:type="spellStart"/>
      <w:r w:rsidRPr="00E44CE4">
        <w:rPr>
          <w:rFonts w:eastAsia="Calibri" w:cstheme="minorHAnsi"/>
          <w:sz w:val="22"/>
          <w:szCs w:val="22"/>
        </w:rPr>
        <w:t>réalisation</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résultats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programmatiques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dépendra</w:t>
      </w:r>
      <w:proofErr w:type="spellEnd"/>
      <w:r w:rsidRPr="00E44CE4">
        <w:rPr>
          <w:rFonts w:eastAsia="Calibri" w:cstheme="minorHAnsi"/>
          <w:sz w:val="22"/>
          <w:szCs w:val="22"/>
        </w:rPr>
        <w:t xml:space="preserve"> de plus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plus de </w:t>
      </w:r>
      <w:proofErr w:type="spellStart"/>
      <w:r w:rsidRPr="00E44CE4">
        <w:rPr>
          <w:rFonts w:eastAsia="Calibri" w:cstheme="minorHAnsi"/>
          <w:sz w:val="22"/>
          <w:szCs w:val="22"/>
        </w:rPr>
        <w:t>facteurs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échappant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totalement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ou</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partiellement</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notre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contrôle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facteurs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comprennent</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que nous </w:t>
      </w:r>
      <w:proofErr w:type="spellStart"/>
      <w:r w:rsidRPr="00E44CE4">
        <w:rPr>
          <w:rFonts w:eastAsia="Calibri" w:cstheme="minorHAnsi"/>
          <w:sz w:val="22"/>
          <w:szCs w:val="22"/>
        </w:rPr>
        <w:t>devons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gérer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coopération</w:t>
      </w:r>
      <w:proofErr w:type="spellEnd"/>
      <w:r w:rsidRPr="00E44CE4">
        <w:rPr>
          <w:rFonts w:eastAsia="Calibri" w:cstheme="minorHAnsi"/>
          <w:sz w:val="22"/>
          <w:szCs w:val="22"/>
        </w:rPr>
        <w:t xml:space="preserve"> avec </w:t>
      </w:r>
      <w:proofErr w:type="spellStart"/>
      <w:r w:rsidRPr="00E44CE4">
        <w:rPr>
          <w:rFonts w:eastAsia="Calibri" w:cstheme="minorHAnsi"/>
          <w:sz w:val="22"/>
          <w:szCs w:val="22"/>
        </w:rPr>
        <w:t>nos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partenaires</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autres</w:t>
      </w:r>
      <w:proofErr w:type="spellEnd"/>
      <w:r w:rsidRPr="00E44CE4">
        <w:rPr>
          <w:rFonts w:eastAsia="Calibri" w:cstheme="minorHAnsi"/>
          <w:sz w:val="22"/>
          <w:szCs w:val="22"/>
        </w:rPr>
        <w:t xml:space="preserve"> parties </w:t>
      </w:r>
      <w:proofErr w:type="spellStart"/>
      <w:r w:rsidRPr="00E44CE4">
        <w:rPr>
          <w:rFonts w:eastAsia="Calibri" w:cstheme="minorHAnsi"/>
          <w:sz w:val="22"/>
          <w:szCs w:val="22"/>
        </w:rPr>
        <w:t>prenantes</w:t>
      </w:r>
      <w:proofErr w:type="spellEnd"/>
      <w:r w:rsidRPr="00E44CE4">
        <w:rPr>
          <w:rFonts w:eastAsia="Calibri" w:cstheme="minorHAnsi"/>
          <w:sz w:val="22"/>
          <w:szCs w:val="22"/>
        </w:rPr>
        <w:t xml:space="preserve">. Pour </w:t>
      </w:r>
      <w:proofErr w:type="spellStart"/>
      <w:r w:rsidRPr="00E44CE4">
        <w:rPr>
          <w:rFonts w:eastAsia="Calibri" w:cstheme="minorHAnsi"/>
          <w:sz w:val="22"/>
          <w:szCs w:val="22"/>
        </w:rPr>
        <w:t>tirer</w:t>
      </w:r>
      <w:proofErr w:type="spellEnd"/>
      <w:r w:rsidRPr="00E44CE4">
        <w:rPr>
          <w:rFonts w:eastAsia="Calibri" w:cstheme="minorHAnsi"/>
          <w:sz w:val="22"/>
          <w:szCs w:val="22"/>
        </w:rPr>
        <w:t xml:space="preserve"> parti </w:t>
      </w:r>
      <w:proofErr w:type="spellStart"/>
      <w:r w:rsidRPr="00E44CE4">
        <w:rPr>
          <w:rFonts w:eastAsia="Calibri" w:cstheme="minorHAnsi"/>
          <w:sz w:val="22"/>
          <w:szCs w:val="22"/>
        </w:rPr>
        <w:t>d'opportunités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prometteuses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l'organisation</w:t>
      </w:r>
      <w:proofErr w:type="spellEnd"/>
      <w:r w:rsidRPr="00E44CE4">
        <w:rPr>
          <w:rFonts w:eastAsia="Calibri" w:cstheme="minorHAnsi"/>
          <w:sz w:val="22"/>
          <w:szCs w:val="22"/>
        </w:rPr>
        <w:t xml:space="preserve"> doit </w:t>
      </w:r>
      <w:proofErr w:type="spellStart"/>
      <w:r w:rsidRPr="00E44CE4">
        <w:rPr>
          <w:rFonts w:eastAsia="Calibri" w:cstheme="minorHAnsi"/>
          <w:sz w:val="22"/>
          <w:szCs w:val="22"/>
        </w:rPr>
        <w:t>souvent</w:t>
      </w:r>
      <w:proofErr w:type="spellEnd"/>
      <w:r w:rsidRPr="00E44CE4">
        <w:rPr>
          <w:rFonts w:eastAsia="Calibri" w:cstheme="minorHAnsi"/>
          <w:sz w:val="22"/>
          <w:szCs w:val="22"/>
        </w:rPr>
        <w:t xml:space="preserve"> prendre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calculés</w:t>
      </w:r>
      <w:proofErr w:type="spellEnd"/>
      <w:r w:rsidRPr="00E44CE4">
        <w:rPr>
          <w:rFonts w:eastAsia="Calibri" w:cstheme="minorHAnsi"/>
          <w:sz w:val="22"/>
          <w:szCs w:val="22"/>
        </w:rPr>
        <w:t xml:space="preserve">. Il </w:t>
      </w:r>
      <w:proofErr w:type="spellStart"/>
      <w:r w:rsidRPr="00E44CE4">
        <w:rPr>
          <w:rFonts w:eastAsia="Calibri" w:cstheme="minorHAnsi"/>
          <w:sz w:val="22"/>
          <w:szCs w:val="22"/>
        </w:rPr>
        <w:t>est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essentiel</w:t>
      </w:r>
      <w:proofErr w:type="spellEnd"/>
      <w:r w:rsidRPr="00E44CE4">
        <w:rPr>
          <w:rFonts w:eastAsia="Calibri" w:cstheme="minorHAnsi"/>
          <w:sz w:val="22"/>
          <w:szCs w:val="22"/>
        </w:rPr>
        <w:t xml:space="preserve"> d'être agile, </w:t>
      </w:r>
      <w:proofErr w:type="spellStart"/>
      <w:r w:rsidRPr="00E44CE4">
        <w:rPr>
          <w:rFonts w:eastAsia="Calibri" w:cstheme="minorHAnsi"/>
          <w:sz w:val="22"/>
          <w:szCs w:val="22"/>
        </w:rPr>
        <w:t>réactif</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proactif</w:t>
      </w:r>
      <w:proofErr w:type="spellEnd"/>
      <w:r w:rsidRPr="00E44CE4">
        <w:rPr>
          <w:rFonts w:eastAsia="Calibri" w:cstheme="minorHAnsi"/>
          <w:sz w:val="22"/>
          <w:szCs w:val="22"/>
        </w:rPr>
        <w:t xml:space="preserve"> pour </w:t>
      </w:r>
      <w:proofErr w:type="spellStart"/>
      <w:r w:rsidRPr="00E44CE4">
        <w:rPr>
          <w:rFonts w:eastAsia="Calibri" w:cstheme="minorHAnsi"/>
          <w:sz w:val="22"/>
          <w:szCs w:val="22"/>
        </w:rPr>
        <w:t>obtenir</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résultats</w:t>
      </w:r>
      <w:proofErr w:type="spellEnd"/>
      <w:r w:rsidRPr="00E44CE4">
        <w:rPr>
          <w:rFonts w:eastAsia="Calibri" w:cstheme="minorHAnsi"/>
          <w:sz w:val="22"/>
          <w:szCs w:val="22"/>
        </w:rPr>
        <w:t>.</w:t>
      </w:r>
    </w:p>
    <w:p w14:paraId="45284BCD" w14:textId="77777777" w:rsidR="00DF39FC" w:rsidRPr="00E44CE4" w:rsidRDefault="00DF39FC" w:rsidP="00961FB2">
      <w:pPr>
        <w:jc w:val="both"/>
        <w:rPr>
          <w:rFonts w:eastAsia="Calibri" w:cstheme="minorHAnsi"/>
          <w:sz w:val="22"/>
          <w:szCs w:val="22"/>
        </w:rPr>
      </w:pPr>
    </w:p>
    <w:p w14:paraId="299E8CDF" w14:textId="26988B64" w:rsidR="00961FB2" w:rsidRPr="00E44CE4" w:rsidRDefault="00961FB2" w:rsidP="00961FB2">
      <w:pPr>
        <w:jc w:val="both"/>
        <w:rPr>
          <w:rFonts w:eastAsia="Calibri" w:cstheme="minorHAnsi"/>
          <w:sz w:val="22"/>
          <w:szCs w:val="22"/>
        </w:rPr>
      </w:pPr>
      <w:r w:rsidRPr="00E44CE4">
        <w:rPr>
          <w:rFonts w:eastAsia="Calibri" w:cstheme="minorHAnsi"/>
          <w:sz w:val="22"/>
          <w:szCs w:val="22"/>
        </w:rPr>
        <w:t xml:space="preserve">La politique GRE du PNUD </w:t>
      </w:r>
      <w:proofErr w:type="spellStart"/>
      <w:r w:rsidRPr="00E44CE4">
        <w:rPr>
          <w:rFonts w:eastAsia="Calibri" w:cstheme="minorHAnsi"/>
          <w:sz w:val="22"/>
          <w:szCs w:val="22"/>
        </w:rPr>
        <w:t>guidera</w:t>
      </w:r>
      <w:proofErr w:type="spellEnd"/>
      <w:r w:rsidRPr="00E44CE4">
        <w:rPr>
          <w:rFonts w:eastAsia="Calibri" w:cstheme="minorHAnsi"/>
          <w:sz w:val="22"/>
          <w:szCs w:val="22"/>
        </w:rPr>
        <w:t xml:space="preserve"> la </w:t>
      </w:r>
      <w:proofErr w:type="spellStart"/>
      <w:r w:rsidRPr="00E44CE4">
        <w:rPr>
          <w:rFonts w:eastAsia="Calibri" w:cstheme="minorHAnsi"/>
          <w:sz w:val="22"/>
          <w:szCs w:val="22"/>
        </w:rPr>
        <w:t>conduite</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l'application</w:t>
      </w:r>
      <w:proofErr w:type="spellEnd"/>
      <w:r w:rsidRPr="00E44CE4">
        <w:rPr>
          <w:rFonts w:eastAsia="Calibri" w:cstheme="minorHAnsi"/>
          <w:sz w:val="22"/>
          <w:szCs w:val="22"/>
        </w:rPr>
        <w:t xml:space="preserve"> de la GRE et </w:t>
      </w:r>
      <w:proofErr w:type="spellStart"/>
      <w:r w:rsidRPr="00E44CE4">
        <w:rPr>
          <w:rFonts w:eastAsia="Calibri" w:cstheme="minorHAnsi"/>
          <w:sz w:val="22"/>
          <w:szCs w:val="22"/>
        </w:rPr>
        <w:t>définira</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rôles</w:t>
      </w:r>
      <w:proofErr w:type="spellEnd"/>
      <w:r w:rsidRPr="00E44CE4">
        <w:rPr>
          <w:rFonts w:eastAsia="Calibri" w:cstheme="minorHAnsi"/>
          <w:sz w:val="22"/>
          <w:szCs w:val="22"/>
        </w:rPr>
        <w:t xml:space="preserve"> et les </w:t>
      </w:r>
      <w:proofErr w:type="spellStart"/>
      <w:r w:rsidRPr="00E44CE4">
        <w:rPr>
          <w:rFonts w:eastAsia="Calibri" w:cstheme="minorHAnsi"/>
          <w:sz w:val="22"/>
          <w:szCs w:val="22"/>
        </w:rPr>
        <w:t>responsabilités</w:t>
      </w:r>
      <w:proofErr w:type="spellEnd"/>
      <w:r w:rsidRPr="00E44CE4">
        <w:rPr>
          <w:rFonts w:eastAsia="Calibri" w:cstheme="minorHAnsi"/>
          <w:sz w:val="22"/>
          <w:szCs w:val="22"/>
        </w:rPr>
        <w:t xml:space="preserve">. Au </w:t>
      </w:r>
      <w:proofErr w:type="spellStart"/>
      <w:r w:rsidRPr="00E44CE4">
        <w:rPr>
          <w:rFonts w:eastAsia="Calibri" w:cstheme="minorHAnsi"/>
          <w:sz w:val="22"/>
          <w:szCs w:val="22"/>
        </w:rPr>
        <w:t>niveau</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l'organisation</w:t>
      </w:r>
      <w:proofErr w:type="spellEnd"/>
      <w:r w:rsidRPr="00E44CE4">
        <w:rPr>
          <w:rFonts w:eastAsia="Calibri" w:cstheme="minorHAnsi"/>
          <w:sz w:val="22"/>
          <w:szCs w:val="22"/>
        </w:rPr>
        <w:t xml:space="preserve">, le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est</w:t>
      </w:r>
      <w:proofErr w:type="spellEnd"/>
      <w:r w:rsidRPr="00E44CE4">
        <w:rPr>
          <w:rFonts w:eastAsia="Calibri" w:cstheme="minorHAnsi"/>
          <w:sz w:val="22"/>
          <w:szCs w:val="22"/>
        </w:rPr>
        <w:t xml:space="preserve"> un group </w:t>
      </w:r>
      <w:proofErr w:type="spellStart"/>
      <w:r w:rsidRPr="00E44CE4">
        <w:rPr>
          <w:rFonts w:eastAsia="Calibri" w:cstheme="minorHAnsi"/>
          <w:sz w:val="22"/>
          <w:szCs w:val="22"/>
        </w:rPr>
        <w:t>consultatif</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présidé</w:t>
      </w:r>
      <w:proofErr w:type="spellEnd"/>
      <w:r w:rsidRPr="00E44CE4">
        <w:rPr>
          <w:rFonts w:eastAsia="Calibri" w:cstheme="minorHAnsi"/>
          <w:sz w:val="22"/>
          <w:szCs w:val="22"/>
        </w:rPr>
        <w:t xml:space="preserve"> par </w:t>
      </w:r>
      <w:proofErr w:type="spellStart"/>
      <w:r w:rsidRPr="00E44CE4">
        <w:rPr>
          <w:rFonts w:eastAsia="Calibri" w:cstheme="minorHAnsi"/>
          <w:sz w:val="22"/>
          <w:szCs w:val="22"/>
        </w:rPr>
        <w:t>l'Administrateur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associé</w:t>
      </w:r>
      <w:proofErr w:type="spellEnd"/>
      <w:r w:rsidRPr="00E44CE4">
        <w:rPr>
          <w:rFonts w:eastAsia="Calibri" w:cstheme="minorHAnsi"/>
          <w:sz w:val="22"/>
          <w:szCs w:val="22"/>
        </w:rPr>
        <w:t xml:space="preserve">, supervise la mise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œuvre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globale</w:t>
      </w:r>
      <w:proofErr w:type="spellEnd"/>
      <w:r w:rsidRPr="00E44CE4">
        <w:rPr>
          <w:rFonts w:eastAsia="Calibri" w:cstheme="minorHAnsi"/>
          <w:sz w:val="22"/>
          <w:szCs w:val="22"/>
        </w:rPr>
        <w:t xml:space="preserve"> du cadre de gestion de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au sein du PNUD. Le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est</w:t>
      </w:r>
      <w:proofErr w:type="spellEnd"/>
      <w:r w:rsidRPr="00E44CE4">
        <w:rPr>
          <w:rFonts w:eastAsia="Calibri" w:cstheme="minorHAnsi"/>
          <w:sz w:val="22"/>
          <w:szCs w:val="22"/>
        </w:rPr>
        <w:t xml:space="preserve"> un sous-</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du GE. Il </w:t>
      </w:r>
      <w:proofErr w:type="spellStart"/>
      <w:r w:rsidRPr="00E44CE4">
        <w:rPr>
          <w:rFonts w:eastAsia="Calibri" w:cstheme="minorHAnsi"/>
          <w:sz w:val="22"/>
          <w:szCs w:val="22"/>
        </w:rPr>
        <w:t>recommande</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transmettre</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l'administrateur</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fournit</w:t>
      </w:r>
      <w:proofErr w:type="spellEnd"/>
      <w:r w:rsidRPr="00E44CE4">
        <w:rPr>
          <w:rFonts w:eastAsia="Calibri" w:cstheme="minorHAnsi"/>
          <w:sz w:val="22"/>
          <w:szCs w:val="22"/>
        </w:rPr>
        <w:t xml:space="preserve"> des conseils/examens sur des questions </w:t>
      </w:r>
      <w:proofErr w:type="spellStart"/>
      <w:r w:rsidRPr="00E44CE4">
        <w:rPr>
          <w:rFonts w:eastAsia="Calibri" w:cstheme="minorHAnsi"/>
          <w:sz w:val="22"/>
          <w:szCs w:val="22"/>
        </w:rPr>
        <w:t>spécifiques</w:t>
      </w:r>
      <w:proofErr w:type="spellEnd"/>
      <w:r w:rsidRPr="00E44CE4">
        <w:rPr>
          <w:rFonts w:eastAsia="Calibri" w:cstheme="minorHAnsi"/>
          <w:sz w:val="22"/>
          <w:szCs w:val="22"/>
        </w:rPr>
        <w:t xml:space="preserve"> à la </w:t>
      </w:r>
      <w:proofErr w:type="spellStart"/>
      <w:r w:rsidRPr="00E44CE4">
        <w:rPr>
          <w:rFonts w:eastAsia="Calibri" w:cstheme="minorHAnsi"/>
          <w:sz w:val="22"/>
          <w:szCs w:val="22"/>
        </w:rPr>
        <w:t>demande</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l'administrateur</w:t>
      </w:r>
      <w:proofErr w:type="spellEnd"/>
      <w:r w:rsidRPr="00E44CE4">
        <w:rPr>
          <w:rFonts w:eastAsia="Calibri" w:cstheme="minorHAnsi"/>
          <w:sz w:val="22"/>
          <w:szCs w:val="22"/>
        </w:rPr>
        <w:t xml:space="preserve">. Le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fait rapport au GE sur le cadre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fonction</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besoins</w:t>
      </w:r>
      <w:proofErr w:type="spellEnd"/>
      <w:r w:rsidRPr="00E44CE4">
        <w:rPr>
          <w:rFonts w:eastAsia="Calibri" w:cstheme="minorHAnsi"/>
          <w:sz w:val="22"/>
          <w:szCs w:val="22"/>
        </w:rPr>
        <w:t>.</w:t>
      </w:r>
    </w:p>
    <w:p w14:paraId="428F0F18" w14:textId="77777777" w:rsidR="00961FB2" w:rsidRPr="00E44CE4" w:rsidRDefault="00961FB2" w:rsidP="00961FB2">
      <w:pPr>
        <w:jc w:val="both"/>
        <w:rPr>
          <w:rFonts w:eastAsia="Calibri" w:cstheme="minorHAnsi"/>
          <w:sz w:val="22"/>
          <w:szCs w:val="22"/>
        </w:rPr>
      </w:pPr>
    </w:p>
    <w:p w14:paraId="0542DB85" w14:textId="77777777" w:rsidR="00961FB2" w:rsidRPr="00290166" w:rsidRDefault="00961FB2" w:rsidP="0068294D">
      <w:pPr>
        <w:pStyle w:val="Heading3"/>
        <w:rPr>
          <w:rFonts w:asciiTheme="minorHAnsi" w:hAnsiTheme="minorHAnsi" w:cstheme="minorHAnsi"/>
        </w:rPr>
      </w:pPr>
      <w:bookmarkStart w:id="3" w:name="Tâches_et_responsabilités"/>
      <w:bookmarkStart w:id="4" w:name="_Toc210824680"/>
      <w:bookmarkEnd w:id="3"/>
      <w:proofErr w:type="spellStart"/>
      <w:r w:rsidRPr="00290166">
        <w:rPr>
          <w:rFonts w:asciiTheme="minorHAnsi" w:hAnsiTheme="minorHAnsi" w:cstheme="minorHAnsi"/>
        </w:rPr>
        <w:t>Tâches</w:t>
      </w:r>
      <w:proofErr w:type="spellEnd"/>
      <w:r w:rsidRPr="00290166">
        <w:rPr>
          <w:rFonts w:asciiTheme="minorHAnsi" w:hAnsiTheme="minorHAnsi" w:cstheme="minorHAnsi"/>
        </w:rPr>
        <w:t xml:space="preserve"> et </w:t>
      </w:r>
      <w:proofErr w:type="spellStart"/>
      <w:r w:rsidRPr="00290166">
        <w:rPr>
          <w:rFonts w:asciiTheme="minorHAnsi" w:hAnsiTheme="minorHAnsi" w:cstheme="minorHAnsi"/>
        </w:rPr>
        <w:t>responsabilités</w:t>
      </w:r>
      <w:bookmarkEnd w:id="4"/>
      <w:proofErr w:type="spellEnd"/>
    </w:p>
    <w:p w14:paraId="70EC41F3" w14:textId="77777777" w:rsidR="00961FB2" w:rsidRPr="00E44CE4" w:rsidRDefault="00961FB2" w:rsidP="0034752C">
      <w:pPr>
        <w:pStyle w:val="BodyText"/>
        <w:spacing w:before="1" w:line="276" w:lineRule="auto"/>
        <w:ind w:left="0" w:right="121"/>
        <w:jc w:val="both"/>
        <w:rPr>
          <w:rFonts w:asciiTheme="minorHAnsi" w:hAnsiTheme="minorHAnsi" w:cstheme="minorHAnsi"/>
        </w:rPr>
      </w:pPr>
      <w:proofErr w:type="spellStart"/>
      <w:r w:rsidRPr="00E44CE4">
        <w:rPr>
          <w:rFonts w:asciiTheme="minorHAnsi" w:hAnsiTheme="minorHAnsi" w:cstheme="minorHAnsi"/>
        </w:rPr>
        <w:t>Conformément</w:t>
      </w:r>
      <w:proofErr w:type="spellEnd"/>
      <w:r w:rsidRPr="00E44CE4">
        <w:rPr>
          <w:rFonts w:asciiTheme="minorHAnsi" w:hAnsiTheme="minorHAnsi" w:cstheme="minorHAnsi"/>
        </w:rPr>
        <w:t xml:space="preserve"> à la (aux) politique(s) </w:t>
      </w:r>
      <w:proofErr w:type="spellStart"/>
      <w:r w:rsidRPr="00E44CE4">
        <w:rPr>
          <w:rFonts w:asciiTheme="minorHAnsi" w:hAnsiTheme="minorHAnsi" w:cstheme="minorHAnsi"/>
        </w:rPr>
        <w:t>pertinente</w:t>
      </w:r>
      <w:proofErr w:type="spellEnd"/>
      <w:r w:rsidRPr="00E44CE4">
        <w:rPr>
          <w:rFonts w:asciiTheme="minorHAnsi" w:hAnsiTheme="minorHAnsi" w:cstheme="minorHAnsi"/>
        </w:rPr>
        <w:t xml:space="preserve">(s),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est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responsable</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ce</w:t>
      </w:r>
      <w:proofErr w:type="spellEnd"/>
      <w:r w:rsidRPr="00E44CE4">
        <w:rPr>
          <w:rFonts w:asciiTheme="minorHAnsi" w:hAnsiTheme="minorHAnsi" w:cstheme="minorHAnsi"/>
        </w:rPr>
        <w:t xml:space="preserve"> qui </w:t>
      </w:r>
      <w:proofErr w:type="gramStart"/>
      <w:r w:rsidRPr="00E44CE4">
        <w:rPr>
          <w:rFonts w:asciiTheme="minorHAnsi" w:hAnsiTheme="minorHAnsi" w:cstheme="minorHAnsi"/>
        </w:rPr>
        <w:t>suit :</w:t>
      </w:r>
      <w:proofErr w:type="gramEnd"/>
    </w:p>
    <w:p w14:paraId="32AAEFCE" w14:textId="77777777" w:rsidR="00961FB2" w:rsidRPr="00E44CE4" w:rsidRDefault="00961FB2" w:rsidP="00961FB2">
      <w:pPr>
        <w:pStyle w:val="BodyText"/>
        <w:spacing w:before="1" w:line="276" w:lineRule="auto"/>
        <w:ind w:right="121"/>
        <w:jc w:val="both"/>
        <w:rPr>
          <w:rFonts w:asciiTheme="minorHAnsi" w:hAnsiTheme="minorHAnsi" w:cstheme="minorHAnsi"/>
        </w:rPr>
      </w:pPr>
    </w:p>
    <w:p w14:paraId="62BE744C" w14:textId="77777777" w:rsidR="00961FB2" w:rsidRPr="00E44CE4" w:rsidRDefault="00961FB2" w:rsidP="0042017B">
      <w:pPr>
        <w:pStyle w:val="Default"/>
        <w:numPr>
          <w:ilvl w:val="0"/>
          <w:numId w:val="73"/>
        </w:numPr>
        <w:tabs>
          <w:tab w:val="left" w:pos="360"/>
        </w:tabs>
        <w:spacing w:after="120" w:line="276" w:lineRule="auto"/>
        <w:ind w:left="360" w:firstLine="0"/>
        <w:jc w:val="both"/>
        <w:rPr>
          <w:rFonts w:asciiTheme="minorHAnsi" w:hAnsiTheme="minorHAnsi" w:cstheme="minorHAnsi"/>
          <w:b/>
          <w:i/>
          <w:color w:val="auto"/>
          <w:sz w:val="22"/>
          <w:szCs w:val="22"/>
          <w:lang w:val="fr-CH"/>
        </w:rPr>
      </w:pPr>
      <w:r w:rsidRPr="00E44CE4">
        <w:rPr>
          <w:rFonts w:asciiTheme="minorHAnsi" w:hAnsiTheme="minorHAnsi" w:cstheme="minorHAnsi"/>
          <w:b/>
          <w:i/>
          <w:color w:val="auto"/>
          <w:sz w:val="22"/>
          <w:szCs w:val="22"/>
          <w:lang w:val="fr-CH"/>
        </w:rPr>
        <w:t>Identification, examen et analyse des risques d'entreprise</w:t>
      </w:r>
    </w:p>
    <w:p w14:paraId="3F8065DF" w14:textId="77777777" w:rsidR="00961FB2" w:rsidRPr="00E44CE4" w:rsidRDefault="00961FB2" w:rsidP="00961FB2">
      <w:pPr>
        <w:pStyle w:val="BodyText"/>
        <w:spacing w:before="160" w:line="276" w:lineRule="auto"/>
        <w:ind w:right="120"/>
        <w:jc w:val="both"/>
        <w:rPr>
          <w:rFonts w:asciiTheme="minorHAnsi" w:hAnsiTheme="minorHAnsi" w:cstheme="minorHAnsi"/>
        </w:rPr>
      </w:pPr>
      <w:r w:rsidRPr="00E44CE4">
        <w:rPr>
          <w:rFonts w:asciiTheme="minorHAnsi" w:hAnsiTheme="minorHAnsi" w:cstheme="minorHAnsi"/>
        </w:rPr>
        <w:t xml:space="preserve">Dans le cadre de </w:t>
      </w:r>
      <w:proofErr w:type="spellStart"/>
      <w:r w:rsidRPr="00E44CE4">
        <w:rPr>
          <w:rFonts w:asciiTheme="minorHAnsi" w:hAnsiTheme="minorHAnsi" w:cstheme="minorHAnsi"/>
        </w:rPr>
        <w:t>cette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responsabilité</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identifie</w:t>
      </w:r>
      <w:proofErr w:type="spellEnd"/>
      <w:r w:rsidRPr="00E44CE4">
        <w:rPr>
          <w:rFonts w:asciiTheme="minorHAnsi" w:hAnsiTheme="minorHAnsi" w:cstheme="minorHAnsi"/>
        </w:rPr>
        <w:t xml:space="preserve">, examine et </w:t>
      </w:r>
      <w:proofErr w:type="spellStart"/>
      <w:r w:rsidRPr="00E44CE4">
        <w:rPr>
          <w:rFonts w:asciiTheme="minorHAnsi" w:hAnsiTheme="minorHAnsi" w:cstheme="minorHAnsi"/>
        </w:rPr>
        <w:t>délibère</w:t>
      </w:r>
      <w:proofErr w:type="spellEnd"/>
      <w:r w:rsidRPr="00E44CE4">
        <w:rPr>
          <w:rFonts w:asciiTheme="minorHAnsi" w:hAnsiTheme="minorHAnsi" w:cstheme="minorHAnsi"/>
        </w:rPr>
        <w:t xml:space="preserve"> sur les </w:t>
      </w:r>
      <w:proofErr w:type="spellStart"/>
      <w:r w:rsidRPr="00E44CE4">
        <w:rPr>
          <w:rFonts w:asciiTheme="minorHAnsi" w:hAnsiTheme="minorHAnsi" w:cstheme="minorHAnsi"/>
        </w:rPr>
        <w:t>stratégies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d’entreprise</w:t>
      </w:r>
      <w:proofErr w:type="spellEnd"/>
      <w:r w:rsidRPr="00E44CE4">
        <w:rPr>
          <w:rFonts w:asciiTheme="minorHAnsi" w:hAnsiTheme="minorHAnsi" w:cstheme="minorHAnsi"/>
        </w:rPr>
        <w:t xml:space="preserve"> de gestion/</w:t>
      </w:r>
      <w:proofErr w:type="spellStart"/>
      <w:r w:rsidRPr="00E44CE4">
        <w:rPr>
          <w:rFonts w:asciiTheme="minorHAnsi" w:hAnsiTheme="minorHAnsi" w:cstheme="minorHAnsi"/>
        </w:rPr>
        <w:t>traitement</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et, le </w:t>
      </w:r>
      <w:proofErr w:type="spellStart"/>
      <w:r w:rsidRPr="00E44CE4">
        <w:rPr>
          <w:rFonts w:asciiTheme="minorHAnsi" w:hAnsiTheme="minorHAnsi" w:cstheme="minorHAnsi"/>
        </w:rPr>
        <w:t>cas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échéant</w:t>
      </w:r>
      <w:proofErr w:type="spellEnd"/>
      <w:r w:rsidRPr="00E44CE4">
        <w:rPr>
          <w:rFonts w:asciiTheme="minorHAnsi" w:hAnsiTheme="minorHAnsi" w:cstheme="minorHAnsi"/>
        </w:rPr>
        <w:t xml:space="preserve">, sur les modifications </w:t>
      </w:r>
      <w:proofErr w:type="spellStart"/>
      <w:r w:rsidRPr="00E44CE4">
        <w:rPr>
          <w:rFonts w:asciiTheme="minorHAnsi" w:hAnsiTheme="minorHAnsi" w:cstheme="minorHAnsi"/>
        </w:rPr>
        <w:t>proposées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stratégies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révisées</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se </w:t>
      </w:r>
      <w:proofErr w:type="spellStart"/>
      <w:r w:rsidRPr="00E44CE4">
        <w:rPr>
          <w:rFonts w:asciiTheme="minorHAnsi" w:hAnsiTheme="minorHAnsi" w:cstheme="minorHAnsi"/>
        </w:rPr>
        <w:t>concentrera</w:t>
      </w:r>
      <w:proofErr w:type="spellEnd"/>
      <w:r w:rsidRPr="00E44CE4">
        <w:rPr>
          <w:rFonts w:asciiTheme="minorHAnsi" w:hAnsiTheme="minorHAnsi" w:cstheme="minorHAnsi"/>
        </w:rPr>
        <w:t xml:space="preserve"> sur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stratégiques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qui </w:t>
      </w:r>
      <w:proofErr w:type="spellStart"/>
      <w:r w:rsidRPr="00E44CE4">
        <w:rPr>
          <w:rFonts w:asciiTheme="minorHAnsi" w:hAnsiTheme="minorHAnsi" w:cstheme="minorHAnsi"/>
        </w:rPr>
        <w:t>sont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identifiés</w:t>
      </w:r>
      <w:proofErr w:type="spellEnd"/>
      <w:r w:rsidRPr="00E44CE4">
        <w:rPr>
          <w:rFonts w:asciiTheme="minorHAnsi" w:hAnsiTheme="minorHAnsi" w:cstheme="minorHAnsi"/>
        </w:rPr>
        <w:t xml:space="preserve"> par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que </w:t>
      </w:r>
      <w:proofErr w:type="spellStart"/>
      <w:r w:rsidRPr="00E44CE4">
        <w:rPr>
          <w:rFonts w:asciiTheme="minorHAnsi" w:hAnsiTheme="minorHAnsi" w:cstheme="minorHAnsi"/>
        </w:rPr>
        <w:t>lui</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sont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transmis</w:t>
      </w:r>
      <w:proofErr w:type="spellEnd"/>
      <w:r w:rsidRPr="00E44CE4">
        <w:rPr>
          <w:rFonts w:asciiTheme="minorHAnsi" w:hAnsiTheme="minorHAnsi" w:cstheme="minorHAnsi"/>
        </w:rPr>
        <w:t xml:space="preserve">, y </w:t>
      </w:r>
      <w:proofErr w:type="spellStart"/>
      <w:r w:rsidRPr="00E44CE4">
        <w:rPr>
          <w:rFonts w:asciiTheme="minorHAnsi" w:hAnsiTheme="minorHAnsi" w:cstheme="minorHAnsi"/>
        </w:rPr>
        <w:t>compris</w:t>
      </w:r>
      <w:proofErr w:type="spellEnd"/>
      <w:r w:rsidRPr="00E44CE4">
        <w:rPr>
          <w:rFonts w:asciiTheme="minorHAnsi" w:hAnsiTheme="minorHAnsi" w:cstheme="minorHAnsi"/>
        </w:rPr>
        <w:t xml:space="preserve"> sur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opérationnels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escaladés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depuis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d’autres</w:t>
      </w:r>
      <w:proofErr w:type="spellEnd"/>
      <w:r w:rsidRPr="00E44CE4">
        <w:rPr>
          <w:rFonts w:asciiTheme="minorHAnsi" w:hAnsiTheme="minorHAnsi" w:cstheme="minorHAnsi"/>
        </w:rPr>
        <w:t xml:space="preserve"> forums </w:t>
      </w:r>
      <w:proofErr w:type="spellStart"/>
      <w:r w:rsidRPr="00E44CE4">
        <w:rPr>
          <w:rFonts w:asciiTheme="minorHAnsi" w:hAnsiTheme="minorHAnsi" w:cstheme="minorHAnsi"/>
        </w:rPr>
        <w:t>respectifs</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exemple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l'OPG</w:t>
      </w:r>
      <w:proofErr w:type="spellEnd"/>
      <w:r w:rsidRPr="00E44CE4">
        <w:rPr>
          <w:rFonts w:asciiTheme="minorHAnsi" w:hAnsiTheme="minorHAnsi" w:cstheme="minorHAnsi"/>
        </w:rPr>
        <w:t xml:space="preserve">, le SMG, </w:t>
      </w:r>
      <w:proofErr w:type="spellStart"/>
      <w:r w:rsidRPr="00E44CE4">
        <w:rPr>
          <w:rFonts w:asciiTheme="minorHAnsi" w:hAnsiTheme="minorHAnsi" w:cstheme="minorHAnsi"/>
        </w:rPr>
        <w:t>l'ET</w:t>
      </w:r>
      <w:proofErr w:type="spellEnd"/>
      <w:r w:rsidRPr="00E44CE4">
        <w:rPr>
          <w:rFonts w:asciiTheme="minorHAnsi" w:hAnsiTheme="minorHAnsi" w:cstheme="minorHAnsi"/>
        </w:rPr>
        <w:t xml:space="preserve"> et le Conseil de crise).</w:t>
      </w:r>
    </w:p>
    <w:p w14:paraId="3F623CC6" w14:textId="77777777" w:rsidR="00AC4AD1" w:rsidRPr="00E44CE4" w:rsidRDefault="00AC4AD1" w:rsidP="00961FB2">
      <w:pPr>
        <w:pStyle w:val="BodyText"/>
        <w:spacing w:before="160" w:line="276" w:lineRule="auto"/>
        <w:ind w:right="120"/>
        <w:jc w:val="both"/>
        <w:rPr>
          <w:rFonts w:asciiTheme="minorHAnsi" w:hAnsiTheme="minorHAnsi" w:cstheme="minorHAnsi"/>
        </w:rPr>
      </w:pPr>
    </w:p>
    <w:p w14:paraId="55D67A9C" w14:textId="20C08247" w:rsidR="00AC4AD1" w:rsidRPr="00091D23" w:rsidRDefault="00961FB2" w:rsidP="00091D23">
      <w:pPr>
        <w:pStyle w:val="ListParagraph"/>
        <w:widowControl w:val="0"/>
        <w:numPr>
          <w:ilvl w:val="1"/>
          <w:numId w:val="73"/>
        </w:numPr>
        <w:tabs>
          <w:tab w:val="left" w:pos="7378"/>
        </w:tabs>
        <w:autoSpaceDE w:val="0"/>
        <w:autoSpaceDN w:val="0"/>
        <w:spacing w:after="240"/>
        <w:ind w:left="360"/>
        <w:contextualSpacing w:val="0"/>
        <w:rPr>
          <w:rFonts w:eastAsia="Calibri" w:cstheme="minorHAnsi"/>
          <w:sz w:val="22"/>
          <w:szCs w:val="22"/>
        </w:rPr>
      </w:pP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escaladés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provenant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d'autres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mécanismes</w:t>
      </w:r>
      <w:proofErr w:type="spellEnd"/>
      <w:r w:rsidRPr="00E44CE4">
        <w:rPr>
          <w:rFonts w:eastAsia="Calibri" w:cstheme="minorHAnsi"/>
          <w:sz w:val="22"/>
          <w:szCs w:val="22"/>
        </w:rPr>
        <w:t xml:space="preserve"> de </w:t>
      </w:r>
      <w:proofErr w:type="spellStart"/>
      <w:proofErr w:type="gramStart"/>
      <w:r w:rsidRPr="00E44CE4">
        <w:rPr>
          <w:rFonts w:eastAsia="Calibri" w:cstheme="minorHAnsi"/>
          <w:sz w:val="22"/>
          <w:szCs w:val="22"/>
        </w:rPr>
        <w:t>l'entreprise</w:t>
      </w:r>
      <w:proofErr w:type="spellEnd"/>
      <w:r w:rsidRPr="00E44CE4">
        <w:rPr>
          <w:rFonts w:eastAsia="Calibri" w:cstheme="minorHAnsi"/>
          <w:sz w:val="22"/>
          <w:szCs w:val="22"/>
        </w:rPr>
        <w:t xml:space="preserve"> ;</w:t>
      </w:r>
      <w:proofErr w:type="gramEnd"/>
    </w:p>
    <w:p w14:paraId="579A5EB7" w14:textId="77777777" w:rsidR="00961FB2" w:rsidRPr="00E44CE4" w:rsidRDefault="00961FB2" w:rsidP="00091D23">
      <w:pPr>
        <w:pStyle w:val="Default"/>
        <w:spacing w:after="240" w:line="276" w:lineRule="auto"/>
        <w:jc w:val="both"/>
        <w:rPr>
          <w:rFonts w:asciiTheme="minorHAnsi" w:eastAsia="Calibri" w:hAnsiTheme="minorHAnsi" w:cstheme="minorHAnsi"/>
          <w:color w:val="auto"/>
          <w:sz w:val="22"/>
          <w:szCs w:val="22"/>
          <w:lang w:val="fr-FR"/>
        </w:rPr>
      </w:pPr>
      <w:r w:rsidRPr="00E44CE4">
        <w:rPr>
          <w:rFonts w:asciiTheme="minorHAnsi" w:eastAsia="Calibri" w:hAnsiTheme="minorHAnsi" w:cstheme="minorHAnsi"/>
          <w:color w:val="auto"/>
          <w:sz w:val="22"/>
          <w:szCs w:val="22"/>
          <w:lang w:val="fr-FR"/>
        </w:rPr>
        <w:t>Le président et le membre du comité peuvent soumettre au comité les risques identifiés et transmis au comité par le biais des différents mécanismes de l'entreprise, par ex :</w:t>
      </w:r>
    </w:p>
    <w:p w14:paraId="583076CF" w14:textId="77777777" w:rsidR="00961FB2" w:rsidRPr="00E44CE4" w:rsidRDefault="00961FB2" w:rsidP="00961FB2">
      <w:pPr>
        <w:pStyle w:val="Default"/>
        <w:numPr>
          <w:ilvl w:val="0"/>
          <w:numId w:val="74"/>
        </w:numPr>
        <w:spacing w:after="120" w:line="276" w:lineRule="auto"/>
        <w:jc w:val="both"/>
        <w:rPr>
          <w:rFonts w:asciiTheme="minorHAnsi" w:eastAsia="Calibri" w:hAnsiTheme="minorHAnsi" w:cstheme="minorHAnsi"/>
          <w:color w:val="auto"/>
          <w:sz w:val="22"/>
          <w:szCs w:val="22"/>
          <w:lang w:val="fr-FR"/>
        </w:rPr>
      </w:pPr>
      <w:r w:rsidRPr="00E44CE4">
        <w:rPr>
          <w:rFonts w:asciiTheme="minorHAnsi" w:eastAsia="Calibri" w:hAnsiTheme="minorHAnsi" w:cstheme="minorHAnsi"/>
          <w:color w:val="auto"/>
          <w:sz w:val="22"/>
          <w:szCs w:val="22"/>
          <w:lang w:val="fr-FR"/>
        </w:rPr>
        <w:t>Le groupe de performance organisationnelle (OPG) pour les risques élevés importants liés à la performance organisationnelle et opérationnelle, y compris les priorités en matière de risques d'audit</w:t>
      </w:r>
      <w:r w:rsidRPr="00E44CE4" w:rsidDel="00854449">
        <w:rPr>
          <w:rFonts w:asciiTheme="minorHAnsi" w:eastAsia="Calibri" w:hAnsiTheme="minorHAnsi" w:cstheme="minorHAnsi"/>
          <w:color w:val="auto"/>
          <w:sz w:val="22"/>
          <w:szCs w:val="22"/>
          <w:lang w:val="fr-FR"/>
        </w:rPr>
        <w:t xml:space="preserve"> </w:t>
      </w:r>
      <w:r w:rsidRPr="00E44CE4">
        <w:rPr>
          <w:rFonts w:asciiTheme="minorHAnsi" w:eastAsia="Calibri" w:hAnsiTheme="minorHAnsi" w:cstheme="minorHAnsi"/>
          <w:color w:val="auto"/>
          <w:sz w:val="22"/>
          <w:szCs w:val="22"/>
          <w:lang w:val="fr-FR"/>
        </w:rPr>
        <w:t>;</w:t>
      </w:r>
    </w:p>
    <w:p w14:paraId="564AC55B" w14:textId="77777777" w:rsidR="00961FB2" w:rsidRPr="00E44CE4" w:rsidRDefault="00961FB2" w:rsidP="00961FB2">
      <w:pPr>
        <w:pStyle w:val="Default"/>
        <w:numPr>
          <w:ilvl w:val="0"/>
          <w:numId w:val="74"/>
        </w:numPr>
        <w:spacing w:after="120" w:line="276" w:lineRule="auto"/>
        <w:jc w:val="both"/>
        <w:rPr>
          <w:rFonts w:asciiTheme="minorHAnsi" w:eastAsia="Calibri" w:hAnsiTheme="minorHAnsi" w:cstheme="minorHAnsi"/>
          <w:color w:val="auto"/>
          <w:sz w:val="22"/>
          <w:szCs w:val="22"/>
          <w:lang w:val="fr-FR"/>
        </w:rPr>
      </w:pPr>
      <w:r w:rsidRPr="00E44CE4">
        <w:rPr>
          <w:rFonts w:asciiTheme="minorHAnsi" w:eastAsia="Calibri" w:hAnsiTheme="minorHAnsi" w:cstheme="minorHAnsi"/>
          <w:color w:val="auto"/>
          <w:sz w:val="22"/>
          <w:szCs w:val="22"/>
          <w:lang w:val="fr-FR"/>
        </w:rPr>
        <w:t xml:space="preserve">Le </w:t>
      </w:r>
      <w:r w:rsidRPr="00E44CE4">
        <w:rPr>
          <w:rFonts w:asciiTheme="minorHAnsi" w:eastAsia="Calibri" w:hAnsiTheme="minorHAnsi" w:cstheme="minorHAnsi"/>
          <w:i/>
          <w:sz w:val="22"/>
          <w:szCs w:val="22"/>
          <w:lang w:val="fr-FR"/>
        </w:rPr>
        <w:t>Crisis Board</w:t>
      </w:r>
      <w:r w:rsidRPr="00E44CE4">
        <w:rPr>
          <w:rFonts w:asciiTheme="minorHAnsi" w:eastAsia="Calibri" w:hAnsiTheme="minorHAnsi" w:cstheme="minorHAnsi"/>
          <w:color w:val="auto"/>
          <w:sz w:val="22"/>
          <w:szCs w:val="22"/>
          <w:lang w:val="fr-FR"/>
        </w:rPr>
        <w:t>, pour les risques élevés liés à un programme pays particulier en crise ;</w:t>
      </w:r>
    </w:p>
    <w:p w14:paraId="0D820BF4" w14:textId="77777777" w:rsidR="00961FB2" w:rsidRPr="00E44CE4" w:rsidRDefault="00961FB2" w:rsidP="00961FB2">
      <w:pPr>
        <w:pStyle w:val="Default"/>
        <w:numPr>
          <w:ilvl w:val="0"/>
          <w:numId w:val="74"/>
        </w:numPr>
        <w:spacing w:after="120" w:line="276" w:lineRule="auto"/>
        <w:jc w:val="both"/>
        <w:rPr>
          <w:rFonts w:asciiTheme="minorHAnsi" w:hAnsiTheme="minorHAnsi" w:cstheme="minorHAnsi"/>
          <w:sz w:val="22"/>
          <w:szCs w:val="22"/>
          <w:lang w:val="fr-FR"/>
        </w:rPr>
      </w:pPr>
      <w:r w:rsidRPr="00E44CE4">
        <w:rPr>
          <w:rFonts w:asciiTheme="minorHAnsi" w:eastAsia="Calibri" w:hAnsiTheme="minorHAnsi" w:cstheme="minorHAnsi"/>
          <w:sz w:val="22"/>
          <w:szCs w:val="22"/>
          <w:lang w:val="fr-FR"/>
        </w:rPr>
        <w:t xml:space="preserve">Le </w:t>
      </w:r>
      <w:r w:rsidRPr="00E44CE4">
        <w:rPr>
          <w:rFonts w:asciiTheme="minorHAnsi" w:eastAsia="Calibri" w:hAnsiTheme="minorHAnsi" w:cstheme="minorHAnsi"/>
          <w:i/>
          <w:sz w:val="22"/>
          <w:szCs w:val="22"/>
          <w:lang w:val="fr-FR"/>
        </w:rPr>
        <w:t>Groupe de gestion de la sécurité</w:t>
      </w:r>
      <w:r w:rsidRPr="00E44CE4">
        <w:rPr>
          <w:rFonts w:asciiTheme="minorHAnsi" w:eastAsia="Calibri" w:hAnsiTheme="minorHAnsi" w:cstheme="minorHAnsi"/>
          <w:sz w:val="22"/>
          <w:szCs w:val="22"/>
          <w:lang w:val="fr-FR"/>
        </w:rPr>
        <w:t xml:space="preserve"> pour les risques élevés liés à la sûreté et à la sécurité du personnel ainsi qu'à la continuité des activités au siège ; et- le comité de diligence raisonnable du secteur privé, pour les partenariats à haut risque avec le secteur privé ; et</w:t>
      </w:r>
    </w:p>
    <w:p w14:paraId="51114597" w14:textId="77777777" w:rsidR="00961FB2" w:rsidRPr="00E44CE4" w:rsidRDefault="00961FB2" w:rsidP="00961FB2">
      <w:pPr>
        <w:pStyle w:val="Default"/>
        <w:numPr>
          <w:ilvl w:val="0"/>
          <w:numId w:val="74"/>
        </w:numPr>
        <w:spacing w:after="120" w:line="276" w:lineRule="auto"/>
        <w:jc w:val="both"/>
        <w:rPr>
          <w:rFonts w:asciiTheme="minorHAnsi" w:hAnsiTheme="minorHAnsi" w:cstheme="minorHAnsi"/>
          <w:sz w:val="22"/>
          <w:szCs w:val="22"/>
        </w:rPr>
      </w:pPr>
      <w:r w:rsidRPr="00E44CE4">
        <w:rPr>
          <w:rFonts w:asciiTheme="minorHAnsi" w:eastAsia="Calibri" w:hAnsiTheme="minorHAnsi" w:cstheme="minorHAnsi"/>
          <w:color w:val="auto"/>
          <w:sz w:val="22"/>
          <w:szCs w:val="22"/>
          <w:lang w:val="fr-FR"/>
        </w:rPr>
        <w:t>Autres mécanismes d'entreprise, le cas échéant</w:t>
      </w:r>
      <w:r w:rsidRPr="00E44CE4">
        <w:rPr>
          <w:rFonts w:asciiTheme="minorHAnsi" w:hAnsiTheme="minorHAnsi" w:cstheme="minorHAnsi"/>
          <w:color w:val="auto"/>
          <w:sz w:val="22"/>
          <w:szCs w:val="22"/>
          <w:lang w:val="fr-CH"/>
        </w:rPr>
        <w:t>.</w:t>
      </w:r>
    </w:p>
    <w:p w14:paraId="1DEE1F23" w14:textId="1B3A3DA2" w:rsidR="005B7F24" w:rsidRPr="00091D23" w:rsidRDefault="00961FB2" w:rsidP="00091D23">
      <w:pPr>
        <w:pStyle w:val="ListParagraph"/>
        <w:widowControl w:val="0"/>
        <w:numPr>
          <w:ilvl w:val="1"/>
          <w:numId w:val="73"/>
        </w:numPr>
        <w:tabs>
          <w:tab w:val="left" w:pos="7378"/>
        </w:tabs>
        <w:autoSpaceDE w:val="0"/>
        <w:autoSpaceDN w:val="0"/>
        <w:spacing w:after="240"/>
        <w:ind w:left="360"/>
        <w:contextualSpacing w:val="0"/>
        <w:rPr>
          <w:rFonts w:eastAsia="Calibri" w:cstheme="minorHAnsi"/>
          <w:sz w:val="22"/>
          <w:szCs w:val="22"/>
        </w:rPr>
      </w:pPr>
      <w:proofErr w:type="spellStart"/>
      <w:r w:rsidRPr="00E44CE4">
        <w:rPr>
          <w:rFonts w:eastAsia="Calibri" w:cstheme="minorHAnsi"/>
          <w:sz w:val="22"/>
          <w:szCs w:val="22"/>
        </w:rPr>
        <w:lastRenderedPageBreak/>
        <w:t>Analyse</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registre</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agrégé</w:t>
      </w:r>
      <w:proofErr w:type="spellEnd"/>
    </w:p>
    <w:p w14:paraId="0E8351E1" w14:textId="75073FD6" w:rsidR="00961FB2" w:rsidRPr="00E44CE4" w:rsidRDefault="00961FB2" w:rsidP="00091D23">
      <w:pPr>
        <w:pStyle w:val="BodyText"/>
        <w:spacing w:before="42" w:after="240" w:line="276" w:lineRule="auto"/>
        <w:ind w:left="0" w:right="117"/>
        <w:jc w:val="both"/>
        <w:rPr>
          <w:rFonts w:asciiTheme="minorHAnsi" w:hAnsiTheme="minorHAnsi" w:cstheme="minorHAnsi"/>
        </w:rPr>
      </w:pPr>
      <w:r w:rsidRPr="00E44CE4">
        <w:rPr>
          <w:rFonts w:asciiTheme="minorHAnsi" w:hAnsiTheme="minorHAnsi" w:cstheme="minorHAnsi"/>
        </w:rPr>
        <w:t xml:space="preserve">Une </w:t>
      </w:r>
      <w:proofErr w:type="spellStart"/>
      <w:r w:rsidRPr="00E44CE4">
        <w:rPr>
          <w:rFonts w:asciiTheme="minorHAnsi" w:hAnsiTheme="minorHAnsi" w:cstheme="minorHAnsi"/>
        </w:rPr>
        <w:t>fois</w:t>
      </w:r>
      <w:proofErr w:type="spellEnd"/>
      <w:r w:rsidRPr="00E44CE4">
        <w:rPr>
          <w:rFonts w:asciiTheme="minorHAnsi" w:hAnsiTheme="minorHAnsi" w:cstheme="minorHAnsi"/>
        </w:rPr>
        <w:t xml:space="preserve"> par an,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analyse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provenant</w:t>
      </w:r>
      <w:proofErr w:type="spellEnd"/>
      <w:r w:rsidRPr="00E44CE4">
        <w:rPr>
          <w:rFonts w:asciiTheme="minorHAnsi" w:hAnsiTheme="minorHAnsi" w:cstheme="minorHAnsi"/>
        </w:rPr>
        <w:t xml:space="preserve"> des entrées de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bureaux</w:t>
      </w:r>
      <w:proofErr w:type="spellEnd"/>
      <w:r w:rsidRPr="00E44CE4">
        <w:rPr>
          <w:rFonts w:asciiTheme="minorHAnsi" w:hAnsiTheme="minorHAnsi" w:cstheme="minorHAnsi"/>
        </w:rPr>
        <w:t xml:space="preserve"> dans les </w:t>
      </w:r>
      <w:proofErr w:type="spellStart"/>
      <w:r w:rsidRPr="00E44CE4">
        <w:rPr>
          <w:rFonts w:asciiTheme="minorHAnsi" w:hAnsiTheme="minorHAnsi" w:cstheme="minorHAnsi"/>
        </w:rPr>
        <w:t>registres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agrégés</w:t>
      </w:r>
      <w:proofErr w:type="spellEnd"/>
      <w:r w:rsidRPr="00E44CE4">
        <w:rPr>
          <w:rFonts w:asciiTheme="minorHAnsi" w:hAnsiTheme="minorHAnsi" w:cstheme="minorHAnsi"/>
        </w:rPr>
        <w:t xml:space="preserve"> doit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présentée</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afin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d'examiner</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émergents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éventuels</w:t>
      </w:r>
      <w:proofErr w:type="spellEnd"/>
      <w:r w:rsidRPr="00E44CE4">
        <w:rPr>
          <w:rFonts w:asciiTheme="minorHAnsi" w:hAnsiTheme="minorHAnsi" w:cstheme="minorHAnsi"/>
        </w:rPr>
        <w:t xml:space="preserve"> et/</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dont</w:t>
      </w:r>
      <w:proofErr w:type="spellEnd"/>
      <w:r w:rsidRPr="00E44CE4">
        <w:rPr>
          <w:rFonts w:asciiTheme="minorHAnsi" w:hAnsiTheme="minorHAnsi" w:cstheme="minorHAnsi"/>
        </w:rPr>
        <w:t xml:space="preserve"> la </w:t>
      </w:r>
      <w:proofErr w:type="spellStart"/>
      <w:r w:rsidRPr="00E44CE4">
        <w:rPr>
          <w:rFonts w:asciiTheme="minorHAnsi" w:hAnsiTheme="minorHAnsi" w:cstheme="minorHAnsi"/>
        </w:rPr>
        <w:t>criticité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augmente</w:t>
      </w:r>
      <w:proofErr w:type="spellEnd"/>
      <w:r w:rsidRPr="00E44CE4">
        <w:rPr>
          <w:rFonts w:asciiTheme="minorHAnsi" w:hAnsiTheme="minorHAnsi" w:cstheme="minorHAnsi"/>
        </w:rPr>
        <w:t xml:space="preserve"> et qui </w:t>
      </w:r>
      <w:proofErr w:type="spellStart"/>
      <w:r w:rsidRPr="00E44CE4">
        <w:rPr>
          <w:rFonts w:asciiTheme="minorHAnsi" w:hAnsiTheme="minorHAnsi" w:cstheme="minorHAnsi"/>
        </w:rPr>
        <w:t>pourraient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nécessiter</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traitements</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niveau</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Cette </w:t>
      </w:r>
      <w:proofErr w:type="spellStart"/>
      <w:r w:rsidRPr="00E44CE4">
        <w:rPr>
          <w:rFonts w:asciiTheme="minorHAnsi" w:hAnsiTheme="minorHAnsi" w:cstheme="minorHAnsi"/>
        </w:rPr>
        <w:t>analyse</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cas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échéant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inclure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comparaison</w:t>
      </w:r>
      <w:proofErr w:type="spellEnd"/>
      <w:r w:rsidRPr="00E44CE4">
        <w:rPr>
          <w:rFonts w:asciiTheme="minorHAnsi" w:hAnsiTheme="minorHAnsi" w:cstheme="minorHAnsi"/>
        </w:rPr>
        <w:t xml:space="preserve"> entre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enregistrés</w:t>
      </w:r>
      <w:proofErr w:type="spellEnd"/>
      <w:r w:rsidRPr="00E44CE4">
        <w:rPr>
          <w:rFonts w:asciiTheme="minorHAnsi" w:hAnsiTheme="minorHAnsi" w:cstheme="minorHAnsi"/>
        </w:rPr>
        <w:t xml:space="preserve"> dans le </w:t>
      </w:r>
      <w:proofErr w:type="spellStart"/>
      <w:r w:rsidRPr="00E44CE4">
        <w:rPr>
          <w:rFonts w:asciiTheme="minorHAnsi" w:hAnsiTheme="minorHAnsi" w:cstheme="minorHAnsi"/>
        </w:rPr>
        <w:t>système</w:t>
      </w:r>
      <w:proofErr w:type="spellEnd"/>
      <w:r w:rsidRPr="00E44CE4">
        <w:rPr>
          <w:rFonts w:asciiTheme="minorHAnsi" w:hAnsiTheme="minorHAnsi" w:cstheme="minorHAnsi"/>
        </w:rPr>
        <w:t xml:space="preserve"> et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qui se </w:t>
      </w:r>
      <w:proofErr w:type="spellStart"/>
      <w:r w:rsidRPr="00E44CE4">
        <w:rPr>
          <w:rFonts w:asciiTheme="minorHAnsi" w:hAnsiTheme="minorHAnsi" w:cstheme="minorHAnsi"/>
        </w:rPr>
        <w:t>sont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matérialisés</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cours</w:t>
      </w:r>
      <w:proofErr w:type="spellEnd"/>
      <w:r w:rsidRPr="00E44CE4">
        <w:rPr>
          <w:rFonts w:asciiTheme="minorHAnsi" w:hAnsiTheme="minorHAnsi" w:cstheme="minorHAnsi"/>
        </w:rPr>
        <w:t xml:space="preserve"> de la </w:t>
      </w:r>
      <w:proofErr w:type="spellStart"/>
      <w:r w:rsidRPr="00E44CE4">
        <w:rPr>
          <w:rFonts w:asciiTheme="minorHAnsi" w:hAnsiTheme="minorHAnsi" w:cstheme="minorHAnsi"/>
        </w:rPr>
        <w:t>période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considérée</w:t>
      </w:r>
      <w:proofErr w:type="spellEnd"/>
      <w:r w:rsidRPr="00E44CE4">
        <w:rPr>
          <w:rFonts w:asciiTheme="minorHAnsi" w:hAnsiTheme="minorHAnsi" w:cstheme="minorHAnsi"/>
        </w:rPr>
        <w:t>.</w:t>
      </w:r>
    </w:p>
    <w:p w14:paraId="1A4A8CCD" w14:textId="20EFBD31" w:rsidR="005B7F24" w:rsidRPr="00091D23" w:rsidRDefault="00961FB2" w:rsidP="00091D23">
      <w:pPr>
        <w:pStyle w:val="ListParagraph"/>
        <w:widowControl w:val="0"/>
        <w:numPr>
          <w:ilvl w:val="1"/>
          <w:numId w:val="73"/>
        </w:numPr>
        <w:tabs>
          <w:tab w:val="left" w:pos="7378"/>
        </w:tabs>
        <w:autoSpaceDE w:val="0"/>
        <w:autoSpaceDN w:val="0"/>
        <w:spacing w:after="240"/>
        <w:ind w:left="360"/>
        <w:contextualSpacing w:val="0"/>
        <w:rPr>
          <w:rFonts w:eastAsia="Calibri" w:cstheme="minorHAnsi"/>
          <w:sz w:val="22"/>
          <w:szCs w:val="22"/>
        </w:rPr>
      </w:pPr>
      <w:proofErr w:type="spellStart"/>
      <w:r w:rsidRPr="005B7F24">
        <w:rPr>
          <w:rFonts w:eastAsia="Calibri" w:cstheme="minorHAnsi"/>
          <w:sz w:val="22"/>
          <w:szCs w:val="22"/>
        </w:rPr>
        <w:t>Risques</w:t>
      </w:r>
      <w:proofErr w:type="spellEnd"/>
      <w:r w:rsidRPr="005B7F24">
        <w:rPr>
          <w:rFonts w:eastAsia="Calibri" w:cstheme="minorHAnsi"/>
          <w:sz w:val="22"/>
          <w:szCs w:val="22"/>
        </w:rPr>
        <w:t xml:space="preserve"> </w:t>
      </w:r>
      <w:proofErr w:type="spellStart"/>
      <w:r w:rsidRPr="005B7F24">
        <w:rPr>
          <w:rFonts w:eastAsia="Calibri" w:cstheme="minorHAnsi"/>
          <w:sz w:val="22"/>
          <w:szCs w:val="22"/>
        </w:rPr>
        <w:t>identifiés</w:t>
      </w:r>
      <w:proofErr w:type="spellEnd"/>
      <w:r w:rsidRPr="005B7F24">
        <w:rPr>
          <w:rFonts w:eastAsia="Calibri" w:cstheme="minorHAnsi"/>
          <w:sz w:val="22"/>
          <w:szCs w:val="22"/>
        </w:rPr>
        <w:t xml:space="preserve"> par </w:t>
      </w:r>
      <w:proofErr w:type="spellStart"/>
      <w:r w:rsidRPr="005B7F24">
        <w:rPr>
          <w:rFonts w:eastAsia="Calibri" w:cstheme="minorHAnsi"/>
          <w:sz w:val="22"/>
          <w:szCs w:val="22"/>
        </w:rPr>
        <w:t>l'entreprise</w:t>
      </w:r>
      <w:proofErr w:type="spellEnd"/>
    </w:p>
    <w:p w14:paraId="2E7B0617" w14:textId="54C61ECF" w:rsidR="00233A1A" w:rsidRPr="00E44CE4" w:rsidRDefault="00961FB2" w:rsidP="00091D23">
      <w:pPr>
        <w:pStyle w:val="Default"/>
        <w:spacing w:after="240" w:line="276" w:lineRule="auto"/>
        <w:jc w:val="both"/>
        <w:rPr>
          <w:rFonts w:asciiTheme="minorHAnsi" w:eastAsia="Calibri" w:hAnsiTheme="minorHAnsi" w:cstheme="minorHAnsi"/>
          <w:color w:val="auto"/>
          <w:sz w:val="22"/>
          <w:szCs w:val="22"/>
          <w:lang w:val="fr-FR"/>
        </w:rPr>
      </w:pPr>
      <w:r w:rsidRPr="00E44CE4">
        <w:rPr>
          <w:rFonts w:asciiTheme="minorHAnsi" w:eastAsia="Calibri" w:hAnsiTheme="minorHAnsi" w:cstheme="minorHAnsi"/>
          <w:color w:val="auto"/>
          <w:sz w:val="22"/>
          <w:szCs w:val="22"/>
          <w:lang w:val="fr-FR"/>
        </w:rPr>
        <w:t>Les membres du comité des risques, ainsi que les experts techniques compétents, présenteront de manière proactive au comité des risques des éléments d'information sur les risques de l'entreprise afin de permettre l'identification des risques critiques d'importance stratégique.</w:t>
      </w:r>
    </w:p>
    <w:p w14:paraId="21F72D16" w14:textId="1B9FEBC4" w:rsidR="005B7F24" w:rsidRPr="005B7F24" w:rsidRDefault="00961FB2" w:rsidP="005B7F24">
      <w:pPr>
        <w:pStyle w:val="ListParagraph"/>
        <w:widowControl w:val="0"/>
        <w:numPr>
          <w:ilvl w:val="1"/>
          <w:numId w:val="73"/>
        </w:numPr>
        <w:tabs>
          <w:tab w:val="left" w:pos="7378"/>
        </w:tabs>
        <w:autoSpaceDE w:val="0"/>
        <w:autoSpaceDN w:val="0"/>
        <w:ind w:left="360"/>
        <w:contextualSpacing w:val="0"/>
        <w:rPr>
          <w:rFonts w:eastAsia="Calibri" w:cstheme="minorHAnsi"/>
          <w:sz w:val="22"/>
          <w:szCs w:val="22"/>
        </w:rPr>
      </w:pPr>
      <w:r w:rsidRPr="005B7F24">
        <w:rPr>
          <w:rFonts w:eastAsia="Calibri" w:cstheme="minorHAnsi"/>
          <w:sz w:val="22"/>
          <w:szCs w:val="22"/>
        </w:rPr>
        <w:t xml:space="preserve">Risques escaladés du bureau et des </w:t>
      </w:r>
      <w:r w:rsidR="005B7F24">
        <w:rPr>
          <w:rFonts w:eastAsia="Calibri" w:cstheme="minorHAnsi"/>
          <w:sz w:val="22"/>
          <w:szCs w:val="22"/>
        </w:rPr>
        <w:t>unites</w:t>
      </w:r>
    </w:p>
    <w:p w14:paraId="5E163B54" w14:textId="77777777" w:rsidR="00961FB2" w:rsidRPr="00E44CE4" w:rsidRDefault="00961FB2" w:rsidP="00A57830">
      <w:pPr>
        <w:pStyle w:val="BodyText"/>
        <w:spacing w:before="160" w:line="276" w:lineRule="auto"/>
        <w:ind w:left="0" w:right="118"/>
        <w:jc w:val="both"/>
        <w:rPr>
          <w:rFonts w:asciiTheme="minorHAnsi" w:hAnsiTheme="minorHAnsi" w:cstheme="minorHAnsi"/>
        </w:rPr>
      </w:pPr>
      <w:proofErr w:type="spellStart"/>
      <w:r w:rsidRPr="00E44CE4">
        <w:rPr>
          <w:rFonts w:asciiTheme="minorHAnsi" w:hAnsiTheme="minorHAnsi" w:cstheme="minorHAnsi"/>
        </w:rPr>
        <w:t>Conformément</w:t>
      </w:r>
      <w:proofErr w:type="spellEnd"/>
      <w:r w:rsidRPr="00E44CE4">
        <w:rPr>
          <w:rFonts w:asciiTheme="minorHAnsi" w:hAnsiTheme="minorHAnsi" w:cstheme="minorHAnsi"/>
        </w:rPr>
        <w:t xml:space="preserve"> aux </w:t>
      </w:r>
      <w:proofErr w:type="spellStart"/>
      <w:r w:rsidRPr="00E44CE4">
        <w:rPr>
          <w:rFonts w:asciiTheme="minorHAnsi" w:hAnsiTheme="minorHAnsi" w:cstheme="minorHAnsi"/>
        </w:rPr>
        <w:t>critères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remontée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tous</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remontés</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niveau</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seront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examinés</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voie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électronique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particulier pour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projet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remontés</w:t>
      </w:r>
      <w:proofErr w:type="spellEnd"/>
      <w:r w:rsidRPr="00E44CE4">
        <w:rPr>
          <w:rFonts w:asciiTheme="minorHAnsi" w:hAnsiTheme="minorHAnsi" w:cstheme="minorHAnsi"/>
        </w:rPr>
        <w:t xml:space="preserve"> qui </w:t>
      </w:r>
      <w:proofErr w:type="spellStart"/>
      <w:r w:rsidRPr="00E44CE4">
        <w:rPr>
          <w:rFonts w:asciiTheme="minorHAnsi" w:hAnsiTheme="minorHAnsi" w:cstheme="minorHAnsi"/>
        </w:rPr>
        <w:t>peuvent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traités</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ce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biais</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cas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échéant</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remontés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peuvent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examinés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lors</w:t>
      </w:r>
      <w:proofErr w:type="spellEnd"/>
      <w:r w:rsidRPr="00E44CE4">
        <w:rPr>
          <w:rFonts w:asciiTheme="minorHAnsi" w:hAnsiTheme="minorHAnsi" w:cstheme="minorHAnsi"/>
        </w:rPr>
        <w:t xml:space="preserve"> de la </w:t>
      </w:r>
      <w:proofErr w:type="spellStart"/>
      <w:r w:rsidRPr="00E44CE4">
        <w:rPr>
          <w:rFonts w:asciiTheme="minorHAnsi" w:hAnsiTheme="minorHAnsi" w:cstheme="minorHAnsi"/>
        </w:rPr>
        <w:t>réunion</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pour les </w:t>
      </w:r>
      <w:proofErr w:type="spellStart"/>
      <w:r w:rsidRPr="00E44CE4">
        <w:rPr>
          <w:rFonts w:asciiTheme="minorHAnsi" w:hAnsiTheme="minorHAnsi" w:cstheme="minorHAnsi"/>
        </w:rPr>
        <w:t>décisions</w:t>
      </w:r>
      <w:proofErr w:type="spellEnd"/>
      <w:r w:rsidRPr="00E44CE4">
        <w:rPr>
          <w:rFonts w:asciiTheme="minorHAnsi" w:hAnsiTheme="minorHAnsi" w:cstheme="minorHAnsi"/>
        </w:rPr>
        <w:t xml:space="preserve"> et les points </w:t>
      </w:r>
      <w:proofErr w:type="spellStart"/>
      <w:r w:rsidRPr="00E44CE4">
        <w:rPr>
          <w:rFonts w:asciiTheme="minorHAnsi" w:hAnsiTheme="minorHAnsi" w:cstheme="minorHAnsi"/>
        </w:rPr>
        <w:t>d'action</w:t>
      </w:r>
      <w:proofErr w:type="spellEnd"/>
      <w:r w:rsidRPr="00E44CE4">
        <w:rPr>
          <w:rFonts w:asciiTheme="minorHAnsi" w:hAnsiTheme="minorHAnsi" w:cstheme="minorHAnsi"/>
        </w:rPr>
        <w:t>.</w:t>
      </w:r>
    </w:p>
    <w:p w14:paraId="15EEE99F" w14:textId="77777777" w:rsidR="00961FB2" w:rsidRPr="00E44CE4" w:rsidRDefault="00961FB2" w:rsidP="00961FB2">
      <w:pPr>
        <w:pStyle w:val="BodyText"/>
        <w:spacing w:before="160" w:line="276" w:lineRule="auto"/>
        <w:ind w:right="118"/>
        <w:jc w:val="both"/>
        <w:rPr>
          <w:rFonts w:asciiTheme="minorHAnsi" w:hAnsiTheme="minorHAnsi" w:cstheme="minorHAnsi"/>
        </w:rPr>
      </w:pPr>
    </w:p>
    <w:p w14:paraId="09854604" w14:textId="77777777" w:rsidR="00961FB2" w:rsidRPr="00E44CE4" w:rsidRDefault="00961FB2" w:rsidP="0042017B">
      <w:pPr>
        <w:pStyle w:val="Default"/>
        <w:numPr>
          <w:ilvl w:val="0"/>
          <w:numId w:val="73"/>
        </w:numPr>
        <w:spacing w:after="120" w:line="276" w:lineRule="auto"/>
        <w:ind w:left="720"/>
        <w:jc w:val="both"/>
        <w:rPr>
          <w:rFonts w:asciiTheme="minorHAnsi" w:hAnsiTheme="minorHAnsi" w:cstheme="minorHAnsi"/>
          <w:b/>
          <w:sz w:val="22"/>
          <w:szCs w:val="22"/>
          <w:lang w:val="fr-CH"/>
        </w:rPr>
      </w:pPr>
      <w:r w:rsidRPr="00E44CE4">
        <w:rPr>
          <w:rFonts w:asciiTheme="minorHAnsi" w:hAnsiTheme="minorHAnsi" w:cstheme="minorHAnsi"/>
          <w:b/>
          <w:i/>
          <w:sz w:val="22"/>
          <w:szCs w:val="22"/>
          <w:lang w:val="fr-CH"/>
        </w:rPr>
        <w:t>Maintenir</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sz w:val="22"/>
          <w:szCs w:val="22"/>
          <w:lang w:val="fr-CH"/>
        </w:rPr>
        <w:t>le</w:t>
      </w:r>
      <w:r w:rsidRPr="00E44CE4">
        <w:rPr>
          <w:rFonts w:asciiTheme="minorHAnsi" w:hAnsiTheme="minorHAnsi" w:cstheme="minorHAnsi"/>
          <w:b/>
          <w:i/>
          <w:spacing w:val="-3"/>
          <w:sz w:val="22"/>
          <w:szCs w:val="22"/>
          <w:lang w:val="fr-CH"/>
        </w:rPr>
        <w:t xml:space="preserve"> </w:t>
      </w:r>
      <w:r w:rsidRPr="00E44CE4">
        <w:rPr>
          <w:rFonts w:asciiTheme="minorHAnsi" w:hAnsiTheme="minorHAnsi" w:cstheme="minorHAnsi"/>
          <w:b/>
          <w:i/>
          <w:sz w:val="22"/>
          <w:szCs w:val="22"/>
          <w:lang w:val="fr-CH"/>
        </w:rPr>
        <w:t>cadre</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sz w:val="22"/>
          <w:szCs w:val="22"/>
          <w:lang w:val="fr-CH"/>
        </w:rPr>
        <w:t>global</w:t>
      </w:r>
      <w:r w:rsidRPr="00E44CE4">
        <w:rPr>
          <w:rFonts w:asciiTheme="minorHAnsi" w:hAnsiTheme="minorHAnsi" w:cstheme="minorHAnsi"/>
          <w:b/>
          <w:i/>
          <w:spacing w:val="-5"/>
          <w:sz w:val="22"/>
          <w:szCs w:val="22"/>
          <w:lang w:val="fr-CH"/>
        </w:rPr>
        <w:t xml:space="preserve"> </w:t>
      </w:r>
      <w:r w:rsidRPr="00E44CE4">
        <w:rPr>
          <w:rFonts w:asciiTheme="minorHAnsi" w:hAnsiTheme="minorHAnsi" w:cstheme="minorHAnsi"/>
          <w:b/>
          <w:i/>
          <w:sz w:val="22"/>
          <w:szCs w:val="22"/>
          <w:lang w:val="fr-CH"/>
        </w:rPr>
        <w:t>de</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sz w:val="22"/>
          <w:szCs w:val="22"/>
          <w:lang w:val="fr-CH"/>
        </w:rPr>
        <w:t>risque</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sz w:val="22"/>
          <w:szCs w:val="22"/>
          <w:lang w:val="fr-CH"/>
        </w:rPr>
        <w:t>et</w:t>
      </w:r>
      <w:r w:rsidRPr="00E44CE4">
        <w:rPr>
          <w:rFonts w:asciiTheme="minorHAnsi" w:hAnsiTheme="minorHAnsi" w:cstheme="minorHAnsi"/>
          <w:b/>
          <w:i/>
          <w:spacing w:val="-4"/>
          <w:sz w:val="22"/>
          <w:szCs w:val="22"/>
          <w:lang w:val="fr-CH"/>
        </w:rPr>
        <w:t xml:space="preserve"> </w:t>
      </w:r>
      <w:r w:rsidRPr="00E44CE4">
        <w:rPr>
          <w:rFonts w:asciiTheme="minorHAnsi" w:hAnsiTheme="minorHAnsi" w:cstheme="minorHAnsi"/>
          <w:b/>
          <w:i/>
          <w:sz w:val="22"/>
          <w:szCs w:val="22"/>
          <w:lang w:val="fr-CH"/>
        </w:rPr>
        <w:t>de</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color w:val="auto"/>
          <w:sz w:val="22"/>
          <w:szCs w:val="22"/>
          <w:lang w:val="fr-CH"/>
        </w:rPr>
        <w:t>résilience</w:t>
      </w:r>
    </w:p>
    <w:p w14:paraId="58DBC558" w14:textId="77777777" w:rsidR="00961FB2" w:rsidRPr="00E44CE4" w:rsidDel="000E2DF4" w:rsidRDefault="00961FB2" w:rsidP="00A57830">
      <w:pPr>
        <w:pStyle w:val="BodyText"/>
        <w:spacing w:before="42" w:line="276" w:lineRule="auto"/>
        <w:ind w:left="0" w:right="117"/>
        <w:jc w:val="both"/>
        <w:rPr>
          <w:rFonts w:asciiTheme="minorHAnsi" w:hAnsiTheme="minorHAnsi" w:cstheme="minorHAnsi"/>
        </w:rPr>
      </w:pPr>
      <w:r w:rsidRPr="00E44CE4">
        <w:rPr>
          <w:rFonts w:asciiTheme="minorHAnsi" w:hAnsiTheme="minorHAnsi" w:cstheme="minorHAnsi"/>
        </w:rPr>
        <w:t xml:space="preserve">Dans le cadre de </w:t>
      </w:r>
      <w:proofErr w:type="spellStart"/>
      <w:r w:rsidRPr="00E44CE4">
        <w:rPr>
          <w:rFonts w:asciiTheme="minorHAnsi" w:hAnsiTheme="minorHAnsi" w:cstheme="minorHAnsi"/>
        </w:rPr>
        <w:t>cette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responsabilité</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examinera</w:t>
      </w:r>
      <w:proofErr w:type="spellEnd"/>
      <w:r w:rsidRPr="00E44CE4">
        <w:rPr>
          <w:rFonts w:asciiTheme="minorHAnsi" w:hAnsiTheme="minorHAnsi" w:cstheme="minorHAnsi"/>
        </w:rPr>
        <w:t xml:space="preserve"> les politiques et </w:t>
      </w:r>
      <w:proofErr w:type="spellStart"/>
      <w:r w:rsidRPr="00E44CE4">
        <w:rPr>
          <w:rFonts w:asciiTheme="minorHAnsi" w:hAnsiTheme="minorHAnsi" w:cstheme="minorHAnsi"/>
        </w:rPr>
        <w:t>procédures</w:t>
      </w:r>
      <w:proofErr w:type="spellEnd"/>
      <w:r w:rsidRPr="00E44CE4">
        <w:rPr>
          <w:rFonts w:asciiTheme="minorHAnsi" w:hAnsiTheme="minorHAnsi" w:cstheme="minorHAnsi"/>
        </w:rPr>
        <w:t xml:space="preserve"> relatives à la gestion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y </w:t>
      </w:r>
      <w:proofErr w:type="spellStart"/>
      <w:r w:rsidRPr="00E44CE4">
        <w:rPr>
          <w:rFonts w:asciiTheme="minorHAnsi" w:hAnsiTheme="minorHAnsi" w:cstheme="minorHAnsi"/>
        </w:rPr>
        <w:t>compris</w:t>
      </w:r>
      <w:proofErr w:type="spellEnd"/>
      <w:r w:rsidRPr="00E44CE4">
        <w:rPr>
          <w:rFonts w:asciiTheme="minorHAnsi" w:hAnsiTheme="minorHAnsi" w:cstheme="minorHAnsi"/>
        </w:rPr>
        <w:t xml:space="preserve"> les aspects </w:t>
      </w:r>
      <w:proofErr w:type="spellStart"/>
      <w:r w:rsidRPr="00E44CE4">
        <w:rPr>
          <w:rFonts w:asciiTheme="minorHAnsi" w:hAnsiTheme="minorHAnsi" w:cstheme="minorHAnsi"/>
        </w:rPr>
        <w:t>stratégiques</w:t>
      </w:r>
      <w:proofErr w:type="spellEnd"/>
      <w:r w:rsidRPr="00E44CE4">
        <w:rPr>
          <w:rFonts w:asciiTheme="minorHAnsi" w:hAnsiTheme="minorHAnsi" w:cstheme="minorHAnsi"/>
        </w:rPr>
        <w:t xml:space="preserve"> de la gestion de la </w:t>
      </w:r>
      <w:proofErr w:type="spellStart"/>
      <w:r w:rsidRPr="00E44CE4">
        <w:rPr>
          <w:rFonts w:asciiTheme="minorHAnsi" w:hAnsiTheme="minorHAnsi" w:cstheme="minorHAnsi"/>
        </w:rPr>
        <w:t>continuité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activités</w:t>
      </w:r>
      <w:proofErr w:type="spellEnd"/>
      <w:r w:rsidRPr="00E44CE4">
        <w:rPr>
          <w:rFonts w:asciiTheme="minorHAnsi" w:hAnsiTheme="minorHAnsi" w:cstheme="minorHAnsi"/>
        </w:rPr>
        <w:t xml:space="preserve"> (BCM), de la gestion de la </w:t>
      </w:r>
      <w:proofErr w:type="spellStart"/>
      <w:r w:rsidRPr="00E44CE4">
        <w:rPr>
          <w:rFonts w:asciiTheme="minorHAnsi" w:hAnsiTheme="minorHAnsi" w:cstheme="minorHAnsi"/>
        </w:rPr>
        <w:t>sécurité</w:t>
      </w:r>
      <w:proofErr w:type="spellEnd"/>
      <w:r w:rsidRPr="00E44CE4">
        <w:rPr>
          <w:rFonts w:asciiTheme="minorHAnsi" w:hAnsiTheme="minorHAnsi" w:cstheme="minorHAnsi"/>
        </w:rPr>
        <w:t xml:space="preserve"> et des crises </w:t>
      </w:r>
      <w:r w:rsidRPr="00E44CE4" w:rsidDel="00854449">
        <w:rPr>
          <w:rFonts w:asciiTheme="minorHAnsi" w:hAnsiTheme="minorHAnsi" w:cstheme="minorHAnsi"/>
        </w:rPr>
        <w:t>et</w:t>
      </w:r>
      <w:r w:rsidRPr="00E44CE4">
        <w:rPr>
          <w:rFonts w:asciiTheme="minorHAnsi" w:hAnsiTheme="minorHAnsi" w:cstheme="minorHAnsi"/>
        </w:rPr>
        <w:t xml:space="preserve"> des </w:t>
      </w:r>
      <w:proofErr w:type="spellStart"/>
      <w:r w:rsidRPr="00E44CE4">
        <w:rPr>
          <w:rFonts w:asciiTheme="minorHAnsi" w:hAnsiTheme="minorHAnsi" w:cstheme="minorHAnsi"/>
        </w:rPr>
        <w:t>réserves</w:t>
      </w:r>
      <w:proofErr w:type="spellEnd"/>
      <w:r w:rsidRPr="00E44CE4">
        <w:rPr>
          <w:rFonts w:asciiTheme="minorHAnsi" w:hAnsiTheme="minorHAnsi" w:cstheme="minorHAnsi"/>
        </w:rPr>
        <w:t xml:space="preserve"> pour </w:t>
      </w:r>
      <w:proofErr w:type="spellStart"/>
      <w:r w:rsidRPr="00E44CE4">
        <w:rPr>
          <w:rFonts w:asciiTheme="minorHAnsi" w:hAnsiTheme="minorHAnsi" w:cstheme="minorHAnsi"/>
        </w:rPr>
        <w:t>risques</w:t>
      </w:r>
      <w:proofErr w:type="spellEnd"/>
      <w:r w:rsidRPr="00E44CE4">
        <w:rPr>
          <w:rFonts w:asciiTheme="minorHAnsi" w:hAnsiTheme="minorHAnsi" w:cstheme="minorHAnsi"/>
        </w:rPr>
        <w:t>.</w:t>
      </w:r>
    </w:p>
    <w:p w14:paraId="022E9C29" w14:textId="77777777" w:rsidR="00961FB2" w:rsidRPr="00E44CE4" w:rsidRDefault="00961FB2" w:rsidP="00A57830">
      <w:pPr>
        <w:pStyle w:val="BodyText"/>
        <w:spacing w:before="42" w:line="276" w:lineRule="auto"/>
        <w:ind w:left="0" w:right="117"/>
        <w:jc w:val="both"/>
        <w:rPr>
          <w:rFonts w:asciiTheme="minorHAnsi" w:hAnsiTheme="minorHAnsi" w:cstheme="minorHAnsi"/>
        </w:rPr>
      </w:pPr>
      <w:r w:rsidRPr="00E44CE4">
        <w:rPr>
          <w:rFonts w:asciiTheme="minorHAnsi" w:hAnsiTheme="minorHAnsi" w:cstheme="minorHAnsi"/>
        </w:rPr>
        <w:t xml:space="preserve">Dans le cadre de </w:t>
      </w:r>
      <w:proofErr w:type="spellStart"/>
      <w:r w:rsidRPr="00E44CE4">
        <w:rPr>
          <w:rFonts w:asciiTheme="minorHAnsi" w:hAnsiTheme="minorHAnsi" w:cstheme="minorHAnsi"/>
        </w:rPr>
        <w:t>cette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fonction</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devrait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également</w:t>
      </w:r>
      <w:proofErr w:type="spellEnd"/>
      <w:r w:rsidRPr="00E44CE4">
        <w:rPr>
          <w:rFonts w:asciiTheme="minorHAnsi" w:hAnsiTheme="minorHAnsi" w:cstheme="minorHAnsi"/>
        </w:rPr>
        <w:t xml:space="preserve"> se </w:t>
      </w:r>
      <w:proofErr w:type="spellStart"/>
      <w:r w:rsidRPr="00E44CE4">
        <w:rPr>
          <w:rFonts w:asciiTheme="minorHAnsi" w:hAnsiTheme="minorHAnsi" w:cstheme="minorHAnsi"/>
        </w:rPr>
        <w:t>pencher</w:t>
      </w:r>
      <w:proofErr w:type="spellEnd"/>
      <w:r w:rsidRPr="00E44CE4">
        <w:rPr>
          <w:rFonts w:asciiTheme="minorHAnsi" w:hAnsiTheme="minorHAnsi" w:cstheme="minorHAnsi"/>
        </w:rPr>
        <w:t xml:space="preserve"> sur </w:t>
      </w:r>
      <w:proofErr w:type="spellStart"/>
      <w:r w:rsidRPr="00E44CE4">
        <w:rPr>
          <w:rFonts w:asciiTheme="minorHAnsi" w:hAnsiTheme="minorHAnsi" w:cstheme="minorHAnsi"/>
        </w:rPr>
        <w:t>l'aspect</w:t>
      </w:r>
      <w:proofErr w:type="spellEnd"/>
      <w:r w:rsidRPr="00E44CE4">
        <w:rPr>
          <w:rFonts w:asciiTheme="minorHAnsi" w:hAnsiTheme="minorHAnsi" w:cstheme="minorHAnsi"/>
        </w:rPr>
        <w:t xml:space="preserve"> global de la gestion des </w:t>
      </w:r>
      <w:proofErr w:type="spellStart"/>
      <w:r w:rsidRPr="00E44CE4">
        <w:rPr>
          <w:rFonts w:asciiTheme="minorHAnsi" w:hAnsiTheme="minorHAnsi" w:cstheme="minorHAnsi"/>
        </w:rPr>
        <w:t>connaissances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matière de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y </w:t>
      </w:r>
      <w:proofErr w:type="spellStart"/>
      <w:r w:rsidRPr="00E44CE4">
        <w:rPr>
          <w:rFonts w:asciiTheme="minorHAnsi" w:hAnsiTheme="minorHAnsi" w:cstheme="minorHAnsi"/>
        </w:rPr>
        <w:t>compris</w:t>
      </w:r>
      <w:proofErr w:type="spellEnd"/>
      <w:r w:rsidRPr="00E44CE4">
        <w:rPr>
          <w:rFonts w:asciiTheme="minorHAnsi" w:hAnsiTheme="minorHAnsi" w:cstheme="minorHAnsi"/>
        </w:rPr>
        <w:t xml:space="preserve"> la </w:t>
      </w:r>
      <w:proofErr w:type="spellStart"/>
      <w:r w:rsidRPr="00E44CE4">
        <w:rPr>
          <w:rFonts w:asciiTheme="minorHAnsi" w:hAnsiTheme="minorHAnsi" w:cstheme="minorHAnsi"/>
        </w:rPr>
        <w:t>saisie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l'examen</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enseignements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tirés</w:t>
      </w:r>
      <w:proofErr w:type="spellEnd"/>
      <w:r w:rsidRPr="00E44CE4">
        <w:rPr>
          <w:rFonts w:asciiTheme="minorHAnsi" w:hAnsiTheme="minorHAnsi" w:cstheme="minorHAnsi"/>
        </w:rPr>
        <w:t xml:space="preserve"> et des </w:t>
      </w:r>
      <w:proofErr w:type="spellStart"/>
      <w:r w:rsidRPr="00E44CE4">
        <w:rPr>
          <w:rFonts w:asciiTheme="minorHAnsi" w:hAnsiTheme="minorHAnsi" w:cstheme="minorHAnsi"/>
        </w:rPr>
        <w:t>meilleures</w:t>
      </w:r>
      <w:proofErr w:type="spellEnd"/>
      <w:r w:rsidRPr="00E44CE4">
        <w:rPr>
          <w:rFonts w:asciiTheme="minorHAnsi" w:hAnsiTheme="minorHAnsi" w:cstheme="minorHAnsi"/>
        </w:rPr>
        <w:t xml:space="preserve"> pratiques à appliquer et/</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à diffuser dans </w:t>
      </w:r>
      <w:proofErr w:type="spellStart"/>
      <w:r w:rsidRPr="00E44CE4">
        <w:rPr>
          <w:rFonts w:asciiTheme="minorHAnsi" w:hAnsiTheme="minorHAnsi" w:cstheme="minorHAnsi"/>
        </w:rPr>
        <w:t>toute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l'organisation</w:t>
      </w:r>
      <w:proofErr w:type="spellEnd"/>
      <w:r w:rsidRPr="00E44CE4">
        <w:rPr>
          <w:rFonts w:asciiTheme="minorHAnsi" w:hAnsiTheme="minorHAnsi" w:cstheme="minorHAnsi"/>
        </w:rPr>
        <w:t>.</w:t>
      </w:r>
    </w:p>
    <w:p w14:paraId="5129868B" w14:textId="77777777" w:rsidR="00961FB2" w:rsidRPr="00E44CE4" w:rsidRDefault="00961FB2" w:rsidP="00A57830">
      <w:pPr>
        <w:pStyle w:val="BodyText"/>
        <w:spacing w:before="42" w:line="276" w:lineRule="auto"/>
        <w:ind w:left="0" w:right="117"/>
        <w:jc w:val="both"/>
        <w:rPr>
          <w:rFonts w:asciiTheme="minorHAnsi" w:hAnsiTheme="minorHAnsi" w:cstheme="minorHAnsi"/>
        </w:rPr>
      </w:pPr>
      <w:r w:rsidRPr="00E44CE4">
        <w:rPr>
          <w:rFonts w:asciiTheme="minorHAnsi" w:hAnsiTheme="minorHAnsi" w:cstheme="minorHAnsi"/>
        </w:rPr>
        <w:t xml:space="preserve">Dans </w:t>
      </w:r>
      <w:proofErr w:type="spellStart"/>
      <w:r w:rsidRPr="00E44CE4">
        <w:rPr>
          <w:rFonts w:asciiTheme="minorHAnsi" w:hAnsiTheme="minorHAnsi" w:cstheme="minorHAnsi"/>
        </w:rPr>
        <w:t>l'exercice</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cette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fonction</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demander au Groupe de performance </w:t>
      </w:r>
      <w:proofErr w:type="spellStart"/>
      <w:r w:rsidRPr="00E44CE4">
        <w:rPr>
          <w:rFonts w:asciiTheme="minorHAnsi" w:hAnsiTheme="minorHAnsi" w:cstheme="minorHAnsi"/>
        </w:rPr>
        <w:t>organisationnelle</w:t>
      </w:r>
      <w:proofErr w:type="spellEnd"/>
      <w:r w:rsidRPr="00E44CE4">
        <w:rPr>
          <w:rFonts w:asciiTheme="minorHAnsi" w:hAnsiTheme="minorHAnsi" w:cstheme="minorHAnsi"/>
        </w:rPr>
        <w:t xml:space="preserve"> (OPG) de </w:t>
      </w:r>
      <w:proofErr w:type="spellStart"/>
      <w:r w:rsidRPr="00E44CE4">
        <w:rPr>
          <w:rFonts w:asciiTheme="minorHAnsi" w:hAnsiTheme="minorHAnsi" w:cstheme="minorHAnsi"/>
        </w:rPr>
        <w:t>fournir</w:t>
      </w:r>
      <w:proofErr w:type="spellEnd"/>
      <w:r w:rsidRPr="00E44CE4">
        <w:rPr>
          <w:rFonts w:asciiTheme="minorHAnsi" w:hAnsiTheme="minorHAnsi" w:cstheme="minorHAnsi"/>
        </w:rPr>
        <w:t xml:space="preserve"> des contributions et des </w:t>
      </w:r>
      <w:proofErr w:type="spellStart"/>
      <w:r w:rsidRPr="00E44CE4">
        <w:rPr>
          <w:rFonts w:asciiTheme="minorHAnsi" w:hAnsiTheme="minorHAnsi" w:cstheme="minorHAnsi"/>
        </w:rPr>
        <w:t>commentaires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avant</w:t>
      </w:r>
      <w:proofErr w:type="spellEnd"/>
      <w:r w:rsidRPr="00E44CE4">
        <w:rPr>
          <w:rFonts w:asciiTheme="minorHAnsi" w:hAnsiTheme="minorHAnsi" w:cstheme="minorHAnsi"/>
        </w:rPr>
        <w:t xml:space="preserve"> que les politiques </w:t>
      </w:r>
      <w:proofErr w:type="spellStart"/>
      <w:r w:rsidRPr="00E44CE4">
        <w:rPr>
          <w:rFonts w:asciiTheme="minorHAnsi" w:hAnsiTheme="minorHAnsi" w:cstheme="minorHAnsi"/>
        </w:rPr>
        <w:t>pertinentes</w:t>
      </w:r>
      <w:proofErr w:type="spellEnd"/>
      <w:r w:rsidRPr="00E44CE4">
        <w:rPr>
          <w:rFonts w:asciiTheme="minorHAnsi" w:hAnsiTheme="minorHAnsi" w:cstheme="minorHAnsi"/>
        </w:rPr>
        <w:t xml:space="preserve"> ne </w:t>
      </w:r>
      <w:proofErr w:type="spellStart"/>
      <w:r w:rsidRPr="00E44CE4">
        <w:rPr>
          <w:rFonts w:asciiTheme="minorHAnsi" w:hAnsiTheme="minorHAnsi" w:cstheme="minorHAnsi"/>
        </w:rPr>
        <w:t>soient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proposées</w:t>
      </w:r>
      <w:proofErr w:type="spellEnd"/>
      <w:r w:rsidRPr="00E44CE4">
        <w:rPr>
          <w:rFonts w:asciiTheme="minorHAnsi" w:hAnsiTheme="minorHAnsi" w:cstheme="minorHAnsi"/>
        </w:rPr>
        <w:t xml:space="preserve"> au Groupe </w:t>
      </w:r>
      <w:proofErr w:type="spellStart"/>
      <w:r w:rsidRPr="00E44CE4">
        <w:rPr>
          <w:rFonts w:asciiTheme="minorHAnsi" w:hAnsiTheme="minorHAnsi" w:cstheme="minorHAnsi"/>
        </w:rPr>
        <w:t>exécutif</w:t>
      </w:r>
      <w:proofErr w:type="spellEnd"/>
      <w:r w:rsidRPr="00E44CE4">
        <w:rPr>
          <w:rFonts w:asciiTheme="minorHAnsi" w:hAnsiTheme="minorHAnsi" w:cstheme="minorHAnsi"/>
        </w:rPr>
        <w:t xml:space="preserve"> (EG) pour approbation.</w:t>
      </w:r>
    </w:p>
    <w:p w14:paraId="411B5E70" w14:textId="77777777" w:rsidR="00961FB2" w:rsidRPr="00E44CE4" w:rsidRDefault="00961FB2" w:rsidP="00A57830">
      <w:pPr>
        <w:pStyle w:val="BodyText"/>
        <w:spacing w:before="42" w:line="276" w:lineRule="auto"/>
        <w:ind w:left="0" w:right="117"/>
        <w:jc w:val="both"/>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examine </w:t>
      </w:r>
      <w:proofErr w:type="spellStart"/>
      <w:r w:rsidRPr="00E44CE4">
        <w:rPr>
          <w:rFonts w:asciiTheme="minorHAnsi" w:hAnsiTheme="minorHAnsi" w:cstheme="minorHAnsi"/>
        </w:rPr>
        <w:t>également</w:t>
      </w:r>
      <w:proofErr w:type="spellEnd"/>
      <w:r w:rsidRPr="00E44CE4">
        <w:rPr>
          <w:rFonts w:asciiTheme="minorHAnsi" w:hAnsiTheme="minorHAnsi" w:cstheme="minorHAnsi"/>
        </w:rPr>
        <w:t xml:space="preserve"> et fait des </w:t>
      </w:r>
      <w:proofErr w:type="spellStart"/>
      <w:r w:rsidRPr="00E44CE4">
        <w:rPr>
          <w:rFonts w:asciiTheme="minorHAnsi" w:hAnsiTheme="minorHAnsi" w:cstheme="minorHAnsi"/>
        </w:rPr>
        <w:t>recommandations</w:t>
      </w:r>
      <w:proofErr w:type="spellEnd"/>
      <w:r w:rsidRPr="00E44CE4">
        <w:rPr>
          <w:rFonts w:asciiTheme="minorHAnsi" w:hAnsiTheme="minorHAnsi" w:cstheme="minorHAnsi"/>
        </w:rPr>
        <w:t xml:space="preserve"> pour la mise à jour de la </w:t>
      </w:r>
      <w:proofErr w:type="spellStart"/>
      <w:r w:rsidRPr="00E44CE4">
        <w:rPr>
          <w:rFonts w:asciiTheme="minorHAnsi" w:hAnsiTheme="minorHAnsi" w:cstheme="minorHAnsi"/>
        </w:rPr>
        <w:t>déclaration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d'appétit</w:t>
      </w:r>
      <w:proofErr w:type="spellEnd"/>
      <w:r w:rsidRPr="00E44CE4">
        <w:rPr>
          <w:rFonts w:asciiTheme="minorHAnsi" w:hAnsiTheme="minorHAnsi" w:cstheme="minorHAnsi"/>
        </w:rPr>
        <w:t xml:space="preserve"> pour le </w:t>
      </w:r>
      <w:proofErr w:type="spellStart"/>
      <w:r w:rsidRPr="00E44CE4">
        <w:rPr>
          <w:rFonts w:asciiTheme="minorHAnsi" w:hAnsiTheme="minorHAnsi" w:cstheme="minorHAnsi"/>
        </w:rPr>
        <w:t>risque</w:t>
      </w:r>
      <w:proofErr w:type="spellEnd"/>
      <w:r w:rsidRPr="00E44CE4">
        <w:rPr>
          <w:rFonts w:asciiTheme="minorHAnsi" w:hAnsiTheme="minorHAnsi" w:cstheme="minorHAnsi"/>
        </w:rPr>
        <w:t xml:space="preserve"> du PNUD et la </w:t>
      </w:r>
      <w:proofErr w:type="spellStart"/>
      <w:r w:rsidRPr="00E44CE4">
        <w:rPr>
          <w:rFonts w:asciiTheme="minorHAnsi" w:hAnsiTheme="minorHAnsi" w:cstheme="minorHAnsi"/>
        </w:rPr>
        <w:t>recommande</w:t>
      </w:r>
      <w:proofErr w:type="spellEnd"/>
      <w:r w:rsidRPr="00E44CE4">
        <w:rPr>
          <w:rFonts w:asciiTheme="minorHAnsi" w:hAnsiTheme="minorHAnsi" w:cstheme="minorHAnsi"/>
        </w:rPr>
        <w:t xml:space="preserve"> au GE pour approbation. Cette </w:t>
      </w:r>
      <w:proofErr w:type="spellStart"/>
      <w:r w:rsidRPr="00E44CE4">
        <w:rPr>
          <w:rFonts w:asciiTheme="minorHAnsi" w:hAnsiTheme="minorHAnsi" w:cstheme="minorHAnsi"/>
        </w:rPr>
        <w:t>déclaration</w:t>
      </w:r>
      <w:proofErr w:type="spellEnd"/>
      <w:r w:rsidRPr="00E44CE4">
        <w:rPr>
          <w:rFonts w:asciiTheme="minorHAnsi" w:hAnsiTheme="minorHAnsi" w:cstheme="minorHAnsi"/>
        </w:rPr>
        <w:t xml:space="preserve"> doit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revue et mise à jour </w:t>
      </w:r>
      <w:proofErr w:type="spellStart"/>
      <w:r w:rsidRPr="00E44CE4">
        <w:rPr>
          <w:rFonts w:asciiTheme="minorHAnsi" w:hAnsiTheme="minorHAnsi" w:cstheme="minorHAnsi"/>
        </w:rPr>
        <w:t>si</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nécessaire</w:t>
      </w:r>
      <w:proofErr w:type="spellEnd"/>
      <w:r w:rsidRPr="00E44CE4">
        <w:rPr>
          <w:rFonts w:asciiTheme="minorHAnsi" w:hAnsiTheme="minorHAnsi" w:cstheme="minorHAnsi"/>
        </w:rPr>
        <w:t>.</w:t>
      </w:r>
    </w:p>
    <w:p w14:paraId="5202B44C" w14:textId="77777777" w:rsidR="00961FB2" w:rsidRPr="00E44CE4" w:rsidRDefault="00961FB2" w:rsidP="00961FB2">
      <w:pPr>
        <w:pStyle w:val="BodyText"/>
        <w:spacing w:before="121" w:line="276" w:lineRule="auto"/>
        <w:ind w:right="122"/>
        <w:jc w:val="both"/>
        <w:rPr>
          <w:rFonts w:asciiTheme="minorHAnsi" w:hAnsiTheme="minorHAnsi" w:cstheme="minorHAnsi"/>
        </w:rPr>
      </w:pPr>
    </w:p>
    <w:p w14:paraId="4CCB97A2" w14:textId="77777777" w:rsidR="00961FB2" w:rsidRPr="005B7F24" w:rsidRDefault="00961FB2" w:rsidP="0042017B">
      <w:pPr>
        <w:pStyle w:val="Default"/>
        <w:numPr>
          <w:ilvl w:val="0"/>
          <w:numId w:val="73"/>
        </w:numPr>
        <w:spacing w:after="120" w:line="276" w:lineRule="auto"/>
        <w:ind w:left="720"/>
        <w:jc w:val="both"/>
        <w:rPr>
          <w:rFonts w:asciiTheme="minorHAnsi" w:hAnsiTheme="minorHAnsi" w:cstheme="minorHAnsi"/>
          <w:b/>
          <w:i/>
          <w:sz w:val="22"/>
          <w:szCs w:val="22"/>
          <w:lang w:val="fr-CH"/>
        </w:rPr>
      </w:pPr>
      <w:r w:rsidRPr="005B7F24">
        <w:rPr>
          <w:rFonts w:asciiTheme="minorHAnsi" w:hAnsiTheme="minorHAnsi" w:cstheme="minorHAnsi"/>
          <w:b/>
          <w:i/>
          <w:sz w:val="22"/>
          <w:szCs w:val="22"/>
          <w:lang w:val="fr-CH"/>
        </w:rPr>
        <w:t>Comité de vérification des entreprises (CVC)</w:t>
      </w:r>
    </w:p>
    <w:p w14:paraId="3DAD077E" w14:textId="5C09132E" w:rsidR="00961FB2" w:rsidRPr="00E44CE4" w:rsidRDefault="00961FB2" w:rsidP="0083349B">
      <w:pPr>
        <w:pStyle w:val="BodyText"/>
        <w:spacing w:before="160"/>
        <w:ind w:left="0" w:right="119"/>
        <w:jc w:val="both"/>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du PNUD fait </w:t>
      </w:r>
      <w:proofErr w:type="spellStart"/>
      <w:r w:rsidRPr="00E44CE4">
        <w:rPr>
          <w:rFonts w:asciiTheme="minorHAnsi" w:hAnsiTheme="minorHAnsi" w:cstheme="minorHAnsi"/>
        </w:rPr>
        <w:t>également</w:t>
      </w:r>
      <w:proofErr w:type="spellEnd"/>
      <w:r w:rsidRPr="00E44CE4">
        <w:rPr>
          <w:rFonts w:asciiTheme="minorHAnsi" w:hAnsiTheme="minorHAnsi" w:cstheme="minorHAnsi"/>
        </w:rPr>
        <w:t xml:space="preserve"> office de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vérification</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entreprises</w:t>
      </w:r>
      <w:proofErr w:type="spellEnd"/>
      <w:r w:rsidRPr="00E44CE4">
        <w:rPr>
          <w:rFonts w:asciiTheme="minorHAnsi" w:hAnsiTheme="minorHAnsi" w:cstheme="minorHAnsi"/>
        </w:rPr>
        <w:t xml:space="preserve">. Des experts et </w:t>
      </w:r>
      <w:proofErr w:type="spellStart"/>
      <w:r w:rsidRPr="00E44CE4">
        <w:rPr>
          <w:rFonts w:asciiTheme="minorHAnsi" w:hAnsiTheme="minorHAnsi" w:cstheme="minorHAnsi"/>
        </w:rPr>
        <w:t>d'autres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représentants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pertinents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peuvent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invités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selon</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besoins</w:t>
      </w:r>
      <w:proofErr w:type="spellEnd"/>
      <w:r w:rsidRPr="00E44CE4">
        <w:rPr>
          <w:rFonts w:asciiTheme="minorHAnsi" w:hAnsiTheme="minorHAnsi" w:cstheme="minorHAnsi"/>
        </w:rPr>
        <w:t xml:space="preserve">, à </w:t>
      </w:r>
      <w:proofErr w:type="spellStart"/>
      <w:r w:rsidRPr="00E44CE4">
        <w:rPr>
          <w:rFonts w:asciiTheme="minorHAnsi" w:hAnsiTheme="minorHAnsi" w:cstheme="minorHAnsi"/>
        </w:rPr>
        <w:t>soutenir</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délibérations</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Le CVC </w:t>
      </w:r>
      <w:proofErr w:type="spellStart"/>
      <w:r w:rsidRPr="00E44CE4">
        <w:rPr>
          <w:rFonts w:asciiTheme="minorHAnsi" w:hAnsiTheme="minorHAnsi" w:cstheme="minorHAnsi"/>
        </w:rPr>
        <w:t>est</w:t>
      </w:r>
      <w:proofErr w:type="spellEnd"/>
      <w:r w:rsidRPr="00E44CE4">
        <w:rPr>
          <w:rFonts w:asciiTheme="minorHAnsi" w:hAnsiTheme="minorHAnsi" w:cstheme="minorHAnsi"/>
        </w:rPr>
        <w:t xml:space="preserve"> chargé de </w:t>
      </w:r>
      <w:proofErr w:type="spellStart"/>
      <w:r w:rsidRPr="00E44CE4">
        <w:rPr>
          <w:rFonts w:asciiTheme="minorHAnsi" w:hAnsiTheme="minorHAnsi" w:cstheme="minorHAnsi"/>
        </w:rPr>
        <w:t>conseiller</w:t>
      </w:r>
      <w:proofErr w:type="spellEnd"/>
      <w:r w:rsidRPr="00E44CE4">
        <w:rPr>
          <w:rFonts w:asciiTheme="minorHAnsi" w:hAnsiTheme="minorHAnsi" w:cstheme="minorHAnsi"/>
        </w:rPr>
        <w:t xml:space="preserve"> le Senior Designated Officer (SDO)</w:t>
      </w:r>
      <w:r w:rsidRPr="00E44CE4">
        <w:rPr>
          <w:rFonts w:asciiTheme="minorHAnsi" w:hAnsiTheme="minorHAnsi" w:cstheme="minorHAnsi"/>
          <w:vertAlign w:val="superscript"/>
        </w:rPr>
        <w:footnoteReference w:id="2"/>
      </w:r>
      <w:r w:rsidRPr="00E44CE4">
        <w:rPr>
          <w:rFonts w:asciiTheme="minorHAnsi" w:hAnsiTheme="minorHAnsi" w:cstheme="minorHAnsi"/>
          <w:vertAlign w:val="superscript"/>
        </w:rPr>
        <w:t xml:space="preserve"> </w:t>
      </w:r>
      <w:r w:rsidRPr="00E44CE4">
        <w:rPr>
          <w:rFonts w:asciiTheme="minorHAnsi" w:hAnsiTheme="minorHAnsi" w:cstheme="minorHAnsi"/>
        </w:rPr>
        <w:t xml:space="preserve">sur les points </w:t>
      </w:r>
      <w:proofErr w:type="spellStart"/>
      <w:proofErr w:type="gramStart"/>
      <w:r w:rsidRPr="00E44CE4">
        <w:rPr>
          <w:rFonts w:asciiTheme="minorHAnsi" w:hAnsiTheme="minorHAnsi" w:cstheme="minorHAnsi"/>
        </w:rPr>
        <w:t>suivants</w:t>
      </w:r>
      <w:proofErr w:type="spellEnd"/>
      <w:r w:rsidRPr="00E44CE4">
        <w:rPr>
          <w:rFonts w:asciiTheme="minorHAnsi" w:hAnsiTheme="minorHAnsi" w:cstheme="minorHAnsi"/>
        </w:rPr>
        <w:t xml:space="preserve"> :</w:t>
      </w:r>
      <w:proofErr w:type="gramEnd"/>
    </w:p>
    <w:p w14:paraId="32053049" w14:textId="77777777" w:rsidR="00961FB2" w:rsidRPr="00E44CE4" w:rsidRDefault="00961FB2" w:rsidP="00233A1A">
      <w:pPr>
        <w:pStyle w:val="ListParagraph"/>
        <w:widowControl w:val="0"/>
        <w:numPr>
          <w:ilvl w:val="0"/>
          <w:numId w:val="72"/>
        </w:numPr>
        <w:tabs>
          <w:tab w:val="left" w:pos="622"/>
        </w:tabs>
        <w:autoSpaceDE w:val="0"/>
        <w:autoSpaceDN w:val="0"/>
        <w:ind w:left="504"/>
        <w:contextualSpacing w:val="0"/>
        <w:rPr>
          <w:rFonts w:eastAsia="Calibri" w:cstheme="minorHAnsi"/>
          <w:sz w:val="22"/>
          <w:szCs w:val="22"/>
        </w:rPr>
      </w:pPr>
      <w:r w:rsidRPr="00E44CE4">
        <w:rPr>
          <w:rFonts w:eastAsia="Calibri" w:cstheme="minorHAnsi"/>
          <w:sz w:val="22"/>
          <w:szCs w:val="22"/>
        </w:rPr>
        <w:lastRenderedPageBreak/>
        <w:t xml:space="preserve">La </w:t>
      </w:r>
      <w:proofErr w:type="spellStart"/>
      <w:r w:rsidRPr="00E44CE4">
        <w:rPr>
          <w:rFonts w:eastAsia="Calibri" w:cstheme="minorHAnsi"/>
          <w:sz w:val="22"/>
          <w:szCs w:val="22"/>
        </w:rPr>
        <w:t>prise</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décision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matière de LBC/FT, y </w:t>
      </w:r>
      <w:proofErr w:type="spellStart"/>
      <w:proofErr w:type="gramStart"/>
      <w:r w:rsidRPr="00E44CE4">
        <w:rPr>
          <w:rFonts w:eastAsia="Calibri" w:cstheme="minorHAnsi"/>
          <w:sz w:val="22"/>
          <w:szCs w:val="22"/>
        </w:rPr>
        <w:t>compris</w:t>
      </w:r>
      <w:proofErr w:type="spellEnd"/>
      <w:r w:rsidRPr="00E44CE4">
        <w:rPr>
          <w:rFonts w:eastAsia="Calibri" w:cstheme="minorHAnsi"/>
          <w:sz w:val="22"/>
          <w:szCs w:val="22"/>
        </w:rPr>
        <w:t xml:space="preserve"> :</w:t>
      </w:r>
      <w:proofErr w:type="gramEnd"/>
    </w:p>
    <w:p w14:paraId="0C1A2D40" w14:textId="77777777" w:rsidR="00961FB2" w:rsidRPr="00E44CE4" w:rsidRDefault="00961FB2" w:rsidP="007452C6">
      <w:pPr>
        <w:pStyle w:val="ListParagraph"/>
        <w:widowControl w:val="0"/>
        <w:numPr>
          <w:ilvl w:val="0"/>
          <w:numId w:val="75"/>
        </w:numPr>
        <w:tabs>
          <w:tab w:val="left" w:pos="1559"/>
          <w:tab w:val="left" w:pos="1560"/>
        </w:tabs>
        <w:autoSpaceDE w:val="0"/>
        <w:autoSpaceDN w:val="0"/>
        <w:spacing w:before="1"/>
        <w:ind w:left="1080"/>
        <w:contextualSpacing w:val="0"/>
        <w:rPr>
          <w:rFonts w:eastAsia="Calibri" w:cstheme="minorHAnsi"/>
          <w:sz w:val="22"/>
          <w:szCs w:val="22"/>
        </w:rPr>
      </w:pPr>
      <w:r w:rsidRPr="00E44CE4">
        <w:rPr>
          <w:rFonts w:eastAsia="Calibri" w:cstheme="minorHAnsi"/>
          <w:sz w:val="22"/>
          <w:szCs w:val="22"/>
        </w:rPr>
        <w:t xml:space="preserve">Relations </w:t>
      </w:r>
      <w:proofErr w:type="spellStart"/>
      <w:r w:rsidRPr="00E44CE4">
        <w:rPr>
          <w:rFonts w:eastAsia="Calibri" w:cstheme="minorHAnsi"/>
          <w:sz w:val="22"/>
          <w:szCs w:val="22"/>
        </w:rPr>
        <w:t>d'affaires</w:t>
      </w:r>
      <w:proofErr w:type="spellEnd"/>
      <w:r w:rsidRPr="00E44CE4">
        <w:rPr>
          <w:rFonts w:eastAsia="Calibri" w:cstheme="minorHAnsi"/>
          <w:sz w:val="22"/>
          <w:szCs w:val="22"/>
        </w:rPr>
        <w:t xml:space="preserve"> avec des </w:t>
      </w:r>
      <w:proofErr w:type="spellStart"/>
      <w:r w:rsidRPr="00E44CE4">
        <w:rPr>
          <w:rFonts w:eastAsia="Calibri" w:cstheme="minorHAnsi"/>
          <w:sz w:val="22"/>
          <w:szCs w:val="22"/>
        </w:rPr>
        <w:t>contreparties</w:t>
      </w:r>
      <w:proofErr w:type="spellEnd"/>
      <w:r w:rsidRPr="00E44CE4">
        <w:rPr>
          <w:rFonts w:eastAsia="Calibri" w:cstheme="minorHAnsi"/>
          <w:sz w:val="22"/>
          <w:szCs w:val="22"/>
        </w:rPr>
        <w:t xml:space="preserve"> à haut </w:t>
      </w:r>
      <w:proofErr w:type="spellStart"/>
      <w:proofErr w:type="gramStart"/>
      <w:r w:rsidRPr="00E44CE4">
        <w:rPr>
          <w:rFonts w:eastAsia="Calibri" w:cstheme="minorHAnsi"/>
          <w:sz w:val="22"/>
          <w:szCs w:val="22"/>
        </w:rPr>
        <w:t>risque</w:t>
      </w:r>
      <w:proofErr w:type="spellEnd"/>
      <w:r w:rsidRPr="00E44CE4">
        <w:rPr>
          <w:rFonts w:eastAsia="Calibri" w:cstheme="minorHAnsi"/>
          <w:sz w:val="22"/>
          <w:szCs w:val="22"/>
        </w:rPr>
        <w:t xml:space="preserve"> ;</w:t>
      </w:r>
      <w:proofErr w:type="gramEnd"/>
    </w:p>
    <w:p w14:paraId="6346A3B9" w14:textId="457CCB3F" w:rsidR="00961FB2" w:rsidRPr="00E44CE4" w:rsidRDefault="00961FB2" w:rsidP="007452C6">
      <w:pPr>
        <w:pStyle w:val="ListParagraph"/>
        <w:widowControl w:val="0"/>
        <w:numPr>
          <w:ilvl w:val="0"/>
          <w:numId w:val="75"/>
        </w:numPr>
        <w:tabs>
          <w:tab w:val="left" w:pos="1559"/>
          <w:tab w:val="left" w:pos="1560"/>
        </w:tabs>
        <w:autoSpaceDE w:val="0"/>
        <w:autoSpaceDN w:val="0"/>
        <w:ind w:left="1080" w:right="119"/>
        <w:contextualSpacing w:val="0"/>
        <w:rPr>
          <w:rFonts w:eastAsia="Calibri" w:cstheme="minorHAnsi"/>
          <w:sz w:val="22"/>
          <w:szCs w:val="22"/>
        </w:rPr>
      </w:pPr>
      <w:r w:rsidRPr="00E44CE4">
        <w:rPr>
          <w:rFonts w:eastAsia="Calibri" w:cstheme="minorHAnsi"/>
          <w:sz w:val="22"/>
          <w:szCs w:val="22"/>
        </w:rPr>
        <w:t xml:space="preserve">Relations avec les </w:t>
      </w:r>
      <w:proofErr w:type="spellStart"/>
      <w:r w:rsidRPr="00E44CE4">
        <w:rPr>
          <w:rFonts w:eastAsia="Calibri" w:cstheme="minorHAnsi"/>
          <w:sz w:val="22"/>
          <w:szCs w:val="22"/>
        </w:rPr>
        <w:t>contreparties</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supprimer</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interdire</w:t>
      </w:r>
      <w:proofErr w:type="spellEnd"/>
      <w:r w:rsidRPr="00E44CE4">
        <w:rPr>
          <w:rFonts w:eastAsia="Calibri" w:cstheme="minorHAnsi"/>
          <w:sz w:val="22"/>
          <w:szCs w:val="22"/>
        </w:rPr>
        <w:t xml:space="preserve"> et/</w:t>
      </w:r>
      <w:proofErr w:type="spellStart"/>
      <w:r w:rsidRPr="00E44CE4">
        <w:rPr>
          <w:rFonts w:eastAsia="Calibri" w:cstheme="minorHAnsi"/>
          <w:sz w:val="22"/>
          <w:szCs w:val="22"/>
        </w:rPr>
        <w:t>ou</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ajouter</w:t>
      </w:r>
      <w:proofErr w:type="spellEnd"/>
      <w:r w:rsidRPr="00E44CE4">
        <w:rPr>
          <w:rFonts w:eastAsia="Calibri" w:cstheme="minorHAnsi"/>
          <w:sz w:val="22"/>
          <w:szCs w:val="22"/>
        </w:rPr>
        <w:t xml:space="preserve"> à la </w:t>
      </w:r>
      <w:r w:rsidRPr="00E44CE4">
        <w:rPr>
          <w:rFonts w:eastAsia="Calibri" w:cstheme="minorHAnsi"/>
          <w:color w:val="4472C4" w:themeColor="accent1"/>
          <w:sz w:val="22"/>
          <w:szCs w:val="22"/>
          <w:u w:val="single"/>
        </w:rPr>
        <w:t>"</w:t>
      </w:r>
      <w:proofErr w:type="spellStart"/>
      <w:r w:rsidRPr="00E44CE4">
        <w:rPr>
          <w:rFonts w:cstheme="minorHAnsi"/>
          <w:sz w:val="22"/>
          <w:szCs w:val="22"/>
        </w:rPr>
        <w:fldChar w:fldCharType="begin"/>
      </w:r>
      <w:r w:rsidR="0034752C" w:rsidRPr="00E44CE4">
        <w:rPr>
          <w:rFonts w:cstheme="minorHAnsi"/>
          <w:sz w:val="22"/>
          <w:szCs w:val="22"/>
        </w:rPr>
        <w:instrText xml:space="preserve">HYPERLINK "https://popp.undp.org/fr/document/guide-operationnel-pour-la-mise-en-oeuvre-de-la-politique-du-pnud-en-matiere-de-lutte" \h </w:instrText>
      </w:r>
      <w:r w:rsidRPr="00E44CE4">
        <w:rPr>
          <w:rFonts w:cstheme="minorHAnsi"/>
          <w:sz w:val="22"/>
          <w:szCs w:val="22"/>
        </w:rPr>
        <w:fldChar w:fldCharType="separate"/>
      </w:r>
      <w:r w:rsidRPr="00E44CE4">
        <w:rPr>
          <w:rFonts w:eastAsia="Calibri" w:cstheme="minorHAnsi"/>
          <w:color w:val="4472C4" w:themeColor="accent1"/>
          <w:sz w:val="22"/>
          <w:szCs w:val="22"/>
          <w:u w:val="single"/>
        </w:rPr>
        <w:t>liste</w:t>
      </w:r>
      <w:proofErr w:type="spellEnd"/>
      <w:r w:rsidRPr="00E44CE4">
        <w:rPr>
          <w:rFonts w:cstheme="minorHAnsi"/>
          <w:sz w:val="22"/>
          <w:szCs w:val="22"/>
        </w:rPr>
        <w:fldChar w:fldCharType="end"/>
      </w:r>
      <w:r w:rsidRPr="00E44CE4">
        <w:rPr>
          <w:rFonts w:eastAsia="Calibri" w:cstheme="minorHAnsi"/>
          <w:color w:val="4472C4" w:themeColor="accent1"/>
          <w:sz w:val="22"/>
          <w:szCs w:val="22"/>
          <w:u w:val="single"/>
        </w:rPr>
        <w:t xml:space="preserve"> </w:t>
      </w:r>
      <w:hyperlink r:id="rId11">
        <w:r w:rsidRPr="00E44CE4">
          <w:rPr>
            <w:rFonts w:eastAsia="Calibri" w:cstheme="minorHAnsi"/>
            <w:color w:val="4472C4" w:themeColor="accent1"/>
            <w:sz w:val="22"/>
            <w:szCs w:val="22"/>
            <w:u w:val="single"/>
          </w:rPr>
          <w:t xml:space="preserve">interne des </w:t>
        </w:r>
        <w:proofErr w:type="spellStart"/>
        <w:r w:rsidRPr="00E44CE4">
          <w:rPr>
            <w:rFonts w:eastAsia="Calibri" w:cstheme="minorHAnsi"/>
            <w:color w:val="4472C4" w:themeColor="accent1"/>
            <w:sz w:val="22"/>
            <w:szCs w:val="22"/>
            <w:u w:val="single"/>
          </w:rPr>
          <w:t>exclus</w:t>
        </w:r>
        <w:proofErr w:type="spellEnd"/>
        <w:r w:rsidRPr="00E44CE4">
          <w:rPr>
            <w:rFonts w:eastAsia="Calibri" w:cstheme="minorHAnsi"/>
            <w:color w:val="4472C4" w:themeColor="accent1"/>
            <w:sz w:val="22"/>
            <w:szCs w:val="22"/>
            <w:u w:val="single"/>
          </w:rPr>
          <w:t>"</w:t>
        </w:r>
      </w:hyperlink>
      <w:r w:rsidRPr="00E44CE4">
        <w:rPr>
          <w:rFonts w:eastAsia="Calibri" w:cstheme="minorHAnsi"/>
          <w:sz w:val="22"/>
          <w:szCs w:val="22"/>
        </w:rPr>
        <w:t>;</w:t>
      </w:r>
    </w:p>
    <w:p w14:paraId="2803E83E" w14:textId="434BEB75" w:rsidR="00961FB2" w:rsidRPr="00E44CE4" w:rsidRDefault="00961FB2" w:rsidP="007452C6">
      <w:pPr>
        <w:pStyle w:val="ListParagraph"/>
        <w:widowControl w:val="0"/>
        <w:numPr>
          <w:ilvl w:val="0"/>
          <w:numId w:val="75"/>
        </w:numPr>
        <w:tabs>
          <w:tab w:val="left" w:pos="1559"/>
          <w:tab w:val="left" w:pos="1560"/>
        </w:tabs>
        <w:autoSpaceDE w:val="0"/>
        <w:autoSpaceDN w:val="0"/>
        <w:spacing w:line="280" w:lineRule="exact"/>
        <w:ind w:left="1080"/>
        <w:contextualSpacing w:val="0"/>
        <w:rPr>
          <w:rFonts w:eastAsia="Calibri" w:cstheme="minorHAnsi"/>
          <w:sz w:val="22"/>
          <w:szCs w:val="22"/>
        </w:rPr>
      </w:pPr>
      <w:r w:rsidRPr="00E44CE4" w:rsidDel="00EE694E">
        <w:rPr>
          <w:rFonts w:eastAsia="Calibri" w:cstheme="minorHAnsi"/>
          <w:sz w:val="22"/>
          <w:szCs w:val="22"/>
        </w:rPr>
        <w:t>les</w:t>
      </w:r>
      <w:r w:rsidRPr="00E44CE4">
        <w:rPr>
          <w:rFonts w:eastAsia="Calibri" w:cstheme="minorHAnsi"/>
          <w:sz w:val="22"/>
          <w:szCs w:val="22"/>
        </w:rPr>
        <w:t xml:space="preserve"> </w:t>
      </w:r>
      <w:proofErr w:type="spellStart"/>
      <w:r w:rsidRPr="00E44CE4">
        <w:rPr>
          <w:rFonts w:eastAsia="Calibri" w:cstheme="minorHAnsi"/>
          <w:sz w:val="22"/>
          <w:szCs w:val="22"/>
        </w:rPr>
        <w:t>contreparties</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ajouter</w:t>
      </w:r>
      <w:proofErr w:type="spellEnd"/>
      <w:r w:rsidRPr="00E44CE4">
        <w:rPr>
          <w:rFonts w:eastAsia="Calibri" w:cstheme="minorHAnsi"/>
          <w:sz w:val="22"/>
          <w:szCs w:val="22"/>
        </w:rPr>
        <w:t xml:space="preserve"> à la </w:t>
      </w:r>
      <w:r w:rsidRPr="00E44CE4">
        <w:rPr>
          <w:rFonts w:eastAsia="Calibri" w:cstheme="minorHAnsi"/>
          <w:color w:val="4472C4" w:themeColor="accent1"/>
          <w:sz w:val="22"/>
          <w:szCs w:val="22"/>
          <w:u w:val="single"/>
        </w:rPr>
        <w:t>"</w:t>
      </w:r>
      <w:proofErr w:type="spellStart"/>
      <w:r w:rsidRPr="00E44CE4">
        <w:rPr>
          <w:rFonts w:cstheme="minorHAnsi"/>
          <w:sz w:val="22"/>
          <w:szCs w:val="22"/>
        </w:rPr>
        <w:fldChar w:fldCharType="begin"/>
      </w:r>
      <w:r w:rsidR="003B58B2">
        <w:rPr>
          <w:rFonts w:cstheme="minorHAnsi"/>
          <w:sz w:val="22"/>
          <w:szCs w:val="22"/>
        </w:rPr>
        <w:instrText xml:space="preserve">HYPERLINK "https://popp.undp.org/fr/document/guide-operationnel-pour-la-mise-en-oeuvre-de-la-politique-du-pnud-en-matiere-de-lutte" \h </w:instrText>
      </w:r>
      <w:r w:rsidRPr="00E44CE4">
        <w:rPr>
          <w:rFonts w:cstheme="minorHAnsi"/>
          <w:sz w:val="22"/>
          <w:szCs w:val="22"/>
        </w:rPr>
        <w:fldChar w:fldCharType="separate"/>
      </w:r>
      <w:r w:rsidRPr="00E44CE4">
        <w:rPr>
          <w:rFonts w:eastAsia="Calibri" w:cstheme="minorHAnsi"/>
          <w:color w:val="4472C4" w:themeColor="accent1"/>
          <w:sz w:val="22"/>
          <w:szCs w:val="22"/>
          <w:u w:val="single"/>
        </w:rPr>
        <w:t>liste</w:t>
      </w:r>
      <w:proofErr w:type="spellEnd"/>
      <w:r w:rsidRPr="00E44CE4">
        <w:rPr>
          <w:rFonts w:eastAsia="Calibri" w:cstheme="minorHAnsi"/>
          <w:color w:val="4472C4" w:themeColor="accent1"/>
          <w:sz w:val="22"/>
          <w:szCs w:val="22"/>
          <w:u w:val="single"/>
        </w:rPr>
        <w:t xml:space="preserve"> de dispense</w:t>
      </w:r>
      <w:r w:rsidRPr="00E44CE4">
        <w:rPr>
          <w:rFonts w:cstheme="minorHAnsi"/>
          <w:sz w:val="22"/>
          <w:szCs w:val="22"/>
        </w:rPr>
        <w:fldChar w:fldCharType="end"/>
      </w:r>
      <w:proofErr w:type="gramStart"/>
      <w:r w:rsidRPr="00E44CE4">
        <w:rPr>
          <w:rFonts w:eastAsia="Calibri" w:cstheme="minorHAnsi"/>
          <w:color w:val="4472C4" w:themeColor="accent1"/>
          <w:sz w:val="22"/>
          <w:szCs w:val="22"/>
          <w:u w:val="single"/>
        </w:rPr>
        <w:t>"</w:t>
      </w:r>
      <w:r w:rsidRPr="00E44CE4">
        <w:rPr>
          <w:rFonts w:eastAsia="Calibri" w:cstheme="minorHAnsi"/>
          <w:color w:val="4472C4" w:themeColor="accent1"/>
          <w:sz w:val="22"/>
          <w:szCs w:val="22"/>
        </w:rPr>
        <w:t xml:space="preserve"> </w:t>
      </w:r>
      <w:r w:rsidRPr="00E44CE4">
        <w:rPr>
          <w:rFonts w:eastAsia="Calibri" w:cstheme="minorHAnsi"/>
          <w:sz w:val="22"/>
          <w:szCs w:val="22"/>
        </w:rPr>
        <w:t>;</w:t>
      </w:r>
      <w:proofErr w:type="gramEnd"/>
      <w:r w:rsidRPr="00E44CE4">
        <w:rPr>
          <w:rFonts w:eastAsia="Calibri" w:cstheme="minorHAnsi"/>
          <w:sz w:val="22"/>
          <w:szCs w:val="22"/>
        </w:rPr>
        <w:t xml:space="preserve"> et</w:t>
      </w:r>
    </w:p>
    <w:p w14:paraId="38F16BEA" w14:textId="77777777" w:rsidR="00961FB2" w:rsidRPr="00E44CE4" w:rsidRDefault="00961FB2" w:rsidP="007452C6">
      <w:pPr>
        <w:pStyle w:val="ListParagraph"/>
        <w:widowControl w:val="0"/>
        <w:numPr>
          <w:ilvl w:val="0"/>
          <w:numId w:val="75"/>
        </w:numPr>
        <w:tabs>
          <w:tab w:val="left" w:pos="1559"/>
          <w:tab w:val="left" w:pos="1560"/>
        </w:tabs>
        <w:autoSpaceDE w:val="0"/>
        <w:autoSpaceDN w:val="0"/>
        <w:ind w:left="1080" w:right="117"/>
        <w:contextualSpacing w:val="0"/>
        <w:rPr>
          <w:rFonts w:eastAsia="Calibri" w:cstheme="minorHAnsi"/>
          <w:sz w:val="22"/>
          <w:szCs w:val="22"/>
        </w:rPr>
      </w:pPr>
      <w:proofErr w:type="spellStart"/>
      <w:r w:rsidRPr="00E44CE4">
        <w:rPr>
          <w:rFonts w:eastAsia="Calibri" w:cstheme="minorHAnsi"/>
          <w:sz w:val="22"/>
          <w:szCs w:val="22"/>
        </w:rPr>
        <w:t>Toute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autre</w:t>
      </w:r>
      <w:proofErr w:type="spellEnd"/>
      <w:r w:rsidRPr="00E44CE4">
        <w:rPr>
          <w:rFonts w:eastAsia="Calibri" w:cstheme="minorHAnsi"/>
          <w:sz w:val="22"/>
          <w:szCs w:val="22"/>
        </w:rPr>
        <w:t xml:space="preserve"> question </w:t>
      </w:r>
      <w:proofErr w:type="spellStart"/>
      <w:r w:rsidRPr="00E44CE4">
        <w:rPr>
          <w:rFonts w:eastAsia="Calibri" w:cstheme="minorHAnsi"/>
          <w:sz w:val="22"/>
          <w:szCs w:val="22"/>
        </w:rPr>
        <w:t>connexe</w:t>
      </w:r>
      <w:proofErr w:type="spellEnd"/>
      <w:r w:rsidRPr="00E44CE4">
        <w:rPr>
          <w:rFonts w:eastAsia="Calibri" w:cstheme="minorHAnsi"/>
          <w:sz w:val="22"/>
          <w:szCs w:val="22"/>
        </w:rPr>
        <w:t xml:space="preserve"> qui </w:t>
      </w:r>
      <w:proofErr w:type="spellStart"/>
      <w:r w:rsidRPr="00E44CE4">
        <w:rPr>
          <w:rFonts w:eastAsia="Calibri" w:cstheme="minorHAnsi"/>
          <w:sz w:val="22"/>
          <w:szCs w:val="22"/>
        </w:rPr>
        <w:t>nécessite</w:t>
      </w:r>
      <w:proofErr w:type="spellEnd"/>
      <w:r w:rsidRPr="00E44CE4">
        <w:rPr>
          <w:rFonts w:eastAsia="Calibri" w:cstheme="minorHAnsi"/>
          <w:sz w:val="22"/>
          <w:szCs w:val="22"/>
        </w:rPr>
        <w:t xml:space="preserve"> un examen et </w:t>
      </w:r>
      <w:proofErr w:type="spellStart"/>
      <w:r w:rsidRPr="00E44CE4">
        <w:rPr>
          <w:rFonts w:eastAsia="Calibri" w:cstheme="minorHAnsi"/>
          <w:sz w:val="22"/>
          <w:szCs w:val="22"/>
        </w:rPr>
        <w:t>une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prise</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décision</w:t>
      </w:r>
      <w:proofErr w:type="spellEnd"/>
      <w:r w:rsidRPr="00E44CE4">
        <w:rPr>
          <w:rFonts w:eastAsia="Calibri" w:cstheme="minorHAnsi"/>
          <w:sz w:val="22"/>
          <w:szCs w:val="22"/>
        </w:rPr>
        <w:t xml:space="preserve"> au </w:t>
      </w:r>
      <w:proofErr w:type="spellStart"/>
      <w:r w:rsidRPr="00E44CE4">
        <w:rPr>
          <w:rFonts w:eastAsia="Calibri" w:cstheme="minorHAnsi"/>
          <w:sz w:val="22"/>
          <w:szCs w:val="22"/>
        </w:rPr>
        <w:t>niveau</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supérieur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comme</w:t>
      </w:r>
      <w:proofErr w:type="spellEnd"/>
      <w:r w:rsidRPr="00E44CE4">
        <w:rPr>
          <w:rFonts w:eastAsia="Calibri" w:cstheme="minorHAnsi"/>
          <w:sz w:val="22"/>
          <w:szCs w:val="22"/>
        </w:rPr>
        <w:t xml:space="preserve"> le </w:t>
      </w:r>
      <w:proofErr w:type="spellStart"/>
      <w:r w:rsidRPr="00E44CE4">
        <w:rPr>
          <w:rFonts w:eastAsia="Calibri" w:cstheme="minorHAnsi"/>
          <w:sz w:val="22"/>
          <w:szCs w:val="22"/>
        </w:rPr>
        <w:t>juge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l'OEN</w:t>
      </w:r>
      <w:proofErr w:type="spellEnd"/>
      <w:r w:rsidRPr="00E44CE4">
        <w:rPr>
          <w:rFonts w:eastAsia="Calibri" w:cstheme="minorHAnsi"/>
          <w:sz w:val="22"/>
          <w:szCs w:val="22"/>
        </w:rPr>
        <w:t>.</w:t>
      </w:r>
    </w:p>
    <w:p w14:paraId="20C5BE3C" w14:textId="77777777" w:rsidR="00961FB2" w:rsidRPr="00E44CE4" w:rsidRDefault="00961FB2" w:rsidP="00233A1A">
      <w:pPr>
        <w:pStyle w:val="ListParagraph"/>
        <w:widowControl w:val="0"/>
        <w:numPr>
          <w:ilvl w:val="0"/>
          <w:numId w:val="72"/>
        </w:numPr>
        <w:tabs>
          <w:tab w:val="left" w:pos="622"/>
        </w:tabs>
        <w:autoSpaceDE w:val="0"/>
        <w:autoSpaceDN w:val="0"/>
        <w:ind w:left="504" w:right="115"/>
        <w:contextualSpacing w:val="0"/>
        <w:rPr>
          <w:rFonts w:cstheme="minorHAnsi"/>
          <w:color w:val="2E5395"/>
          <w:sz w:val="22"/>
          <w:szCs w:val="22"/>
        </w:rPr>
      </w:pPr>
      <w:r w:rsidRPr="00E44CE4">
        <w:rPr>
          <w:rFonts w:eastAsia="Calibri" w:cstheme="minorHAnsi"/>
          <w:sz w:val="22"/>
          <w:szCs w:val="22"/>
        </w:rPr>
        <w:t xml:space="preserve">Mise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œuvre</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perfectionnement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selon</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besoins</w:t>
      </w:r>
      <w:proofErr w:type="spellEnd"/>
      <w:r w:rsidRPr="00E44CE4">
        <w:rPr>
          <w:rFonts w:eastAsia="Calibri" w:cstheme="minorHAnsi"/>
          <w:sz w:val="22"/>
          <w:szCs w:val="22"/>
        </w:rPr>
        <w:t xml:space="preserve">) de la politique, des </w:t>
      </w:r>
      <w:proofErr w:type="spellStart"/>
      <w:r w:rsidRPr="00E44CE4">
        <w:rPr>
          <w:rFonts w:eastAsia="Calibri" w:cstheme="minorHAnsi"/>
          <w:sz w:val="22"/>
          <w:szCs w:val="22"/>
        </w:rPr>
        <w:t>processus</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outils</w:t>
      </w:r>
      <w:proofErr w:type="spellEnd"/>
      <w:r w:rsidRPr="00E44CE4">
        <w:rPr>
          <w:rFonts w:cstheme="minorHAnsi"/>
          <w:sz w:val="22"/>
          <w:szCs w:val="22"/>
        </w:rPr>
        <w:t xml:space="preserve"> </w:t>
      </w:r>
      <w:bookmarkStart w:id="5" w:name="Arrangement_de_gestion"/>
      <w:bookmarkEnd w:id="5"/>
    </w:p>
    <w:p w14:paraId="5D1FCF8C" w14:textId="77777777" w:rsidR="00961FB2" w:rsidRPr="00864298" w:rsidRDefault="00961FB2" w:rsidP="00961FB2">
      <w:pPr>
        <w:tabs>
          <w:tab w:val="left" w:pos="622"/>
        </w:tabs>
        <w:ind w:right="120"/>
        <w:rPr>
          <w:rFonts w:cstheme="minorHAnsi"/>
          <w:color w:val="2E5395"/>
        </w:rPr>
      </w:pPr>
    </w:p>
    <w:p w14:paraId="286A2034" w14:textId="77777777" w:rsidR="00961FB2" w:rsidRPr="00864298" w:rsidRDefault="00961FB2" w:rsidP="004020A6">
      <w:pPr>
        <w:pStyle w:val="Heading3"/>
        <w:rPr>
          <w:rFonts w:asciiTheme="minorHAnsi" w:hAnsiTheme="minorHAnsi" w:cstheme="minorHAnsi"/>
          <w:color w:val="2F5496" w:themeColor="accent1" w:themeShade="BF"/>
        </w:rPr>
      </w:pPr>
      <w:bookmarkStart w:id="6" w:name="_Toc210824681"/>
      <w:r w:rsidRPr="00864298">
        <w:rPr>
          <w:rFonts w:asciiTheme="minorHAnsi" w:hAnsiTheme="minorHAnsi" w:cstheme="minorHAnsi"/>
          <w:color w:val="2F5496" w:themeColor="accent1" w:themeShade="BF"/>
        </w:rPr>
        <w:t>Arrangement de gestion</w:t>
      </w:r>
      <w:bookmarkEnd w:id="6"/>
    </w:p>
    <w:p w14:paraId="0A62256A" w14:textId="77777777" w:rsidR="00961FB2" w:rsidRPr="00E44CE4" w:rsidRDefault="00961FB2" w:rsidP="007452C6">
      <w:pPr>
        <w:pStyle w:val="BodyText"/>
        <w:spacing w:before="1" w:line="276" w:lineRule="auto"/>
        <w:ind w:left="0" w:right="120"/>
        <w:jc w:val="both"/>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est</w:t>
      </w:r>
      <w:proofErr w:type="spellEnd"/>
      <w:r w:rsidRPr="00E44CE4">
        <w:rPr>
          <w:rFonts w:asciiTheme="minorHAnsi" w:hAnsiTheme="minorHAnsi" w:cstheme="minorHAnsi"/>
        </w:rPr>
        <w:t xml:space="preserve"> un sous-</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groupe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exécutif</w:t>
      </w:r>
      <w:proofErr w:type="spellEnd"/>
      <w:r w:rsidRPr="00E44CE4">
        <w:rPr>
          <w:rFonts w:asciiTheme="minorHAnsi" w:hAnsiTheme="minorHAnsi" w:cstheme="minorHAnsi"/>
        </w:rPr>
        <w:t xml:space="preserve"> (GE) et </w:t>
      </w:r>
      <w:proofErr w:type="spellStart"/>
      <w:r w:rsidRPr="00E44CE4">
        <w:rPr>
          <w:rFonts w:asciiTheme="minorHAnsi" w:hAnsiTheme="minorHAnsi" w:cstheme="minorHAnsi"/>
        </w:rPr>
        <w:t>sert</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plateforme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principale</w:t>
      </w:r>
      <w:proofErr w:type="spellEnd"/>
      <w:r w:rsidRPr="00E44CE4">
        <w:rPr>
          <w:rFonts w:asciiTheme="minorHAnsi" w:hAnsiTheme="minorHAnsi" w:cstheme="minorHAnsi"/>
        </w:rPr>
        <w:t xml:space="preserve"> pour identifier, </w:t>
      </w:r>
      <w:proofErr w:type="spellStart"/>
      <w:r w:rsidRPr="00E44CE4">
        <w:rPr>
          <w:rFonts w:asciiTheme="minorHAnsi" w:hAnsiTheme="minorHAnsi" w:cstheme="minorHAnsi"/>
        </w:rPr>
        <w:t>évaluer</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développer</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traitement</w:t>
      </w:r>
      <w:proofErr w:type="spellEnd"/>
      <w:r w:rsidRPr="00E44CE4">
        <w:rPr>
          <w:rFonts w:asciiTheme="minorHAnsi" w:hAnsiTheme="minorHAnsi" w:cstheme="minorHAnsi"/>
        </w:rPr>
        <w:t xml:space="preserve"> et </w:t>
      </w:r>
      <w:proofErr w:type="spellStart"/>
      <w:r w:rsidRPr="00E44CE4">
        <w:rPr>
          <w:rFonts w:asciiTheme="minorHAnsi" w:hAnsiTheme="minorHAnsi" w:cstheme="minorHAnsi"/>
        </w:rPr>
        <w:t>surveiller</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niveau</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rend </w:t>
      </w:r>
      <w:proofErr w:type="spellStart"/>
      <w:r w:rsidRPr="00E44CE4">
        <w:rPr>
          <w:rFonts w:asciiTheme="minorHAnsi" w:hAnsiTheme="minorHAnsi" w:cstheme="minorHAnsi"/>
        </w:rPr>
        <w:t>compte</w:t>
      </w:r>
      <w:proofErr w:type="spellEnd"/>
      <w:r w:rsidRPr="00E44CE4">
        <w:rPr>
          <w:rFonts w:asciiTheme="minorHAnsi" w:hAnsiTheme="minorHAnsi" w:cstheme="minorHAnsi"/>
        </w:rPr>
        <w:t xml:space="preserve"> au GE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fonction</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besoins</w:t>
      </w:r>
      <w:proofErr w:type="spellEnd"/>
      <w:r w:rsidRPr="00E44CE4">
        <w:rPr>
          <w:rFonts w:asciiTheme="minorHAnsi" w:hAnsiTheme="minorHAnsi" w:cstheme="minorHAnsi"/>
        </w:rPr>
        <w:t>.</w:t>
      </w:r>
    </w:p>
    <w:p w14:paraId="724201A9" w14:textId="77777777" w:rsidR="00961FB2" w:rsidRPr="00E44CE4" w:rsidRDefault="00961FB2" w:rsidP="00961FB2">
      <w:pPr>
        <w:pStyle w:val="BodyText"/>
        <w:spacing w:before="1" w:line="276" w:lineRule="auto"/>
        <w:ind w:right="120"/>
        <w:jc w:val="both"/>
        <w:rPr>
          <w:rFonts w:asciiTheme="minorHAnsi" w:hAnsiTheme="minorHAnsi" w:cstheme="minorHAnsi"/>
        </w:rPr>
      </w:pPr>
    </w:p>
    <w:p w14:paraId="6946AC66" w14:textId="77777777" w:rsidR="00961FB2" w:rsidRPr="00E44CE4" w:rsidRDefault="00961FB2" w:rsidP="0042017B">
      <w:pPr>
        <w:pStyle w:val="Default"/>
        <w:numPr>
          <w:ilvl w:val="0"/>
          <w:numId w:val="71"/>
        </w:numPr>
        <w:spacing w:after="120" w:line="276" w:lineRule="auto"/>
        <w:ind w:left="720"/>
        <w:jc w:val="both"/>
        <w:rPr>
          <w:rFonts w:asciiTheme="minorHAnsi" w:hAnsiTheme="minorHAnsi" w:cstheme="minorHAnsi"/>
          <w:b/>
          <w:i/>
          <w:color w:val="auto"/>
          <w:sz w:val="22"/>
          <w:szCs w:val="22"/>
        </w:rPr>
      </w:pPr>
      <w:r w:rsidRPr="00E44CE4">
        <w:rPr>
          <w:rFonts w:asciiTheme="minorHAnsi" w:hAnsiTheme="minorHAnsi" w:cstheme="minorHAnsi"/>
          <w:b/>
          <w:i/>
          <w:color w:val="auto"/>
          <w:sz w:val="22"/>
          <w:szCs w:val="22"/>
        </w:rPr>
        <w:t xml:space="preserve">Composition du </w:t>
      </w:r>
      <w:proofErr w:type="spellStart"/>
      <w:r w:rsidRPr="00E44CE4">
        <w:rPr>
          <w:rFonts w:asciiTheme="minorHAnsi" w:hAnsiTheme="minorHAnsi" w:cstheme="minorHAnsi"/>
          <w:b/>
          <w:i/>
          <w:color w:val="auto"/>
          <w:sz w:val="22"/>
          <w:szCs w:val="22"/>
        </w:rPr>
        <w:t>comité</w:t>
      </w:r>
      <w:proofErr w:type="spellEnd"/>
    </w:p>
    <w:p w14:paraId="3113BE3E" w14:textId="39FD4E29" w:rsidR="00915606" w:rsidRPr="00E44CE4" w:rsidRDefault="00961FB2" w:rsidP="0083349B">
      <w:pPr>
        <w:pStyle w:val="BodyText"/>
        <w:spacing w:before="240" w:line="276" w:lineRule="auto"/>
        <w:ind w:left="0" w:right="116"/>
        <w:jc w:val="both"/>
        <w:rPr>
          <w:rFonts w:asciiTheme="minorHAnsi" w:hAnsiTheme="minorHAnsi" w:cstheme="minorHAnsi"/>
        </w:rPr>
      </w:pPr>
      <w:r w:rsidRPr="00E44CE4">
        <w:rPr>
          <w:rFonts w:asciiTheme="minorHAnsi" w:hAnsiTheme="minorHAnsi" w:cstheme="minorHAnsi"/>
        </w:rPr>
        <w:t xml:space="preserve">La composition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doit </w:t>
      </w:r>
      <w:proofErr w:type="spellStart"/>
      <w:r w:rsidRPr="00E44CE4">
        <w:rPr>
          <w:rFonts w:asciiTheme="minorHAnsi" w:hAnsiTheme="minorHAnsi" w:cstheme="minorHAnsi"/>
        </w:rPr>
        <w:t>inclure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représentation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adéquate</w:t>
      </w:r>
      <w:proofErr w:type="spellEnd"/>
      <w:r w:rsidRPr="00E44CE4">
        <w:rPr>
          <w:rFonts w:asciiTheme="minorHAnsi" w:hAnsiTheme="minorHAnsi" w:cstheme="minorHAnsi"/>
        </w:rPr>
        <w:t xml:space="preserve"> du point de </w:t>
      </w:r>
      <w:proofErr w:type="spellStart"/>
      <w:r w:rsidRPr="00E44CE4">
        <w:rPr>
          <w:rFonts w:asciiTheme="minorHAnsi" w:hAnsiTheme="minorHAnsi" w:cstheme="minorHAnsi"/>
        </w:rPr>
        <w:t>vue</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l'organisation</w:t>
      </w:r>
      <w:proofErr w:type="spellEnd"/>
      <w:r w:rsidRPr="00E44CE4">
        <w:rPr>
          <w:rFonts w:asciiTheme="minorHAnsi" w:hAnsiTheme="minorHAnsi" w:cstheme="minorHAnsi"/>
        </w:rPr>
        <w:t xml:space="preserve"> dans les cinq </w:t>
      </w:r>
      <w:proofErr w:type="spellStart"/>
      <w:r w:rsidRPr="00E44CE4">
        <w:rPr>
          <w:rFonts w:asciiTheme="minorHAnsi" w:hAnsiTheme="minorHAnsi" w:cstheme="minorHAnsi"/>
        </w:rPr>
        <w:t>catégories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conséquences</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c'est</w:t>
      </w:r>
      <w:proofErr w:type="spellEnd"/>
      <w:r w:rsidRPr="00E44CE4">
        <w:rPr>
          <w:rFonts w:asciiTheme="minorHAnsi" w:hAnsiTheme="minorHAnsi" w:cstheme="minorHAnsi"/>
        </w:rPr>
        <w:t xml:space="preserve">-à-dire les finances et les </w:t>
      </w:r>
      <w:proofErr w:type="spellStart"/>
      <w:r w:rsidRPr="00E44CE4">
        <w:rPr>
          <w:rFonts w:asciiTheme="minorHAnsi" w:hAnsiTheme="minorHAnsi" w:cstheme="minorHAnsi"/>
        </w:rPr>
        <w:t>ressources</w:t>
      </w:r>
      <w:proofErr w:type="spellEnd"/>
      <w:r w:rsidRPr="00E44CE4">
        <w:rPr>
          <w:rFonts w:asciiTheme="minorHAnsi" w:hAnsiTheme="minorHAnsi" w:cstheme="minorHAnsi"/>
        </w:rPr>
        <w:t xml:space="preserve">, la </w:t>
      </w:r>
      <w:proofErr w:type="spellStart"/>
      <w:r w:rsidRPr="00E44CE4">
        <w:rPr>
          <w:rFonts w:asciiTheme="minorHAnsi" w:hAnsiTheme="minorHAnsi" w:cstheme="minorHAnsi"/>
        </w:rPr>
        <w:t>sûreté</w:t>
      </w:r>
      <w:proofErr w:type="spellEnd"/>
      <w:r w:rsidRPr="00E44CE4">
        <w:rPr>
          <w:rFonts w:asciiTheme="minorHAnsi" w:hAnsiTheme="minorHAnsi" w:cstheme="minorHAnsi"/>
        </w:rPr>
        <w:t xml:space="preserve"> et la </w:t>
      </w:r>
      <w:proofErr w:type="spellStart"/>
      <w:r w:rsidRPr="00E44CE4">
        <w:rPr>
          <w:rFonts w:asciiTheme="minorHAnsi" w:hAnsiTheme="minorHAnsi" w:cstheme="minorHAnsi"/>
        </w:rPr>
        <w:t>sécurité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l'exécution</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programmes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l'efficacité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institutionnelle</w:t>
      </w:r>
      <w:proofErr w:type="spellEnd"/>
      <w:r w:rsidRPr="00E44CE4">
        <w:rPr>
          <w:rFonts w:asciiTheme="minorHAnsi" w:hAnsiTheme="minorHAnsi" w:cstheme="minorHAnsi"/>
        </w:rPr>
        <w:t xml:space="preserve"> et la </w:t>
      </w:r>
      <w:proofErr w:type="spellStart"/>
      <w:r w:rsidRPr="00E44CE4">
        <w:rPr>
          <w:rFonts w:asciiTheme="minorHAnsi" w:hAnsiTheme="minorHAnsi" w:cstheme="minorHAnsi"/>
        </w:rPr>
        <w:t>réputation</w:t>
      </w:r>
      <w:proofErr w:type="spellEnd"/>
      <w:r w:rsidRPr="00E44CE4">
        <w:rPr>
          <w:rFonts w:asciiTheme="minorHAnsi" w:hAnsiTheme="minorHAnsi" w:cstheme="minorHAnsi"/>
        </w:rPr>
        <w:t xml:space="preserve">). À </w:t>
      </w:r>
      <w:proofErr w:type="spellStart"/>
      <w:r w:rsidRPr="00E44CE4">
        <w:rPr>
          <w:rFonts w:asciiTheme="minorHAnsi" w:hAnsiTheme="minorHAnsi" w:cstheme="minorHAnsi"/>
        </w:rPr>
        <w:t>cet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égard</w:t>
      </w:r>
      <w:proofErr w:type="spellEnd"/>
      <w:r w:rsidRPr="00E44CE4">
        <w:rPr>
          <w:rFonts w:asciiTheme="minorHAnsi" w:hAnsiTheme="minorHAnsi" w:cstheme="minorHAnsi"/>
        </w:rPr>
        <w:t xml:space="preserve">, la composition </w:t>
      </w:r>
      <w:proofErr w:type="spellStart"/>
      <w:r w:rsidRPr="00E44CE4">
        <w:rPr>
          <w:rFonts w:asciiTheme="minorHAnsi" w:hAnsiTheme="minorHAnsi" w:cstheme="minorHAnsi"/>
        </w:rPr>
        <w:t>permanente</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est</w:t>
      </w:r>
      <w:proofErr w:type="spellEnd"/>
      <w:r w:rsidRPr="00E44CE4">
        <w:rPr>
          <w:rFonts w:asciiTheme="minorHAnsi" w:hAnsiTheme="minorHAnsi" w:cstheme="minorHAnsi"/>
        </w:rPr>
        <w:t xml:space="preserve"> la </w:t>
      </w:r>
      <w:proofErr w:type="spellStart"/>
      <w:proofErr w:type="gramStart"/>
      <w:r w:rsidRPr="00E44CE4">
        <w:rPr>
          <w:rFonts w:asciiTheme="minorHAnsi" w:hAnsiTheme="minorHAnsi" w:cstheme="minorHAnsi"/>
        </w:rPr>
        <w:t>suivante</w:t>
      </w:r>
      <w:proofErr w:type="spellEnd"/>
      <w:r w:rsidRPr="00E44CE4">
        <w:rPr>
          <w:rFonts w:asciiTheme="minorHAnsi" w:hAnsiTheme="minorHAnsi" w:cstheme="minorHAnsi"/>
        </w:rPr>
        <w:t xml:space="preserve"> :</w:t>
      </w:r>
      <w:proofErr w:type="gramEnd"/>
    </w:p>
    <w:p w14:paraId="4E78DFFF" w14:textId="77777777" w:rsidR="00961FB2" w:rsidRPr="00E44CE4" w:rsidRDefault="00961FB2" w:rsidP="0083349B">
      <w:pPr>
        <w:pStyle w:val="ListParagraph"/>
        <w:widowControl w:val="0"/>
        <w:numPr>
          <w:ilvl w:val="1"/>
          <w:numId w:val="71"/>
        </w:numPr>
        <w:tabs>
          <w:tab w:val="left" w:pos="1200"/>
        </w:tabs>
        <w:autoSpaceDE w:val="0"/>
        <w:autoSpaceDN w:val="0"/>
        <w:spacing w:before="240"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L'administrateur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associé</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tant que </w:t>
      </w:r>
      <w:proofErr w:type="spellStart"/>
      <w:proofErr w:type="gramStart"/>
      <w:r w:rsidRPr="00E44CE4">
        <w:rPr>
          <w:rFonts w:eastAsia="Calibri" w:cstheme="minorHAnsi"/>
          <w:sz w:val="22"/>
          <w:szCs w:val="22"/>
        </w:rPr>
        <w:t>président</w:t>
      </w:r>
      <w:proofErr w:type="spellEnd"/>
      <w:r w:rsidRPr="00E44CE4">
        <w:rPr>
          <w:rFonts w:eastAsia="Calibri" w:cstheme="minorHAnsi"/>
          <w:sz w:val="22"/>
          <w:szCs w:val="22"/>
        </w:rPr>
        <w:t xml:space="preserve"> ;</w:t>
      </w:r>
      <w:proofErr w:type="gramEnd"/>
    </w:p>
    <w:p w14:paraId="0E361521"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Bureau </w:t>
      </w:r>
      <w:proofErr w:type="spellStart"/>
      <w:proofErr w:type="gramStart"/>
      <w:r w:rsidRPr="00E44CE4">
        <w:rPr>
          <w:rFonts w:eastAsia="Calibri" w:cstheme="minorHAnsi"/>
          <w:sz w:val="22"/>
          <w:szCs w:val="22"/>
        </w:rPr>
        <w:t>exécutif</w:t>
      </w:r>
      <w:proofErr w:type="spellEnd"/>
      <w:r w:rsidRPr="00E44CE4">
        <w:rPr>
          <w:rFonts w:eastAsia="Calibri" w:cstheme="minorHAnsi"/>
          <w:sz w:val="22"/>
          <w:szCs w:val="22"/>
        </w:rPr>
        <w:t xml:space="preserve"> ;</w:t>
      </w:r>
      <w:proofErr w:type="gramEnd"/>
    </w:p>
    <w:p w14:paraId="4BD53E26" w14:textId="3FE3239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Directeurs</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tous</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bureaux</w:t>
      </w:r>
      <w:proofErr w:type="spellEnd"/>
      <w:r w:rsidRPr="00E44CE4">
        <w:rPr>
          <w:rFonts w:eastAsia="Calibri" w:cstheme="minorHAnsi"/>
          <w:sz w:val="22"/>
          <w:szCs w:val="22"/>
        </w:rPr>
        <w:t xml:space="preserve"> </w:t>
      </w:r>
      <w:proofErr w:type="spellStart"/>
      <w:proofErr w:type="gramStart"/>
      <w:r w:rsidRPr="00E44CE4">
        <w:rPr>
          <w:rFonts w:eastAsia="Calibri" w:cstheme="minorHAnsi"/>
          <w:sz w:val="22"/>
          <w:szCs w:val="22"/>
        </w:rPr>
        <w:t>régionaux</w:t>
      </w:r>
      <w:proofErr w:type="spellEnd"/>
      <w:r w:rsidR="0083349B">
        <w:rPr>
          <w:rFonts w:eastAsia="Calibri" w:cstheme="minorHAnsi"/>
          <w:sz w:val="22"/>
          <w:szCs w:val="22"/>
        </w:rPr>
        <w:t xml:space="preserve"> ;</w:t>
      </w:r>
      <w:proofErr w:type="gramEnd"/>
    </w:p>
    <w:p w14:paraId="4EBE0342"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Directeur du Bureau des services de </w:t>
      </w:r>
      <w:proofErr w:type="gramStart"/>
      <w:r w:rsidRPr="00E44CE4">
        <w:rPr>
          <w:rFonts w:eastAsia="Calibri" w:cstheme="minorHAnsi"/>
          <w:sz w:val="22"/>
          <w:szCs w:val="22"/>
        </w:rPr>
        <w:t>gestion ;</w:t>
      </w:r>
      <w:proofErr w:type="gramEnd"/>
    </w:p>
    <w:p w14:paraId="6A8FD171" w14:textId="31D5D10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Directeur du </w:t>
      </w:r>
      <w:proofErr w:type="gramStart"/>
      <w:r w:rsidRPr="00E44CE4">
        <w:rPr>
          <w:rFonts w:eastAsia="Calibri" w:cstheme="minorHAnsi"/>
          <w:sz w:val="22"/>
          <w:szCs w:val="22"/>
        </w:rPr>
        <w:t>BERA</w:t>
      </w:r>
      <w:r w:rsidR="0083349B">
        <w:rPr>
          <w:rFonts w:eastAsia="Calibri" w:cstheme="minorHAnsi"/>
          <w:sz w:val="22"/>
          <w:szCs w:val="22"/>
        </w:rPr>
        <w:t xml:space="preserve"> ;</w:t>
      </w:r>
      <w:proofErr w:type="gramEnd"/>
    </w:p>
    <w:p w14:paraId="2A62CD6B" w14:textId="68D67B2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Directeur du </w:t>
      </w:r>
      <w:proofErr w:type="gramStart"/>
      <w:r w:rsidRPr="00E44CE4">
        <w:rPr>
          <w:rFonts w:eastAsia="Calibri" w:cstheme="minorHAnsi"/>
          <w:sz w:val="22"/>
          <w:szCs w:val="22"/>
        </w:rPr>
        <w:t>BPPS</w:t>
      </w:r>
      <w:r w:rsidR="0083349B">
        <w:rPr>
          <w:rFonts w:eastAsia="Calibri" w:cstheme="minorHAnsi"/>
          <w:sz w:val="22"/>
          <w:szCs w:val="22"/>
        </w:rPr>
        <w:t xml:space="preserve"> ;</w:t>
      </w:r>
      <w:proofErr w:type="gramEnd"/>
    </w:p>
    <w:p w14:paraId="2B6F54E5"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Directeur du Bureau des </w:t>
      </w:r>
      <w:proofErr w:type="gramStart"/>
      <w:r w:rsidRPr="00E44CE4">
        <w:rPr>
          <w:rFonts w:eastAsia="Calibri" w:cstheme="minorHAnsi"/>
          <w:sz w:val="22"/>
          <w:szCs w:val="22"/>
        </w:rPr>
        <w:t>crises ;</w:t>
      </w:r>
      <w:proofErr w:type="gramEnd"/>
    </w:p>
    <w:p w14:paraId="6918928E"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Directeur </w:t>
      </w:r>
      <w:proofErr w:type="spellStart"/>
      <w:r w:rsidRPr="00E44CE4">
        <w:rPr>
          <w:rFonts w:eastAsia="Calibri" w:cstheme="minorHAnsi"/>
          <w:sz w:val="22"/>
          <w:szCs w:val="22"/>
        </w:rPr>
        <w:t>général</w:t>
      </w:r>
      <w:proofErr w:type="spellEnd"/>
      <w:r w:rsidRPr="00E44CE4">
        <w:rPr>
          <w:rFonts w:eastAsia="Calibri" w:cstheme="minorHAnsi"/>
          <w:sz w:val="22"/>
          <w:szCs w:val="22"/>
        </w:rPr>
        <w:t xml:space="preserve"> des </w:t>
      </w:r>
      <w:proofErr w:type="gramStart"/>
      <w:r w:rsidRPr="00E44CE4">
        <w:rPr>
          <w:rFonts w:eastAsia="Calibri" w:cstheme="minorHAnsi"/>
          <w:sz w:val="22"/>
          <w:szCs w:val="22"/>
        </w:rPr>
        <w:t>finances ;</w:t>
      </w:r>
      <w:proofErr w:type="gramEnd"/>
    </w:p>
    <w:p w14:paraId="667D771C" w14:textId="3819A571" w:rsidR="00915606" w:rsidRPr="00E44CE4" w:rsidRDefault="00915606" w:rsidP="00684EBC">
      <w:pPr>
        <w:pStyle w:val="ListParagraph"/>
        <w:widowControl w:val="0"/>
        <w:numPr>
          <w:ilvl w:val="1"/>
          <w:numId w:val="71"/>
        </w:numPr>
        <w:tabs>
          <w:tab w:val="left" w:pos="1200"/>
        </w:tabs>
        <w:autoSpaceDE w:val="0"/>
        <w:autoSpaceDN w:val="0"/>
        <w:spacing w:before="2" w:line="276" w:lineRule="auto"/>
        <w:ind w:right="121"/>
        <w:contextualSpacing w:val="0"/>
        <w:jc w:val="both"/>
        <w:rPr>
          <w:rFonts w:eastAsia="Calibri" w:cstheme="minorHAnsi"/>
          <w:sz w:val="22"/>
          <w:szCs w:val="22"/>
        </w:rPr>
      </w:pPr>
      <w:proofErr w:type="spellStart"/>
      <w:r w:rsidRPr="00915606">
        <w:rPr>
          <w:rFonts w:eastAsia="Calibri" w:cstheme="minorHAnsi"/>
          <w:sz w:val="22"/>
          <w:szCs w:val="22"/>
        </w:rPr>
        <w:t>Conseiller</w:t>
      </w:r>
      <w:proofErr w:type="spellEnd"/>
      <w:r w:rsidRPr="00915606">
        <w:rPr>
          <w:rFonts w:eastAsia="Calibri" w:cstheme="minorHAnsi"/>
          <w:sz w:val="22"/>
          <w:szCs w:val="22"/>
        </w:rPr>
        <w:t xml:space="preserve"> </w:t>
      </w:r>
      <w:proofErr w:type="spellStart"/>
      <w:r w:rsidRPr="00915606">
        <w:rPr>
          <w:rFonts w:eastAsia="Calibri" w:cstheme="minorHAnsi"/>
          <w:sz w:val="22"/>
          <w:szCs w:val="22"/>
        </w:rPr>
        <w:t>juridique</w:t>
      </w:r>
      <w:proofErr w:type="spellEnd"/>
      <w:r w:rsidRPr="00915606">
        <w:rPr>
          <w:rFonts w:eastAsia="Calibri" w:cstheme="minorHAnsi"/>
          <w:sz w:val="22"/>
          <w:szCs w:val="22"/>
        </w:rPr>
        <w:t xml:space="preserve"> principal et </w:t>
      </w:r>
      <w:proofErr w:type="spellStart"/>
      <w:r w:rsidRPr="00915606">
        <w:rPr>
          <w:rFonts w:eastAsia="Calibri" w:cstheme="minorHAnsi"/>
          <w:sz w:val="22"/>
          <w:szCs w:val="22"/>
        </w:rPr>
        <w:t>directeur</w:t>
      </w:r>
      <w:proofErr w:type="spellEnd"/>
      <w:r w:rsidRPr="00915606">
        <w:rPr>
          <w:rFonts w:eastAsia="Calibri" w:cstheme="minorHAnsi"/>
          <w:sz w:val="22"/>
          <w:szCs w:val="22"/>
        </w:rPr>
        <w:t xml:space="preserve"> du Bureau des services </w:t>
      </w:r>
      <w:proofErr w:type="spellStart"/>
      <w:r w:rsidRPr="00915606">
        <w:rPr>
          <w:rFonts w:eastAsia="Calibri" w:cstheme="minorHAnsi"/>
          <w:sz w:val="22"/>
          <w:szCs w:val="22"/>
        </w:rPr>
        <w:t>juridiques</w:t>
      </w:r>
      <w:proofErr w:type="spellEnd"/>
      <w:r w:rsidRPr="00915606">
        <w:rPr>
          <w:rFonts w:eastAsia="Calibri" w:cstheme="minorHAnsi"/>
          <w:sz w:val="22"/>
          <w:szCs w:val="22"/>
        </w:rPr>
        <w:t>.</w:t>
      </w:r>
    </w:p>
    <w:p w14:paraId="21E1B3B5" w14:textId="77777777" w:rsidR="00961FB2" w:rsidRPr="00915606" w:rsidRDefault="00961FB2" w:rsidP="0083349B">
      <w:pPr>
        <w:pStyle w:val="ListParagraph"/>
        <w:widowControl w:val="0"/>
        <w:tabs>
          <w:tab w:val="left" w:pos="1200"/>
        </w:tabs>
        <w:autoSpaceDE w:val="0"/>
        <w:autoSpaceDN w:val="0"/>
        <w:spacing w:before="2" w:line="276" w:lineRule="auto"/>
        <w:ind w:left="839" w:right="121"/>
        <w:contextualSpacing w:val="0"/>
        <w:jc w:val="both"/>
        <w:rPr>
          <w:rFonts w:cstheme="minorHAnsi"/>
        </w:rPr>
      </w:pPr>
    </w:p>
    <w:p w14:paraId="30CF9D8E" w14:textId="45AC58B4" w:rsidR="00915606" w:rsidRPr="00E44CE4" w:rsidRDefault="00961FB2" w:rsidP="0083349B">
      <w:pPr>
        <w:pStyle w:val="BodyText"/>
        <w:spacing w:before="240" w:line="276" w:lineRule="auto"/>
        <w:ind w:left="0" w:right="118"/>
        <w:jc w:val="both"/>
        <w:rPr>
          <w:rFonts w:asciiTheme="minorHAnsi" w:hAnsiTheme="minorHAnsi" w:cstheme="minorHAnsi"/>
        </w:rPr>
      </w:pPr>
      <w:r w:rsidRPr="00E44CE4">
        <w:rPr>
          <w:rFonts w:asciiTheme="minorHAnsi" w:hAnsiTheme="minorHAnsi" w:cstheme="minorHAnsi"/>
        </w:rPr>
        <w:t xml:space="preserve">Les </w:t>
      </w:r>
      <w:proofErr w:type="spellStart"/>
      <w:r w:rsidRPr="00E44CE4">
        <w:rPr>
          <w:rFonts w:asciiTheme="minorHAnsi" w:hAnsiTheme="minorHAnsi" w:cstheme="minorHAnsi"/>
        </w:rPr>
        <w:t>membres</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ne </w:t>
      </w:r>
      <w:proofErr w:type="spellStart"/>
      <w:r w:rsidRPr="00E44CE4">
        <w:rPr>
          <w:rFonts w:asciiTheme="minorHAnsi" w:hAnsiTheme="minorHAnsi" w:cstheme="minorHAnsi"/>
        </w:rPr>
        <w:t>sont</w:t>
      </w:r>
      <w:proofErr w:type="spellEnd"/>
      <w:r w:rsidRPr="00E44CE4">
        <w:rPr>
          <w:rFonts w:asciiTheme="minorHAnsi" w:hAnsiTheme="minorHAnsi" w:cstheme="minorHAnsi"/>
        </w:rPr>
        <w:t xml:space="preserve"> pas </w:t>
      </w:r>
      <w:proofErr w:type="spellStart"/>
      <w:r w:rsidRPr="00E44CE4">
        <w:rPr>
          <w:rFonts w:asciiTheme="minorHAnsi" w:hAnsiTheme="minorHAnsi" w:cstheme="minorHAnsi"/>
        </w:rPr>
        <w:t>substituables</w:t>
      </w:r>
      <w:proofErr w:type="spellEnd"/>
      <w:r w:rsidRPr="00E44CE4">
        <w:rPr>
          <w:rFonts w:asciiTheme="minorHAnsi" w:hAnsiTheme="minorHAnsi" w:cstheme="minorHAnsi"/>
        </w:rPr>
        <w:t xml:space="preserve">. Si un </w:t>
      </w:r>
      <w:proofErr w:type="spellStart"/>
      <w:r w:rsidRPr="00E44CE4">
        <w:rPr>
          <w:rFonts w:asciiTheme="minorHAnsi" w:hAnsiTheme="minorHAnsi" w:cstheme="minorHAnsi"/>
        </w:rPr>
        <w:t>membre</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n'est</w:t>
      </w:r>
      <w:proofErr w:type="spellEnd"/>
      <w:r w:rsidRPr="00E44CE4">
        <w:rPr>
          <w:rFonts w:asciiTheme="minorHAnsi" w:hAnsiTheme="minorHAnsi" w:cstheme="minorHAnsi"/>
        </w:rPr>
        <w:t xml:space="preserve"> pas disponible pour assister à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réunion</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sa</w:t>
      </w:r>
      <w:proofErr w:type="spellEnd"/>
      <w:r w:rsidRPr="00E44CE4">
        <w:rPr>
          <w:rFonts w:asciiTheme="minorHAnsi" w:hAnsiTheme="minorHAnsi" w:cstheme="minorHAnsi"/>
        </w:rPr>
        <w:t xml:space="preserve"> participation ne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déléguée</w:t>
      </w:r>
      <w:proofErr w:type="spellEnd"/>
      <w:r w:rsidRPr="00E44CE4">
        <w:rPr>
          <w:rFonts w:asciiTheme="minorHAnsi" w:hAnsiTheme="minorHAnsi" w:cstheme="minorHAnsi"/>
        </w:rPr>
        <w:t xml:space="preserve"> </w:t>
      </w:r>
      <w:proofErr w:type="spellStart"/>
      <w:r w:rsidR="00915606" w:rsidRPr="00A75139">
        <w:rPr>
          <w:rFonts w:asciiTheme="minorHAnsi" w:hAnsiTheme="minorHAnsi" w:cstheme="minorHAnsi"/>
        </w:rPr>
        <w:t>qu’à</w:t>
      </w:r>
      <w:proofErr w:type="spellEnd"/>
      <w:r w:rsidR="00915606" w:rsidRPr="00A75139">
        <w:rPr>
          <w:rFonts w:asciiTheme="minorHAnsi" w:hAnsiTheme="minorHAnsi" w:cstheme="minorHAnsi"/>
        </w:rPr>
        <w:t xml:space="preserve"> un </w:t>
      </w:r>
      <w:proofErr w:type="spellStart"/>
      <w:r w:rsidR="00915606" w:rsidRPr="00A75139">
        <w:rPr>
          <w:rFonts w:asciiTheme="minorHAnsi" w:hAnsiTheme="minorHAnsi" w:cstheme="minorHAnsi"/>
        </w:rPr>
        <w:t>responsable</w:t>
      </w:r>
      <w:proofErr w:type="spellEnd"/>
      <w:r w:rsidR="00915606" w:rsidRPr="00A75139">
        <w:rPr>
          <w:rFonts w:asciiTheme="minorHAnsi" w:hAnsiTheme="minorHAnsi" w:cstheme="minorHAnsi"/>
        </w:rPr>
        <w:t xml:space="preserve"> par </w:t>
      </w:r>
      <w:proofErr w:type="spellStart"/>
      <w:r w:rsidR="00915606" w:rsidRPr="00A75139">
        <w:rPr>
          <w:rFonts w:asciiTheme="minorHAnsi" w:hAnsiTheme="minorHAnsi" w:cstheme="minorHAnsi"/>
        </w:rPr>
        <w:t>intérim</w:t>
      </w:r>
      <w:proofErr w:type="spellEnd"/>
      <w:r w:rsidR="00915606">
        <w:rPr>
          <w:rFonts w:asciiTheme="minorHAnsi" w:hAnsiTheme="minorHAnsi" w:cstheme="minorHAnsi"/>
        </w:rPr>
        <w:t xml:space="preserve">, </w:t>
      </w:r>
      <w:r w:rsidR="00915606" w:rsidRPr="00A75139">
        <w:rPr>
          <w:rFonts w:asciiTheme="minorHAnsi" w:hAnsiTheme="minorHAnsi" w:cstheme="minorHAnsi"/>
        </w:rPr>
        <w:t xml:space="preserve">avec </w:t>
      </w:r>
      <w:proofErr w:type="spellStart"/>
      <w:r w:rsidR="00915606" w:rsidRPr="00A75139">
        <w:rPr>
          <w:rFonts w:asciiTheme="minorHAnsi" w:hAnsiTheme="minorHAnsi" w:cstheme="minorHAnsi"/>
        </w:rPr>
        <w:t>l’autorisation</w:t>
      </w:r>
      <w:proofErr w:type="spellEnd"/>
      <w:r w:rsidR="00915606" w:rsidRPr="00A75139">
        <w:rPr>
          <w:rFonts w:asciiTheme="minorHAnsi" w:hAnsiTheme="minorHAnsi" w:cstheme="minorHAnsi"/>
        </w:rPr>
        <w:t xml:space="preserve"> de </w:t>
      </w:r>
      <w:proofErr w:type="spellStart"/>
      <w:r w:rsidR="00915606" w:rsidRPr="00A75139">
        <w:rPr>
          <w:rFonts w:asciiTheme="minorHAnsi" w:hAnsiTheme="minorHAnsi" w:cstheme="minorHAnsi"/>
        </w:rPr>
        <w:t>l’Administrateur</w:t>
      </w:r>
      <w:proofErr w:type="spellEnd"/>
      <w:r w:rsidR="00915606" w:rsidRPr="00A75139">
        <w:rPr>
          <w:rFonts w:asciiTheme="minorHAnsi" w:hAnsiTheme="minorHAnsi" w:cstheme="minorHAnsi"/>
        </w:rPr>
        <w:t xml:space="preserve"> </w:t>
      </w:r>
      <w:proofErr w:type="spellStart"/>
      <w:r w:rsidR="00915606" w:rsidRPr="00A75139">
        <w:rPr>
          <w:rFonts w:asciiTheme="minorHAnsi" w:hAnsiTheme="minorHAnsi" w:cstheme="minorHAnsi"/>
        </w:rPr>
        <w:t>associé</w:t>
      </w:r>
      <w:proofErr w:type="spellEnd"/>
      <w:r w:rsidR="00915606" w:rsidRPr="00A75139">
        <w:rPr>
          <w:rFonts w:asciiTheme="minorHAnsi" w:hAnsiTheme="minorHAnsi" w:cstheme="minorHAnsi"/>
        </w:rPr>
        <w:t xml:space="preserve"> / </w:t>
      </w:r>
      <w:proofErr w:type="spellStart"/>
      <w:r w:rsidR="00915606" w:rsidRPr="00A75139">
        <w:rPr>
          <w:rFonts w:asciiTheme="minorHAnsi" w:hAnsiTheme="minorHAnsi" w:cstheme="minorHAnsi"/>
        </w:rPr>
        <w:t>Responsable</w:t>
      </w:r>
      <w:proofErr w:type="spellEnd"/>
      <w:r w:rsidR="00915606" w:rsidRPr="00A75139">
        <w:rPr>
          <w:rFonts w:asciiTheme="minorHAnsi" w:hAnsiTheme="minorHAnsi" w:cstheme="minorHAnsi"/>
        </w:rPr>
        <w:t xml:space="preserve"> principal des </w:t>
      </w:r>
      <w:proofErr w:type="spellStart"/>
      <w:r w:rsidR="00915606" w:rsidRPr="00A75139">
        <w:rPr>
          <w:rFonts w:asciiTheme="minorHAnsi" w:hAnsiTheme="minorHAnsi" w:cstheme="minorHAnsi"/>
        </w:rPr>
        <w:t>risques</w:t>
      </w:r>
      <w:proofErr w:type="spellEnd"/>
      <w:r w:rsidR="00915606" w:rsidRPr="00A75139">
        <w:rPr>
          <w:rFonts w:asciiTheme="minorHAnsi" w:hAnsiTheme="minorHAnsi" w:cstheme="minorHAnsi"/>
        </w:rPr>
        <w:t>.</w:t>
      </w:r>
      <w:r w:rsidR="00915606">
        <w:rPr>
          <w:rFonts w:asciiTheme="minorHAnsi" w:hAnsiTheme="minorHAnsi" w:cstheme="minorHAnsi"/>
        </w:rPr>
        <w:t xml:space="preserve"> </w:t>
      </w:r>
      <w:r w:rsidRPr="00E44CE4">
        <w:rPr>
          <w:rFonts w:asciiTheme="minorHAnsi" w:hAnsiTheme="minorHAnsi" w:cstheme="minorHAnsi"/>
        </w:rPr>
        <w:t xml:space="preserve"> Sur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base ad hoc,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inviter </w:t>
      </w:r>
      <w:proofErr w:type="spellStart"/>
      <w:r w:rsidRPr="00E44CE4">
        <w:rPr>
          <w:rFonts w:asciiTheme="minorHAnsi" w:hAnsiTheme="minorHAnsi" w:cstheme="minorHAnsi"/>
        </w:rPr>
        <w:t>d'autres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membres</w:t>
      </w:r>
      <w:proofErr w:type="spellEnd"/>
      <w:r w:rsidRPr="00E44CE4">
        <w:rPr>
          <w:rFonts w:asciiTheme="minorHAnsi" w:hAnsiTheme="minorHAnsi" w:cstheme="minorHAnsi"/>
        </w:rPr>
        <w:t xml:space="preserve"> du personnel à </w:t>
      </w:r>
      <w:proofErr w:type="spellStart"/>
      <w:r w:rsidRPr="00E44CE4">
        <w:rPr>
          <w:rFonts w:asciiTheme="minorHAnsi" w:hAnsiTheme="minorHAnsi" w:cstheme="minorHAnsi"/>
        </w:rPr>
        <w:t>participer</w:t>
      </w:r>
      <w:proofErr w:type="spellEnd"/>
      <w:r w:rsidRPr="00E44CE4">
        <w:rPr>
          <w:rFonts w:asciiTheme="minorHAnsi" w:hAnsiTheme="minorHAnsi" w:cstheme="minorHAnsi"/>
        </w:rPr>
        <w:t xml:space="preserve"> à la </w:t>
      </w:r>
      <w:proofErr w:type="spellStart"/>
      <w:r w:rsidRPr="00E44CE4">
        <w:rPr>
          <w:rFonts w:asciiTheme="minorHAnsi" w:hAnsiTheme="minorHAnsi" w:cstheme="minorHAnsi"/>
        </w:rPr>
        <w:t>réunion</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pour </w:t>
      </w:r>
      <w:proofErr w:type="spellStart"/>
      <w:r w:rsidRPr="00E44CE4">
        <w:rPr>
          <w:rFonts w:asciiTheme="minorHAnsi" w:hAnsiTheme="minorHAnsi" w:cstheme="minorHAnsi"/>
        </w:rPr>
        <w:t>délibérer</w:t>
      </w:r>
      <w:proofErr w:type="spellEnd"/>
      <w:r w:rsidRPr="00E44CE4">
        <w:rPr>
          <w:rFonts w:asciiTheme="minorHAnsi" w:hAnsiTheme="minorHAnsi" w:cstheme="minorHAnsi"/>
        </w:rPr>
        <w:t xml:space="preserve"> sur des questions </w:t>
      </w:r>
      <w:proofErr w:type="spellStart"/>
      <w:r w:rsidRPr="00E44CE4">
        <w:rPr>
          <w:rFonts w:asciiTheme="minorHAnsi" w:hAnsiTheme="minorHAnsi" w:cstheme="minorHAnsi"/>
        </w:rPr>
        <w:t>spécifiques</w:t>
      </w:r>
      <w:proofErr w:type="spellEnd"/>
      <w:r w:rsidRPr="00E44CE4">
        <w:rPr>
          <w:rFonts w:asciiTheme="minorHAnsi" w:hAnsiTheme="minorHAnsi" w:cstheme="minorHAnsi"/>
        </w:rPr>
        <w:t xml:space="preserve">. Cela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proofErr w:type="gramStart"/>
      <w:r w:rsidRPr="00E44CE4">
        <w:rPr>
          <w:rFonts w:asciiTheme="minorHAnsi" w:hAnsiTheme="minorHAnsi" w:cstheme="minorHAnsi"/>
        </w:rPr>
        <w:t>inclure</w:t>
      </w:r>
      <w:proofErr w:type="spellEnd"/>
      <w:r w:rsidRPr="00E44CE4">
        <w:rPr>
          <w:rFonts w:asciiTheme="minorHAnsi" w:hAnsiTheme="minorHAnsi" w:cstheme="minorHAnsi"/>
        </w:rPr>
        <w:t xml:space="preserve"> :</w:t>
      </w:r>
      <w:proofErr w:type="gramEnd"/>
    </w:p>
    <w:p w14:paraId="418B8958" w14:textId="2120C093" w:rsidR="00915606" w:rsidRDefault="00915606" w:rsidP="0083349B">
      <w:pPr>
        <w:pStyle w:val="ListParagraph"/>
        <w:widowControl w:val="0"/>
        <w:numPr>
          <w:ilvl w:val="1"/>
          <w:numId w:val="71"/>
        </w:numPr>
        <w:tabs>
          <w:tab w:val="left" w:pos="1200"/>
        </w:tabs>
        <w:autoSpaceDE w:val="0"/>
        <w:autoSpaceDN w:val="0"/>
        <w:spacing w:before="240" w:line="276" w:lineRule="auto"/>
        <w:ind w:left="739" w:right="121"/>
        <w:contextualSpacing w:val="0"/>
        <w:jc w:val="both"/>
        <w:rPr>
          <w:rFonts w:eastAsia="Calibri" w:cstheme="minorHAnsi"/>
          <w:sz w:val="22"/>
          <w:szCs w:val="22"/>
        </w:rPr>
      </w:pPr>
      <w:r w:rsidRPr="00915606">
        <w:rPr>
          <w:rFonts w:eastAsia="Calibri" w:cstheme="minorHAnsi"/>
          <w:sz w:val="22"/>
          <w:szCs w:val="22"/>
        </w:rPr>
        <w:t xml:space="preserve">Directeur du bureau de la </w:t>
      </w:r>
      <w:proofErr w:type="spellStart"/>
      <w:proofErr w:type="gramStart"/>
      <w:r w:rsidRPr="00915606">
        <w:rPr>
          <w:rFonts w:eastAsia="Calibri" w:cstheme="minorHAnsi"/>
          <w:sz w:val="22"/>
          <w:szCs w:val="22"/>
        </w:rPr>
        <w:t>sécurité</w:t>
      </w:r>
      <w:proofErr w:type="spellEnd"/>
      <w:r w:rsidRPr="00915606">
        <w:rPr>
          <w:rFonts w:eastAsia="Calibri" w:cstheme="minorHAnsi"/>
          <w:sz w:val="22"/>
          <w:szCs w:val="22"/>
        </w:rPr>
        <w:t xml:space="preserve"> ;</w:t>
      </w:r>
      <w:proofErr w:type="gramEnd"/>
    </w:p>
    <w:p w14:paraId="2A2A9BE2" w14:textId="27DC17D8" w:rsidR="00961FB2"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r w:rsidRPr="00E44CE4">
        <w:rPr>
          <w:rFonts w:eastAsia="Calibri" w:cstheme="minorHAnsi"/>
          <w:sz w:val="22"/>
          <w:szCs w:val="22"/>
        </w:rPr>
        <w:t xml:space="preserve">Propriétaire de </w:t>
      </w:r>
      <w:proofErr w:type="spellStart"/>
      <w:r w:rsidRPr="00E44CE4">
        <w:rPr>
          <w:rFonts w:eastAsia="Calibri" w:cstheme="minorHAnsi"/>
          <w:sz w:val="22"/>
          <w:szCs w:val="22"/>
        </w:rPr>
        <w:t>risque</w:t>
      </w:r>
      <w:proofErr w:type="spellEnd"/>
      <w:r w:rsidRPr="00E44CE4">
        <w:rPr>
          <w:rFonts w:eastAsia="Calibri" w:cstheme="minorHAnsi"/>
          <w:sz w:val="22"/>
          <w:szCs w:val="22"/>
        </w:rPr>
        <w:t xml:space="preserve"> pour des entrées de </w:t>
      </w:r>
      <w:proofErr w:type="spellStart"/>
      <w:r w:rsidRPr="00E44CE4">
        <w:rPr>
          <w:rFonts w:eastAsia="Calibri" w:cstheme="minorHAnsi"/>
          <w:sz w:val="22"/>
          <w:szCs w:val="22"/>
        </w:rPr>
        <w:t>risque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spécifiques</w:t>
      </w:r>
      <w:proofErr w:type="spellEnd"/>
      <w:r w:rsidRPr="00E44CE4">
        <w:rPr>
          <w:rFonts w:eastAsia="Calibri" w:cstheme="minorHAnsi"/>
          <w:sz w:val="22"/>
          <w:szCs w:val="22"/>
        </w:rPr>
        <w:t xml:space="preserve"> à </w:t>
      </w:r>
      <w:proofErr w:type="spellStart"/>
      <w:proofErr w:type="gramStart"/>
      <w:r w:rsidRPr="00E44CE4">
        <w:rPr>
          <w:rFonts w:eastAsia="Calibri" w:cstheme="minorHAnsi"/>
          <w:sz w:val="22"/>
          <w:szCs w:val="22"/>
        </w:rPr>
        <w:t>l'entreprise</w:t>
      </w:r>
      <w:proofErr w:type="spellEnd"/>
      <w:r w:rsidRPr="00E44CE4">
        <w:rPr>
          <w:rFonts w:eastAsia="Calibri" w:cstheme="minorHAnsi"/>
          <w:sz w:val="22"/>
          <w:szCs w:val="22"/>
        </w:rPr>
        <w:t xml:space="preserve"> ;</w:t>
      </w:r>
      <w:proofErr w:type="gramEnd"/>
    </w:p>
    <w:p w14:paraId="0AC89530" w14:textId="77777777" w:rsidR="009F4724"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proofErr w:type="spellStart"/>
      <w:r w:rsidRPr="00E44CE4">
        <w:rPr>
          <w:rFonts w:eastAsia="Calibri" w:cstheme="minorHAnsi"/>
          <w:sz w:val="22"/>
          <w:szCs w:val="22"/>
        </w:rPr>
        <w:t>Responsable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hiérarchique</w:t>
      </w:r>
      <w:proofErr w:type="spellEnd"/>
      <w:r w:rsidRPr="00E44CE4">
        <w:rPr>
          <w:rFonts w:eastAsia="Calibri" w:cstheme="minorHAnsi"/>
          <w:sz w:val="22"/>
          <w:szCs w:val="22"/>
        </w:rPr>
        <w:t xml:space="preserve"> d'un bureau/</w:t>
      </w:r>
      <w:proofErr w:type="spellStart"/>
      <w:r w:rsidRPr="00E44CE4">
        <w:rPr>
          <w:rFonts w:eastAsia="Calibri" w:cstheme="minorHAnsi"/>
          <w:sz w:val="22"/>
          <w:szCs w:val="22"/>
        </w:rPr>
        <w:t>unité</w:t>
      </w:r>
      <w:proofErr w:type="spellEnd"/>
      <w:r w:rsidRPr="00E44CE4">
        <w:rPr>
          <w:rFonts w:eastAsia="Calibri" w:cstheme="minorHAnsi"/>
          <w:sz w:val="22"/>
          <w:szCs w:val="22"/>
        </w:rPr>
        <w:t xml:space="preserve"> </w:t>
      </w:r>
      <w:proofErr w:type="spellStart"/>
      <w:proofErr w:type="gramStart"/>
      <w:r w:rsidRPr="00E44CE4">
        <w:rPr>
          <w:rFonts w:eastAsia="Calibri" w:cstheme="minorHAnsi"/>
          <w:sz w:val="22"/>
          <w:szCs w:val="22"/>
        </w:rPr>
        <w:t>spécifique</w:t>
      </w:r>
      <w:proofErr w:type="spellEnd"/>
      <w:r w:rsidRPr="00E44CE4">
        <w:rPr>
          <w:rFonts w:eastAsia="Calibri" w:cstheme="minorHAnsi"/>
          <w:sz w:val="22"/>
          <w:szCs w:val="22"/>
        </w:rPr>
        <w:t xml:space="preserve"> ;</w:t>
      </w:r>
      <w:proofErr w:type="gramEnd"/>
    </w:p>
    <w:p w14:paraId="7E5629A6" w14:textId="77777777" w:rsidR="00961FB2"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r w:rsidRPr="00E44CE4">
        <w:rPr>
          <w:rFonts w:eastAsia="Calibri" w:cstheme="minorHAnsi"/>
          <w:sz w:val="22"/>
          <w:szCs w:val="22"/>
        </w:rPr>
        <w:t xml:space="preserve">Les </w:t>
      </w:r>
      <w:proofErr w:type="spellStart"/>
      <w:r w:rsidRPr="00E44CE4">
        <w:rPr>
          <w:rFonts w:eastAsia="Calibri" w:cstheme="minorHAnsi"/>
          <w:sz w:val="22"/>
          <w:szCs w:val="22"/>
        </w:rPr>
        <w:t>gestionnaires</w:t>
      </w:r>
      <w:proofErr w:type="spellEnd"/>
      <w:r w:rsidRPr="00E44CE4">
        <w:rPr>
          <w:rFonts w:eastAsia="Calibri" w:cstheme="minorHAnsi"/>
          <w:sz w:val="22"/>
          <w:szCs w:val="22"/>
        </w:rPr>
        <w:t xml:space="preserve"> de fonds </w:t>
      </w:r>
      <w:proofErr w:type="spellStart"/>
      <w:proofErr w:type="gramStart"/>
      <w:r w:rsidRPr="00E44CE4">
        <w:rPr>
          <w:rFonts w:eastAsia="Calibri" w:cstheme="minorHAnsi"/>
          <w:sz w:val="22"/>
          <w:szCs w:val="22"/>
        </w:rPr>
        <w:t>verticaux</w:t>
      </w:r>
      <w:proofErr w:type="spellEnd"/>
      <w:r w:rsidRPr="00E44CE4">
        <w:rPr>
          <w:rFonts w:eastAsia="Calibri" w:cstheme="minorHAnsi"/>
          <w:sz w:val="22"/>
          <w:szCs w:val="22"/>
        </w:rPr>
        <w:t xml:space="preserve"> ;</w:t>
      </w:r>
      <w:proofErr w:type="gramEnd"/>
    </w:p>
    <w:p w14:paraId="4A88C030" w14:textId="77777777" w:rsidR="00961FB2"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proofErr w:type="spellStart"/>
      <w:r w:rsidRPr="00E44CE4">
        <w:rPr>
          <w:rFonts w:eastAsia="Calibri" w:cstheme="minorHAnsi"/>
          <w:sz w:val="22"/>
          <w:szCs w:val="22"/>
        </w:rPr>
        <w:t>Directeurs</w:t>
      </w:r>
      <w:proofErr w:type="spellEnd"/>
      <w:r w:rsidRPr="00E44CE4">
        <w:rPr>
          <w:rFonts w:eastAsia="Calibri" w:cstheme="minorHAnsi"/>
          <w:sz w:val="22"/>
          <w:szCs w:val="22"/>
        </w:rPr>
        <w:t xml:space="preserve"> adjoints du </w:t>
      </w:r>
      <w:proofErr w:type="gramStart"/>
      <w:r w:rsidRPr="00E44CE4">
        <w:rPr>
          <w:rFonts w:eastAsia="Calibri" w:cstheme="minorHAnsi"/>
          <w:sz w:val="22"/>
          <w:szCs w:val="22"/>
        </w:rPr>
        <w:t>Bureau ;</w:t>
      </w:r>
      <w:proofErr w:type="gramEnd"/>
    </w:p>
    <w:p w14:paraId="7B41C714" w14:textId="77777777" w:rsidR="00961FB2"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r w:rsidRPr="00E44CE4">
        <w:rPr>
          <w:rFonts w:eastAsia="Calibri" w:cstheme="minorHAnsi"/>
          <w:sz w:val="22"/>
          <w:szCs w:val="22"/>
        </w:rPr>
        <w:t xml:space="preserve">Experts </w:t>
      </w:r>
      <w:proofErr w:type="spellStart"/>
      <w:r w:rsidRPr="00E44CE4">
        <w:rPr>
          <w:rFonts w:eastAsia="Calibri" w:cstheme="minorHAnsi"/>
          <w:sz w:val="22"/>
          <w:szCs w:val="22"/>
        </w:rPr>
        <w:t>ou</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personnes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ressources</w:t>
      </w:r>
      <w:proofErr w:type="spellEnd"/>
      <w:r w:rsidRPr="00E44CE4">
        <w:rPr>
          <w:rFonts w:eastAsia="Calibri" w:cstheme="minorHAnsi"/>
          <w:sz w:val="22"/>
          <w:szCs w:val="22"/>
        </w:rPr>
        <w:t xml:space="preserve"> sur des questions </w:t>
      </w:r>
      <w:proofErr w:type="spellStart"/>
      <w:proofErr w:type="gramStart"/>
      <w:r w:rsidRPr="00E44CE4">
        <w:rPr>
          <w:rFonts w:eastAsia="Calibri" w:cstheme="minorHAnsi"/>
          <w:sz w:val="22"/>
          <w:szCs w:val="22"/>
        </w:rPr>
        <w:t>particulières</w:t>
      </w:r>
      <w:proofErr w:type="spellEnd"/>
      <w:r w:rsidRPr="00E44CE4">
        <w:rPr>
          <w:rFonts w:eastAsia="Calibri" w:cstheme="minorHAnsi"/>
          <w:sz w:val="22"/>
          <w:szCs w:val="22"/>
        </w:rPr>
        <w:t xml:space="preserve"> ;</w:t>
      </w:r>
      <w:proofErr w:type="gramEnd"/>
    </w:p>
    <w:p w14:paraId="77958534" w14:textId="6FC1BCB8" w:rsidR="00F636F0" w:rsidRPr="0083349B" w:rsidRDefault="00961FB2" w:rsidP="0083349B">
      <w:pPr>
        <w:pStyle w:val="ListParagraph"/>
        <w:widowControl w:val="0"/>
        <w:numPr>
          <w:ilvl w:val="1"/>
          <w:numId w:val="71"/>
        </w:numPr>
        <w:tabs>
          <w:tab w:val="left" w:pos="1200"/>
        </w:tabs>
        <w:autoSpaceDE w:val="0"/>
        <w:autoSpaceDN w:val="0"/>
        <w:spacing w:line="276" w:lineRule="auto"/>
        <w:ind w:left="739" w:right="121"/>
        <w:contextualSpacing w:val="0"/>
        <w:jc w:val="both"/>
        <w:rPr>
          <w:rFonts w:cstheme="minorHAnsi"/>
          <w:b/>
        </w:rPr>
      </w:pPr>
      <w:proofErr w:type="spellStart"/>
      <w:r w:rsidRPr="00E44CE4">
        <w:rPr>
          <w:rFonts w:eastAsia="Calibri" w:cstheme="minorHAnsi"/>
          <w:sz w:val="22"/>
          <w:szCs w:val="22"/>
        </w:rPr>
        <w:t>D'autres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membres</w:t>
      </w:r>
      <w:proofErr w:type="spellEnd"/>
      <w:r w:rsidRPr="00E44CE4">
        <w:rPr>
          <w:rFonts w:eastAsia="Calibri" w:cstheme="minorHAnsi"/>
          <w:sz w:val="22"/>
          <w:szCs w:val="22"/>
        </w:rPr>
        <w:t xml:space="preserve"> du personnel, </w:t>
      </w:r>
      <w:proofErr w:type="spellStart"/>
      <w:r w:rsidRPr="00E44CE4">
        <w:rPr>
          <w:rFonts w:eastAsia="Calibri" w:cstheme="minorHAnsi"/>
          <w:sz w:val="22"/>
          <w:szCs w:val="22"/>
        </w:rPr>
        <w:t>selon</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besoins</w:t>
      </w:r>
      <w:proofErr w:type="spellEnd"/>
      <w:r w:rsidRPr="00E44CE4">
        <w:rPr>
          <w:rFonts w:eastAsia="Calibri" w:cstheme="minorHAnsi"/>
          <w:sz w:val="22"/>
          <w:szCs w:val="22"/>
        </w:rPr>
        <w:t>.</w:t>
      </w:r>
    </w:p>
    <w:p w14:paraId="4C1EE05F" w14:textId="77777777" w:rsidR="00961FB2" w:rsidRPr="00E44CE4" w:rsidRDefault="00961FB2" w:rsidP="0042017B">
      <w:pPr>
        <w:pStyle w:val="Default"/>
        <w:numPr>
          <w:ilvl w:val="0"/>
          <w:numId w:val="71"/>
        </w:numPr>
        <w:spacing w:after="120" w:line="276" w:lineRule="auto"/>
        <w:ind w:left="720"/>
        <w:jc w:val="both"/>
        <w:rPr>
          <w:rFonts w:asciiTheme="minorHAnsi" w:hAnsiTheme="minorHAnsi" w:cstheme="minorHAnsi"/>
          <w:b/>
          <w:i/>
          <w:sz w:val="22"/>
          <w:szCs w:val="22"/>
          <w:lang w:val="fr-CH"/>
        </w:rPr>
      </w:pPr>
      <w:r w:rsidRPr="00E44CE4">
        <w:rPr>
          <w:rFonts w:asciiTheme="minorHAnsi" w:hAnsiTheme="minorHAnsi" w:cstheme="minorHAnsi"/>
          <w:b/>
          <w:i/>
          <w:color w:val="auto"/>
          <w:sz w:val="22"/>
          <w:szCs w:val="22"/>
          <w:lang w:val="fr-CH"/>
        </w:rPr>
        <w:lastRenderedPageBreak/>
        <w:t>Relation avec les autres structures décisionnelles de l'entreprise</w:t>
      </w:r>
    </w:p>
    <w:p w14:paraId="57928BC7" w14:textId="77777777" w:rsidR="00961FB2" w:rsidRPr="00E44CE4" w:rsidRDefault="00961FB2" w:rsidP="00A57830">
      <w:pPr>
        <w:pStyle w:val="BodyText"/>
        <w:ind w:left="0"/>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est</w:t>
      </w:r>
      <w:proofErr w:type="spellEnd"/>
      <w:r w:rsidRPr="00E44CE4">
        <w:rPr>
          <w:rFonts w:asciiTheme="minorHAnsi" w:hAnsiTheme="minorHAnsi" w:cstheme="minorHAnsi"/>
        </w:rPr>
        <w:t xml:space="preserve"> un group </w:t>
      </w:r>
      <w:proofErr w:type="spellStart"/>
      <w:r w:rsidRPr="00E44CE4">
        <w:rPr>
          <w:rFonts w:asciiTheme="minorHAnsi" w:hAnsiTheme="minorHAnsi" w:cstheme="minorHAnsi"/>
        </w:rPr>
        <w:t>consultatif</w:t>
      </w:r>
      <w:proofErr w:type="spellEnd"/>
      <w:r w:rsidRPr="00E44CE4">
        <w:rPr>
          <w:rFonts w:asciiTheme="minorHAnsi" w:hAnsiTheme="minorHAnsi" w:cstheme="minorHAnsi"/>
        </w:rPr>
        <w:t xml:space="preserve"> et un sous-</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groupe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exécutif</w:t>
      </w:r>
      <w:proofErr w:type="spellEnd"/>
      <w:r w:rsidRPr="00E44CE4">
        <w:rPr>
          <w:rFonts w:asciiTheme="minorHAnsi" w:hAnsiTheme="minorHAnsi" w:cstheme="minorHAnsi"/>
        </w:rPr>
        <w:t xml:space="preserve">. Il </w:t>
      </w:r>
      <w:proofErr w:type="spellStart"/>
      <w:r w:rsidRPr="00E44CE4">
        <w:rPr>
          <w:rFonts w:asciiTheme="minorHAnsi" w:hAnsiTheme="minorHAnsi" w:cstheme="minorHAnsi"/>
        </w:rPr>
        <w:t>fournit</w:t>
      </w:r>
      <w:proofErr w:type="spellEnd"/>
      <w:r w:rsidRPr="00E44CE4">
        <w:rPr>
          <w:rFonts w:asciiTheme="minorHAnsi" w:hAnsiTheme="minorHAnsi" w:cstheme="minorHAnsi"/>
        </w:rPr>
        <w:t xml:space="preserve"> des rapports au GE deux </w:t>
      </w:r>
      <w:proofErr w:type="spellStart"/>
      <w:r w:rsidRPr="00E44CE4">
        <w:rPr>
          <w:rFonts w:asciiTheme="minorHAnsi" w:hAnsiTheme="minorHAnsi" w:cstheme="minorHAnsi"/>
        </w:rPr>
        <w:t>fois</w:t>
      </w:r>
      <w:proofErr w:type="spellEnd"/>
      <w:r w:rsidRPr="00E44CE4">
        <w:rPr>
          <w:rFonts w:asciiTheme="minorHAnsi" w:hAnsiTheme="minorHAnsi" w:cstheme="minorHAnsi"/>
        </w:rPr>
        <w:t xml:space="preserve"> par an et/</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selon</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besoins</w:t>
      </w:r>
      <w:proofErr w:type="spellEnd"/>
      <w:r w:rsidRPr="00E44CE4">
        <w:rPr>
          <w:rFonts w:asciiTheme="minorHAnsi" w:hAnsiTheme="minorHAnsi" w:cstheme="minorHAnsi"/>
        </w:rPr>
        <w:t xml:space="preserve">. La relation avec les </w:t>
      </w:r>
      <w:proofErr w:type="spellStart"/>
      <w:r w:rsidRPr="00E44CE4">
        <w:rPr>
          <w:rFonts w:asciiTheme="minorHAnsi" w:hAnsiTheme="minorHAnsi" w:cstheme="minorHAnsi"/>
        </w:rPr>
        <w:t>autres</w:t>
      </w:r>
      <w:proofErr w:type="spellEnd"/>
      <w:r w:rsidRPr="00E44CE4">
        <w:rPr>
          <w:rFonts w:asciiTheme="minorHAnsi" w:hAnsiTheme="minorHAnsi" w:cstheme="minorHAnsi"/>
        </w:rPr>
        <w:t xml:space="preserve"> structures </w:t>
      </w:r>
      <w:proofErr w:type="spellStart"/>
      <w:r w:rsidRPr="00E44CE4">
        <w:rPr>
          <w:rFonts w:asciiTheme="minorHAnsi" w:hAnsiTheme="minorHAnsi" w:cstheme="minorHAnsi"/>
        </w:rPr>
        <w:t>décisionnelles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décrite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comme</w:t>
      </w:r>
      <w:proofErr w:type="spellEnd"/>
      <w:r w:rsidRPr="00E44CE4">
        <w:rPr>
          <w:rFonts w:asciiTheme="minorHAnsi" w:hAnsiTheme="minorHAnsi" w:cstheme="minorHAnsi"/>
        </w:rPr>
        <w:t xml:space="preserve"> </w:t>
      </w:r>
      <w:proofErr w:type="gramStart"/>
      <w:r w:rsidRPr="00E44CE4">
        <w:rPr>
          <w:rFonts w:asciiTheme="minorHAnsi" w:hAnsiTheme="minorHAnsi" w:cstheme="minorHAnsi"/>
        </w:rPr>
        <w:t>suit :</w:t>
      </w:r>
      <w:proofErr w:type="gramEnd"/>
    </w:p>
    <w:p w14:paraId="129BA098" w14:textId="77777777" w:rsidR="009C58BC" w:rsidRPr="00E44CE4" w:rsidRDefault="009C58BC" w:rsidP="00961FB2">
      <w:pPr>
        <w:pStyle w:val="BodyText"/>
        <w:rPr>
          <w:rFonts w:asciiTheme="minorHAnsi" w:hAnsiTheme="minorHAnsi" w:cstheme="minorHAnsi"/>
        </w:rPr>
      </w:pPr>
    </w:p>
    <w:p w14:paraId="2C094762" w14:textId="77777777" w:rsidR="00961FB2" w:rsidRPr="00E44CE4" w:rsidRDefault="00961FB2" w:rsidP="00961FB2">
      <w:pPr>
        <w:pStyle w:val="BodyText"/>
        <w:rPr>
          <w:rFonts w:asciiTheme="minorHAnsi" w:hAnsiTheme="minorHAnsi" w:cstheme="minorHAnsi"/>
        </w:rPr>
      </w:pPr>
      <w:r w:rsidRPr="00E44CE4">
        <w:rPr>
          <w:rFonts w:asciiTheme="minorHAnsi" w:hAnsiTheme="minorHAnsi" w:cstheme="minorHAnsi"/>
          <w:noProof/>
        </w:rPr>
        <w:drawing>
          <wp:inline distT="0" distB="0" distL="0" distR="0" wp14:anchorId="6E51F8CB" wp14:editId="59C2666D">
            <wp:extent cx="4273550" cy="3206750"/>
            <wp:effectExtent l="0" t="57150" r="0" b="50800"/>
            <wp:docPr id="18838221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B043844" w14:textId="77777777" w:rsidR="00961FB2" w:rsidRPr="00E44CE4" w:rsidRDefault="00961FB2" w:rsidP="00961FB2">
      <w:pPr>
        <w:pStyle w:val="BodyText"/>
        <w:rPr>
          <w:rFonts w:asciiTheme="minorHAnsi" w:hAnsiTheme="minorHAnsi" w:cstheme="minorHAnsi"/>
        </w:rPr>
      </w:pPr>
    </w:p>
    <w:p w14:paraId="6BEF7559" w14:textId="77777777" w:rsidR="00961FB2" w:rsidRPr="00E44CE4" w:rsidRDefault="00961FB2" w:rsidP="00961FB2">
      <w:pPr>
        <w:pStyle w:val="BodyText"/>
        <w:spacing w:before="5"/>
        <w:rPr>
          <w:rFonts w:asciiTheme="minorHAnsi" w:hAnsiTheme="minorHAnsi" w:cstheme="minorHAnsi"/>
        </w:rPr>
      </w:pPr>
    </w:p>
    <w:p w14:paraId="5C75BFDB" w14:textId="77777777" w:rsidR="00961FB2" w:rsidRPr="00E44CE4" w:rsidRDefault="00961FB2" w:rsidP="00A57830">
      <w:pPr>
        <w:pStyle w:val="BodyText"/>
        <w:spacing w:before="1" w:line="276" w:lineRule="auto"/>
        <w:ind w:left="0" w:right="116"/>
        <w:jc w:val="both"/>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examine, </w:t>
      </w:r>
      <w:proofErr w:type="spellStart"/>
      <w:r w:rsidRPr="00E44CE4">
        <w:rPr>
          <w:rFonts w:asciiTheme="minorHAnsi" w:hAnsiTheme="minorHAnsi" w:cstheme="minorHAnsi"/>
        </w:rPr>
        <w:t>analyse</w:t>
      </w:r>
      <w:proofErr w:type="spellEnd"/>
      <w:r w:rsidRPr="00E44CE4">
        <w:rPr>
          <w:rFonts w:asciiTheme="minorHAnsi" w:hAnsiTheme="minorHAnsi" w:cstheme="minorHAnsi"/>
        </w:rPr>
        <w:t xml:space="preserve"> et </w:t>
      </w:r>
      <w:proofErr w:type="spellStart"/>
      <w:r w:rsidRPr="00E44CE4">
        <w:rPr>
          <w:rFonts w:asciiTheme="minorHAnsi" w:hAnsiTheme="minorHAnsi" w:cstheme="minorHAnsi"/>
        </w:rPr>
        <w:t>fournit</w:t>
      </w:r>
      <w:proofErr w:type="spellEnd"/>
      <w:r w:rsidRPr="00E44CE4">
        <w:rPr>
          <w:rFonts w:asciiTheme="minorHAnsi" w:hAnsiTheme="minorHAnsi" w:cstheme="minorHAnsi"/>
        </w:rPr>
        <w:t xml:space="preserve"> des conseils sur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d’entreprise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recommandés</w:t>
      </w:r>
      <w:proofErr w:type="spellEnd"/>
      <w:r w:rsidRPr="00E44CE4">
        <w:rPr>
          <w:rFonts w:asciiTheme="minorHAnsi" w:hAnsiTheme="minorHAnsi" w:cstheme="minorHAnsi"/>
        </w:rPr>
        <w:t xml:space="preserve"> pour </w:t>
      </w:r>
      <w:proofErr w:type="spellStart"/>
      <w:r w:rsidRPr="00E44CE4">
        <w:rPr>
          <w:rFonts w:asciiTheme="minorHAnsi" w:hAnsiTheme="minorHAnsi" w:cstheme="minorHAnsi"/>
        </w:rPr>
        <w:t>l’escalade</w:t>
      </w:r>
      <w:proofErr w:type="spellEnd"/>
      <w:r w:rsidRPr="00E44CE4">
        <w:rPr>
          <w:rFonts w:asciiTheme="minorHAnsi" w:hAnsiTheme="minorHAnsi" w:cstheme="minorHAnsi"/>
        </w:rPr>
        <w:t xml:space="preserve"> par les </w:t>
      </w:r>
      <w:proofErr w:type="spellStart"/>
      <w:r w:rsidRPr="00E44CE4">
        <w:rPr>
          <w:rFonts w:asciiTheme="minorHAnsi" w:hAnsiTheme="minorHAnsi" w:cstheme="minorHAnsi"/>
        </w:rPr>
        <w:t>différents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mécanismes</w:t>
      </w:r>
      <w:proofErr w:type="spellEnd"/>
      <w:r w:rsidRPr="00E44CE4">
        <w:rPr>
          <w:rFonts w:asciiTheme="minorHAnsi" w:hAnsiTheme="minorHAnsi" w:cstheme="minorHAnsi"/>
        </w:rPr>
        <w:t xml:space="preserve"> et sources de </w:t>
      </w:r>
      <w:proofErr w:type="spellStart"/>
      <w:r w:rsidRPr="00E44CE4">
        <w:rPr>
          <w:rFonts w:asciiTheme="minorHAnsi" w:hAnsiTheme="minorHAnsi" w:cstheme="minorHAnsi"/>
        </w:rPr>
        <w:t>données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exemple</w:t>
      </w:r>
      <w:proofErr w:type="spellEnd"/>
      <w:r w:rsidRPr="00E44CE4">
        <w:rPr>
          <w:rFonts w:asciiTheme="minorHAnsi" w:hAnsiTheme="minorHAnsi" w:cstheme="minorHAnsi"/>
        </w:rPr>
        <w:t xml:space="preserve"> OPG, SMG, Crisis Board, </w:t>
      </w:r>
      <w:proofErr w:type="spellStart"/>
      <w:r w:rsidRPr="00E44CE4">
        <w:rPr>
          <w:rFonts w:asciiTheme="minorHAnsi" w:hAnsiTheme="minorHAnsi" w:cstheme="minorHAnsi"/>
        </w:rPr>
        <w:t>registre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etc.) </w:t>
      </w:r>
      <w:proofErr w:type="spellStart"/>
      <w:r w:rsidRPr="00E44CE4">
        <w:rPr>
          <w:rFonts w:asciiTheme="minorHAnsi" w:hAnsiTheme="minorHAnsi" w:cstheme="minorHAnsi"/>
        </w:rPr>
        <w:t>ainsi</w:t>
      </w:r>
      <w:proofErr w:type="spellEnd"/>
      <w:r w:rsidRPr="00E44CE4">
        <w:rPr>
          <w:rFonts w:asciiTheme="minorHAnsi" w:hAnsiTheme="minorHAnsi" w:cstheme="minorHAnsi"/>
        </w:rPr>
        <w:t xml:space="preserve"> que par </w:t>
      </w:r>
      <w:proofErr w:type="spellStart"/>
      <w:r w:rsidRPr="00E44CE4">
        <w:rPr>
          <w:rFonts w:asciiTheme="minorHAnsi" w:hAnsiTheme="minorHAnsi" w:cstheme="minorHAnsi"/>
        </w:rPr>
        <w:t>l'analyse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différents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bureaux</w:t>
      </w:r>
      <w:proofErr w:type="spellEnd"/>
      <w:r w:rsidRPr="00E44CE4">
        <w:rPr>
          <w:rFonts w:asciiTheme="minorHAnsi" w:hAnsiTheme="minorHAnsi" w:cstheme="minorHAnsi"/>
        </w:rPr>
        <w:t xml:space="preserve"> et/</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w:t>
      </w:r>
      <w:proofErr w:type="gramStart"/>
      <w:r w:rsidRPr="00E44CE4">
        <w:rPr>
          <w:rFonts w:asciiTheme="minorHAnsi" w:hAnsiTheme="minorHAnsi" w:cstheme="minorHAnsi"/>
        </w:rPr>
        <w:t>experts</w:t>
      </w:r>
      <w:proofErr w:type="gramEnd"/>
      <w:r w:rsidRPr="00E44CE4">
        <w:rPr>
          <w:rFonts w:asciiTheme="minorHAnsi" w:hAnsiTheme="minorHAnsi" w:cstheme="minorHAnsi"/>
        </w:rPr>
        <w:t xml:space="preserve"> techniques. Les </w:t>
      </w:r>
      <w:proofErr w:type="spellStart"/>
      <w:r w:rsidRPr="00E44CE4">
        <w:rPr>
          <w:rFonts w:asciiTheme="minorHAnsi" w:hAnsiTheme="minorHAnsi" w:cstheme="minorHAnsi"/>
        </w:rPr>
        <w:t>décisions</w:t>
      </w:r>
      <w:proofErr w:type="spellEnd"/>
      <w:r w:rsidRPr="00E44CE4">
        <w:rPr>
          <w:rFonts w:asciiTheme="minorHAnsi" w:hAnsiTheme="minorHAnsi" w:cstheme="minorHAnsi"/>
        </w:rPr>
        <w:t xml:space="preserve"> </w:t>
      </w:r>
      <w:proofErr w:type="gramStart"/>
      <w:r w:rsidRPr="00E44CE4">
        <w:rPr>
          <w:rFonts w:asciiTheme="minorHAnsi" w:hAnsiTheme="minorHAnsi" w:cstheme="minorHAnsi"/>
        </w:rPr>
        <w:t>relatives</w:t>
      </w:r>
      <w:proofErr w:type="gramEnd"/>
      <w:r w:rsidRPr="00E44CE4">
        <w:rPr>
          <w:rFonts w:asciiTheme="minorHAnsi" w:hAnsiTheme="minorHAnsi" w:cstheme="minorHAnsi"/>
        </w:rPr>
        <w:t xml:space="preserve"> au </w:t>
      </w:r>
      <w:proofErr w:type="spellStart"/>
      <w:r w:rsidRPr="00E44CE4">
        <w:rPr>
          <w:rFonts w:asciiTheme="minorHAnsi" w:hAnsiTheme="minorHAnsi" w:cstheme="minorHAnsi"/>
        </w:rPr>
        <w:t>traitement</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doivent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ensuite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recommandées</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mécanisme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existant</w:t>
      </w:r>
      <w:proofErr w:type="spellEnd"/>
      <w:r w:rsidRPr="00E44CE4">
        <w:rPr>
          <w:rFonts w:asciiTheme="minorHAnsi" w:hAnsiTheme="minorHAnsi" w:cstheme="minorHAnsi"/>
        </w:rPr>
        <w:t xml:space="preserve"> pour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mises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œuvre</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suivra</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l'état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d'avancement</w:t>
      </w:r>
      <w:proofErr w:type="spellEnd"/>
      <w:r w:rsidRPr="00E44CE4">
        <w:rPr>
          <w:rFonts w:asciiTheme="minorHAnsi" w:hAnsiTheme="minorHAnsi" w:cstheme="minorHAnsi"/>
        </w:rPr>
        <w:t xml:space="preserve"> de la mise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œuvre</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ces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traitements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lors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ses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réunions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périodiques</w:t>
      </w:r>
      <w:proofErr w:type="spellEnd"/>
      <w:r w:rsidRPr="00E44CE4">
        <w:rPr>
          <w:rFonts w:asciiTheme="minorHAnsi" w:hAnsiTheme="minorHAnsi" w:cstheme="minorHAnsi"/>
        </w:rPr>
        <w:t>.</w:t>
      </w:r>
    </w:p>
    <w:p w14:paraId="2C4E1D63" w14:textId="77777777" w:rsidR="00961FB2" w:rsidRPr="00E44CE4" w:rsidRDefault="00961FB2" w:rsidP="00961FB2">
      <w:pPr>
        <w:pStyle w:val="BodyText"/>
        <w:spacing w:before="10"/>
        <w:rPr>
          <w:rFonts w:asciiTheme="minorHAnsi" w:hAnsiTheme="minorHAnsi" w:cstheme="minorHAnsi"/>
        </w:rPr>
      </w:pPr>
    </w:p>
    <w:p w14:paraId="4BCA16DC" w14:textId="77777777" w:rsidR="00961FB2" w:rsidRPr="00E44CE4" w:rsidRDefault="00961FB2" w:rsidP="0042017B">
      <w:pPr>
        <w:pStyle w:val="Default"/>
        <w:numPr>
          <w:ilvl w:val="0"/>
          <w:numId w:val="71"/>
        </w:numPr>
        <w:spacing w:after="120" w:line="276" w:lineRule="auto"/>
        <w:ind w:left="720"/>
        <w:jc w:val="both"/>
        <w:rPr>
          <w:rFonts w:asciiTheme="minorHAnsi" w:hAnsiTheme="minorHAnsi" w:cstheme="minorHAnsi"/>
          <w:b/>
          <w:i/>
          <w:color w:val="auto"/>
          <w:sz w:val="22"/>
          <w:szCs w:val="22"/>
        </w:rPr>
      </w:pPr>
      <w:proofErr w:type="spellStart"/>
      <w:r w:rsidRPr="00E44CE4">
        <w:rPr>
          <w:rFonts w:asciiTheme="minorHAnsi" w:hAnsiTheme="minorHAnsi" w:cstheme="minorHAnsi"/>
          <w:b/>
          <w:i/>
          <w:color w:val="auto"/>
          <w:sz w:val="22"/>
          <w:szCs w:val="22"/>
        </w:rPr>
        <w:t>Réunions</w:t>
      </w:r>
      <w:proofErr w:type="spellEnd"/>
      <w:r w:rsidRPr="00E44CE4">
        <w:rPr>
          <w:rFonts w:asciiTheme="minorHAnsi" w:hAnsiTheme="minorHAnsi" w:cstheme="minorHAnsi"/>
          <w:b/>
          <w:i/>
          <w:color w:val="auto"/>
          <w:sz w:val="22"/>
          <w:szCs w:val="22"/>
        </w:rPr>
        <w:t xml:space="preserve"> du </w:t>
      </w:r>
      <w:proofErr w:type="spellStart"/>
      <w:r w:rsidRPr="00E44CE4">
        <w:rPr>
          <w:rFonts w:asciiTheme="minorHAnsi" w:hAnsiTheme="minorHAnsi" w:cstheme="minorHAnsi"/>
          <w:b/>
          <w:i/>
          <w:color w:val="auto"/>
          <w:sz w:val="22"/>
          <w:szCs w:val="22"/>
        </w:rPr>
        <w:t>comité</w:t>
      </w:r>
      <w:proofErr w:type="spellEnd"/>
      <w:r w:rsidRPr="00E44CE4">
        <w:rPr>
          <w:rFonts w:asciiTheme="minorHAnsi" w:hAnsiTheme="minorHAnsi" w:cstheme="minorHAnsi"/>
          <w:b/>
          <w:i/>
          <w:color w:val="auto"/>
          <w:sz w:val="22"/>
          <w:szCs w:val="22"/>
        </w:rPr>
        <w:t xml:space="preserve"> des </w:t>
      </w:r>
      <w:proofErr w:type="spellStart"/>
      <w:r w:rsidRPr="00E44CE4">
        <w:rPr>
          <w:rFonts w:asciiTheme="minorHAnsi" w:hAnsiTheme="minorHAnsi" w:cstheme="minorHAnsi"/>
          <w:b/>
          <w:i/>
          <w:color w:val="auto"/>
          <w:sz w:val="22"/>
          <w:szCs w:val="22"/>
        </w:rPr>
        <w:t>risques</w:t>
      </w:r>
      <w:proofErr w:type="spellEnd"/>
    </w:p>
    <w:p w14:paraId="22DBE318" w14:textId="77777777" w:rsidR="00961FB2" w:rsidRPr="00E44CE4" w:rsidRDefault="00961FB2" w:rsidP="00A57830">
      <w:pPr>
        <w:pStyle w:val="BodyText"/>
        <w:spacing w:before="41" w:line="276" w:lineRule="auto"/>
        <w:ind w:left="0" w:right="116"/>
        <w:jc w:val="both"/>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se </w:t>
      </w:r>
      <w:proofErr w:type="spellStart"/>
      <w:r w:rsidRPr="00E44CE4">
        <w:rPr>
          <w:rFonts w:asciiTheme="minorHAnsi" w:hAnsiTheme="minorHAnsi" w:cstheme="minorHAnsi"/>
        </w:rPr>
        <w:t>réunit</w:t>
      </w:r>
      <w:proofErr w:type="spellEnd"/>
      <w:r w:rsidRPr="00E44CE4">
        <w:rPr>
          <w:rFonts w:asciiTheme="minorHAnsi" w:hAnsiTheme="minorHAnsi" w:cstheme="minorHAnsi"/>
        </w:rPr>
        <w:t xml:space="preserve"> quatre </w:t>
      </w:r>
      <w:proofErr w:type="spellStart"/>
      <w:r w:rsidRPr="00E44CE4">
        <w:rPr>
          <w:rFonts w:asciiTheme="minorHAnsi" w:hAnsiTheme="minorHAnsi" w:cstheme="minorHAnsi"/>
        </w:rPr>
        <w:t>fois</w:t>
      </w:r>
      <w:proofErr w:type="spellEnd"/>
      <w:r w:rsidRPr="00E44CE4">
        <w:rPr>
          <w:rFonts w:asciiTheme="minorHAnsi" w:hAnsiTheme="minorHAnsi" w:cstheme="minorHAnsi"/>
        </w:rPr>
        <w:t xml:space="preserve"> par an. Sur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base ad hoc, le </w:t>
      </w:r>
      <w:proofErr w:type="spellStart"/>
      <w:r w:rsidRPr="00E44CE4">
        <w:rPr>
          <w:rFonts w:asciiTheme="minorHAnsi" w:hAnsiTheme="minorHAnsi" w:cstheme="minorHAnsi"/>
        </w:rPr>
        <w:t>président</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également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convoquer</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réunion</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pour </w:t>
      </w:r>
      <w:proofErr w:type="spellStart"/>
      <w:r w:rsidRPr="00E44CE4">
        <w:rPr>
          <w:rFonts w:asciiTheme="minorHAnsi" w:hAnsiTheme="minorHAnsi" w:cstheme="minorHAnsi"/>
        </w:rPr>
        <w:t>délibérer</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immédiatement</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toute</w:t>
      </w:r>
      <w:proofErr w:type="spellEnd"/>
      <w:r w:rsidRPr="00E44CE4">
        <w:rPr>
          <w:rFonts w:asciiTheme="minorHAnsi" w:hAnsiTheme="minorHAnsi" w:cstheme="minorHAnsi"/>
        </w:rPr>
        <w:t xml:space="preserve"> question </w:t>
      </w:r>
      <w:proofErr w:type="spellStart"/>
      <w:r w:rsidRPr="00E44CE4">
        <w:rPr>
          <w:rFonts w:asciiTheme="minorHAnsi" w:hAnsiTheme="minorHAnsi" w:cstheme="minorHAnsi"/>
        </w:rPr>
        <w:t>urgente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liée</w:t>
      </w:r>
      <w:proofErr w:type="spellEnd"/>
      <w:r w:rsidRPr="00E44CE4">
        <w:rPr>
          <w:rFonts w:asciiTheme="minorHAnsi" w:hAnsiTheme="minorHAnsi" w:cstheme="minorHAnsi"/>
        </w:rPr>
        <w:t xml:space="preserve"> aux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L'ordre</w:t>
      </w:r>
      <w:proofErr w:type="spellEnd"/>
      <w:r w:rsidRPr="00E44CE4">
        <w:rPr>
          <w:rFonts w:asciiTheme="minorHAnsi" w:hAnsiTheme="minorHAnsi" w:cstheme="minorHAnsi"/>
        </w:rPr>
        <w:t xml:space="preserve"> du jour de la </w:t>
      </w:r>
      <w:proofErr w:type="spellStart"/>
      <w:r w:rsidRPr="00E44CE4">
        <w:rPr>
          <w:rFonts w:asciiTheme="minorHAnsi" w:hAnsiTheme="minorHAnsi" w:cstheme="minorHAnsi"/>
        </w:rPr>
        <w:t>réunion</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inclure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sujets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tels</w:t>
      </w:r>
      <w:proofErr w:type="spellEnd"/>
      <w:r w:rsidRPr="00E44CE4">
        <w:rPr>
          <w:rFonts w:asciiTheme="minorHAnsi" w:hAnsiTheme="minorHAnsi" w:cstheme="minorHAnsi"/>
        </w:rPr>
        <w:t xml:space="preserve"> que des </w:t>
      </w:r>
      <w:proofErr w:type="spellStart"/>
      <w:proofErr w:type="gramStart"/>
      <w:r w:rsidRPr="00E44CE4">
        <w:rPr>
          <w:rFonts w:asciiTheme="minorHAnsi" w:hAnsiTheme="minorHAnsi" w:cstheme="minorHAnsi"/>
        </w:rPr>
        <w:t>suivants</w:t>
      </w:r>
      <w:proofErr w:type="spellEnd"/>
      <w:r w:rsidRPr="00E44CE4">
        <w:rPr>
          <w:rFonts w:asciiTheme="minorHAnsi" w:hAnsiTheme="minorHAnsi" w:cstheme="minorHAnsi"/>
        </w:rPr>
        <w:t xml:space="preserve"> :</w:t>
      </w:r>
      <w:proofErr w:type="gramEnd"/>
    </w:p>
    <w:p w14:paraId="68A3DC25" w14:textId="77777777" w:rsidR="00961FB2"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Examiner </w:t>
      </w:r>
      <w:proofErr w:type="spellStart"/>
      <w:r w:rsidRPr="00E44CE4">
        <w:rPr>
          <w:rFonts w:eastAsia="Calibri" w:cstheme="minorHAnsi"/>
          <w:sz w:val="22"/>
          <w:szCs w:val="22"/>
        </w:rPr>
        <w:t>l'efficacité</w:t>
      </w:r>
      <w:proofErr w:type="spellEnd"/>
      <w:r w:rsidRPr="00E44CE4">
        <w:rPr>
          <w:rFonts w:eastAsia="Calibri" w:cstheme="minorHAnsi"/>
          <w:sz w:val="22"/>
          <w:szCs w:val="22"/>
        </w:rPr>
        <w:t xml:space="preserve"> de la mise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œuvre</w:t>
      </w:r>
      <w:proofErr w:type="spellEnd"/>
      <w:r w:rsidRPr="00E44CE4">
        <w:rPr>
          <w:rFonts w:eastAsia="Calibri" w:cstheme="minorHAnsi"/>
          <w:sz w:val="22"/>
          <w:szCs w:val="22"/>
        </w:rPr>
        <w:t xml:space="preserve"> de la GRE (y </w:t>
      </w:r>
      <w:proofErr w:type="spellStart"/>
      <w:r w:rsidRPr="00E44CE4">
        <w:rPr>
          <w:rFonts w:eastAsia="Calibri" w:cstheme="minorHAnsi"/>
          <w:sz w:val="22"/>
          <w:szCs w:val="22"/>
        </w:rPr>
        <w:t>compris</w:t>
      </w:r>
      <w:proofErr w:type="spellEnd"/>
      <w:r w:rsidRPr="00E44CE4">
        <w:rPr>
          <w:rFonts w:eastAsia="Calibri" w:cstheme="minorHAnsi"/>
          <w:sz w:val="22"/>
          <w:szCs w:val="22"/>
        </w:rPr>
        <w:t xml:space="preserve"> les politiques, les </w:t>
      </w:r>
      <w:proofErr w:type="spellStart"/>
      <w:r w:rsidRPr="00E44CE4">
        <w:rPr>
          <w:rFonts w:eastAsia="Calibri" w:cstheme="minorHAnsi"/>
          <w:sz w:val="22"/>
          <w:szCs w:val="22"/>
        </w:rPr>
        <w:t>procédures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l'apprentissage</w:t>
      </w:r>
      <w:proofErr w:type="spellEnd"/>
      <w:r w:rsidRPr="00E44CE4">
        <w:rPr>
          <w:rFonts w:eastAsia="Calibri" w:cstheme="minorHAnsi"/>
          <w:sz w:val="22"/>
          <w:szCs w:val="22"/>
        </w:rPr>
        <w:t xml:space="preserve"> et les </w:t>
      </w:r>
      <w:proofErr w:type="spellStart"/>
      <w:r w:rsidRPr="00E44CE4">
        <w:rPr>
          <w:rFonts w:eastAsia="Calibri" w:cstheme="minorHAnsi"/>
          <w:sz w:val="22"/>
          <w:szCs w:val="22"/>
        </w:rPr>
        <w:t>autres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outils</w:t>
      </w:r>
      <w:proofErr w:type="spellEnd"/>
      <w:proofErr w:type="gramStart"/>
      <w:r w:rsidRPr="00E44CE4">
        <w:rPr>
          <w:rFonts w:eastAsia="Calibri" w:cstheme="minorHAnsi"/>
          <w:sz w:val="22"/>
          <w:szCs w:val="22"/>
        </w:rPr>
        <w:t>) ;</w:t>
      </w:r>
      <w:proofErr w:type="gramEnd"/>
    </w:p>
    <w:p w14:paraId="71415BC5" w14:textId="77777777" w:rsidR="00961FB2" w:rsidRPr="00E44CE4" w:rsidRDefault="00961FB2" w:rsidP="00961FB2">
      <w:pPr>
        <w:pStyle w:val="ListParagraph"/>
        <w:widowControl w:val="0"/>
        <w:numPr>
          <w:ilvl w:val="1"/>
          <w:numId w:val="71"/>
        </w:numPr>
        <w:tabs>
          <w:tab w:val="left" w:pos="1198"/>
        </w:tabs>
        <w:autoSpaceDE w:val="0"/>
        <w:autoSpaceDN w:val="0"/>
        <w:spacing w:before="39" w:line="276" w:lineRule="auto"/>
        <w:ind w:right="119"/>
        <w:contextualSpacing w:val="0"/>
        <w:jc w:val="both"/>
        <w:rPr>
          <w:rFonts w:eastAsia="Calibri" w:cstheme="minorHAnsi"/>
          <w:sz w:val="22"/>
          <w:szCs w:val="22"/>
        </w:rPr>
      </w:pPr>
      <w:r w:rsidRPr="00E44CE4">
        <w:rPr>
          <w:rFonts w:eastAsia="Calibri" w:cstheme="minorHAnsi"/>
          <w:sz w:val="22"/>
          <w:szCs w:val="22"/>
        </w:rPr>
        <w:t xml:space="preserve">Identifier, examiner et </w:t>
      </w:r>
      <w:proofErr w:type="spellStart"/>
      <w:r w:rsidRPr="00E44CE4">
        <w:rPr>
          <w:rFonts w:eastAsia="Calibri" w:cstheme="minorHAnsi"/>
          <w:sz w:val="22"/>
          <w:szCs w:val="22"/>
        </w:rPr>
        <w:t>gérer</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l'entreprise</w:t>
      </w:r>
      <w:proofErr w:type="spellEnd"/>
      <w:r w:rsidRPr="00E44CE4">
        <w:rPr>
          <w:rFonts w:eastAsia="Calibri" w:cstheme="minorHAnsi"/>
          <w:sz w:val="22"/>
          <w:szCs w:val="22"/>
        </w:rPr>
        <w:t xml:space="preserve">, y </w:t>
      </w:r>
      <w:proofErr w:type="spellStart"/>
      <w:r w:rsidRPr="00E44CE4">
        <w:rPr>
          <w:rFonts w:eastAsia="Calibri" w:cstheme="minorHAnsi"/>
          <w:sz w:val="22"/>
          <w:szCs w:val="22"/>
        </w:rPr>
        <w:t>compris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l'analyse</w:t>
      </w:r>
      <w:proofErr w:type="spellEnd"/>
      <w:r w:rsidRPr="00E44CE4">
        <w:rPr>
          <w:rFonts w:eastAsia="Calibri" w:cstheme="minorHAnsi"/>
          <w:sz w:val="22"/>
          <w:szCs w:val="22"/>
        </w:rPr>
        <w:t xml:space="preserve"> des tendances et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émergents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ayant</w:t>
      </w:r>
      <w:proofErr w:type="spellEnd"/>
      <w:r w:rsidRPr="00E44CE4">
        <w:rPr>
          <w:rFonts w:eastAsia="Calibri" w:cstheme="minorHAnsi"/>
          <w:sz w:val="22"/>
          <w:szCs w:val="22"/>
        </w:rPr>
        <w:t xml:space="preserve"> un impact sur </w:t>
      </w:r>
      <w:proofErr w:type="spellStart"/>
      <w:r w:rsidRPr="00E44CE4">
        <w:rPr>
          <w:rFonts w:eastAsia="Calibri" w:cstheme="minorHAnsi"/>
          <w:sz w:val="22"/>
          <w:szCs w:val="22"/>
        </w:rPr>
        <w:t>l'organisation</w:t>
      </w:r>
      <w:proofErr w:type="spellEnd"/>
      <w:r w:rsidRPr="00E44CE4">
        <w:rPr>
          <w:rFonts w:eastAsia="Calibri" w:cstheme="minorHAnsi"/>
          <w:sz w:val="22"/>
          <w:szCs w:val="22"/>
        </w:rPr>
        <w:t xml:space="preserve"> (y </w:t>
      </w:r>
      <w:proofErr w:type="spellStart"/>
      <w:r w:rsidRPr="00E44CE4">
        <w:rPr>
          <w:rFonts w:eastAsia="Calibri" w:cstheme="minorHAnsi"/>
          <w:sz w:val="22"/>
          <w:szCs w:val="22"/>
        </w:rPr>
        <w:t>compris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l'examen</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registre</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et des KRI de </w:t>
      </w:r>
      <w:proofErr w:type="spellStart"/>
      <w:r w:rsidRPr="00E44CE4">
        <w:rPr>
          <w:rFonts w:eastAsia="Calibri" w:cstheme="minorHAnsi"/>
          <w:sz w:val="22"/>
          <w:szCs w:val="22"/>
        </w:rPr>
        <w:t>l'entreprise</w:t>
      </w:r>
      <w:proofErr w:type="spellEnd"/>
      <w:proofErr w:type="gramStart"/>
      <w:r w:rsidRPr="00E44CE4">
        <w:rPr>
          <w:rFonts w:eastAsia="Calibri" w:cstheme="minorHAnsi"/>
          <w:sz w:val="22"/>
          <w:szCs w:val="22"/>
        </w:rPr>
        <w:t>) ;</w:t>
      </w:r>
      <w:proofErr w:type="gramEnd"/>
    </w:p>
    <w:p w14:paraId="736A76B8" w14:textId="77777777" w:rsidR="00961FB2" w:rsidRPr="00E44CE4" w:rsidDel="0014035C" w:rsidRDefault="00961FB2" w:rsidP="00961FB2">
      <w:pPr>
        <w:pStyle w:val="ListParagraph"/>
        <w:widowControl w:val="0"/>
        <w:numPr>
          <w:ilvl w:val="1"/>
          <w:numId w:val="71"/>
        </w:numPr>
        <w:tabs>
          <w:tab w:val="left" w:pos="1198"/>
        </w:tabs>
        <w:autoSpaceDE w:val="0"/>
        <w:autoSpaceDN w:val="0"/>
        <w:contextualSpacing w:val="0"/>
        <w:jc w:val="both"/>
        <w:rPr>
          <w:rFonts w:eastAsia="Calibri" w:cstheme="minorHAnsi"/>
          <w:sz w:val="22"/>
          <w:szCs w:val="22"/>
        </w:rPr>
      </w:pPr>
      <w:r w:rsidRPr="00E44CE4">
        <w:rPr>
          <w:rFonts w:eastAsia="Calibri" w:cstheme="minorHAnsi"/>
          <w:sz w:val="22"/>
          <w:szCs w:val="22"/>
        </w:rPr>
        <w:t xml:space="preserve">Examen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des pays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crise de </w:t>
      </w:r>
      <w:proofErr w:type="spellStart"/>
      <w:r w:rsidRPr="00E44CE4">
        <w:rPr>
          <w:rFonts w:eastAsia="Calibri" w:cstheme="minorHAnsi"/>
          <w:sz w:val="22"/>
          <w:szCs w:val="22"/>
        </w:rPr>
        <w:t>niveau</w:t>
      </w:r>
      <w:proofErr w:type="spellEnd"/>
      <w:r w:rsidRPr="00E44CE4">
        <w:rPr>
          <w:rFonts w:eastAsia="Calibri" w:cstheme="minorHAnsi"/>
          <w:sz w:val="22"/>
          <w:szCs w:val="22"/>
        </w:rPr>
        <w:t xml:space="preserve"> 3 - </w:t>
      </w:r>
      <w:proofErr w:type="spellStart"/>
      <w:r w:rsidRPr="00E44CE4">
        <w:rPr>
          <w:rFonts w:eastAsia="Calibri" w:cstheme="minorHAnsi"/>
          <w:sz w:val="22"/>
          <w:szCs w:val="22"/>
        </w:rPr>
        <w:t>dirigé</w:t>
      </w:r>
      <w:proofErr w:type="spellEnd"/>
      <w:r w:rsidRPr="00E44CE4">
        <w:rPr>
          <w:rFonts w:eastAsia="Calibri" w:cstheme="minorHAnsi"/>
          <w:sz w:val="22"/>
          <w:szCs w:val="22"/>
        </w:rPr>
        <w:t xml:space="preserve"> par les </w:t>
      </w:r>
      <w:proofErr w:type="spellStart"/>
      <w:r w:rsidRPr="00E44CE4">
        <w:rPr>
          <w:rFonts w:eastAsia="Calibri" w:cstheme="minorHAnsi"/>
          <w:sz w:val="22"/>
          <w:szCs w:val="22"/>
        </w:rPr>
        <w:t>bureaux</w:t>
      </w:r>
      <w:proofErr w:type="spellEnd"/>
      <w:r w:rsidRPr="00E44CE4">
        <w:rPr>
          <w:rFonts w:eastAsia="Calibri" w:cstheme="minorHAnsi"/>
          <w:sz w:val="22"/>
          <w:szCs w:val="22"/>
        </w:rPr>
        <w:t xml:space="preserve"> </w:t>
      </w:r>
      <w:proofErr w:type="spellStart"/>
      <w:proofErr w:type="gramStart"/>
      <w:r w:rsidRPr="00E44CE4">
        <w:rPr>
          <w:rFonts w:eastAsia="Calibri" w:cstheme="minorHAnsi"/>
          <w:sz w:val="22"/>
          <w:szCs w:val="22"/>
        </w:rPr>
        <w:t>régionaux</w:t>
      </w:r>
      <w:proofErr w:type="spellEnd"/>
      <w:r w:rsidRPr="00E44CE4">
        <w:rPr>
          <w:rFonts w:eastAsia="Calibri" w:cstheme="minorHAnsi"/>
          <w:sz w:val="22"/>
          <w:szCs w:val="22"/>
        </w:rPr>
        <w:t> ;</w:t>
      </w:r>
      <w:proofErr w:type="gramEnd"/>
      <w:r w:rsidRPr="00E44CE4">
        <w:rPr>
          <w:rFonts w:eastAsia="Calibri" w:cstheme="minorHAnsi"/>
          <w:sz w:val="22"/>
          <w:szCs w:val="22"/>
        </w:rPr>
        <w:t xml:space="preserve"> </w:t>
      </w:r>
    </w:p>
    <w:p w14:paraId="56596F3F" w14:textId="77777777" w:rsidR="00961FB2" w:rsidRPr="00E44CE4" w:rsidRDefault="00961FB2" w:rsidP="00961FB2">
      <w:pPr>
        <w:pStyle w:val="ListParagraph"/>
        <w:widowControl w:val="0"/>
        <w:numPr>
          <w:ilvl w:val="1"/>
          <w:numId w:val="71"/>
        </w:numPr>
        <w:tabs>
          <w:tab w:val="left" w:pos="1198"/>
        </w:tabs>
        <w:autoSpaceDE w:val="0"/>
        <w:autoSpaceDN w:val="0"/>
        <w:contextualSpacing w:val="0"/>
        <w:jc w:val="both"/>
        <w:rPr>
          <w:rFonts w:eastAsia="Calibri" w:cstheme="minorHAnsi"/>
          <w:sz w:val="22"/>
          <w:szCs w:val="22"/>
        </w:rPr>
      </w:pPr>
      <w:r w:rsidRPr="00E44CE4">
        <w:rPr>
          <w:rFonts w:eastAsia="Calibri" w:cstheme="minorHAnsi"/>
          <w:sz w:val="22"/>
          <w:szCs w:val="22"/>
        </w:rPr>
        <w:t xml:space="preserve">Examiner les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remontés</w:t>
      </w:r>
      <w:proofErr w:type="spellEnd"/>
      <w:r w:rsidRPr="00E44CE4">
        <w:rPr>
          <w:rFonts w:eastAsia="Calibri" w:cstheme="minorHAnsi"/>
          <w:sz w:val="22"/>
          <w:szCs w:val="22"/>
        </w:rPr>
        <w:t xml:space="preserve"> par </w:t>
      </w:r>
      <w:proofErr w:type="spellStart"/>
      <w:r w:rsidRPr="00E44CE4">
        <w:rPr>
          <w:rFonts w:eastAsia="Calibri" w:cstheme="minorHAnsi"/>
          <w:sz w:val="22"/>
          <w:szCs w:val="22"/>
        </w:rPr>
        <w:t>d'autres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mécanismes</w:t>
      </w:r>
      <w:proofErr w:type="spellEnd"/>
      <w:r w:rsidRPr="00E44CE4">
        <w:rPr>
          <w:rFonts w:eastAsia="Calibri" w:cstheme="minorHAnsi"/>
          <w:sz w:val="22"/>
          <w:szCs w:val="22"/>
        </w:rPr>
        <w:t xml:space="preserve"> et/</w:t>
      </w:r>
      <w:proofErr w:type="spellStart"/>
      <w:r w:rsidRPr="00E44CE4">
        <w:rPr>
          <w:rFonts w:eastAsia="Calibri" w:cstheme="minorHAnsi"/>
          <w:sz w:val="22"/>
          <w:szCs w:val="22"/>
        </w:rPr>
        <w:t>ou</w:t>
      </w:r>
      <w:proofErr w:type="spellEnd"/>
      <w:r w:rsidRPr="00E44CE4">
        <w:rPr>
          <w:rFonts w:eastAsia="Calibri" w:cstheme="minorHAnsi"/>
          <w:sz w:val="22"/>
          <w:szCs w:val="22"/>
        </w:rPr>
        <w:t xml:space="preserve"> </w:t>
      </w:r>
      <w:proofErr w:type="spellStart"/>
      <w:proofErr w:type="gramStart"/>
      <w:r w:rsidRPr="00E44CE4">
        <w:rPr>
          <w:rFonts w:eastAsia="Calibri" w:cstheme="minorHAnsi"/>
          <w:sz w:val="22"/>
          <w:szCs w:val="22"/>
        </w:rPr>
        <w:t>bureaux</w:t>
      </w:r>
      <w:proofErr w:type="spellEnd"/>
      <w:r w:rsidRPr="00E44CE4">
        <w:rPr>
          <w:rFonts w:eastAsia="Calibri" w:cstheme="minorHAnsi"/>
          <w:sz w:val="22"/>
          <w:szCs w:val="22"/>
        </w:rPr>
        <w:t xml:space="preserve"> ;</w:t>
      </w:r>
      <w:proofErr w:type="gramEnd"/>
    </w:p>
    <w:p w14:paraId="67E11DCA" w14:textId="46D7B0D0" w:rsidR="00961FB2" w:rsidRPr="00F636F0" w:rsidRDefault="00961FB2" w:rsidP="00F636F0">
      <w:pPr>
        <w:pStyle w:val="ListParagraph"/>
        <w:widowControl w:val="0"/>
        <w:numPr>
          <w:ilvl w:val="1"/>
          <w:numId w:val="71"/>
        </w:numPr>
        <w:tabs>
          <w:tab w:val="left" w:pos="1197"/>
        </w:tabs>
        <w:autoSpaceDE w:val="0"/>
        <w:autoSpaceDN w:val="0"/>
        <w:spacing w:before="40"/>
        <w:contextualSpacing w:val="0"/>
        <w:jc w:val="both"/>
        <w:rPr>
          <w:rFonts w:eastAsia="Calibri" w:cstheme="minorHAnsi"/>
          <w:sz w:val="22"/>
          <w:szCs w:val="22"/>
        </w:rPr>
      </w:pPr>
      <w:proofErr w:type="spellStart"/>
      <w:r w:rsidRPr="00E44CE4">
        <w:rPr>
          <w:rFonts w:eastAsia="Calibri" w:cstheme="minorHAnsi"/>
          <w:sz w:val="22"/>
          <w:szCs w:val="22"/>
        </w:rPr>
        <w:t>Autres</w:t>
      </w:r>
      <w:proofErr w:type="spellEnd"/>
      <w:r w:rsidRPr="00E44CE4">
        <w:rPr>
          <w:rFonts w:eastAsia="Calibri" w:cstheme="minorHAnsi"/>
          <w:sz w:val="22"/>
          <w:szCs w:val="22"/>
        </w:rPr>
        <w:t xml:space="preserve"> affaires</w:t>
      </w:r>
    </w:p>
    <w:p w14:paraId="4240B5DC" w14:textId="77777777" w:rsidR="00961FB2" w:rsidRPr="00E44CE4" w:rsidRDefault="00961FB2" w:rsidP="00951F6B">
      <w:pPr>
        <w:pStyle w:val="Default"/>
        <w:numPr>
          <w:ilvl w:val="0"/>
          <w:numId w:val="71"/>
        </w:numPr>
        <w:spacing w:after="120" w:line="276" w:lineRule="auto"/>
        <w:ind w:left="720"/>
        <w:jc w:val="both"/>
        <w:rPr>
          <w:rFonts w:asciiTheme="minorHAnsi" w:hAnsiTheme="minorHAnsi" w:cstheme="minorHAnsi"/>
          <w:b/>
          <w:i/>
          <w:color w:val="auto"/>
          <w:sz w:val="22"/>
          <w:szCs w:val="22"/>
        </w:rPr>
      </w:pPr>
      <w:proofErr w:type="spellStart"/>
      <w:r w:rsidRPr="00E44CE4">
        <w:rPr>
          <w:rFonts w:asciiTheme="minorHAnsi" w:hAnsiTheme="minorHAnsi" w:cstheme="minorHAnsi"/>
          <w:b/>
          <w:i/>
          <w:color w:val="auto"/>
          <w:sz w:val="22"/>
          <w:szCs w:val="22"/>
        </w:rPr>
        <w:lastRenderedPageBreak/>
        <w:t>Secrétariat</w:t>
      </w:r>
      <w:proofErr w:type="spellEnd"/>
      <w:r w:rsidRPr="00E44CE4">
        <w:rPr>
          <w:rFonts w:asciiTheme="minorHAnsi" w:hAnsiTheme="minorHAnsi" w:cstheme="minorHAnsi"/>
          <w:b/>
          <w:i/>
          <w:color w:val="auto"/>
          <w:sz w:val="22"/>
          <w:szCs w:val="22"/>
        </w:rPr>
        <w:t xml:space="preserve"> du </w:t>
      </w:r>
      <w:proofErr w:type="spellStart"/>
      <w:r w:rsidRPr="00E44CE4">
        <w:rPr>
          <w:rFonts w:asciiTheme="minorHAnsi" w:hAnsiTheme="minorHAnsi" w:cstheme="minorHAnsi"/>
          <w:b/>
          <w:i/>
          <w:color w:val="auto"/>
          <w:sz w:val="22"/>
          <w:szCs w:val="22"/>
        </w:rPr>
        <w:t>comité</w:t>
      </w:r>
      <w:proofErr w:type="spellEnd"/>
      <w:r w:rsidRPr="00E44CE4">
        <w:rPr>
          <w:rFonts w:asciiTheme="minorHAnsi" w:hAnsiTheme="minorHAnsi" w:cstheme="minorHAnsi"/>
          <w:b/>
          <w:i/>
          <w:color w:val="auto"/>
          <w:sz w:val="22"/>
          <w:szCs w:val="22"/>
        </w:rPr>
        <w:t xml:space="preserve"> des </w:t>
      </w:r>
      <w:proofErr w:type="spellStart"/>
      <w:r w:rsidRPr="00E44CE4">
        <w:rPr>
          <w:rFonts w:asciiTheme="minorHAnsi" w:hAnsiTheme="minorHAnsi" w:cstheme="minorHAnsi"/>
          <w:b/>
          <w:i/>
          <w:color w:val="auto"/>
          <w:sz w:val="22"/>
          <w:szCs w:val="22"/>
        </w:rPr>
        <w:t>risques</w:t>
      </w:r>
      <w:proofErr w:type="spellEnd"/>
    </w:p>
    <w:p w14:paraId="478D8CD7" w14:textId="77777777" w:rsidR="00961FB2" w:rsidRPr="00E44CE4" w:rsidRDefault="00961FB2" w:rsidP="00EA6F07">
      <w:pPr>
        <w:widowControl w:val="0"/>
        <w:tabs>
          <w:tab w:val="left" w:pos="1200"/>
        </w:tabs>
        <w:autoSpaceDE w:val="0"/>
        <w:autoSpaceDN w:val="0"/>
        <w:spacing w:line="276" w:lineRule="auto"/>
        <w:ind w:right="121"/>
        <w:jc w:val="both"/>
        <w:rPr>
          <w:rFonts w:eastAsia="Calibri" w:cstheme="minorHAnsi"/>
          <w:sz w:val="22"/>
          <w:szCs w:val="22"/>
        </w:rPr>
      </w:pPr>
      <w:r w:rsidRPr="00E44CE4">
        <w:rPr>
          <w:rFonts w:eastAsia="Calibri" w:cstheme="minorHAnsi"/>
          <w:sz w:val="22"/>
          <w:szCs w:val="22"/>
        </w:rPr>
        <w:t xml:space="preserve">Le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est</w:t>
      </w:r>
      <w:proofErr w:type="spellEnd"/>
      <w:r w:rsidRPr="00E44CE4">
        <w:rPr>
          <w:rFonts w:eastAsia="Calibri" w:cstheme="minorHAnsi"/>
          <w:sz w:val="22"/>
          <w:szCs w:val="22"/>
        </w:rPr>
        <w:t xml:space="preserve"> soutenu par un </w:t>
      </w:r>
      <w:proofErr w:type="spellStart"/>
      <w:r w:rsidRPr="00E44CE4">
        <w:rPr>
          <w:rFonts w:eastAsia="Calibri" w:cstheme="minorHAnsi"/>
          <w:sz w:val="22"/>
          <w:szCs w:val="22"/>
        </w:rPr>
        <w:t>secrétariat</w:t>
      </w:r>
      <w:proofErr w:type="spellEnd"/>
      <w:r w:rsidRPr="00E44CE4">
        <w:rPr>
          <w:rFonts w:eastAsia="Calibri" w:cstheme="minorHAnsi"/>
          <w:sz w:val="22"/>
          <w:szCs w:val="22"/>
        </w:rPr>
        <w:t xml:space="preserve"> (EXO/CPU) qui aide le </w:t>
      </w:r>
      <w:proofErr w:type="spellStart"/>
      <w:r w:rsidRPr="00E44CE4">
        <w:rPr>
          <w:rFonts w:eastAsia="Calibri" w:cstheme="minorHAnsi"/>
          <w:sz w:val="22"/>
          <w:szCs w:val="22"/>
        </w:rPr>
        <w:t>président</w:t>
      </w:r>
      <w:proofErr w:type="spellEnd"/>
      <w:r w:rsidRPr="00E44CE4">
        <w:rPr>
          <w:rFonts w:eastAsia="Calibri" w:cstheme="minorHAnsi"/>
          <w:sz w:val="22"/>
          <w:szCs w:val="22"/>
        </w:rPr>
        <w:t xml:space="preserve"> et les </w:t>
      </w:r>
      <w:proofErr w:type="spellStart"/>
      <w:r w:rsidRPr="00E44CE4">
        <w:rPr>
          <w:rFonts w:eastAsia="Calibri" w:cstheme="minorHAnsi"/>
          <w:sz w:val="22"/>
          <w:szCs w:val="22"/>
        </w:rPr>
        <w:t>membres</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à </w:t>
      </w:r>
      <w:proofErr w:type="spellStart"/>
      <w:r w:rsidRPr="00E44CE4">
        <w:rPr>
          <w:rFonts w:eastAsia="Calibri" w:cstheme="minorHAnsi"/>
          <w:sz w:val="22"/>
          <w:szCs w:val="22"/>
        </w:rPr>
        <w:t>gérer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efficacement</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réunions</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Cela </w:t>
      </w:r>
      <w:proofErr w:type="spellStart"/>
      <w:proofErr w:type="gramStart"/>
      <w:r w:rsidRPr="00E44CE4">
        <w:rPr>
          <w:rFonts w:eastAsia="Calibri" w:cstheme="minorHAnsi"/>
          <w:sz w:val="22"/>
          <w:szCs w:val="22"/>
        </w:rPr>
        <w:t>comprend</w:t>
      </w:r>
      <w:proofErr w:type="spellEnd"/>
      <w:r w:rsidRPr="00E44CE4">
        <w:rPr>
          <w:rFonts w:eastAsia="Calibri" w:cstheme="minorHAnsi"/>
          <w:sz w:val="22"/>
          <w:szCs w:val="22"/>
        </w:rPr>
        <w:t xml:space="preserve"> :</w:t>
      </w:r>
      <w:proofErr w:type="gramEnd"/>
    </w:p>
    <w:p w14:paraId="1C60FEBB" w14:textId="77777777" w:rsidR="00961FB2" w:rsidRPr="00E44CE4" w:rsidRDefault="00961FB2" w:rsidP="00961FB2">
      <w:pPr>
        <w:pStyle w:val="ListParagraph"/>
        <w:widowControl w:val="0"/>
        <w:numPr>
          <w:ilvl w:val="1"/>
          <w:numId w:val="71"/>
        </w:numPr>
        <w:tabs>
          <w:tab w:val="left" w:pos="1197"/>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Préparer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l'ordre</w:t>
      </w:r>
      <w:proofErr w:type="spellEnd"/>
      <w:r w:rsidRPr="00E44CE4">
        <w:rPr>
          <w:rFonts w:eastAsia="Calibri" w:cstheme="minorHAnsi"/>
          <w:sz w:val="22"/>
          <w:szCs w:val="22"/>
        </w:rPr>
        <w:t xml:space="preserve"> du jour pour les </w:t>
      </w:r>
      <w:proofErr w:type="spellStart"/>
      <w:r w:rsidRPr="00E44CE4">
        <w:rPr>
          <w:rFonts w:eastAsia="Calibri" w:cstheme="minorHAnsi"/>
          <w:sz w:val="22"/>
          <w:szCs w:val="22"/>
        </w:rPr>
        <w:t>réunions</w:t>
      </w:r>
      <w:proofErr w:type="spellEnd"/>
      <w:r w:rsidRPr="00E44CE4">
        <w:rPr>
          <w:rFonts w:eastAsia="Calibri" w:cstheme="minorHAnsi"/>
          <w:sz w:val="22"/>
          <w:szCs w:val="22"/>
        </w:rPr>
        <w:t xml:space="preserve"> du </w:t>
      </w:r>
      <w:proofErr w:type="spellStart"/>
      <w:proofErr w:type="gramStart"/>
      <w:r w:rsidRPr="00E44CE4">
        <w:rPr>
          <w:rFonts w:eastAsia="Calibri" w:cstheme="minorHAnsi"/>
          <w:sz w:val="22"/>
          <w:szCs w:val="22"/>
        </w:rPr>
        <w:t>comité</w:t>
      </w:r>
      <w:proofErr w:type="spellEnd"/>
      <w:r w:rsidRPr="00E44CE4">
        <w:rPr>
          <w:rFonts w:eastAsia="Calibri" w:cstheme="minorHAnsi"/>
          <w:sz w:val="22"/>
          <w:szCs w:val="22"/>
        </w:rPr>
        <w:t xml:space="preserve"> ;</w:t>
      </w:r>
      <w:proofErr w:type="gramEnd"/>
    </w:p>
    <w:p w14:paraId="5019119E" w14:textId="704E9F50" w:rsidR="00961FB2" w:rsidRPr="00E44CE4" w:rsidRDefault="00961FB2" w:rsidP="00961FB2">
      <w:pPr>
        <w:pStyle w:val="ListParagraph"/>
        <w:widowControl w:val="0"/>
        <w:numPr>
          <w:ilvl w:val="1"/>
          <w:numId w:val="71"/>
        </w:numPr>
        <w:tabs>
          <w:tab w:val="left" w:pos="1197"/>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Assurer la liaison avec les </w:t>
      </w:r>
      <w:proofErr w:type="spellStart"/>
      <w:r w:rsidRPr="00E44CE4">
        <w:rPr>
          <w:rFonts w:eastAsia="Calibri" w:cstheme="minorHAnsi"/>
          <w:sz w:val="22"/>
          <w:szCs w:val="22"/>
        </w:rPr>
        <w:t>bureaux</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ce</w:t>
      </w:r>
      <w:proofErr w:type="spellEnd"/>
      <w:r w:rsidRPr="00E44CE4">
        <w:rPr>
          <w:rFonts w:eastAsia="Calibri" w:cstheme="minorHAnsi"/>
          <w:sz w:val="22"/>
          <w:szCs w:val="22"/>
        </w:rPr>
        <w:t xml:space="preserve"> qui </w:t>
      </w:r>
      <w:proofErr w:type="spellStart"/>
      <w:r w:rsidRPr="00E44CE4">
        <w:rPr>
          <w:rFonts w:eastAsia="Calibri" w:cstheme="minorHAnsi"/>
          <w:sz w:val="22"/>
          <w:szCs w:val="22"/>
        </w:rPr>
        <w:t>concerne</w:t>
      </w:r>
      <w:proofErr w:type="spellEnd"/>
      <w:r w:rsidRPr="00E44CE4">
        <w:rPr>
          <w:rFonts w:eastAsia="Calibri" w:cstheme="minorHAnsi"/>
          <w:sz w:val="22"/>
          <w:szCs w:val="22"/>
        </w:rPr>
        <w:t xml:space="preserve"> les documents de </w:t>
      </w:r>
      <w:proofErr w:type="spellStart"/>
      <w:r w:rsidRPr="00E44CE4">
        <w:rPr>
          <w:rFonts w:eastAsia="Calibri" w:cstheme="minorHAnsi"/>
          <w:sz w:val="22"/>
          <w:szCs w:val="22"/>
        </w:rPr>
        <w:t>référence</w:t>
      </w:r>
      <w:proofErr w:type="spellEnd"/>
      <w:r w:rsidRPr="00E44CE4">
        <w:rPr>
          <w:rFonts w:eastAsia="Calibri" w:cstheme="minorHAnsi"/>
          <w:sz w:val="22"/>
          <w:szCs w:val="22"/>
        </w:rPr>
        <w:t xml:space="preserve"> </w:t>
      </w:r>
      <w:proofErr w:type="spellStart"/>
      <w:proofErr w:type="gramStart"/>
      <w:r w:rsidRPr="00E44CE4">
        <w:rPr>
          <w:rFonts w:eastAsia="Calibri" w:cstheme="minorHAnsi"/>
          <w:sz w:val="22"/>
          <w:szCs w:val="22"/>
        </w:rPr>
        <w:t>pertinents</w:t>
      </w:r>
      <w:proofErr w:type="spellEnd"/>
      <w:r w:rsidRPr="00E44CE4">
        <w:rPr>
          <w:rFonts w:eastAsia="Calibri" w:cstheme="minorHAnsi"/>
          <w:sz w:val="22"/>
          <w:szCs w:val="22"/>
        </w:rPr>
        <w:t xml:space="preserve"> ;</w:t>
      </w:r>
      <w:proofErr w:type="gramEnd"/>
    </w:p>
    <w:p w14:paraId="6CC5B163" w14:textId="77777777" w:rsidR="00961FB2"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Effectuer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l'analyse</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journaux</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agrégés</w:t>
      </w:r>
      <w:proofErr w:type="spellEnd"/>
      <w:r w:rsidRPr="00E44CE4">
        <w:rPr>
          <w:rFonts w:eastAsia="Calibri" w:cstheme="minorHAnsi"/>
          <w:sz w:val="22"/>
          <w:szCs w:val="22"/>
        </w:rPr>
        <w:t xml:space="preserve"> dans le cadre de </w:t>
      </w:r>
      <w:proofErr w:type="spellStart"/>
      <w:r w:rsidRPr="00E44CE4">
        <w:rPr>
          <w:rFonts w:eastAsia="Calibri" w:cstheme="minorHAnsi"/>
          <w:sz w:val="22"/>
          <w:szCs w:val="22"/>
        </w:rPr>
        <w:t>l'analyse</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de </w:t>
      </w:r>
      <w:proofErr w:type="spellStart"/>
      <w:proofErr w:type="gramStart"/>
      <w:r w:rsidRPr="00E44CE4">
        <w:rPr>
          <w:rFonts w:eastAsia="Calibri" w:cstheme="minorHAnsi"/>
          <w:sz w:val="22"/>
          <w:szCs w:val="22"/>
        </w:rPr>
        <w:t>l’entreprise</w:t>
      </w:r>
      <w:proofErr w:type="spellEnd"/>
      <w:r w:rsidRPr="00E44CE4">
        <w:rPr>
          <w:rFonts w:eastAsia="Calibri" w:cstheme="minorHAnsi"/>
          <w:sz w:val="22"/>
          <w:szCs w:val="22"/>
        </w:rPr>
        <w:t xml:space="preserve"> ;</w:t>
      </w:r>
      <w:proofErr w:type="gramEnd"/>
    </w:p>
    <w:p w14:paraId="77331EBE" w14:textId="77777777" w:rsidR="00961FB2"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Enregistrer</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présenter</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escaladés</w:t>
      </w:r>
      <w:proofErr w:type="spellEnd"/>
      <w:r w:rsidRPr="00E44CE4">
        <w:rPr>
          <w:rFonts w:eastAsia="Calibri" w:cstheme="minorHAnsi"/>
          <w:sz w:val="22"/>
          <w:szCs w:val="22"/>
        </w:rPr>
        <w:t xml:space="preserve"> pour les </w:t>
      </w:r>
      <w:proofErr w:type="spellStart"/>
      <w:r w:rsidRPr="00E44CE4">
        <w:rPr>
          <w:rFonts w:eastAsia="Calibri" w:cstheme="minorHAnsi"/>
          <w:sz w:val="22"/>
          <w:szCs w:val="22"/>
        </w:rPr>
        <w:t>délibérations</w:t>
      </w:r>
      <w:proofErr w:type="spellEnd"/>
      <w:r w:rsidRPr="00E44CE4">
        <w:rPr>
          <w:rFonts w:eastAsia="Calibri" w:cstheme="minorHAnsi"/>
          <w:sz w:val="22"/>
          <w:szCs w:val="22"/>
        </w:rPr>
        <w:t xml:space="preserve"> du </w:t>
      </w:r>
      <w:proofErr w:type="spellStart"/>
      <w:proofErr w:type="gramStart"/>
      <w:r w:rsidRPr="00E44CE4">
        <w:rPr>
          <w:rFonts w:eastAsia="Calibri" w:cstheme="minorHAnsi"/>
          <w:sz w:val="22"/>
          <w:szCs w:val="22"/>
        </w:rPr>
        <w:t>comité</w:t>
      </w:r>
      <w:proofErr w:type="spellEnd"/>
      <w:r w:rsidRPr="00E44CE4">
        <w:rPr>
          <w:rFonts w:eastAsia="Calibri" w:cstheme="minorHAnsi"/>
          <w:sz w:val="22"/>
          <w:szCs w:val="22"/>
        </w:rPr>
        <w:t xml:space="preserve"> ;</w:t>
      </w:r>
      <w:proofErr w:type="gramEnd"/>
    </w:p>
    <w:p w14:paraId="7F2F61EB" w14:textId="77777777" w:rsidR="00961FB2"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Faciliter</w:t>
      </w:r>
      <w:proofErr w:type="spellEnd"/>
      <w:r w:rsidRPr="00E44CE4">
        <w:rPr>
          <w:rFonts w:eastAsia="Calibri" w:cstheme="minorHAnsi"/>
          <w:sz w:val="22"/>
          <w:szCs w:val="22"/>
        </w:rPr>
        <w:t xml:space="preserve"> la </w:t>
      </w:r>
      <w:proofErr w:type="spellStart"/>
      <w:r w:rsidRPr="00E44CE4">
        <w:rPr>
          <w:rFonts w:eastAsia="Calibri" w:cstheme="minorHAnsi"/>
          <w:sz w:val="22"/>
          <w:szCs w:val="22"/>
        </w:rPr>
        <w:t>présentation</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preuves</w:t>
      </w:r>
      <w:proofErr w:type="spellEnd"/>
      <w:r w:rsidRPr="00E44CE4">
        <w:rPr>
          <w:rFonts w:eastAsia="Calibri" w:cstheme="minorHAnsi"/>
          <w:sz w:val="22"/>
          <w:szCs w:val="22"/>
        </w:rPr>
        <w:t xml:space="preserve"> </w:t>
      </w:r>
      <w:proofErr w:type="gramStart"/>
      <w:r w:rsidRPr="00E44CE4">
        <w:rPr>
          <w:rFonts w:eastAsia="Calibri" w:cstheme="minorHAnsi"/>
          <w:sz w:val="22"/>
          <w:szCs w:val="22"/>
        </w:rPr>
        <w:t>relatives</w:t>
      </w:r>
      <w:proofErr w:type="gramEnd"/>
      <w:r w:rsidRPr="00E44CE4">
        <w:rPr>
          <w:rFonts w:eastAsia="Calibri" w:cstheme="minorHAnsi"/>
          <w:sz w:val="22"/>
          <w:szCs w:val="22"/>
        </w:rPr>
        <w:t xml:space="preserve"> aux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critiques </w:t>
      </w:r>
      <w:proofErr w:type="spellStart"/>
      <w:r w:rsidRPr="00E44CE4">
        <w:rPr>
          <w:rFonts w:eastAsia="Calibri" w:cstheme="minorHAnsi"/>
          <w:sz w:val="22"/>
          <w:szCs w:val="22"/>
        </w:rPr>
        <w:t>d'importance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stratégique</w:t>
      </w:r>
      <w:proofErr w:type="spellEnd"/>
      <w:r w:rsidRPr="00E44CE4">
        <w:rPr>
          <w:rFonts w:eastAsia="Calibri" w:cstheme="minorHAnsi"/>
          <w:sz w:val="22"/>
          <w:szCs w:val="22"/>
        </w:rPr>
        <w:t>.</w:t>
      </w:r>
    </w:p>
    <w:p w14:paraId="57CC8129" w14:textId="77777777" w:rsidR="00961FB2"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Assurer </w:t>
      </w:r>
      <w:proofErr w:type="spellStart"/>
      <w:r w:rsidRPr="00E44CE4">
        <w:rPr>
          <w:rFonts w:eastAsia="Calibri" w:cstheme="minorHAnsi"/>
          <w:sz w:val="22"/>
          <w:szCs w:val="22"/>
        </w:rPr>
        <w:t>un</w:t>
      </w:r>
      <w:r w:rsidRPr="00E44CE4" w:rsidDel="008D0AE8">
        <w:rPr>
          <w:rFonts w:eastAsia="Calibri" w:cstheme="minorHAnsi"/>
          <w:sz w:val="22"/>
          <w:szCs w:val="22"/>
        </w:rPr>
        <w:t>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enregistrement</w:t>
      </w:r>
      <w:proofErr w:type="spellEnd"/>
      <w:r w:rsidRPr="00E44CE4">
        <w:rPr>
          <w:rFonts w:eastAsia="Calibri" w:cstheme="minorHAnsi"/>
          <w:sz w:val="22"/>
          <w:szCs w:val="22"/>
        </w:rPr>
        <w:t xml:space="preserve"> correct des </w:t>
      </w:r>
      <w:proofErr w:type="spellStart"/>
      <w:r w:rsidRPr="00E44CE4">
        <w:rPr>
          <w:rFonts w:eastAsia="Calibri" w:cstheme="minorHAnsi"/>
          <w:sz w:val="22"/>
          <w:szCs w:val="22"/>
        </w:rPr>
        <w:t>décisions</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p>
    <w:p w14:paraId="73EF4E86" w14:textId="576485B7" w:rsidR="00990E16"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Toute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autre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tâche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confiée</w:t>
      </w:r>
      <w:proofErr w:type="spellEnd"/>
      <w:r w:rsidRPr="00E44CE4">
        <w:rPr>
          <w:rFonts w:eastAsia="Calibri" w:cstheme="minorHAnsi"/>
          <w:sz w:val="22"/>
          <w:szCs w:val="22"/>
        </w:rPr>
        <w:t xml:space="preserve"> par le </w:t>
      </w:r>
      <w:proofErr w:type="spellStart"/>
      <w:r w:rsidRPr="00E44CE4">
        <w:rPr>
          <w:rFonts w:eastAsia="Calibri" w:cstheme="minorHAnsi"/>
          <w:sz w:val="22"/>
          <w:szCs w:val="22"/>
        </w:rPr>
        <w:t>président</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comité</w:t>
      </w:r>
      <w:proofErr w:type="spellEnd"/>
      <w:r w:rsidRPr="00E44CE4">
        <w:rPr>
          <w:rFonts w:eastAsia="Calibri" w:cstheme="minorHAnsi"/>
          <w:sz w:val="22"/>
          <w:szCs w:val="22"/>
        </w:rPr>
        <w:t>.</w:t>
      </w:r>
    </w:p>
    <w:sectPr w:rsidR="00990E16" w:rsidRPr="00E44CE4" w:rsidSect="007F34DB">
      <w:footerReference w:type="default" r:id="rId17"/>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EA8C" w14:textId="77777777" w:rsidR="007B590B" w:rsidRDefault="007B590B" w:rsidP="00B23B3E">
      <w:r>
        <w:separator/>
      </w:r>
    </w:p>
  </w:endnote>
  <w:endnote w:type="continuationSeparator" w:id="0">
    <w:p w14:paraId="7845946A" w14:textId="77777777" w:rsidR="007B590B" w:rsidRDefault="007B590B" w:rsidP="00B23B3E">
      <w:r>
        <w:continuationSeparator/>
      </w:r>
    </w:p>
  </w:endnote>
  <w:endnote w:type="continuationNotice" w:id="1">
    <w:p w14:paraId="75655950" w14:textId="77777777" w:rsidR="007B590B" w:rsidRDefault="007B5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DEDB" w14:textId="0953B01F" w:rsidR="007931CC" w:rsidRPr="0092647C" w:rsidRDefault="00D9761B" w:rsidP="00D9761B">
    <w:pPr>
      <w:rPr>
        <w:rFonts w:cstheme="minorHAnsi"/>
        <w:sz w:val="22"/>
        <w:szCs w:val="22"/>
      </w:rPr>
    </w:pPr>
    <w:r w:rsidRPr="0092647C">
      <w:rPr>
        <w:rFonts w:cstheme="minorHAnsi"/>
        <w:sz w:val="22"/>
        <w:szCs w:val="22"/>
      </w:rPr>
      <w:t xml:space="preserve">Page </w:t>
    </w:r>
    <w:r w:rsidRPr="0092647C">
      <w:rPr>
        <w:rFonts w:cstheme="minorHAnsi"/>
        <w:b/>
        <w:bCs/>
        <w:sz w:val="22"/>
        <w:szCs w:val="22"/>
      </w:rPr>
      <w:fldChar w:fldCharType="begin"/>
    </w:r>
    <w:r w:rsidRPr="0092647C">
      <w:rPr>
        <w:rFonts w:cstheme="minorHAnsi"/>
        <w:b/>
        <w:bCs/>
        <w:sz w:val="22"/>
        <w:szCs w:val="22"/>
      </w:rPr>
      <w:instrText xml:space="preserve"> PAGE  \* Arabic  \* MERGEFORMAT </w:instrText>
    </w:r>
    <w:r w:rsidRPr="0092647C">
      <w:rPr>
        <w:rFonts w:cstheme="minorHAnsi"/>
        <w:b/>
        <w:bCs/>
        <w:sz w:val="22"/>
        <w:szCs w:val="22"/>
      </w:rPr>
      <w:fldChar w:fldCharType="separate"/>
    </w:r>
    <w:r w:rsidRPr="0092647C">
      <w:rPr>
        <w:rFonts w:cstheme="minorHAnsi"/>
        <w:b/>
        <w:bCs/>
        <w:sz w:val="22"/>
        <w:szCs w:val="22"/>
      </w:rPr>
      <w:t>2</w:t>
    </w:r>
    <w:r w:rsidRPr="0092647C">
      <w:rPr>
        <w:rFonts w:cstheme="minorHAnsi"/>
        <w:b/>
        <w:bCs/>
        <w:sz w:val="22"/>
        <w:szCs w:val="22"/>
      </w:rPr>
      <w:fldChar w:fldCharType="end"/>
    </w:r>
    <w:r w:rsidRPr="0092647C">
      <w:rPr>
        <w:rFonts w:cstheme="minorHAnsi"/>
        <w:sz w:val="22"/>
        <w:szCs w:val="22"/>
      </w:rPr>
      <w:t xml:space="preserve"> de </w:t>
    </w:r>
    <w:r w:rsidRPr="0092647C">
      <w:rPr>
        <w:rFonts w:cstheme="minorHAnsi"/>
        <w:b/>
        <w:bCs/>
        <w:sz w:val="22"/>
        <w:szCs w:val="22"/>
      </w:rPr>
      <w:fldChar w:fldCharType="begin"/>
    </w:r>
    <w:r w:rsidRPr="0092647C">
      <w:rPr>
        <w:rFonts w:cstheme="minorHAnsi"/>
        <w:b/>
        <w:bCs/>
        <w:sz w:val="22"/>
        <w:szCs w:val="22"/>
      </w:rPr>
      <w:instrText xml:space="preserve"> NUMPAGES  \* Arabic  \* MERGEFORMAT </w:instrText>
    </w:r>
    <w:r w:rsidRPr="0092647C">
      <w:rPr>
        <w:rFonts w:cstheme="minorHAnsi"/>
        <w:b/>
        <w:bCs/>
        <w:sz w:val="22"/>
        <w:szCs w:val="22"/>
      </w:rPr>
      <w:fldChar w:fldCharType="separate"/>
    </w:r>
    <w:r w:rsidRPr="0092647C">
      <w:rPr>
        <w:rFonts w:cstheme="minorHAnsi"/>
        <w:b/>
        <w:bCs/>
        <w:sz w:val="22"/>
        <w:szCs w:val="22"/>
      </w:rPr>
      <w:t>40</w:t>
    </w:r>
    <w:r w:rsidRPr="0092647C">
      <w:rPr>
        <w:rFonts w:cstheme="minorHAnsi"/>
        <w:b/>
        <w:bCs/>
        <w:sz w:val="22"/>
        <w:szCs w:val="22"/>
      </w:rPr>
      <w:fldChar w:fldCharType="end"/>
    </w:r>
    <w:r w:rsidRPr="0092647C">
      <w:rPr>
        <w:rFonts w:cstheme="minorHAnsi"/>
        <w:sz w:val="22"/>
        <w:szCs w:val="22"/>
      </w:rPr>
      <w:ptab w:relativeTo="margin" w:alignment="center" w:leader="none"/>
    </w:r>
    <w:r w:rsidRPr="0092647C">
      <w:rPr>
        <w:rFonts w:cstheme="minorHAnsi"/>
        <w:sz w:val="22"/>
        <w:szCs w:val="22"/>
      </w:rPr>
      <w:t xml:space="preserve">Date </w:t>
    </w:r>
    <w:proofErr w:type="spellStart"/>
    <w:r w:rsidRPr="0092647C">
      <w:rPr>
        <w:rFonts w:cstheme="minorHAnsi"/>
        <w:sz w:val="22"/>
        <w:szCs w:val="22"/>
      </w:rPr>
      <w:t>d’entrée</w:t>
    </w:r>
    <w:proofErr w:type="spellEnd"/>
    <w:r w:rsidRPr="0092647C">
      <w:rPr>
        <w:rFonts w:cstheme="minorHAnsi"/>
        <w:sz w:val="22"/>
        <w:szCs w:val="22"/>
      </w:rPr>
      <w:t xml:space="preserve"> </w:t>
    </w:r>
    <w:proofErr w:type="spellStart"/>
    <w:r w:rsidRPr="0092647C">
      <w:rPr>
        <w:rFonts w:cstheme="minorHAnsi"/>
        <w:sz w:val="22"/>
        <w:szCs w:val="22"/>
      </w:rPr>
      <w:t>en</w:t>
    </w:r>
    <w:proofErr w:type="spellEnd"/>
    <w:r w:rsidRPr="0092647C">
      <w:rPr>
        <w:rFonts w:cstheme="minorHAnsi"/>
        <w:sz w:val="22"/>
        <w:szCs w:val="22"/>
      </w:rPr>
      <w:t xml:space="preserve"> </w:t>
    </w:r>
    <w:proofErr w:type="spellStart"/>
    <w:proofErr w:type="gramStart"/>
    <w:r w:rsidRPr="0092647C">
      <w:rPr>
        <w:rFonts w:cstheme="minorHAnsi"/>
        <w:sz w:val="22"/>
        <w:szCs w:val="22"/>
      </w:rPr>
      <w:t>vigueur</w:t>
    </w:r>
    <w:proofErr w:type="spellEnd"/>
    <w:r w:rsidRPr="0092647C">
      <w:rPr>
        <w:rFonts w:cstheme="minorHAnsi"/>
        <w:sz w:val="22"/>
        <w:szCs w:val="22"/>
      </w:rPr>
      <w:t xml:space="preserve"> :</w:t>
    </w:r>
    <w:proofErr w:type="gramEnd"/>
    <w:r w:rsidRPr="0092647C">
      <w:rPr>
        <w:rFonts w:cstheme="minorHAnsi"/>
        <w:sz w:val="22"/>
        <w:szCs w:val="22"/>
      </w:rPr>
      <w:t xml:space="preserve"> 29/08/2025</w:t>
    </w:r>
    <w:r w:rsidRPr="0092647C">
      <w:rPr>
        <w:rFonts w:cstheme="minorHAns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43672" w14:textId="77777777" w:rsidR="007B590B" w:rsidRDefault="007B590B" w:rsidP="00B23B3E">
      <w:r>
        <w:separator/>
      </w:r>
    </w:p>
  </w:footnote>
  <w:footnote w:type="continuationSeparator" w:id="0">
    <w:p w14:paraId="2E939157" w14:textId="77777777" w:rsidR="007B590B" w:rsidRDefault="007B590B" w:rsidP="00B23B3E">
      <w:r>
        <w:continuationSeparator/>
      </w:r>
    </w:p>
  </w:footnote>
  <w:footnote w:type="continuationNotice" w:id="1">
    <w:p w14:paraId="7B4CD7AC" w14:textId="77777777" w:rsidR="007B590B" w:rsidRDefault="007B590B"/>
  </w:footnote>
  <w:footnote w:id="2">
    <w:p w14:paraId="11E045FB" w14:textId="77777777" w:rsidR="00961FB2" w:rsidRPr="006B4AEE" w:rsidRDefault="00961FB2" w:rsidP="00961FB2">
      <w:pPr>
        <w:pStyle w:val="FootnoteText"/>
        <w:jc w:val="both"/>
        <w:rPr>
          <w:rFonts w:cstheme="minorHAnsi"/>
          <w:sz w:val="18"/>
          <w:szCs w:val="18"/>
          <w:lang w:val="en-GB"/>
        </w:rPr>
      </w:pPr>
      <w:r w:rsidRPr="006B4AEE">
        <w:rPr>
          <w:rStyle w:val="FootnoteReference"/>
          <w:rFonts w:cstheme="minorHAnsi"/>
          <w:sz w:val="18"/>
          <w:szCs w:val="18"/>
        </w:rPr>
        <w:footnoteRef/>
      </w:r>
      <w:r w:rsidRPr="006B4AEE">
        <w:rPr>
          <w:rFonts w:cstheme="minorHAnsi"/>
          <w:sz w:val="18"/>
          <w:szCs w:val="18"/>
        </w:rPr>
        <w:t xml:space="preserve"> Le Senior Designated Officer (SDO) </w:t>
      </w:r>
      <w:proofErr w:type="spellStart"/>
      <w:r w:rsidRPr="006B4AEE">
        <w:rPr>
          <w:rFonts w:cstheme="minorHAnsi"/>
          <w:sz w:val="18"/>
          <w:szCs w:val="18"/>
        </w:rPr>
        <w:t>est</w:t>
      </w:r>
      <w:proofErr w:type="spellEnd"/>
      <w:r w:rsidRPr="006B4AEE">
        <w:rPr>
          <w:rFonts w:cstheme="minorHAnsi"/>
          <w:sz w:val="18"/>
          <w:szCs w:val="18"/>
        </w:rPr>
        <w:t xml:space="preserve"> chargé de </w:t>
      </w:r>
      <w:proofErr w:type="spellStart"/>
      <w:r w:rsidRPr="006B4AEE">
        <w:rPr>
          <w:rFonts w:cstheme="minorHAnsi"/>
          <w:sz w:val="18"/>
          <w:szCs w:val="18"/>
        </w:rPr>
        <w:t>veiller</w:t>
      </w:r>
      <w:proofErr w:type="spellEnd"/>
      <w:r w:rsidRPr="006B4AEE">
        <w:rPr>
          <w:rFonts w:cstheme="minorHAnsi"/>
          <w:sz w:val="18"/>
          <w:szCs w:val="18"/>
        </w:rPr>
        <w:t xml:space="preserve"> à la mise </w:t>
      </w:r>
      <w:proofErr w:type="spellStart"/>
      <w:r w:rsidRPr="006B4AEE">
        <w:rPr>
          <w:rFonts w:cstheme="minorHAnsi"/>
          <w:sz w:val="18"/>
          <w:szCs w:val="18"/>
        </w:rPr>
        <w:t>en</w:t>
      </w:r>
      <w:proofErr w:type="spellEnd"/>
      <w:r w:rsidRPr="006B4AEE">
        <w:rPr>
          <w:rFonts w:cstheme="minorHAnsi"/>
          <w:sz w:val="18"/>
          <w:szCs w:val="18"/>
        </w:rPr>
        <w:t xml:space="preserve"> </w:t>
      </w:r>
      <w:proofErr w:type="spellStart"/>
      <w:r w:rsidRPr="006B4AEE">
        <w:rPr>
          <w:rFonts w:cstheme="minorHAnsi"/>
          <w:sz w:val="18"/>
          <w:szCs w:val="18"/>
        </w:rPr>
        <w:t>œuvre</w:t>
      </w:r>
      <w:proofErr w:type="spellEnd"/>
      <w:r w:rsidRPr="006B4AEE">
        <w:rPr>
          <w:rFonts w:cstheme="minorHAnsi"/>
          <w:sz w:val="18"/>
          <w:szCs w:val="18"/>
        </w:rPr>
        <w:t xml:space="preserve"> effective de la politique de </w:t>
      </w:r>
      <w:proofErr w:type="spellStart"/>
      <w:r w:rsidRPr="006B4AEE">
        <w:rPr>
          <w:rFonts w:cstheme="minorHAnsi"/>
          <w:sz w:val="18"/>
          <w:szCs w:val="18"/>
        </w:rPr>
        <w:t>lutte</w:t>
      </w:r>
      <w:proofErr w:type="spellEnd"/>
      <w:r w:rsidRPr="006B4AEE">
        <w:rPr>
          <w:rFonts w:cstheme="minorHAnsi"/>
          <w:sz w:val="18"/>
          <w:szCs w:val="18"/>
        </w:rPr>
        <w:t xml:space="preserve"> </w:t>
      </w:r>
      <w:proofErr w:type="spellStart"/>
      <w:r w:rsidRPr="006B4AEE">
        <w:rPr>
          <w:rFonts w:cstheme="minorHAnsi"/>
          <w:sz w:val="18"/>
          <w:szCs w:val="18"/>
        </w:rPr>
        <w:t>contre</w:t>
      </w:r>
      <w:proofErr w:type="spellEnd"/>
      <w:r w:rsidRPr="006B4AEE">
        <w:rPr>
          <w:rFonts w:cstheme="minorHAnsi"/>
          <w:sz w:val="18"/>
          <w:szCs w:val="18"/>
        </w:rPr>
        <w:t xml:space="preserve"> le </w:t>
      </w:r>
      <w:proofErr w:type="spellStart"/>
      <w:r w:rsidRPr="006B4AEE">
        <w:rPr>
          <w:rFonts w:cstheme="minorHAnsi"/>
          <w:sz w:val="18"/>
          <w:szCs w:val="18"/>
        </w:rPr>
        <w:t>blanchiment</w:t>
      </w:r>
      <w:proofErr w:type="spellEnd"/>
      <w:r w:rsidRPr="006B4AEE">
        <w:rPr>
          <w:rFonts w:cstheme="minorHAnsi"/>
          <w:sz w:val="18"/>
          <w:szCs w:val="18"/>
        </w:rPr>
        <w:t xml:space="preserve"> </w:t>
      </w:r>
      <w:proofErr w:type="spellStart"/>
      <w:r w:rsidRPr="006B4AEE">
        <w:rPr>
          <w:rFonts w:cstheme="minorHAnsi"/>
          <w:sz w:val="18"/>
          <w:szCs w:val="18"/>
        </w:rPr>
        <w:t>d'argent</w:t>
      </w:r>
      <w:proofErr w:type="spellEnd"/>
      <w:r w:rsidRPr="006B4AEE">
        <w:rPr>
          <w:rFonts w:cstheme="minorHAnsi"/>
          <w:sz w:val="18"/>
          <w:szCs w:val="18"/>
        </w:rPr>
        <w:t xml:space="preserve"> et le </w:t>
      </w:r>
      <w:proofErr w:type="spellStart"/>
      <w:r w:rsidRPr="006B4AEE">
        <w:rPr>
          <w:rFonts w:cstheme="minorHAnsi"/>
          <w:sz w:val="18"/>
          <w:szCs w:val="18"/>
        </w:rPr>
        <w:t>financement</w:t>
      </w:r>
      <w:proofErr w:type="spellEnd"/>
      <w:r w:rsidRPr="006B4AEE">
        <w:rPr>
          <w:rFonts w:cstheme="minorHAnsi"/>
          <w:sz w:val="18"/>
          <w:szCs w:val="18"/>
        </w:rPr>
        <w:t xml:space="preserve"> du </w:t>
      </w:r>
      <w:proofErr w:type="spellStart"/>
      <w:r w:rsidRPr="006B4AEE">
        <w:rPr>
          <w:rFonts w:cstheme="minorHAnsi"/>
          <w:sz w:val="18"/>
          <w:szCs w:val="18"/>
        </w:rPr>
        <w:t>terrorisme</w:t>
      </w:r>
      <w:proofErr w:type="spellEnd"/>
      <w:r w:rsidRPr="006B4AEE">
        <w:rPr>
          <w:rFonts w:cstheme="minorHAnsi"/>
          <w:sz w:val="18"/>
          <w:szCs w:val="18"/>
        </w:rPr>
        <w:t xml:space="preserve"> au PNUD et de prendre des </w:t>
      </w:r>
      <w:proofErr w:type="spellStart"/>
      <w:r w:rsidRPr="006B4AEE">
        <w:rPr>
          <w:rFonts w:cstheme="minorHAnsi"/>
          <w:sz w:val="18"/>
          <w:szCs w:val="18"/>
        </w:rPr>
        <w:t>décisions</w:t>
      </w:r>
      <w:proofErr w:type="spellEnd"/>
      <w:r w:rsidRPr="006B4AEE">
        <w:rPr>
          <w:rFonts w:cstheme="minorHAnsi"/>
          <w:sz w:val="18"/>
          <w:szCs w:val="18"/>
        </w:rPr>
        <w:t xml:space="preserve"> sur les questions </w:t>
      </w:r>
      <w:proofErr w:type="spellStart"/>
      <w:r w:rsidRPr="006B4AEE">
        <w:rPr>
          <w:rFonts w:cstheme="minorHAnsi"/>
          <w:sz w:val="18"/>
          <w:szCs w:val="18"/>
        </w:rPr>
        <w:t>présentant</w:t>
      </w:r>
      <w:proofErr w:type="spellEnd"/>
      <w:r w:rsidRPr="006B4AEE">
        <w:rPr>
          <w:rFonts w:cstheme="minorHAnsi"/>
          <w:sz w:val="18"/>
          <w:szCs w:val="18"/>
        </w:rPr>
        <w:t xml:space="preserve"> des </w:t>
      </w:r>
      <w:proofErr w:type="spellStart"/>
      <w:r w:rsidRPr="006B4AEE">
        <w:rPr>
          <w:rFonts w:cstheme="minorHAnsi"/>
          <w:sz w:val="18"/>
          <w:szCs w:val="18"/>
        </w:rPr>
        <w:t>risques</w:t>
      </w:r>
      <w:proofErr w:type="spellEnd"/>
      <w:r w:rsidRPr="006B4AEE">
        <w:rPr>
          <w:rFonts w:cstheme="minorHAnsi"/>
          <w:sz w:val="18"/>
          <w:szCs w:val="18"/>
        </w:rPr>
        <w:t xml:space="preserve"> </w:t>
      </w:r>
      <w:proofErr w:type="spellStart"/>
      <w:r w:rsidRPr="006B4AEE">
        <w:rPr>
          <w:rFonts w:cstheme="minorHAnsi"/>
          <w:sz w:val="18"/>
          <w:szCs w:val="18"/>
        </w:rPr>
        <w:t>accrus</w:t>
      </w:r>
      <w:proofErr w:type="spellEnd"/>
      <w:r w:rsidRPr="006B4AEE">
        <w:rPr>
          <w:rFonts w:cstheme="minorHAnsi"/>
          <w:sz w:val="18"/>
          <w:szCs w:val="18"/>
        </w:rPr>
        <w:t xml:space="preserve"> pour </w:t>
      </w:r>
      <w:proofErr w:type="spellStart"/>
      <w:r w:rsidRPr="006B4AEE">
        <w:rPr>
          <w:rFonts w:cstheme="minorHAnsi"/>
          <w:sz w:val="18"/>
          <w:szCs w:val="18"/>
        </w:rPr>
        <w:t>l'organisation</w:t>
      </w:r>
      <w:proofErr w:type="spellEnd"/>
      <w:r w:rsidRPr="006B4AEE">
        <w:rPr>
          <w:rFonts w:cstheme="minorHAnsi"/>
          <w:sz w:val="18"/>
          <w:szCs w:val="18"/>
        </w:rPr>
        <w:t xml:space="preserve">, y </w:t>
      </w:r>
      <w:proofErr w:type="spellStart"/>
      <w:r w:rsidRPr="006B4AEE">
        <w:rPr>
          <w:rFonts w:cstheme="minorHAnsi"/>
          <w:sz w:val="18"/>
          <w:szCs w:val="18"/>
        </w:rPr>
        <w:t>compris</w:t>
      </w:r>
      <w:proofErr w:type="spellEnd"/>
      <w:r w:rsidRPr="006B4AEE">
        <w:rPr>
          <w:rFonts w:cstheme="minorHAnsi"/>
          <w:sz w:val="18"/>
          <w:szCs w:val="18"/>
        </w:rPr>
        <w:t xml:space="preserve"> les </w:t>
      </w:r>
      <w:proofErr w:type="spellStart"/>
      <w:r w:rsidRPr="006B4AEE">
        <w:rPr>
          <w:rFonts w:cstheme="minorHAnsi"/>
          <w:sz w:val="18"/>
          <w:szCs w:val="18"/>
        </w:rPr>
        <w:t>cas</w:t>
      </w:r>
      <w:proofErr w:type="spellEnd"/>
      <w:r w:rsidRPr="006B4AEE">
        <w:rPr>
          <w:rFonts w:cstheme="minorHAnsi"/>
          <w:sz w:val="18"/>
          <w:szCs w:val="18"/>
        </w:rPr>
        <w:t xml:space="preserve"> </w:t>
      </w:r>
      <w:proofErr w:type="spellStart"/>
      <w:r w:rsidRPr="006B4AEE">
        <w:rPr>
          <w:rFonts w:cstheme="minorHAnsi"/>
          <w:sz w:val="18"/>
          <w:szCs w:val="18"/>
        </w:rPr>
        <w:t>remontés</w:t>
      </w:r>
      <w:proofErr w:type="spellEnd"/>
      <w:r w:rsidRPr="006B4AEE">
        <w:rPr>
          <w:rFonts w:cstheme="minorHAnsi"/>
          <w:sz w:val="18"/>
          <w:szCs w:val="18"/>
        </w:rPr>
        <w:t xml:space="preserve">. Le </w:t>
      </w:r>
      <w:proofErr w:type="spellStart"/>
      <w:r w:rsidRPr="006B4AEE">
        <w:rPr>
          <w:rFonts w:cstheme="minorHAnsi"/>
          <w:sz w:val="18"/>
          <w:szCs w:val="18"/>
        </w:rPr>
        <w:t>rôle</w:t>
      </w:r>
      <w:proofErr w:type="spellEnd"/>
      <w:r w:rsidRPr="006B4AEE">
        <w:rPr>
          <w:rFonts w:cstheme="minorHAnsi"/>
          <w:sz w:val="18"/>
          <w:szCs w:val="18"/>
        </w:rPr>
        <w:t xml:space="preserve"> du SDO </w:t>
      </w:r>
      <w:proofErr w:type="spellStart"/>
      <w:r w:rsidRPr="006B4AEE">
        <w:rPr>
          <w:rFonts w:cstheme="minorHAnsi"/>
          <w:sz w:val="18"/>
          <w:szCs w:val="18"/>
        </w:rPr>
        <w:t>est</w:t>
      </w:r>
      <w:proofErr w:type="spellEnd"/>
      <w:r w:rsidRPr="006B4AEE">
        <w:rPr>
          <w:rFonts w:cstheme="minorHAnsi"/>
          <w:sz w:val="18"/>
          <w:szCs w:val="18"/>
        </w:rPr>
        <w:t xml:space="preserve"> </w:t>
      </w:r>
      <w:proofErr w:type="spellStart"/>
      <w:r w:rsidRPr="006B4AEE">
        <w:rPr>
          <w:rFonts w:cstheme="minorHAnsi"/>
          <w:sz w:val="18"/>
          <w:szCs w:val="18"/>
        </w:rPr>
        <w:t>confié</w:t>
      </w:r>
      <w:proofErr w:type="spellEnd"/>
      <w:r w:rsidRPr="006B4AEE">
        <w:rPr>
          <w:rFonts w:cstheme="minorHAnsi"/>
          <w:sz w:val="18"/>
          <w:szCs w:val="18"/>
        </w:rPr>
        <w:t xml:space="preserve"> à </w:t>
      </w:r>
      <w:proofErr w:type="spellStart"/>
      <w:r w:rsidRPr="006B4AEE">
        <w:rPr>
          <w:rFonts w:cstheme="minorHAnsi"/>
          <w:sz w:val="18"/>
          <w:szCs w:val="18"/>
        </w:rPr>
        <w:t>l'Administrateur</w:t>
      </w:r>
      <w:proofErr w:type="spellEnd"/>
      <w:r w:rsidRPr="006B4AEE">
        <w:rPr>
          <w:rFonts w:cstheme="minorHAnsi"/>
          <w:sz w:val="18"/>
          <w:szCs w:val="18"/>
        </w:rPr>
        <w:t xml:space="preserve"> </w:t>
      </w:r>
      <w:proofErr w:type="spellStart"/>
      <w:r w:rsidRPr="006B4AEE">
        <w:rPr>
          <w:rFonts w:cstheme="minorHAnsi"/>
          <w:sz w:val="18"/>
          <w:szCs w:val="18"/>
        </w:rPr>
        <w:t>associé</w:t>
      </w:r>
      <w:proofErr w:type="spellEnd"/>
      <w:r w:rsidRPr="006B4AEE">
        <w:rPr>
          <w:rFonts w:cstheme="minorHAnsi"/>
          <w:sz w:val="18"/>
          <w:szCs w:val="18"/>
        </w:rPr>
        <w:t xml:space="preserve"> (AA). L'AA </w:t>
      </w:r>
      <w:proofErr w:type="spellStart"/>
      <w:r w:rsidRPr="006B4AEE">
        <w:rPr>
          <w:rFonts w:cstheme="minorHAnsi"/>
          <w:sz w:val="18"/>
          <w:szCs w:val="18"/>
        </w:rPr>
        <w:t>est</w:t>
      </w:r>
      <w:proofErr w:type="spellEnd"/>
      <w:r w:rsidRPr="006B4AEE">
        <w:rPr>
          <w:rFonts w:cstheme="minorHAnsi"/>
          <w:sz w:val="18"/>
          <w:szCs w:val="18"/>
        </w:rPr>
        <w:t xml:space="preserve"> </w:t>
      </w:r>
      <w:proofErr w:type="spellStart"/>
      <w:r w:rsidRPr="006B4AEE">
        <w:rPr>
          <w:rFonts w:cstheme="minorHAnsi"/>
          <w:sz w:val="18"/>
          <w:szCs w:val="18"/>
        </w:rPr>
        <w:t>également</w:t>
      </w:r>
      <w:proofErr w:type="spellEnd"/>
      <w:r w:rsidRPr="006B4AEE">
        <w:rPr>
          <w:rFonts w:cstheme="minorHAnsi"/>
          <w:sz w:val="18"/>
          <w:szCs w:val="18"/>
        </w:rPr>
        <w:t xml:space="preserve"> le </w:t>
      </w:r>
      <w:proofErr w:type="spellStart"/>
      <w:r w:rsidRPr="006B4AEE">
        <w:rPr>
          <w:rFonts w:cstheme="minorHAnsi"/>
          <w:sz w:val="18"/>
          <w:szCs w:val="18"/>
        </w:rPr>
        <w:t>responsable</w:t>
      </w:r>
      <w:proofErr w:type="spellEnd"/>
      <w:r w:rsidRPr="006B4AEE">
        <w:rPr>
          <w:rFonts w:cstheme="minorHAnsi"/>
          <w:sz w:val="18"/>
          <w:szCs w:val="18"/>
        </w:rPr>
        <w:t xml:space="preserve"> des </w:t>
      </w:r>
      <w:proofErr w:type="spellStart"/>
      <w:r w:rsidRPr="006B4AEE">
        <w:rPr>
          <w:rFonts w:cstheme="minorHAnsi"/>
          <w:sz w:val="18"/>
          <w:szCs w:val="18"/>
        </w:rPr>
        <w:t>risques</w:t>
      </w:r>
      <w:proofErr w:type="spellEnd"/>
      <w:r w:rsidRPr="006B4AEE">
        <w:rPr>
          <w:rFonts w:cstheme="minorHAnsi"/>
          <w:sz w:val="18"/>
          <w:szCs w:val="18"/>
        </w:rPr>
        <w:t xml:space="preserve"> du PNUD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D01F3"/>
    <w:multiLevelType w:val="hybridMultilevel"/>
    <w:tmpl w:val="0C0A5A28"/>
    <w:lvl w:ilvl="0" w:tplc="CC7E7522">
      <w:start w:val="1"/>
      <w:numFmt w:val="decimal"/>
      <w:lvlText w:val="%1."/>
      <w:lvlJc w:val="left"/>
      <w:pPr>
        <w:ind w:left="929" w:hanging="360"/>
      </w:pPr>
      <w:rPr>
        <w:rFonts w:hint="default"/>
        <w:w w:val="99"/>
        <w:lang w:val="fr-FR" w:eastAsia="en-US" w:bidi="ar-SA"/>
      </w:rPr>
    </w:lvl>
    <w:lvl w:ilvl="1" w:tplc="1966C112">
      <w:start w:val="1"/>
      <w:numFmt w:val="lowerLetter"/>
      <w:lvlText w:val="(%2)"/>
      <w:lvlJc w:val="left"/>
      <w:pPr>
        <w:ind w:left="839" w:hanging="360"/>
      </w:pPr>
      <w:rPr>
        <w:rFonts w:ascii="Calibri" w:eastAsia="Calibri" w:hAnsi="Calibri" w:cs="Calibri"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2" w15:restartNumberingAfterBreak="0">
    <w:nsid w:val="0494553E"/>
    <w:multiLevelType w:val="hybridMultilevel"/>
    <w:tmpl w:val="DB644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E2151"/>
    <w:multiLevelType w:val="hybridMultilevel"/>
    <w:tmpl w:val="AC082A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34A44CF"/>
    <w:multiLevelType w:val="hybridMultilevel"/>
    <w:tmpl w:val="AC548E32"/>
    <w:lvl w:ilvl="0" w:tplc="5D46A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230D1"/>
    <w:multiLevelType w:val="hybridMultilevel"/>
    <w:tmpl w:val="FAC865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6224FAB"/>
    <w:multiLevelType w:val="hybridMultilevel"/>
    <w:tmpl w:val="2EF60270"/>
    <w:lvl w:ilvl="0" w:tplc="E36C4B42">
      <w:start w:val="1"/>
      <w:numFmt w:val="lowerLetter"/>
      <w:lvlText w:val="%1)"/>
      <w:lvlJc w:val="left"/>
      <w:pPr>
        <w:ind w:left="720" w:hanging="360"/>
      </w:pPr>
    </w:lvl>
    <w:lvl w:ilvl="1" w:tplc="918C3A82">
      <w:start w:val="1"/>
      <w:numFmt w:val="lowerLetter"/>
      <w:lvlText w:val="%2)"/>
      <w:lvlJc w:val="left"/>
      <w:pPr>
        <w:ind w:left="720" w:hanging="360"/>
      </w:pPr>
    </w:lvl>
    <w:lvl w:ilvl="2" w:tplc="FFAE5E96">
      <w:start w:val="1"/>
      <w:numFmt w:val="lowerLetter"/>
      <w:lvlText w:val="%3)"/>
      <w:lvlJc w:val="left"/>
      <w:pPr>
        <w:ind w:left="720" w:hanging="360"/>
      </w:pPr>
    </w:lvl>
    <w:lvl w:ilvl="3" w:tplc="34D40454">
      <w:start w:val="1"/>
      <w:numFmt w:val="lowerLetter"/>
      <w:lvlText w:val="%4)"/>
      <w:lvlJc w:val="left"/>
      <w:pPr>
        <w:ind w:left="720" w:hanging="360"/>
      </w:pPr>
    </w:lvl>
    <w:lvl w:ilvl="4" w:tplc="7F8A4CCA">
      <w:start w:val="1"/>
      <w:numFmt w:val="lowerLetter"/>
      <w:lvlText w:val="%5)"/>
      <w:lvlJc w:val="left"/>
      <w:pPr>
        <w:ind w:left="720" w:hanging="360"/>
      </w:pPr>
    </w:lvl>
    <w:lvl w:ilvl="5" w:tplc="47F60110">
      <w:start w:val="1"/>
      <w:numFmt w:val="lowerLetter"/>
      <w:lvlText w:val="%6)"/>
      <w:lvlJc w:val="left"/>
      <w:pPr>
        <w:ind w:left="720" w:hanging="360"/>
      </w:pPr>
    </w:lvl>
    <w:lvl w:ilvl="6" w:tplc="051696BC">
      <w:start w:val="1"/>
      <w:numFmt w:val="lowerLetter"/>
      <w:lvlText w:val="%7)"/>
      <w:lvlJc w:val="left"/>
      <w:pPr>
        <w:ind w:left="720" w:hanging="360"/>
      </w:pPr>
    </w:lvl>
    <w:lvl w:ilvl="7" w:tplc="22CC4850">
      <w:start w:val="1"/>
      <w:numFmt w:val="lowerLetter"/>
      <w:lvlText w:val="%8)"/>
      <w:lvlJc w:val="left"/>
      <w:pPr>
        <w:ind w:left="720" w:hanging="360"/>
      </w:pPr>
    </w:lvl>
    <w:lvl w:ilvl="8" w:tplc="777E998E">
      <w:start w:val="1"/>
      <w:numFmt w:val="lowerLetter"/>
      <w:lvlText w:val="%9)"/>
      <w:lvlJc w:val="left"/>
      <w:pPr>
        <w:ind w:left="720" w:hanging="360"/>
      </w:pPr>
    </w:lvl>
  </w:abstractNum>
  <w:abstractNum w:abstractNumId="9" w15:restartNumberingAfterBreak="0">
    <w:nsid w:val="1623608E"/>
    <w:multiLevelType w:val="hybridMultilevel"/>
    <w:tmpl w:val="EBC6C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903C69"/>
    <w:multiLevelType w:val="hybridMultilevel"/>
    <w:tmpl w:val="3B2A1F5C"/>
    <w:lvl w:ilvl="0" w:tplc="55C4A494">
      <w:start w:val="1"/>
      <w:numFmt w:val="decimal"/>
      <w:lvlText w:val="Principle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957CEC"/>
    <w:multiLevelType w:val="hybridMultilevel"/>
    <w:tmpl w:val="954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672274"/>
    <w:multiLevelType w:val="hybridMultilevel"/>
    <w:tmpl w:val="E0943BF8"/>
    <w:lvl w:ilvl="0" w:tplc="02FE017C">
      <w:start w:val="1"/>
      <w:numFmt w:val="decimal"/>
      <w:lvlText w:val="4.2.%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1F000625"/>
    <w:multiLevelType w:val="hybridMultilevel"/>
    <w:tmpl w:val="D30E3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A13E5A"/>
    <w:multiLevelType w:val="hybridMultilevel"/>
    <w:tmpl w:val="9B1617F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5618F"/>
    <w:multiLevelType w:val="hybridMultilevel"/>
    <w:tmpl w:val="E0C6CAD6"/>
    <w:lvl w:ilvl="0" w:tplc="A586816E">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8F1FCF"/>
    <w:multiLevelType w:val="hybridMultilevel"/>
    <w:tmpl w:val="BEF68DDE"/>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28EA4BA9"/>
    <w:multiLevelType w:val="multilevel"/>
    <w:tmpl w:val="0554BD1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5C71B6"/>
    <w:multiLevelType w:val="hybridMultilevel"/>
    <w:tmpl w:val="54EA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80263C"/>
    <w:multiLevelType w:val="hybridMultilevel"/>
    <w:tmpl w:val="E606FA2C"/>
    <w:lvl w:ilvl="0" w:tplc="3502D5D8">
      <w:start w:val="1"/>
      <w:numFmt w:val="lowerLetter"/>
      <w:lvlText w:val="%1)"/>
      <w:lvlJc w:val="left"/>
      <w:pPr>
        <w:ind w:left="720" w:hanging="360"/>
      </w:pPr>
    </w:lvl>
    <w:lvl w:ilvl="1" w:tplc="7E82E1BC">
      <w:start w:val="1"/>
      <w:numFmt w:val="lowerLetter"/>
      <w:lvlText w:val="%2)"/>
      <w:lvlJc w:val="left"/>
      <w:pPr>
        <w:ind w:left="720" w:hanging="360"/>
      </w:pPr>
    </w:lvl>
    <w:lvl w:ilvl="2" w:tplc="9A0C5800">
      <w:start w:val="1"/>
      <w:numFmt w:val="lowerLetter"/>
      <w:lvlText w:val="%3)"/>
      <w:lvlJc w:val="left"/>
      <w:pPr>
        <w:ind w:left="720" w:hanging="360"/>
      </w:pPr>
    </w:lvl>
    <w:lvl w:ilvl="3" w:tplc="8264AA98">
      <w:start w:val="1"/>
      <w:numFmt w:val="lowerLetter"/>
      <w:lvlText w:val="%4)"/>
      <w:lvlJc w:val="left"/>
      <w:pPr>
        <w:ind w:left="720" w:hanging="360"/>
      </w:pPr>
    </w:lvl>
    <w:lvl w:ilvl="4" w:tplc="11DC956C">
      <w:start w:val="1"/>
      <w:numFmt w:val="lowerLetter"/>
      <w:lvlText w:val="%5)"/>
      <w:lvlJc w:val="left"/>
      <w:pPr>
        <w:ind w:left="720" w:hanging="360"/>
      </w:pPr>
    </w:lvl>
    <w:lvl w:ilvl="5" w:tplc="FBFA5A9C">
      <w:start w:val="1"/>
      <w:numFmt w:val="lowerLetter"/>
      <w:lvlText w:val="%6)"/>
      <w:lvlJc w:val="left"/>
      <w:pPr>
        <w:ind w:left="720" w:hanging="360"/>
      </w:pPr>
    </w:lvl>
    <w:lvl w:ilvl="6" w:tplc="8A0423D6">
      <w:start w:val="1"/>
      <w:numFmt w:val="lowerLetter"/>
      <w:lvlText w:val="%7)"/>
      <w:lvlJc w:val="left"/>
      <w:pPr>
        <w:ind w:left="720" w:hanging="360"/>
      </w:pPr>
    </w:lvl>
    <w:lvl w:ilvl="7" w:tplc="20F836FE">
      <w:start w:val="1"/>
      <w:numFmt w:val="lowerLetter"/>
      <w:lvlText w:val="%8)"/>
      <w:lvlJc w:val="left"/>
      <w:pPr>
        <w:ind w:left="720" w:hanging="360"/>
      </w:pPr>
    </w:lvl>
    <w:lvl w:ilvl="8" w:tplc="1C94AA20">
      <w:start w:val="1"/>
      <w:numFmt w:val="lowerLetter"/>
      <w:lvlText w:val="%9)"/>
      <w:lvlJc w:val="left"/>
      <w:pPr>
        <w:ind w:left="720" w:hanging="360"/>
      </w:pPr>
    </w:lvl>
  </w:abstractNum>
  <w:abstractNum w:abstractNumId="24" w15:restartNumberingAfterBreak="0">
    <w:nsid w:val="2B9535F4"/>
    <w:multiLevelType w:val="multilevel"/>
    <w:tmpl w:val="08EC82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43691B"/>
    <w:multiLevelType w:val="hybridMultilevel"/>
    <w:tmpl w:val="1BBC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46A1487"/>
    <w:multiLevelType w:val="hybridMultilevel"/>
    <w:tmpl w:val="7026D94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8" w15:restartNumberingAfterBreak="0">
    <w:nsid w:val="351E093E"/>
    <w:multiLevelType w:val="hybridMultilevel"/>
    <w:tmpl w:val="8C5E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385B4C"/>
    <w:multiLevelType w:val="hybridMultilevel"/>
    <w:tmpl w:val="854656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5F81A8A"/>
    <w:multiLevelType w:val="hybridMultilevel"/>
    <w:tmpl w:val="C14619AA"/>
    <w:lvl w:ilvl="0" w:tplc="E7F8A3DC">
      <w:start w:val="1"/>
      <w:numFmt w:val="decimal"/>
      <w:lvlText w:val="%1."/>
      <w:lvlJc w:val="left"/>
      <w:pPr>
        <w:ind w:left="360" w:hanging="360"/>
      </w:pPr>
      <w:rPr>
        <w:rFonts w:hint="default"/>
        <w:sz w:val="32"/>
        <w:szCs w:val="32"/>
      </w:rPr>
    </w:lvl>
    <w:lvl w:ilvl="1" w:tplc="3BE652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60A5449"/>
    <w:multiLevelType w:val="hybridMultilevel"/>
    <w:tmpl w:val="25C2C760"/>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213919"/>
    <w:multiLevelType w:val="hybridMultilevel"/>
    <w:tmpl w:val="94DC6556"/>
    <w:lvl w:ilvl="0" w:tplc="08E0BA3C">
      <w:start w:val="1"/>
      <w:numFmt w:val="decimal"/>
      <w:lvlText w:val="%1."/>
      <w:lvlJc w:val="left"/>
      <w:pPr>
        <w:ind w:left="81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B43A6E"/>
    <w:multiLevelType w:val="hybridMultilevel"/>
    <w:tmpl w:val="6BF0580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C6C3088"/>
    <w:multiLevelType w:val="hybridMultilevel"/>
    <w:tmpl w:val="1626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C32C7C"/>
    <w:multiLevelType w:val="hybridMultilevel"/>
    <w:tmpl w:val="2DA2181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B53A52"/>
    <w:multiLevelType w:val="hybridMultilevel"/>
    <w:tmpl w:val="4A82CCF4"/>
    <w:lvl w:ilvl="0" w:tplc="28F255CC">
      <w:start w:val="1"/>
      <w:numFmt w:val="bullet"/>
      <w:lvlText w:val=""/>
      <w:lvlJc w:val="left"/>
      <w:pPr>
        <w:tabs>
          <w:tab w:val="num" w:pos="720"/>
        </w:tabs>
        <w:ind w:left="720" w:hanging="360"/>
      </w:pPr>
      <w:rPr>
        <w:rFonts w:ascii="Wingdings" w:hAnsi="Wingdings" w:hint="default"/>
      </w:rPr>
    </w:lvl>
    <w:lvl w:ilvl="1" w:tplc="D41AAB7C" w:tentative="1">
      <w:start w:val="1"/>
      <w:numFmt w:val="bullet"/>
      <w:lvlText w:val=""/>
      <w:lvlJc w:val="left"/>
      <w:pPr>
        <w:tabs>
          <w:tab w:val="num" w:pos="1440"/>
        </w:tabs>
        <w:ind w:left="1440" w:hanging="360"/>
      </w:pPr>
      <w:rPr>
        <w:rFonts w:ascii="Wingdings" w:hAnsi="Wingdings" w:hint="default"/>
      </w:rPr>
    </w:lvl>
    <w:lvl w:ilvl="2" w:tplc="407EAF82" w:tentative="1">
      <w:start w:val="1"/>
      <w:numFmt w:val="bullet"/>
      <w:lvlText w:val=""/>
      <w:lvlJc w:val="left"/>
      <w:pPr>
        <w:tabs>
          <w:tab w:val="num" w:pos="2160"/>
        </w:tabs>
        <w:ind w:left="2160" w:hanging="360"/>
      </w:pPr>
      <w:rPr>
        <w:rFonts w:ascii="Wingdings" w:hAnsi="Wingdings" w:hint="default"/>
      </w:rPr>
    </w:lvl>
    <w:lvl w:ilvl="3" w:tplc="961EA8A2" w:tentative="1">
      <w:start w:val="1"/>
      <w:numFmt w:val="bullet"/>
      <w:lvlText w:val=""/>
      <w:lvlJc w:val="left"/>
      <w:pPr>
        <w:tabs>
          <w:tab w:val="num" w:pos="2880"/>
        </w:tabs>
        <w:ind w:left="2880" w:hanging="360"/>
      </w:pPr>
      <w:rPr>
        <w:rFonts w:ascii="Wingdings" w:hAnsi="Wingdings" w:hint="default"/>
      </w:rPr>
    </w:lvl>
    <w:lvl w:ilvl="4" w:tplc="F0164330" w:tentative="1">
      <w:start w:val="1"/>
      <w:numFmt w:val="bullet"/>
      <w:lvlText w:val=""/>
      <w:lvlJc w:val="left"/>
      <w:pPr>
        <w:tabs>
          <w:tab w:val="num" w:pos="3600"/>
        </w:tabs>
        <w:ind w:left="3600" w:hanging="360"/>
      </w:pPr>
      <w:rPr>
        <w:rFonts w:ascii="Wingdings" w:hAnsi="Wingdings" w:hint="default"/>
      </w:rPr>
    </w:lvl>
    <w:lvl w:ilvl="5" w:tplc="DD3AA24C" w:tentative="1">
      <w:start w:val="1"/>
      <w:numFmt w:val="bullet"/>
      <w:lvlText w:val=""/>
      <w:lvlJc w:val="left"/>
      <w:pPr>
        <w:tabs>
          <w:tab w:val="num" w:pos="4320"/>
        </w:tabs>
        <w:ind w:left="4320" w:hanging="360"/>
      </w:pPr>
      <w:rPr>
        <w:rFonts w:ascii="Wingdings" w:hAnsi="Wingdings" w:hint="default"/>
      </w:rPr>
    </w:lvl>
    <w:lvl w:ilvl="6" w:tplc="ED5ED188" w:tentative="1">
      <w:start w:val="1"/>
      <w:numFmt w:val="bullet"/>
      <w:lvlText w:val=""/>
      <w:lvlJc w:val="left"/>
      <w:pPr>
        <w:tabs>
          <w:tab w:val="num" w:pos="5040"/>
        </w:tabs>
        <w:ind w:left="5040" w:hanging="360"/>
      </w:pPr>
      <w:rPr>
        <w:rFonts w:ascii="Wingdings" w:hAnsi="Wingdings" w:hint="default"/>
      </w:rPr>
    </w:lvl>
    <w:lvl w:ilvl="7" w:tplc="CF86DE1E" w:tentative="1">
      <w:start w:val="1"/>
      <w:numFmt w:val="bullet"/>
      <w:lvlText w:val=""/>
      <w:lvlJc w:val="left"/>
      <w:pPr>
        <w:tabs>
          <w:tab w:val="num" w:pos="5760"/>
        </w:tabs>
        <w:ind w:left="5760" w:hanging="360"/>
      </w:pPr>
      <w:rPr>
        <w:rFonts w:ascii="Wingdings" w:hAnsi="Wingdings" w:hint="default"/>
      </w:rPr>
    </w:lvl>
    <w:lvl w:ilvl="8" w:tplc="A302FC8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9E17F0"/>
    <w:multiLevelType w:val="hybridMultilevel"/>
    <w:tmpl w:val="305E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D67722"/>
    <w:multiLevelType w:val="hybridMultilevel"/>
    <w:tmpl w:val="5310EE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15:restartNumberingAfterBreak="0">
    <w:nsid w:val="49796166"/>
    <w:multiLevelType w:val="hybridMultilevel"/>
    <w:tmpl w:val="3DD8E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D073A92"/>
    <w:multiLevelType w:val="hybridMultilevel"/>
    <w:tmpl w:val="404C19CC"/>
    <w:lvl w:ilvl="0" w:tplc="355C6DCA">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5917BD"/>
    <w:multiLevelType w:val="hybridMultilevel"/>
    <w:tmpl w:val="E9109FA0"/>
    <w:lvl w:ilvl="0" w:tplc="28F255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527834"/>
    <w:multiLevelType w:val="hybridMultilevel"/>
    <w:tmpl w:val="5AF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711118"/>
    <w:multiLevelType w:val="hybridMultilevel"/>
    <w:tmpl w:val="EE3E63DC"/>
    <w:lvl w:ilvl="0" w:tplc="68F052CA">
      <w:start w:val="1"/>
      <w:numFmt w:val="lowerLetter"/>
      <w:lvlText w:val="%1)"/>
      <w:lvlJc w:val="left"/>
      <w:pPr>
        <w:ind w:left="720" w:hanging="360"/>
      </w:pPr>
    </w:lvl>
    <w:lvl w:ilvl="1" w:tplc="8CFE8F18">
      <w:start w:val="1"/>
      <w:numFmt w:val="lowerLetter"/>
      <w:lvlText w:val="%2)"/>
      <w:lvlJc w:val="left"/>
      <w:pPr>
        <w:ind w:left="720" w:hanging="360"/>
      </w:pPr>
    </w:lvl>
    <w:lvl w:ilvl="2" w:tplc="2BD63F3A">
      <w:start w:val="1"/>
      <w:numFmt w:val="lowerLetter"/>
      <w:lvlText w:val="%3)"/>
      <w:lvlJc w:val="left"/>
      <w:pPr>
        <w:ind w:left="720" w:hanging="360"/>
      </w:pPr>
    </w:lvl>
    <w:lvl w:ilvl="3" w:tplc="0CC66892">
      <w:start w:val="1"/>
      <w:numFmt w:val="lowerLetter"/>
      <w:lvlText w:val="%4)"/>
      <w:lvlJc w:val="left"/>
      <w:pPr>
        <w:ind w:left="720" w:hanging="360"/>
      </w:pPr>
    </w:lvl>
    <w:lvl w:ilvl="4" w:tplc="428C6134">
      <w:start w:val="1"/>
      <w:numFmt w:val="lowerLetter"/>
      <w:lvlText w:val="%5)"/>
      <w:lvlJc w:val="left"/>
      <w:pPr>
        <w:ind w:left="720" w:hanging="360"/>
      </w:pPr>
    </w:lvl>
    <w:lvl w:ilvl="5" w:tplc="A3E28D32">
      <w:start w:val="1"/>
      <w:numFmt w:val="lowerLetter"/>
      <w:lvlText w:val="%6)"/>
      <w:lvlJc w:val="left"/>
      <w:pPr>
        <w:ind w:left="720" w:hanging="360"/>
      </w:pPr>
    </w:lvl>
    <w:lvl w:ilvl="6" w:tplc="35F2D76E">
      <w:start w:val="1"/>
      <w:numFmt w:val="lowerLetter"/>
      <w:lvlText w:val="%7)"/>
      <w:lvlJc w:val="left"/>
      <w:pPr>
        <w:ind w:left="720" w:hanging="360"/>
      </w:pPr>
    </w:lvl>
    <w:lvl w:ilvl="7" w:tplc="1CC8A76E">
      <w:start w:val="1"/>
      <w:numFmt w:val="lowerLetter"/>
      <w:lvlText w:val="%8)"/>
      <w:lvlJc w:val="left"/>
      <w:pPr>
        <w:ind w:left="720" w:hanging="360"/>
      </w:pPr>
    </w:lvl>
    <w:lvl w:ilvl="8" w:tplc="D66ECD3C">
      <w:start w:val="1"/>
      <w:numFmt w:val="lowerLetter"/>
      <w:lvlText w:val="%9)"/>
      <w:lvlJc w:val="left"/>
      <w:pPr>
        <w:ind w:left="720" w:hanging="360"/>
      </w:pPr>
    </w:lvl>
  </w:abstractNum>
  <w:abstractNum w:abstractNumId="45"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E230D9"/>
    <w:multiLevelType w:val="hybridMultilevel"/>
    <w:tmpl w:val="7482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3A4674"/>
    <w:multiLevelType w:val="hybridMultilevel"/>
    <w:tmpl w:val="191A7C7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8"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9"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CA043B"/>
    <w:multiLevelType w:val="hybridMultilevel"/>
    <w:tmpl w:val="52DE91EE"/>
    <w:lvl w:ilvl="0" w:tplc="4AAE7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D06C33"/>
    <w:multiLevelType w:val="hybridMultilevel"/>
    <w:tmpl w:val="4EB85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D933E5"/>
    <w:multiLevelType w:val="hybridMultilevel"/>
    <w:tmpl w:val="456A4506"/>
    <w:lvl w:ilvl="0" w:tplc="44747846">
      <w:start w:val="1"/>
      <w:numFmt w:val="decimal"/>
      <w:lvlText w:val="%1."/>
      <w:lvlJc w:val="left"/>
      <w:pPr>
        <w:ind w:left="9008" w:hanging="360"/>
      </w:pPr>
      <w:rPr>
        <w:rFonts w:ascii="Calibri" w:eastAsia="Calibri" w:hAnsi="Calibri" w:cs="Calibri" w:hint="default"/>
        <w:b/>
        <w:bCs/>
        <w:i/>
        <w:iCs/>
        <w:w w:val="99"/>
        <w:sz w:val="22"/>
        <w:szCs w:val="22"/>
        <w:lang w:val="fr-FR" w:eastAsia="en-US" w:bidi="ar-SA"/>
      </w:rPr>
    </w:lvl>
    <w:lvl w:ilvl="1" w:tplc="940AC824">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2" w:tplc="A3F43EB6">
      <w:numFmt w:val="bullet"/>
      <w:lvlText w:val="•"/>
      <w:lvlJc w:val="left"/>
      <w:pPr>
        <w:ind w:left="2096" w:hanging="360"/>
      </w:pPr>
      <w:rPr>
        <w:rFonts w:hint="default"/>
        <w:lang w:val="fr-FR" w:eastAsia="en-US" w:bidi="ar-SA"/>
      </w:rPr>
    </w:lvl>
    <w:lvl w:ilvl="3" w:tplc="1EC85572">
      <w:numFmt w:val="bullet"/>
      <w:lvlText w:val="•"/>
      <w:lvlJc w:val="left"/>
      <w:pPr>
        <w:ind w:left="2992" w:hanging="360"/>
      </w:pPr>
      <w:rPr>
        <w:rFonts w:hint="default"/>
        <w:lang w:val="fr-FR" w:eastAsia="en-US" w:bidi="ar-SA"/>
      </w:rPr>
    </w:lvl>
    <w:lvl w:ilvl="4" w:tplc="69683DBC">
      <w:numFmt w:val="bullet"/>
      <w:lvlText w:val="•"/>
      <w:lvlJc w:val="left"/>
      <w:pPr>
        <w:ind w:left="3888" w:hanging="360"/>
      </w:pPr>
      <w:rPr>
        <w:rFonts w:hint="default"/>
        <w:lang w:val="fr-FR" w:eastAsia="en-US" w:bidi="ar-SA"/>
      </w:rPr>
    </w:lvl>
    <w:lvl w:ilvl="5" w:tplc="DFE4F18E">
      <w:numFmt w:val="bullet"/>
      <w:lvlText w:val="•"/>
      <w:lvlJc w:val="left"/>
      <w:pPr>
        <w:ind w:left="4785" w:hanging="360"/>
      </w:pPr>
      <w:rPr>
        <w:rFonts w:hint="default"/>
        <w:lang w:val="fr-FR" w:eastAsia="en-US" w:bidi="ar-SA"/>
      </w:rPr>
    </w:lvl>
    <w:lvl w:ilvl="6" w:tplc="63DED2B4">
      <w:numFmt w:val="bullet"/>
      <w:lvlText w:val="•"/>
      <w:lvlJc w:val="left"/>
      <w:pPr>
        <w:ind w:left="5681" w:hanging="360"/>
      </w:pPr>
      <w:rPr>
        <w:rFonts w:hint="default"/>
        <w:lang w:val="fr-FR" w:eastAsia="en-US" w:bidi="ar-SA"/>
      </w:rPr>
    </w:lvl>
    <w:lvl w:ilvl="7" w:tplc="D534D10E">
      <w:numFmt w:val="bullet"/>
      <w:lvlText w:val="•"/>
      <w:lvlJc w:val="left"/>
      <w:pPr>
        <w:ind w:left="6577" w:hanging="360"/>
      </w:pPr>
      <w:rPr>
        <w:rFonts w:hint="default"/>
        <w:lang w:val="fr-FR" w:eastAsia="en-US" w:bidi="ar-SA"/>
      </w:rPr>
    </w:lvl>
    <w:lvl w:ilvl="8" w:tplc="C4C4192A">
      <w:numFmt w:val="bullet"/>
      <w:lvlText w:val="•"/>
      <w:lvlJc w:val="left"/>
      <w:pPr>
        <w:ind w:left="7473" w:hanging="360"/>
      </w:pPr>
      <w:rPr>
        <w:rFonts w:hint="default"/>
        <w:lang w:val="fr-FR" w:eastAsia="en-US" w:bidi="ar-SA"/>
      </w:rPr>
    </w:lvl>
  </w:abstractNum>
  <w:abstractNum w:abstractNumId="53" w15:restartNumberingAfterBreak="0">
    <w:nsid w:val="5D5B3B02"/>
    <w:multiLevelType w:val="hybridMultilevel"/>
    <w:tmpl w:val="FECEB7DC"/>
    <w:lvl w:ilvl="0" w:tplc="E61AF652">
      <w:start w:val="1"/>
      <w:numFmt w:val="lowerLetter"/>
      <w:lvlText w:val="%1)"/>
      <w:lvlJc w:val="left"/>
      <w:pPr>
        <w:ind w:left="720" w:hanging="360"/>
      </w:pPr>
    </w:lvl>
    <w:lvl w:ilvl="1" w:tplc="41F4A750">
      <w:start w:val="1"/>
      <w:numFmt w:val="lowerLetter"/>
      <w:lvlText w:val="%2)"/>
      <w:lvlJc w:val="left"/>
      <w:pPr>
        <w:ind w:left="720" w:hanging="360"/>
      </w:pPr>
    </w:lvl>
    <w:lvl w:ilvl="2" w:tplc="54B07EC4">
      <w:start w:val="1"/>
      <w:numFmt w:val="lowerLetter"/>
      <w:lvlText w:val="%3)"/>
      <w:lvlJc w:val="left"/>
      <w:pPr>
        <w:ind w:left="720" w:hanging="360"/>
      </w:pPr>
    </w:lvl>
    <w:lvl w:ilvl="3" w:tplc="C6787B54">
      <w:start w:val="1"/>
      <w:numFmt w:val="lowerLetter"/>
      <w:lvlText w:val="%4)"/>
      <w:lvlJc w:val="left"/>
      <w:pPr>
        <w:ind w:left="720" w:hanging="360"/>
      </w:pPr>
    </w:lvl>
    <w:lvl w:ilvl="4" w:tplc="C466EEB8">
      <w:start w:val="1"/>
      <w:numFmt w:val="lowerLetter"/>
      <w:lvlText w:val="%5)"/>
      <w:lvlJc w:val="left"/>
      <w:pPr>
        <w:ind w:left="720" w:hanging="360"/>
      </w:pPr>
    </w:lvl>
    <w:lvl w:ilvl="5" w:tplc="B3FAECD4">
      <w:start w:val="1"/>
      <w:numFmt w:val="lowerLetter"/>
      <w:lvlText w:val="%6)"/>
      <w:lvlJc w:val="left"/>
      <w:pPr>
        <w:ind w:left="720" w:hanging="360"/>
      </w:pPr>
    </w:lvl>
    <w:lvl w:ilvl="6" w:tplc="1AAEF2CA">
      <w:start w:val="1"/>
      <w:numFmt w:val="lowerLetter"/>
      <w:lvlText w:val="%7)"/>
      <w:lvlJc w:val="left"/>
      <w:pPr>
        <w:ind w:left="720" w:hanging="360"/>
      </w:pPr>
    </w:lvl>
    <w:lvl w:ilvl="7" w:tplc="D15AE456">
      <w:start w:val="1"/>
      <w:numFmt w:val="lowerLetter"/>
      <w:lvlText w:val="%8)"/>
      <w:lvlJc w:val="left"/>
      <w:pPr>
        <w:ind w:left="720" w:hanging="360"/>
      </w:pPr>
    </w:lvl>
    <w:lvl w:ilvl="8" w:tplc="7D825104">
      <w:start w:val="1"/>
      <w:numFmt w:val="lowerLetter"/>
      <w:lvlText w:val="%9)"/>
      <w:lvlJc w:val="left"/>
      <w:pPr>
        <w:ind w:left="720" w:hanging="360"/>
      </w:pPr>
    </w:lvl>
  </w:abstractNum>
  <w:abstractNum w:abstractNumId="54" w15:restartNumberingAfterBreak="0">
    <w:nsid w:val="60AC7478"/>
    <w:multiLevelType w:val="hybridMultilevel"/>
    <w:tmpl w:val="C13E1C4E"/>
    <w:lvl w:ilvl="0" w:tplc="268E7D42">
      <w:start w:val="1"/>
      <w:numFmt w:val="bullet"/>
      <w:lvlText w:val="•"/>
      <w:lvlJc w:val="left"/>
      <w:pPr>
        <w:tabs>
          <w:tab w:val="num" w:pos="720"/>
        </w:tabs>
        <w:ind w:left="720" w:hanging="360"/>
      </w:pPr>
      <w:rPr>
        <w:rFonts w:ascii="Arial" w:hAnsi="Arial" w:hint="default"/>
      </w:rPr>
    </w:lvl>
    <w:lvl w:ilvl="1" w:tplc="DDF6C62E" w:tentative="1">
      <w:start w:val="1"/>
      <w:numFmt w:val="bullet"/>
      <w:lvlText w:val="•"/>
      <w:lvlJc w:val="left"/>
      <w:pPr>
        <w:tabs>
          <w:tab w:val="num" w:pos="1440"/>
        </w:tabs>
        <w:ind w:left="1440" w:hanging="360"/>
      </w:pPr>
      <w:rPr>
        <w:rFonts w:ascii="Arial" w:hAnsi="Arial" w:hint="default"/>
      </w:rPr>
    </w:lvl>
    <w:lvl w:ilvl="2" w:tplc="8408C84C" w:tentative="1">
      <w:start w:val="1"/>
      <w:numFmt w:val="bullet"/>
      <w:lvlText w:val="•"/>
      <w:lvlJc w:val="left"/>
      <w:pPr>
        <w:tabs>
          <w:tab w:val="num" w:pos="2160"/>
        </w:tabs>
        <w:ind w:left="2160" w:hanging="360"/>
      </w:pPr>
      <w:rPr>
        <w:rFonts w:ascii="Arial" w:hAnsi="Arial" w:hint="default"/>
      </w:rPr>
    </w:lvl>
    <w:lvl w:ilvl="3" w:tplc="A586A716" w:tentative="1">
      <w:start w:val="1"/>
      <w:numFmt w:val="bullet"/>
      <w:lvlText w:val="•"/>
      <w:lvlJc w:val="left"/>
      <w:pPr>
        <w:tabs>
          <w:tab w:val="num" w:pos="2880"/>
        </w:tabs>
        <w:ind w:left="2880" w:hanging="360"/>
      </w:pPr>
      <w:rPr>
        <w:rFonts w:ascii="Arial" w:hAnsi="Arial" w:hint="default"/>
      </w:rPr>
    </w:lvl>
    <w:lvl w:ilvl="4" w:tplc="83FE291E" w:tentative="1">
      <w:start w:val="1"/>
      <w:numFmt w:val="bullet"/>
      <w:lvlText w:val="•"/>
      <w:lvlJc w:val="left"/>
      <w:pPr>
        <w:tabs>
          <w:tab w:val="num" w:pos="3600"/>
        </w:tabs>
        <w:ind w:left="3600" w:hanging="360"/>
      </w:pPr>
      <w:rPr>
        <w:rFonts w:ascii="Arial" w:hAnsi="Arial" w:hint="default"/>
      </w:rPr>
    </w:lvl>
    <w:lvl w:ilvl="5" w:tplc="CCDCC264" w:tentative="1">
      <w:start w:val="1"/>
      <w:numFmt w:val="bullet"/>
      <w:lvlText w:val="•"/>
      <w:lvlJc w:val="left"/>
      <w:pPr>
        <w:tabs>
          <w:tab w:val="num" w:pos="4320"/>
        </w:tabs>
        <w:ind w:left="4320" w:hanging="360"/>
      </w:pPr>
      <w:rPr>
        <w:rFonts w:ascii="Arial" w:hAnsi="Arial" w:hint="default"/>
      </w:rPr>
    </w:lvl>
    <w:lvl w:ilvl="6" w:tplc="19CCE63C" w:tentative="1">
      <w:start w:val="1"/>
      <w:numFmt w:val="bullet"/>
      <w:lvlText w:val="•"/>
      <w:lvlJc w:val="left"/>
      <w:pPr>
        <w:tabs>
          <w:tab w:val="num" w:pos="5040"/>
        </w:tabs>
        <w:ind w:left="5040" w:hanging="360"/>
      </w:pPr>
      <w:rPr>
        <w:rFonts w:ascii="Arial" w:hAnsi="Arial" w:hint="default"/>
      </w:rPr>
    </w:lvl>
    <w:lvl w:ilvl="7" w:tplc="446C2E96" w:tentative="1">
      <w:start w:val="1"/>
      <w:numFmt w:val="bullet"/>
      <w:lvlText w:val="•"/>
      <w:lvlJc w:val="left"/>
      <w:pPr>
        <w:tabs>
          <w:tab w:val="num" w:pos="5760"/>
        </w:tabs>
        <w:ind w:left="5760" w:hanging="360"/>
      </w:pPr>
      <w:rPr>
        <w:rFonts w:ascii="Arial" w:hAnsi="Arial" w:hint="default"/>
      </w:rPr>
    </w:lvl>
    <w:lvl w:ilvl="8" w:tplc="C136E6C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082798"/>
    <w:multiLevelType w:val="hybridMultilevel"/>
    <w:tmpl w:val="7A1E557C"/>
    <w:lvl w:ilvl="0" w:tplc="C2DE52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58" w15:restartNumberingAfterBreak="0">
    <w:nsid w:val="646DE7DE"/>
    <w:multiLevelType w:val="hybridMultilevel"/>
    <w:tmpl w:val="FFFFFFFF"/>
    <w:lvl w:ilvl="0" w:tplc="42DAEF76">
      <w:start w:val="1"/>
      <w:numFmt w:val="bullet"/>
      <w:lvlText w:val="·"/>
      <w:lvlJc w:val="left"/>
      <w:pPr>
        <w:ind w:left="720" w:hanging="360"/>
      </w:pPr>
      <w:rPr>
        <w:rFonts w:ascii="Symbol" w:hAnsi="Symbol" w:hint="default"/>
      </w:rPr>
    </w:lvl>
    <w:lvl w:ilvl="1" w:tplc="30CED95E">
      <w:start w:val="1"/>
      <w:numFmt w:val="bullet"/>
      <w:lvlText w:val="o"/>
      <w:lvlJc w:val="left"/>
      <w:pPr>
        <w:ind w:left="1440" w:hanging="360"/>
      </w:pPr>
      <w:rPr>
        <w:rFonts w:ascii="Courier New" w:hAnsi="Courier New" w:hint="default"/>
      </w:rPr>
    </w:lvl>
    <w:lvl w:ilvl="2" w:tplc="8A509B96">
      <w:start w:val="1"/>
      <w:numFmt w:val="bullet"/>
      <w:lvlText w:val=""/>
      <w:lvlJc w:val="left"/>
      <w:pPr>
        <w:ind w:left="2160" w:hanging="360"/>
      </w:pPr>
      <w:rPr>
        <w:rFonts w:ascii="Wingdings" w:hAnsi="Wingdings" w:hint="default"/>
      </w:rPr>
    </w:lvl>
    <w:lvl w:ilvl="3" w:tplc="49F23DCE">
      <w:start w:val="1"/>
      <w:numFmt w:val="bullet"/>
      <w:lvlText w:val=""/>
      <w:lvlJc w:val="left"/>
      <w:pPr>
        <w:ind w:left="2880" w:hanging="360"/>
      </w:pPr>
      <w:rPr>
        <w:rFonts w:ascii="Symbol" w:hAnsi="Symbol" w:hint="default"/>
      </w:rPr>
    </w:lvl>
    <w:lvl w:ilvl="4" w:tplc="66703CEC">
      <w:start w:val="1"/>
      <w:numFmt w:val="bullet"/>
      <w:lvlText w:val="o"/>
      <w:lvlJc w:val="left"/>
      <w:pPr>
        <w:ind w:left="3600" w:hanging="360"/>
      </w:pPr>
      <w:rPr>
        <w:rFonts w:ascii="Courier New" w:hAnsi="Courier New" w:hint="default"/>
      </w:rPr>
    </w:lvl>
    <w:lvl w:ilvl="5" w:tplc="7A54513A">
      <w:start w:val="1"/>
      <w:numFmt w:val="bullet"/>
      <w:lvlText w:val=""/>
      <w:lvlJc w:val="left"/>
      <w:pPr>
        <w:ind w:left="4320" w:hanging="360"/>
      </w:pPr>
      <w:rPr>
        <w:rFonts w:ascii="Wingdings" w:hAnsi="Wingdings" w:hint="default"/>
      </w:rPr>
    </w:lvl>
    <w:lvl w:ilvl="6" w:tplc="8DA67B4C">
      <w:start w:val="1"/>
      <w:numFmt w:val="bullet"/>
      <w:lvlText w:val=""/>
      <w:lvlJc w:val="left"/>
      <w:pPr>
        <w:ind w:left="5040" w:hanging="360"/>
      </w:pPr>
      <w:rPr>
        <w:rFonts w:ascii="Symbol" w:hAnsi="Symbol" w:hint="default"/>
      </w:rPr>
    </w:lvl>
    <w:lvl w:ilvl="7" w:tplc="B07E856A">
      <w:start w:val="1"/>
      <w:numFmt w:val="bullet"/>
      <w:lvlText w:val="o"/>
      <w:lvlJc w:val="left"/>
      <w:pPr>
        <w:ind w:left="5760" w:hanging="360"/>
      </w:pPr>
      <w:rPr>
        <w:rFonts w:ascii="Courier New" w:hAnsi="Courier New" w:hint="default"/>
      </w:rPr>
    </w:lvl>
    <w:lvl w:ilvl="8" w:tplc="CCB83A72">
      <w:start w:val="1"/>
      <w:numFmt w:val="bullet"/>
      <w:lvlText w:val=""/>
      <w:lvlJc w:val="left"/>
      <w:pPr>
        <w:ind w:left="6480" w:hanging="360"/>
      </w:pPr>
      <w:rPr>
        <w:rFonts w:ascii="Wingdings" w:hAnsi="Wingdings" w:hint="default"/>
      </w:rPr>
    </w:lvl>
  </w:abstractNum>
  <w:abstractNum w:abstractNumId="59"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AE64432"/>
    <w:multiLevelType w:val="hybridMultilevel"/>
    <w:tmpl w:val="ED70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AFD2E6F"/>
    <w:multiLevelType w:val="hybridMultilevel"/>
    <w:tmpl w:val="481A64EE"/>
    <w:lvl w:ilvl="0" w:tplc="53321E1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B9E5453"/>
    <w:multiLevelType w:val="hybridMultilevel"/>
    <w:tmpl w:val="F4DE9D84"/>
    <w:lvl w:ilvl="0" w:tplc="FB604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F02715A"/>
    <w:multiLevelType w:val="hybridMultilevel"/>
    <w:tmpl w:val="B8BCBAF6"/>
    <w:lvl w:ilvl="0" w:tplc="04090017">
      <w:start w:val="1"/>
      <w:numFmt w:val="lowerLetter"/>
      <w:lvlText w:val="%1)"/>
      <w:lvlJc w:val="left"/>
      <w:pPr>
        <w:ind w:left="720" w:hanging="360"/>
      </w:pPr>
      <w:rPr>
        <w:rFonts w:hint="default"/>
      </w:rPr>
    </w:lvl>
    <w:lvl w:ilvl="1" w:tplc="EFD08EB6">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C31068"/>
    <w:multiLevelType w:val="hybridMultilevel"/>
    <w:tmpl w:val="512C82C8"/>
    <w:lvl w:ilvl="0" w:tplc="B8F8A94C">
      <w:start w:val="1"/>
      <w:numFmt w:val="lowerLetter"/>
      <w:lvlText w:val="%1)"/>
      <w:lvlJc w:val="left"/>
      <w:pPr>
        <w:ind w:left="720" w:hanging="360"/>
      </w:pPr>
    </w:lvl>
    <w:lvl w:ilvl="1" w:tplc="73ACF356">
      <w:start w:val="1"/>
      <w:numFmt w:val="lowerLetter"/>
      <w:lvlText w:val="%2)"/>
      <w:lvlJc w:val="left"/>
      <w:pPr>
        <w:ind w:left="720" w:hanging="360"/>
      </w:pPr>
    </w:lvl>
    <w:lvl w:ilvl="2" w:tplc="DFE603E6">
      <w:start w:val="1"/>
      <w:numFmt w:val="lowerLetter"/>
      <w:lvlText w:val="%3)"/>
      <w:lvlJc w:val="left"/>
      <w:pPr>
        <w:ind w:left="720" w:hanging="360"/>
      </w:pPr>
    </w:lvl>
    <w:lvl w:ilvl="3" w:tplc="D150746A">
      <w:start w:val="1"/>
      <w:numFmt w:val="lowerLetter"/>
      <w:lvlText w:val="%4)"/>
      <w:lvlJc w:val="left"/>
      <w:pPr>
        <w:ind w:left="720" w:hanging="360"/>
      </w:pPr>
    </w:lvl>
    <w:lvl w:ilvl="4" w:tplc="A490D998">
      <w:start w:val="1"/>
      <w:numFmt w:val="lowerLetter"/>
      <w:lvlText w:val="%5)"/>
      <w:lvlJc w:val="left"/>
      <w:pPr>
        <w:ind w:left="720" w:hanging="360"/>
      </w:pPr>
    </w:lvl>
    <w:lvl w:ilvl="5" w:tplc="154EB488">
      <w:start w:val="1"/>
      <w:numFmt w:val="lowerLetter"/>
      <w:lvlText w:val="%6)"/>
      <w:lvlJc w:val="left"/>
      <w:pPr>
        <w:ind w:left="720" w:hanging="360"/>
      </w:pPr>
    </w:lvl>
    <w:lvl w:ilvl="6" w:tplc="3814CB24">
      <w:start w:val="1"/>
      <w:numFmt w:val="lowerLetter"/>
      <w:lvlText w:val="%7)"/>
      <w:lvlJc w:val="left"/>
      <w:pPr>
        <w:ind w:left="720" w:hanging="360"/>
      </w:pPr>
    </w:lvl>
    <w:lvl w:ilvl="7" w:tplc="B6BCC082">
      <w:start w:val="1"/>
      <w:numFmt w:val="lowerLetter"/>
      <w:lvlText w:val="%8)"/>
      <w:lvlJc w:val="left"/>
      <w:pPr>
        <w:ind w:left="720" w:hanging="360"/>
      </w:pPr>
    </w:lvl>
    <w:lvl w:ilvl="8" w:tplc="F222BAB0">
      <w:start w:val="1"/>
      <w:numFmt w:val="lowerLetter"/>
      <w:lvlText w:val="%9)"/>
      <w:lvlJc w:val="left"/>
      <w:pPr>
        <w:ind w:left="720" w:hanging="360"/>
      </w:pPr>
    </w:lvl>
  </w:abstractNum>
  <w:abstractNum w:abstractNumId="67"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5258EA"/>
    <w:multiLevelType w:val="hybridMultilevel"/>
    <w:tmpl w:val="791A7B3A"/>
    <w:lvl w:ilvl="0" w:tplc="FE0007D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8AF3639"/>
    <w:multiLevelType w:val="hybridMultilevel"/>
    <w:tmpl w:val="B7B0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9B445BD"/>
    <w:multiLevelType w:val="hybridMultilevel"/>
    <w:tmpl w:val="C46616A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7A5563D6"/>
    <w:multiLevelType w:val="hybridMultilevel"/>
    <w:tmpl w:val="87FC6EDC"/>
    <w:lvl w:ilvl="0" w:tplc="8B224172">
      <w:start w:val="1"/>
      <w:numFmt w:val="bullet"/>
      <w:lvlText w:val="•"/>
      <w:lvlJc w:val="left"/>
      <w:pPr>
        <w:tabs>
          <w:tab w:val="num" w:pos="720"/>
        </w:tabs>
        <w:ind w:left="720" w:hanging="360"/>
      </w:pPr>
      <w:rPr>
        <w:rFonts w:ascii="Times New Roman" w:hAnsi="Times New Roman" w:hint="default"/>
      </w:rPr>
    </w:lvl>
    <w:lvl w:ilvl="1" w:tplc="140A2C14" w:tentative="1">
      <w:start w:val="1"/>
      <w:numFmt w:val="bullet"/>
      <w:lvlText w:val="•"/>
      <w:lvlJc w:val="left"/>
      <w:pPr>
        <w:tabs>
          <w:tab w:val="num" w:pos="1440"/>
        </w:tabs>
        <w:ind w:left="1440" w:hanging="360"/>
      </w:pPr>
      <w:rPr>
        <w:rFonts w:ascii="Times New Roman" w:hAnsi="Times New Roman" w:hint="default"/>
      </w:rPr>
    </w:lvl>
    <w:lvl w:ilvl="2" w:tplc="7B0AC5E8" w:tentative="1">
      <w:start w:val="1"/>
      <w:numFmt w:val="bullet"/>
      <w:lvlText w:val="•"/>
      <w:lvlJc w:val="left"/>
      <w:pPr>
        <w:tabs>
          <w:tab w:val="num" w:pos="2160"/>
        </w:tabs>
        <w:ind w:left="2160" w:hanging="360"/>
      </w:pPr>
      <w:rPr>
        <w:rFonts w:ascii="Times New Roman" w:hAnsi="Times New Roman" w:hint="default"/>
      </w:rPr>
    </w:lvl>
    <w:lvl w:ilvl="3" w:tplc="DB3E7068" w:tentative="1">
      <w:start w:val="1"/>
      <w:numFmt w:val="bullet"/>
      <w:lvlText w:val="•"/>
      <w:lvlJc w:val="left"/>
      <w:pPr>
        <w:tabs>
          <w:tab w:val="num" w:pos="2880"/>
        </w:tabs>
        <w:ind w:left="2880" w:hanging="360"/>
      </w:pPr>
      <w:rPr>
        <w:rFonts w:ascii="Times New Roman" w:hAnsi="Times New Roman" w:hint="default"/>
      </w:rPr>
    </w:lvl>
    <w:lvl w:ilvl="4" w:tplc="BA22637C" w:tentative="1">
      <w:start w:val="1"/>
      <w:numFmt w:val="bullet"/>
      <w:lvlText w:val="•"/>
      <w:lvlJc w:val="left"/>
      <w:pPr>
        <w:tabs>
          <w:tab w:val="num" w:pos="3600"/>
        </w:tabs>
        <w:ind w:left="3600" w:hanging="360"/>
      </w:pPr>
      <w:rPr>
        <w:rFonts w:ascii="Times New Roman" w:hAnsi="Times New Roman" w:hint="default"/>
      </w:rPr>
    </w:lvl>
    <w:lvl w:ilvl="5" w:tplc="09D8EB54" w:tentative="1">
      <w:start w:val="1"/>
      <w:numFmt w:val="bullet"/>
      <w:lvlText w:val="•"/>
      <w:lvlJc w:val="left"/>
      <w:pPr>
        <w:tabs>
          <w:tab w:val="num" w:pos="4320"/>
        </w:tabs>
        <w:ind w:left="4320" w:hanging="360"/>
      </w:pPr>
      <w:rPr>
        <w:rFonts w:ascii="Times New Roman" w:hAnsi="Times New Roman" w:hint="default"/>
      </w:rPr>
    </w:lvl>
    <w:lvl w:ilvl="6" w:tplc="9F04EEF4" w:tentative="1">
      <w:start w:val="1"/>
      <w:numFmt w:val="bullet"/>
      <w:lvlText w:val="•"/>
      <w:lvlJc w:val="left"/>
      <w:pPr>
        <w:tabs>
          <w:tab w:val="num" w:pos="5040"/>
        </w:tabs>
        <w:ind w:left="5040" w:hanging="360"/>
      </w:pPr>
      <w:rPr>
        <w:rFonts w:ascii="Times New Roman" w:hAnsi="Times New Roman" w:hint="default"/>
      </w:rPr>
    </w:lvl>
    <w:lvl w:ilvl="7" w:tplc="A4E6887A" w:tentative="1">
      <w:start w:val="1"/>
      <w:numFmt w:val="bullet"/>
      <w:lvlText w:val="•"/>
      <w:lvlJc w:val="left"/>
      <w:pPr>
        <w:tabs>
          <w:tab w:val="num" w:pos="5760"/>
        </w:tabs>
        <w:ind w:left="5760" w:hanging="360"/>
      </w:pPr>
      <w:rPr>
        <w:rFonts w:ascii="Times New Roman" w:hAnsi="Times New Roman" w:hint="default"/>
      </w:rPr>
    </w:lvl>
    <w:lvl w:ilvl="8" w:tplc="1A42C962"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7AAA2E33"/>
    <w:multiLevelType w:val="hybridMultilevel"/>
    <w:tmpl w:val="BA7828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C743AFF"/>
    <w:multiLevelType w:val="hybridMultilevel"/>
    <w:tmpl w:val="FC806358"/>
    <w:lvl w:ilvl="0" w:tplc="BC1CF9DE">
      <w:start w:val="1"/>
      <w:numFmt w:val="decimal"/>
      <w:lvlText w:val="%1)"/>
      <w:lvlJc w:val="left"/>
      <w:pPr>
        <w:ind w:left="621" w:hanging="360"/>
      </w:pPr>
      <w:rPr>
        <w:rFonts w:asciiTheme="minorHAnsi" w:eastAsia="Calibri" w:hAnsiTheme="minorHAnsi" w:cstheme="minorHAnsi" w:hint="default"/>
        <w:b w:val="0"/>
        <w:bCs w:val="0"/>
        <w:i w:val="0"/>
        <w:iCs w:val="0"/>
        <w:color w:val="auto"/>
        <w:w w:val="99"/>
        <w:sz w:val="22"/>
        <w:szCs w:val="22"/>
        <w:lang w:val="fr-FR" w:eastAsia="en-US" w:bidi="ar-SA"/>
      </w:rPr>
    </w:lvl>
    <w:lvl w:ilvl="1" w:tplc="8836EA06">
      <w:numFmt w:val="bullet"/>
      <w:lvlText w:val=""/>
      <w:lvlJc w:val="left"/>
      <w:pPr>
        <w:ind w:left="1560" w:hanging="360"/>
      </w:pPr>
      <w:rPr>
        <w:rFonts w:ascii="Symbol" w:eastAsia="Symbol" w:hAnsi="Symbol" w:cs="Symbol" w:hint="default"/>
        <w:b w:val="0"/>
        <w:bCs w:val="0"/>
        <w:i w:val="0"/>
        <w:iCs w:val="0"/>
        <w:w w:val="99"/>
        <w:sz w:val="22"/>
        <w:szCs w:val="22"/>
        <w:lang w:val="fr-FR" w:eastAsia="en-US" w:bidi="ar-SA"/>
      </w:rPr>
    </w:lvl>
    <w:lvl w:ilvl="2" w:tplc="85B85CDC">
      <w:numFmt w:val="bullet"/>
      <w:lvlText w:val="•"/>
      <w:lvlJc w:val="left"/>
      <w:pPr>
        <w:ind w:left="2416" w:hanging="360"/>
      </w:pPr>
      <w:rPr>
        <w:rFonts w:hint="default"/>
        <w:lang w:val="fr-FR" w:eastAsia="en-US" w:bidi="ar-SA"/>
      </w:rPr>
    </w:lvl>
    <w:lvl w:ilvl="3" w:tplc="F48895CA">
      <w:numFmt w:val="bullet"/>
      <w:lvlText w:val="•"/>
      <w:lvlJc w:val="left"/>
      <w:pPr>
        <w:ind w:left="3272" w:hanging="360"/>
      </w:pPr>
      <w:rPr>
        <w:rFonts w:hint="default"/>
        <w:lang w:val="fr-FR" w:eastAsia="en-US" w:bidi="ar-SA"/>
      </w:rPr>
    </w:lvl>
    <w:lvl w:ilvl="4" w:tplc="004EFAD2">
      <w:numFmt w:val="bullet"/>
      <w:lvlText w:val="•"/>
      <w:lvlJc w:val="left"/>
      <w:pPr>
        <w:ind w:left="4128" w:hanging="360"/>
      </w:pPr>
      <w:rPr>
        <w:rFonts w:hint="default"/>
        <w:lang w:val="fr-FR" w:eastAsia="en-US" w:bidi="ar-SA"/>
      </w:rPr>
    </w:lvl>
    <w:lvl w:ilvl="5" w:tplc="D5B4EC4E">
      <w:numFmt w:val="bullet"/>
      <w:lvlText w:val="•"/>
      <w:lvlJc w:val="left"/>
      <w:pPr>
        <w:ind w:left="4985" w:hanging="360"/>
      </w:pPr>
      <w:rPr>
        <w:rFonts w:hint="default"/>
        <w:lang w:val="fr-FR" w:eastAsia="en-US" w:bidi="ar-SA"/>
      </w:rPr>
    </w:lvl>
    <w:lvl w:ilvl="6" w:tplc="145EAF2E">
      <w:numFmt w:val="bullet"/>
      <w:lvlText w:val="•"/>
      <w:lvlJc w:val="left"/>
      <w:pPr>
        <w:ind w:left="5841" w:hanging="360"/>
      </w:pPr>
      <w:rPr>
        <w:rFonts w:hint="default"/>
        <w:lang w:val="fr-FR" w:eastAsia="en-US" w:bidi="ar-SA"/>
      </w:rPr>
    </w:lvl>
    <w:lvl w:ilvl="7" w:tplc="1F2A188E">
      <w:numFmt w:val="bullet"/>
      <w:lvlText w:val="•"/>
      <w:lvlJc w:val="left"/>
      <w:pPr>
        <w:ind w:left="6697" w:hanging="360"/>
      </w:pPr>
      <w:rPr>
        <w:rFonts w:hint="default"/>
        <w:lang w:val="fr-FR" w:eastAsia="en-US" w:bidi="ar-SA"/>
      </w:rPr>
    </w:lvl>
    <w:lvl w:ilvl="8" w:tplc="3F7E1504">
      <w:numFmt w:val="bullet"/>
      <w:lvlText w:val="•"/>
      <w:lvlJc w:val="left"/>
      <w:pPr>
        <w:ind w:left="7553" w:hanging="360"/>
      </w:pPr>
      <w:rPr>
        <w:rFonts w:hint="default"/>
        <w:lang w:val="fr-FR" w:eastAsia="en-US" w:bidi="ar-SA"/>
      </w:rPr>
    </w:lvl>
  </w:abstractNum>
  <w:abstractNum w:abstractNumId="74" w15:restartNumberingAfterBreak="0">
    <w:nsid w:val="7EBD6EC9"/>
    <w:multiLevelType w:val="hybridMultilevel"/>
    <w:tmpl w:val="E094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38"/>
  </w:num>
  <w:num w:numId="3">
    <w:abstractNumId w:val="41"/>
  </w:num>
  <w:num w:numId="4">
    <w:abstractNumId w:val="32"/>
  </w:num>
  <w:num w:numId="5">
    <w:abstractNumId w:val="49"/>
  </w:num>
  <w:num w:numId="6">
    <w:abstractNumId w:val="67"/>
  </w:num>
  <w:num w:numId="7">
    <w:abstractNumId w:val="65"/>
  </w:num>
  <w:num w:numId="8">
    <w:abstractNumId w:val="43"/>
  </w:num>
  <w:num w:numId="9">
    <w:abstractNumId w:val="46"/>
  </w:num>
  <w:num w:numId="10">
    <w:abstractNumId w:val="39"/>
  </w:num>
  <w:num w:numId="11">
    <w:abstractNumId w:val="27"/>
  </w:num>
  <w:num w:numId="12">
    <w:abstractNumId w:val="4"/>
  </w:num>
  <w:num w:numId="13">
    <w:abstractNumId w:val="3"/>
  </w:num>
  <w:num w:numId="14">
    <w:abstractNumId w:val="21"/>
  </w:num>
  <w:num w:numId="15">
    <w:abstractNumId w:val="19"/>
  </w:num>
  <w:num w:numId="16">
    <w:abstractNumId w:val="16"/>
  </w:num>
  <w:num w:numId="17">
    <w:abstractNumId w:val="26"/>
  </w:num>
  <w:num w:numId="18">
    <w:abstractNumId w:val="12"/>
  </w:num>
  <w:num w:numId="19">
    <w:abstractNumId w:val="59"/>
  </w:num>
  <w:num w:numId="20">
    <w:abstractNumId w:val="61"/>
  </w:num>
  <w:num w:numId="21">
    <w:abstractNumId w:val="20"/>
  </w:num>
  <w:num w:numId="22">
    <w:abstractNumId w:val="0"/>
  </w:num>
  <w:num w:numId="23">
    <w:abstractNumId w:val="57"/>
  </w:num>
  <w:num w:numId="24">
    <w:abstractNumId w:val="51"/>
  </w:num>
  <w:num w:numId="25">
    <w:abstractNumId w:val="64"/>
  </w:num>
  <w:num w:numId="26">
    <w:abstractNumId w:val="30"/>
  </w:num>
  <w:num w:numId="27">
    <w:abstractNumId w:val="55"/>
  </w:num>
  <w:num w:numId="28">
    <w:abstractNumId w:val="45"/>
  </w:num>
  <w:num w:numId="29">
    <w:abstractNumId w:val="17"/>
  </w:num>
  <w:num w:numId="30">
    <w:abstractNumId w:val="74"/>
  </w:num>
  <w:num w:numId="31">
    <w:abstractNumId w:val="29"/>
  </w:num>
  <w:num w:numId="32">
    <w:abstractNumId w:val="60"/>
  </w:num>
  <w:num w:numId="33">
    <w:abstractNumId w:val="5"/>
  </w:num>
  <w:num w:numId="34">
    <w:abstractNumId w:val="69"/>
  </w:num>
  <w:num w:numId="35">
    <w:abstractNumId w:val="70"/>
  </w:num>
  <w:num w:numId="36">
    <w:abstractNumId w:val="7"/>
  </w:num>
  <w:num w:numId="37">
    <w:abstractNumId w:val="9"/>
  </w:num>
  <w:num w:numId="38">
    <w:abstractNumId w:val="2"/>
  </w:num>
  <w:num w:numId="39">
    <w:abstractNumId w:val="25"/>
  </w:num>
  <w:num w:numId="40">
    <w:abstractNumId w:val="60"/>
  </w:num>
  <w:num w:numId="41">
    <w:abstractNumId w:val="15"/>
  </w:num>
  <w:num w:numId="42">
    <w:abstractNumId w:val="22"/>
  </w:num>
  <w:num w:numId="43">
    <w:abstractNumId w:val="37"/>
  </w:num>
  <w:num w:numId="44">
    <w:abstractNumId w:val="11"/>
  </w:num>
  <w:num w:numId="45">
    <w:abstractNumId w:val="63"/>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28"/>
  </w:num>
  <w:num w:numId="49">
    <w:abstractNumId w:val="54"/>
  </w:num>
  <w:num w:numId="50">
    <w:abstractNumId w:val="50"/>
  </w:num>
  <w:num w:numId="51">
    <w:abstractNumId w:val="35"/>
  </w:num>
  <w:num w:numId="52">
    <w:abstractNumId w:val="36"/>
  </w:num>
  <w:num w:numId="53">
    <w:abstractNumId w:val="42"/>
  </w:num>
  <w:num w:numId="54">
    <w:abstractNumId w:val="33"/>
  </w:num>
  <w:num w:numId="55">
    <w:abstractNumId w:val="72"/>
  </w:num>
  <w:num w:numId="56">
    <w:abstractNumId w:val="10"/>
  </w:num>
  <w:num w:numId="57">
    <w:abstractNumId w:val="8"/>
  </w:num>
  <w:num w:numId="58">
    <w:abstractNumId w:val="23"/>
  </w:num>
  <w:num w:numId="59">
    <w:abstractNumId w:val="66"/>
  </w:num>
  <w:num w:numId="60">
    <w:abstractNumId w:val="18"/>
  </w:num>
  <w:num w:numId="61">
    <w:abstractNumId w:val="13"/>
  </w:num>
  <w:num w:numId="62">
    <w:abstractNumId w:val="68"/>
  </w:num>
  <w:num w:numId="63">
    <w:abstractNumId w:val="6"/>
  </w:num>
  <w:num w:numId="64">
    <w:abstractNumId w:val="62"/>
  </w:num>
  <w:num w:numId="65">
    <w:abstractNumId w:val="56"/>
  </w:num>
  <w:num w:numId="66">
    <w:abstractNumId w:val="44"/>
  </w:num>
  <w:num w:numId="67">
    <w:abstractNumId w:val="53"/>
  </w:num>
  <w:num w:numId="68">
    <w:abstractNumId w:val="71"/>
  </w:num>
  <w:num w:numId="69">
    <w:abstractNumId w:val="40"/>
  </w:num>
  <w:num w:numId="70">
    <w:abstractNumId w:val="24"/>
  </w:num>
  <w:num w:numId="71">
    <w:abstractNumId w:val="52"/>
  </w:num>
  <w:num w:numId="72">
    <w:abstractNumId w:val="73"/>
  </w:num>
  <w:num w:numId="73">
    <w:abstractNumId w:val="1"/>
  </w:num>
  <w:num w:numId="74">
    <w:abstractNumId w:val="31"/>
  </w:num>
  <w:num w:numId="75">
    <w:abstractNumId w:val="47"/>
  </w:num>
  <w:num w:numId="76">
    <w:abstractNumId w:val="3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67"/>
    <w:rsid w:val="00000C84"/>
    <w:rsid w:val="000014F3"/>
    <w:rsid w:val="00001E35"/>
    <w:rsid w:val="000022DE"/>
    <w:rsid w:val="00002F4C"/>
    <w:rsid w:val="00004B1A"/>
    <w:rsid w:val="00004BAB"/>
    <w:rsid w:val="00004E08"/>
    <w:rsid w:val="00004F8A"/>
    <w:rsid w:val="000052B3"/>
    <w:rsid w:val="000068F3"/>
    <w:rsid w:val="0000708A"/>
    <w:rsid w:val="00007331"/>
    <w:rsid w:val="00007858"/>
    <w:rsid w:val="00007ED0"/>
    <w:rsid w:val="00010321"/>
    <w:rsid w:val="000107E8"/>
    <w:rsid w:val="00011193"/>
    <w:rsid w:val="00011194"/>
    <w:rsid w:val="0001138F"/>
    <w:rsid w:val="00011692"/>
    <w:rsid w:val="00011A40"/>
    <w:rsid w:val="00012379"/>
    <w:rsid w:val="000124B9"/>
    <w:rsid w:val="0001324B"/>
    <w:rsid w:val="000132A4"/>
    <w:rsid w:val="00013C11"/>
    <w:rsid w:val="000141FA"/>
    <w:rsid w:val="00014242"/>
    <w:rsid w:val="00014922"/>
    <w:rsid w:val="00016731"/>
    <w:rsid w:val="0001727F"/>
    <w:rsid w:val="00017EE0"/>
    <w:rsid w:val="00020678"/>
    <w:rsid w:val="000207BF"/>
    <w:rsid w:val="00021263"/>
    <w:rsid w:val="000216E1"/>
    <w:rsid w:val="00021AC8"/>
    <w:rsid w:val="00022B1C"/>
    <w:rsid w:val="00023A5A"/>
    <w:rsid w:val="00023D45"/>
    <w:rsid w:val="00024F57"/>
    <w:rsid w:val="00025171"/>
    <w:rsid w:val="0002544D"/>
    <w:rsid w:val="00025599"/>
    <w:rsid w:val="00025661"/>
    <w:rsid w:val="000258E7"/>
    <w:rsid w:val="00026796"/>
    <w:rsid w:val="000267E3"/>
    <w:rsid w:val="00027505"/>
    <w:rsid w:val="00030918"/>
    <w:rsid w:val="00030A64"/>
    <w:rsid w:val="00030B91"/>
    <w:rsid w:val="00031959"/>
    <w:rsid w:val="00031F84"/>
    <w:rsid w:val="00032514"/>
    <w:rsid w:val="00032BC2"/>
    <w:rsid w:val="0003319C"/>
    <w:rsid w:val="00033F24"/>
    <w:rsid w:val="0003408A"/>
    <w:rsid w:val="00034DC9"/>
    <w:rsid w:val="00035134"/>
    <w:rsid w:val="0003635C"/>
    <w:rsid w:val="00036447"/>
    <w:rsid w:val="00036842"/>
    <w:rsid w:val="00036A2C"/>
    <w:rsid w:val="000370CC"/>
    <w:rsid w:val="00037145"/>
    <w:rsid w:val="000375D6"/>
    <w:rsid w:val="00037BA0"/>
    <w:rsid w:val="00040492"/>
    <w:rsid w:val="000405D1"/>
    <w:rsid w:val="00040999"/>
    <w:rsid w:val="00040A16"/>
    <w:rsid w:val="00040C29"/>
    <w:rsid w:val="00041372"/>
    <w:rsid w:val="00041987"/>
    <w:rsid w:val="00041AE1"/>
    <w:rsid w:val="00041C32"/>
    <w:rsid w:val="00041F44"/>
    <w:rsid w:val="000426F4"/>
    <w:rsid w:val="00042AE7"/>
    <w:rsid w:val="00043596"/>
    <w:rsid w:val="00043A12"/>
    <w:rsid w:val="00043A8F"/>
    <w:rsid w:val="000441C3"/>
    <w:rsid w:val="000443FB"/>
    <w:rsid w:val="00044FC5"/>
    <w:rsid w:val="00045075"/>
    <w:rsid w:val="00045086"/>
    <w:rsid w:val="00045795"/>
    <w:rsid w:val="00045807"/>
    <w:rsid w:val="0004619C"/>
    <w:rsid w:val="000472AC"/>
    <w:rsid w:val="000502EB"/>
    <w:rsid w:val="00050D6D"/>
    <w:rsid w:val="00050FCD"/>
    <w:rsid w:val="00051128"/>
    <w:rsid w:val="00052E9F"/>
    <w:rsid w:val="000533F9"/>
    <w:rsid w:val="000539E1"/>
    <w:rsid w:val="00053BE8"/>
    <w:rsid w:val="00055177"/>
    <w:rsid w:val="0005527D"/>
    <w:rsid w:val="00055425"/>
    <w:rsid w:val="000557CF"/>
    <w:rsid w:val="000558F3"/>
    <w:rsid w:val="00055F4B"/>
    <w:rsid w:val="00057544"/>
    <w:rsid w:val="0005762F"/>
    <w:rsid w:val="000601C8"/>
    <w:rsid w:val="00060E16"/>
    <w:rsid w:val="0006115E"/>
    <w:rsid w:val="00062D3B"/>
    <w:rsid w:val="00063085"/>
    <w:rsid w:val="00063732"/>
    <w:rsid w:val="00063788"/>
    <w:rsid w:val="000643DA"/>
    <w:rsid w:val="000648DD"/>
    <w:rsid w:val="00064C26"/>
    <w:rsid w:val="00064CD5"/>
    <w:rsid w:val="00065458"/>
    <w:rsid w:val="00065FAD"/>
    <w:rsid w:val="0006699D"/>
    <w:rsid w:val="00067527"/>
    <w:rsid w:val="0006780F"/>
    <w:rsid w:val="00067968"/>
    <w:rsid w:val="00067EB2"/>
    <w:rsid w:val="00067F87"/>
    <w:rsid w:val="0007018B"/>
    <w:rsid w:val="00070C42"/>
    <w:rsid w:val="00070EC3"/>
    <w:rsid w:val="000710C2"/>
    <w:rsid w:val="000717A4"/>
    <w:rsid w:val="000717C3"/>
    <w:rsid w:val="00071A01"/>
    <w:rsid w:val="00071AA0"/>
    <w:rsid w:val="00072BE0"/>
    <w:rsid w:val="00072D4F"/>
    <w:rsid w:val="00072D53"/>
    <w:rsid w:val="00073045"/>
    <w:rsid w:val="000738AC"/>
    <w:rsid w:val="00074F8E"/>
    <w:rsid w:val="0007506E"/>
    <w:rsid w:val="000752C8"/>
    <w:rsid w:val="000766F1"/>
    <w:rsid w:val="0007673B"/>
    <w:rsid w:val="000772B0"/>
    <w:rsid w:val="0007763F"/>
    <w:rsid w:val="000804E9"/>
    <w:rsid w:val="00080B23"/>
    <w:rsid w:val="0008137B"/>
    <w:rsid w:val="00081772"/>
    <w:rsid w:val="000818F6"/>
    <w:rsid w:val="00081B62"/>
    <w:rsid w:val="00081DF5"/>
    <w:rsid w:val="00082082"/>
    <w:rsid w:val="00083559"/>
    <w:rsid w:val="00083BE0"/>
    <w:rsid w:val="00083FBF"/>
    <w:rsid w:val="000848AF"/>
    <w:rsid w:val="000849D9"/>
    <w:rsid w:val="00085DAB"/>
    <w:rsid w:val="00085E70"/>
    <w:rsid w:val="00086B53"/>
    <w:rsid w:val="00087AA3"/>
    <w:rsid w:val="00090286"/>
    <w:rsid w:val="0009047C"/>
    <w:rsid w:val="000907FE"/>
    <w:rsid w:val="00091A24"/>
    <w:rsid w:val="00091D23"/>
    <w:rsid w:val="00091E88"/>
    <w:rsid w:val="00092115"/>
    <w:rsid w:val="00092644"/>
    <w:rsid w:val="000935D7"/>
    <w:rsid w:val="000939AD"/>
    <w:rsid w:val="00093C5E"/>
    <w:rsid w:val="000942FD"/>
    <w:rsid w:val="00094B60"/>
    <w:rsid w:val="00095BC6"/>
    <w:rsid w:val="00095D28"/>
    <w:rsid w:val="00096167"/>
    <w:rsid w:val="00096511"/>
    <w:rsid w:val="00096E21"/>
    <w:rsid w:val="00097344"/>
    <w:rsid w:val="0009779E"/>
    <w:rsid w:val="00097997"/>
    <w:rsid w:val="000A031F"/>
    <w:rsid w:val="000A1552"/>
    <w:rsid w:val="000A19DC"/>
    <w:rsid w:val="000A21C6"/>
    <w:rsid w:val="000A21CF"/>
    <w:rsid w:val="000A24F7"/>
    <w:rsid w:val="000A37B8"/>
    <w:rsid w:val="000A3E88"/>
    <w:rsid w:val="000A40D8"/>
    <w:rsid w:val="000A47F5"/>
    <w:rsid w:val="000A495A"/>
    <w:rsid w:val="000A5743"/>
    <w:rsid w:val="000A6331"/>
    <w:rsid w:val="000A6BA4"/>
    <w:rsid w:val="000A710F"/>
    <w:rsid w:val="000A7A2E"/>
    <w:rsid w:val="000A7B41"/>
    <w:rsid w:val="000B0B50"/>
    <w:rsid w:val="000B1E09"/>
    <w:rsid w:val="000B2B41"/>
    <w:rsid w:val="000B2DB3"/>
    <w:rsid w:val="000B4F16"/>
    <w:rsid w:val="000B5016"/>
    <w:rsid w:val="000B55D5"/>
    <w:rsid w:val="000B577A"/>
    <w:rsid w:val="000B6ED1"/>
    <w:rsid w:val="000C02E0"/>
    <w:rsid w:val="000C0579"/>
    <w:rsid w:val="000C0B7B"/>
    <w:rsid w:val="000C0D70"/>
    <w:rsid w:val="000C0FF1"/>
    <w:rsid w:val="000C2090"/>
    <w:rsid w:val="000C28C7"/>
    <w:rsid w:val="000C304B"/>
    <w:rsid w:val="000C3339"/>
    <w:rsid w:val="000C3359"/>
    <w:rsid w:val="000C3829"/>
    <w:rsid w:val="000C39A4"/>
    <w:rsid w:val="000C3B6C"/>
    <w:rsid w:val="000C41C7"/>
    <w:rsid w:val="000C484E"/>
    <w:rsid w:val="000C48DA"/>
    <w:rsid w:val="000C4BB0"/>
    <w:rsid w:val="000C62FE"/>
    <w:rsid w:val="000C6C00"/>
    <w:rsid w:val="000C6C80"/>
    <w:rsid w:val="000C6F1C"/>
    <w:rsid w:val="000C7139"/>
    <w:rsid w:val="000D0816"/>
    <w:rsid w:val="000D0882"/>
    <w:rsid w:val="000D0B0F"/>
    <w:rsid w:val="000D1E6D"/>
    <w:rsid w:val="000D2BA5"/>
    <w:rsid w:val="000D2CA0"/>
    <w:rsid w:val="000D2FE6"/>
    <w:rsid w:val="000D4423"/>
    <w:rsid w:val="000D46FD"/>
    <w:rsid w:val="000D4CE7"/>
    <w:rsid w:val="000D5319"/>
    <w:rsid w:val="000D55AD"/>
    <w:rsid w:val="000D6679"/>
    <w:rsid w:val="000D690D"/>
    <w:rsid w:val="000D6E19"/>
    <w:rsid w:val="000E0BED"/>
    <w:rsid w:val="000E119E"/>
    <w:rsid w:val="000E1A8A"/>
    <w:rsid w:val="000E1CA3"/>
    <w:rsid w:val="000E3BE7"/>
    <w:rsid w:val="000E4579"/>
    <w:rsid w:val="000E5983"/>
    <w:rsid w:val="000E5AC0"/>
    <w:rsid w:val="000E6DDB"/>
    <w:rsid w:val="000E7061"/>
    <w:rsid w:val="000F0732"/>
    <w:rsid w:val="000F08C2"/>
    <w:rsid w:val="000F0AC4"/>
    <w:rsid w:val="000F0F33"/>
    <w:rsid w:val="000F1560"/>
    <w:rsid w:val="000F157F"/>
    <w:rsid w:val="000F15A3"/>
    <w:rsid w:val="000F168C"/>
    <w:rsid w:val="000F1DEB"/>
    <w:rsid w:val="000F2438"/>
    <w:rsid w:val="000F2943"/>
    <w:rsid w:val="000F2977"/>
    <w:rsid w:val="000F2BD5"/>
    <w:rsid w:val="000F3081"/>
    <w:rsid w:val="000F32A1"/>
    <w:rsid w:val="000F3394"/>
    <w:rsid w:val="000F3872"/>
    <w:rsid w:val="000F3BA0"/>
    <w:rsid w:val="000F5324"/>
    <w:rsid w:val="000F5CF7"/>
    <w:rsid w:val="000F64A6"/>
    <w:rsid w:val="000F6905"/>
    <w:rsid w:val="000F6A08"/>
    <w:rsid w:val="000F73BA"/>
    <w:rsid w:val="000F754D"/>
    <w:rsid w:val="000F76F5"/>
    <w:rsid w:val="00100D0A"/>
    <w:rsid w:val="00100DCB"/>
    <w:rsid w:val="0010183E"/>
    <w:rsid w:val="00101D71"/>
    <w:rsid w:val="00102C02"/>
    <w:rsid w:val="0010366B"/>
    <w:rsid w:val="001042A6"/>
    <w:rsid w:val="001044C0"/>
    <w:rsid w:val="0010694A"/>
    <w:rsid w:val="00106A53"/>
    <w:rsid w:val="00106DE8"/>
    <w:rsid w:val="001072C2"/>
    <w:rsid w:val="001073A4"/>
    <w:rsid w:val="00110C2B"/>
    <w:rsid w:val="00111E82"/>
    <w:rsid w:val="00112FA2"/>
    <w:rsid w:val="0011390F"/>
    <w:rsid w:val="00113BBE"/>
    <w:rsid w:val="00113C22"/>
    <w:rsid w:val="00114436"/>
    <w:rsid w:val="0011452A"/>
    <w:rsid w:val="001145CA"/>
    <w:rsid w:val="00114604"/>
    <w:rsid w:val="00114F49"/>
    <w:rsid w:val="00115433"/>
    <w:rsid w:val="00115718"/>
    <w:rsid w:val="001157B9"/>
    <w:rsid w:val="00116178"/>
    <w:rsid w:val="00116685"/>
    <w:rsid w:val="00117542"/>
    <w:rsid w:val="00117BE8"/>
    <w:rsid w:val="0012163C"/>
    <w:rsid w:val="00122019"/>
    <w:rsid w:val="00123FC1"/>
    <w:rsid w:val="001240AE"/>
    <w:rsid w:val="001240EC"/>
    <w:rsid w:val="0012492C"/>
    <w:rsid w:val="001257C7"/>
    <w:rsid w:val="001258FC"/>
    <w:rsid w:val="00125FCE"/>
    <w:rsid w:val="00126500"/>
    <w:rsid w:val="00126565"/>
    <w:rsid w:val="00127EF8"/>
    <w:rsid w:val="00130511"/>
    <w:rsid w:val="0013171D"/>
    <w:rsid w:val="00131BE3"/>
    <w:rsid w:val="001330BF"/>
    <w:rsid w:val="00133B3F"/>
    <w:rsid w:val="00134082"/>
    <w:rsid w:val="00134540"/>
    <w:rsid w:val="00134A76"/>
    <w:rsid w:val="00134FE7"/>
    <w:rsid w:val="001354AF"/>
    <w:rsid w:val="00135924"/>
    <w:rsid w:val="0013592F"/>
    <w:rsid w:val="00135B89"/>
    <w:rsid w:val="001365B4"/>
    <w:rsid w:val="00136FC2"/>
    <w:rsid w:val="001372C4"/>
    <w:rsid w:val="00137B2C"/>
    <w:rsid w:val="00140978"/>
    <w:rsid w:val="0014111D"/>
    <w:rsid w:val="00141370"/>
    <w:rsid w:val="0014160C"/>
    <w:rsid w:val="0014221E"/>
    <w:rsid w:val="0014441B"/>
    <w:rsid w:val="001444A4"/>
    <w:rsid w:val="0014472D"/>
    <w:rsid w:val="00145459"/>
    <w:rsid w:val="00145AE4"/>
    <w:rsid w:val="00145C06"/>
    <w:rsid w:val="00145E87"/>
    <w:rsid w:val="001460C0"/>
    <w:rsid w:val="00146133"/>
    <w:rsid w:val="0014703E"/>
    <w:rsid w:val="0014726C"/>
    <w:rsid w:val="00147634"/>
    <w:rsid w:val="00150196"/>
    <w:rsid w:val="001507E3"/>
    <w:rsid w:val="00150863"/>
    <w:rsid w:val="00150B7B"/>
    <w:rsid w:val="00150DCF"/>
    <w:rsid w:val="00151D0E"/>
    <w:rsid w:val="001526A1"/>
    <w:rsid w:val="0015283E"/>
    <w:rsid w:val="00152ED1"/>
    <w:rsid w:val="001533D8"/>
    <w:rsid w:val="001543DF"/>
    <w:rsid w:val="001546BB"/>
    <w:rsid w:val="001552F1"/>
    <w:rsid w:val="00155E3F"/>
    <w:rsid w:val="0015615E"/>
    <w:rsid w:val="0015676E"/>
    <w:rsid w:val="00156811"/>
    <w:rsid w:val="00156AC5"/>
    <w:rsid w:val="00156D00"/>
    <w:rsid w:val="00156EF7"/>
    <w:rsid w:val="00156F72"/>
    <w:rsid w:val="001573D8"/>
    <w:rsid w:val="00157702"/>
    <w:rsid w:val="0015773C"/>
    <w:rsid w:val="001578F3"/>
    <w:rsid w:val="001579F3"/>
    <w:rsid w:val="00160D57"/>
    <w:rsid w:val="00160FC8"/>
    <w:rsid w:val="00160FF1"/>
    <w:rsid w:val="0016135F"/>
    <w:rsid w:val="001620A5"/>
    <w:rsid w:val="00162DBF"/>
    <w:rsid w:val="001638FE"/>
    <w:rsid w:val="00163F83"/>
    <w:rsid w:val="001654B3"/>
    <w:rsid w:val="001658A3"/>
    <w:rsid w:val="001658F7"/>
    <w:rsid w:val="00165B04"/>
    <w:rsid w:val="00165DEE"/>
    <w:rsid w:val="001660CC"/>
    <w:rsid w:val="0016627C"/>
    <w:rsid w:val="0016645F"/>
    <w:rsid w:val="0016667B"/>
    <w:rsid w:val="00166DF6"/>
    <w:rsid w:val="00167FBA"/>
    <w:rsid w:val="001703A4"/>
    <w:rsid w:val="001705DE"/>
    <w:rsid w:val="00170602"/>
    <w:rsid w:val="00170912"/>
    <w:rsid w:val="001710EF"/>
    <w:rsid w:val="001717AD"/>
    <w:rsid w:val="00171B0D"/>
    <w:rsid w:val="00174029"/>
    <w:rsid w:val="001766A6"/>
    <w:rsid w:val="00176A26"/>
    <w:rsid w:val="00176CBC"/>
    <w:rsid w:val="0017792E"/>
    <w:rsid w:val="00180071"/>
    <w:rsid w:val="001816B7"/>
    <w:rsid w:val="00181B8F"/>
    <w:rsid w:val="00182A8C"/>
    <w:rsid w:val="00182D69"/>
    <w:rsid w:val="00183625"/>
    <w:rsid w:val="00183AF1"/>
    <w:rsid w:val="001843A4"/>
    <w:rsid w:val="001849C1"/>
    <w:rsid w:val="00184B98"/>
    <w:rsid w:val="00185527"/>
    <w:rsid w:val="001859D5"/>
    <w:rsid w:val="00186111"/>
    <w:rsid w:val="001862ED"/>
    <w:rsid w:val="00186578"/>
    <w:rsid w:val="001876AC"/>
    <w:rsid w:val="00187A28"/>
    <w:rsid w:val="00187B9D"/>
    <w:rsid w:val="00187F3F"/>
    <w:rsid w:val="001909B6"/>
    <w:rsid w:val="00190A6B"/>
    <w:rsid w:val="00190DB7"/>
    <w:rsid w:val="0019111C"/>
    <w:rsid w:val="00191264"/>
    <w:rsid w:val="0019312E"/>
    <w:rsid w:val="00194388"/>
    <w:rsid w:val="0019474E"/>
    <w:rsid w:val="0019480A"/>
    <w:rsid w:val="00194A53"/>
    <w:rsid w:val="00194BE1"/>
    <w:rsid w:val="00195D8C"/>
    <w:rsid w:val="00195DE1"/>
    <w:rsid w:val="00196518"/>
    <w:rsid w:val="00196A5A"/>
    <w:rsid w:val="00196ABF"/>
    <w:rsid w:val="00196AE5"/>
    <w:rsid w:val="001972F6"/>
    <w:rsid w:val="00197DAE"/>
    <w:rsid w:val="00197DFF"/>
    <w:rsid w:val="001A00BE"/>
    <w:rsid w:val="001A1075"/>
    <w:rsid w:val="001A15A7"/>
    <w:rsid w:val="001A1F43"/>
    <w:rsid w:val="001A2019"/>
    <w:rsid w:val="001A22A3"/>
    <w:rsid w:val="001A2640"/>
    <w:rsid w:val="001A2959"/>
    <w:rsid w:val="001A351B"/>
    <w:rsid w:val="001A3CC3"/>
    <w:rsid w:val="001A4529"/>
    <w:rsid w:val="001A49D3"/>
    <w:rsid w:val="001A531B"/>
    <w:rsid w:val="001A5948"/>
    <w:rsid w:val="001A6BD0"/>
    <w:rsid w:val="001A6F99"/>
    <w:rsid w:val="001A7297"/>
    <w:rsid w:val="001A72C2"/>
    <w:rsid w:val="001A7317"/>
    <w:rsid w:val="001A7697"/>
    <w:rsid w:val="001A7EE4"/>
    <w:rsid w:val="001B0B8F"/>
    <w:rsid w:val="001B175B"/>
    <w:rsid w:val="001B2E27"/>
    <w:rsid w:val="001B3731"/>
    <w:rsid w:val="001B3E72"/>
    <w:rsid w:val="001B4A18"/>
    <w:rsid w:val="001B5153"/>
    <w:rsid w:val="001B5719"/>
    <w:rsid w:val="001B586D"/>
    <w:rsid w:val="001B66C6"/>
    <w:rsid w:val="001B6A0E"/>
    <w:rsid w:val="001B7040"/>
    <w:rsid w:val="001B70E5"/>
    <w:rsid w:val="001B7C89"/>
    <w:rsid w:val="001B7CD3"/>
    <w:rsid w:val="001C04F2"/>
    <w:rsid w:val="001C0C65"/>
    <w:rsid w:val="001C3204"/>
    <w:rsid w:val="001C42ED"/>
    <w:rsid w:val="001C757C"/>
    <w:rsid w:val="001D07A2"/>
    <w:rsid w:val="001D0875"/>
    <w:rsid w:val="001D15D5"/>
    <w:rsid w:val="001D1860"/>
    <w:rsid w:val="001D29DD"/>
    <w:rsid w:val="001D3AB1"/>
    <w:rsid w:val="001D3B94"/>
    <w:rsid w:val="001D3CC4"/>
    <w:rsid w:val="001D406A"/>
    <w:rsid w:val="001D420D"/>
    <w:rsid w:val="001D4AF2"/>
    <w:rsid w:val="001D4BDF"/>
    <w:rsid w:val="001D4D4D"/>
    <w:rsid w:val="001D5925"/>
    <w:rsid w:val="001D6042"/>
    <w:rsid w:val="001D640C"/>
    <w:rsid w:val="001D6EFC"/>
    <w:rsid w:val="001D75AD"/>
    <w:rsid w:val="001D7F5C"/>
    <w:rsid w:val="001E02FD"/>
    <w:rsid w:val="001E10D2"/>
    <w:rsid w:val="001E1576"/>
    <w:rsid w:val="001E1613"/>
    <w:rsid w:val="001E17C4"/>
    <w:rsid w:val="001E1ADF"/>
    <w:rsid w:val="001E1C5A"/>
    <w:rsid w:val="001E1D3C"/>
    <w:rsid w:val="001E20FA"/>
    <w:rsid w:val="001E25BE"/>
    <w:rsid w:val="001E2FB8"/>
    <w:rsid w:val="001E3758"/>
    <w:rsid w:val="001E4293"/>
    <w:rsid w:val="001E4355"/>
    <w:rsid w:val="001E49E1"/>
    <w:rsid w:val="001E4AD3"/>
    <w:rsid w:val="001E4B9F"/>
    <w:rsid w:val="001E4C82"/>
    <w:rsid w:val="001E50B1"/>
    <w:rsid w:val="001E5503"/>
    <w:rsid w:val="001E5621"/>
    <w:rsid w:val="001E5D3F"/>
    <w:rsid w:val="001E6BE6"/>
    <w:rsid w:val="001E6E26"/>
    <w:rsid w:val="001E6F11"/>
    <w:rsid w:val="001E7D54"/>
    <w:rsid w:val="001E7ED7"/>
    <w:rsid w:val="001F143E"/>
    <w:rsid w:val="001F1BAC"/>
    <w:rsid w:val="001F2793"/>
    <w:rsid w:val="001F2E01"/>
    <w:rsid w:val="001F2E7E"/>
    <w:rsid w:val="001F42EB"/>
    <w:rsid w:val="001F43AC"/>
    <w:rsid w:val="001F4843"/>
    <w:rsid w:val="001F48F3"/>
    <w:rsid w:val="001F4C7C"/>
    <w:rsid w:val="001F59EB"/>
    <w:rsid w:val="001F5CFB"/>
    <w:rsid w:val="001F6221"/>
    <w:rsid w:val="001F6232"/>
    <w:rsid w:val="001F62E6"/>
    <w:rsid w:val="001F6643"/>
    <w:rsid w:val="001F7259"/>
    <w:rsid w:val="001F780B"/>
    <w:rsid w:val="0020004F"/>
    <w:rsid w:val="0020069B"/>
    <w:rsid w:val="00201B04"/>
    <w:rsid w:val="002024D9"/>
    <w:rsid w:val="002034A1"/>
    <w:rsid w:val="00203502"/>
    <w:rsid w:val="00203BE0"/>
    <w:rsid w:val="00203E32"/>
    <w:rsid w:val="00204371"/>
    <w:rsid w:val="0020472C"/>
    <w:rsid w:val="00204769"/>
    <w:rsid w:val="002047E9"/>
    <w:rsid w:val="00204B4C"/>
    <w:rsid w:val="00206886"/>
    <w:rsid w:val="0020734B"/>
    <w:rsid w:val="00207707"/>
    <w:rsid w:val="00210269"/>
    <w:rsid w:val="00210313"/>
    <w:rsid w:val="00210519"/>
    <w:rsid w:val="00210BFC"/>
    <w:rsid w:val="00211207"/>
    <w:rsid w:val="00212DD7"/>
    <w:rsid w:val="00212E9D"/>
    <w:rsid w:val="00213797"/>
    <w:rsid w:val="002139DB"/>
    <w:rsid w:val="00214E72"/>
    <w:rsid w:val="00215AC0"/>
    <w:rsid w:val="00215F3D"/>
    <w:rsid w:val="0021686E"/>
    <w:rsid w:val="0021732C"/>
    <w:rsid w:val="002173C8"/>
    <w:rsid w:val="0021747B"/>
    <w:rsid w:val="00217686"/>
    <w:rsid w:val="00217A6A"/>
    <w:rsid w:val="00217C5D"/>
    <w:rsid w:val="00220178"/>
    <w:rsid w:val="00220659"/>
    <w:rsid w:val="002211F8"/>
    <w:rsid w:val="00221770"/>
    <w:rsid w:val="00221BCB"/>
    <w:rsid w:val="002227C0"/>
    <w:rsid w:val="0022452E"/>
    <w:rsid w:val="00224743"/>
    <w:rsid w:val="002247EF"/>
    <w:rsid w:val="0022531A"/>
    <w:rsid w:val="002253B1"/>
    <w:rsid w:val="002258CB"/>
    <w:rsid w:val="002266A4"/>
    <w:rsid w:val="00226CA6"/>
    <w:rsid w:val="0022754C"/>
    <w:rsid w:val="00227C0C"/>
    <w:rsid w:val="0023095E"/>
    <w:rsid w:val="002309B5"/>
    <w:rsid w:val="00230A68"/>
    <w:rsid w:val="00230D39"/>
    <w:rsid w:val="00231119"/>
    <w:rsid w:val="0023187F"/>
    <w:rsid w:val="00232560"/>
    <w:rsid w:val="0023285F"/>
    <w:rsid w:val="00232B9D"/>
    <w:rsid w:val="00233A1A"/>
    <w:rsid w:val="00233A87"/>
    <w:rsid w:val="00235A25"/>
    <w:rsid w:val="00235DF6"/>
    <w:rsid w:val="00236A94"/>
    <w:rsid w:val="00236E44"/>
    <w:rsid w:val="00237677"/>
    <w:rsid w:val="00237ED4"/>
    <w:rsid w:val="002405F8"/>
    <w:rsid w:val="0024060C"/>
    <w:rsid w:val="0024079E"/>
    <w:rsid w:val="00240B42"/>
    <w:rsid w:val="00241B56"/>
    <w:rsid w:val="0024238F"/>
    <w:rsid w:val="002423D1"/>
    <w:rsid w:val="00242E96"/>
    <w:rsid w:val="0024321E"/>
    <w:rsid w:val="00244389"/>
    <w:rsid w:val="002444BF"/>
    <w:rsid w:val="00244910"/>
    <w:rsid w:val="002457DF"/>
    <w:rsid w:val="00245EBF"/>
    <w:rsid w:val="00246051"/>
    <w:rsid w:val="00246B30"/>
    <w:rsid w:val="00247199"/>
    <w:rsid w:val="002476BE"/>
    <w:rsid w:val="00247885"/>
    <w:rsid w:val="00247B51"/>
    <w:rsid w:val="0025278D"/>
    <w:rsid w:val="00253678"/>
    <w:rsid w:val="00253778"/>
    <w:rsid w:val="0025385D"/>
    <w:rsid w:val="00253A16"/>
    <w:rsid w:val="00254521"/>
    <w:rsid w:val="00254DEB"/>
    <w:rsid w:val="002550CE"/>
    <w:rsid w:val="0025595E"/>
    <w:rsid w:val="00255B0D"/>
    <w:rsid w:val="00255E04"/>
    <w:rsid w:val="002563BC"/>
    <w:rsid w:val="0025640A"/>
    <w:rsid w:val="00256B5A"/>
    <w:rsid w:val="00256D00"/>
    <w:rsid w:val="00256F94"/>
    <w:rsid w:val="0025725E"/>
    <w:rsid w:val="00257521"/>
    <w:rsid w:val="0025768F"/>
    <w:rsid w:val="00260336"/>
    <w:rsid w:val="00261675"/>
    <w:rsid w:val="0026176C"/>
    <w:rsid w:val="00261985"/>
    <w:rsid w:val="00261E0E"/>
    <w:rsid w:val="00261F87"/>
    <w:rsid w:val="00261FFC"/>
    <w:rsid w:val="00262213"/>
    <w:rsid w:val="00262CE0"/>
    <w:rsid w:val="00262E0C"/>
    <w:rsid w:val="002631B8"/>
    <w:rsid w:val="002634B3"/>
    <w:rsid w:val="00263AF0"/>
    <w:rsid w:val="00263FF7"/>
    <w:rsid w:val="00265EDE"/>
    <w:rsid w:val="0026657F"/>
    <w:rsid w:val="0026741A"/>
    <w:rsid w:val="00267DCD"/>
    <w:rsid w:val="00272244"/>
    <w:rsid w:val="002730ED"/>
    <w:rsid w:val="00273491"/>
    <w:rsid w:val="00273F16"/>
    <w:rsid w:val="00274A71"/>
    <w:rsid w:val="00277348"/>
    <w:rsid w:val="00280CE3"/>
    <w:rsid w:val="00281DD5"/>
    <w:rsid w:val="0028212A"/>
    <w:rsid w:val="0028326B"/>
    <w:rsid w:val="002832BF"/>
    <w:rsid w:val="00283729"/>
    <w:rsid w:val="0028378F"/>
    <w:rsid w:val="002848FA"/>
    <w:rsid w:val="00284AA2"/>
    <w:rsid w:val="00285017"/>
    <w:rsid w:val="00285C9F"/>
    <w:rsid w:val="00285FC1"/>
    <w:rsid w:val="002872E8"/>
    <w:rsid w:val="002876D7"/>
    <w:rsid w:val="00290166"/>
    <w:rsid w:val="002905C1"/>
    <w:rsid w:val="00290B33"/>
    <w:rsid w:val="002917DB"/>
    <w:rsid w:val="00291E32"/>
    <w:rsid w:val="002929F1"/>
    <w:rsid w:val="00292B05"/>
    <w:rsid w:val="00293535"/>
    <w:rsid w:val="00293E21"/>
    <w:rsid w:val="0029442E"/>
    <w:rsid w:val="002945CE"/>
    <w:rsid w:val="002945E4"/>
    <w:rsid w:val="002953CA"/>
    <w:rsid w:val="00296149"/>
    <w:rsid w:val="00296E4B"/>
    <w:rsid w:val="002979DE"/>
    <w:rsid w:val="00297D5A"/>
    <w:rsid w:val="002A0232"/>
    <w:rsid w:val="002A049E"/>
    <w:rsid w:val="002A0F5C"/>
    <w:rsid w:val="002A12A7"/>
    <w:rsid w:val="002A195E"/>
    <w:rsid w:val="002A2057"/>
    <w:rsid w:val="002A2948"/>
    <w:rsid w:val="002A2B49"/>
    <w:rsid w:val="002A2F6F"/>
    <w:rsid w:val="002A2FE0"/>
    <w:rsid w:val="002A3DE3"/>
    <w:rsid w:val="002A4276"/>
    <w:rsid w:val="002A491E"/>
    <w:rsid w:val="002A5FD9"/>
    <w:rsid w:val="002A6298"/>
    <w:rsid w:val="002A6E73"/>
    <w:rsid w:val="002A7F5C"/>
    <w:rsid w:val="002B175B"/>
    <w:rsid w:val="002B27AD"/>
    <w:rsid w:val="002B38A9"/>
    <w:rsid w:val="002B3F4D"/>
    <w:rsid w:val="002B48D1"/>
    <w:rsid w:val="002B494F"/>
    <w:rsid w:val="002B498E"/>
    <w:rsid w:val="002B5284"/>
    <w:rsid w:val="002B54A6"/>
    <w:rsid w:val="002B5A38"/>
    <w:rsid w:val="002B5BE1"/>
    <w:rsid w:val="002B7034"/>
    <w:rsid w:val="002B731C"/>
    <w:rsid w:val="002B751B"/>
    <w:rsid w:val="002C037B"/>
    <w:rsid w:val="002C04DD"/>
    <w:rsid w:val="002C0BBC"/>
    <w:rsid w:val="002C0EF4"/>
    <w:rsid w:val="002C1007"/>
    <w:rsid w:val="002C12F6"/>
    <w:rsid w:val="002C156A"/>
    <w:rsid w:val="002C166B"/>
    <w:rsid w:val="002C2092"/>
    <w:rsid w:val="002C2AFD"/>
    <w:rsid w:val="002C3A35"/>
    <w:rsid w:val="002C4C7C"/>
    <w:rsid w:val="002C51E1"/>
    <w:rsid w:val="002C5AA5"/>
    <w:rsid w:val="002C63F5"/>
    <w:rsid w:val="002C6F8C"/>
    <w:rsid w:val="002C7309"/>
    <w:rsid w:val="002C7315"/>
    <w:rsid w:val="002C74C4"/>
    <w:rsid w:val="002D0707"/>
    <w:rsid w:val="002D0829"/>
    <w:rsid w:val="002D0E27"/>
    <w:rsid w:val="002D0EC9"/>
    <w:rsid w:val="002D0F67"/>
    <w:rsid w:val="002D15E7"/>
    <w:rsid w:val="002D17CA"/>
    <w:rsid w:val="002D1E78"/>
    <w:rsid w:val="002D25D6"/>
    <w:rsid w:val="002D35B1"/>
    <w:rsid w:val="002D627F"/>
    <w:rsid w:val="002D6574"/>
    <w:rsid w:val="002D662D"/>
    <w:rsid w:val="002D6BD8"/>
    <w:rsid w:val="002D758B"/>
    <w:rsid w:val="002E0824"/>
    <w:rsid w:val="002E0A03"/>
    <w:rsid w:val="002E0D47"/>
    <w:rsid w:val="002E14C2"/>
    <w:rsid w:val="002E14EC"/>
    <w:rsid w:val="002E1E23"/>
    <w:rsid w:val="002E2AC3"/>
    <w:rsid w:val="002E2E30"/>
    <w:rsid w:val="002E4668"/>
    <w:rsid w:val="002E4D74"/>
    <w:rsid w:val="002E4DE3"/>
    <w:rsid w:val="002E4F41"/>
    <w:rsid w:val="002E59ED"/>
    <w:rsid w:val="002E59FA"/>
    <w:rsid w:val="002E5EA7"/>
    <w:rsid w:val="002E65AB"/>
    <w:rsid w:val="002E68C5"/>
    <w:rsid w:val="002E7244"/>
    <w:rsid w:val="002E754C"/>
    <w:rsid w:val="002F089C"/>
    <w:rsid w:val="002F0A19"/>
    <w:rsid w:val="002F10D4"/>
    <w:rsid w:val="002F1D2A"/>
    <w:rsid w:val="002F1FC4"/>
    <w:rsid w:val="002F28B5"/>
    <w:rsid w:val="002F297C"/>
    <w:rsid w:val="002F2FC1"/>
    <w:rsid w:val="002F3234"/>
    <w:rsid w:val="002F3378"/>
    <w:rsid w:val="002F3E05"/>
    <w:rsid w:val="002F439E"/>
    <w:rsid w:val="002F4597"/>
    <w:rsid w:val="002F4F01"/>
    <w:rsid w:val="002F5D8F"/>
    <w:rsid w:val="002F624F"/>
    <w:rsid w:val="003007F2"/>
    <w:rsid w:val="00301245"/>
    <w:rsid w:val="003013D7"/>
    <w:rsid w:val="0030182E"/>
    <w:rsid w:val="0030228C"/>
    <w:rsid w:val="00302933"/>
    <w:rsid w:val="00302BBE"/>
    <w:rsid w:val="00303C34"/>
    <w:rsid w:val="00304538"/>
    <w:rsid w:val="003052CC"/>
    <w:rsid w:val="003055F8"/>
    <w:rsid w:val="00305B61"/>
    <w:rsid w:val="00306248"/>
    <w:rsid w:val="0030652E"/>
    <w:rsid w:val="00306727"/>
    <w:rsid w:val="00306771"/>
    <w:rsid w:val="003068A0"/>
    <w:rsid w:val="003071E1"/>
    <w:rsid w:val="00307394"/>
    <w:rsid w:val="00310101"/>
    <w:rsid w:val="0031012B"/>
    <w:rsid w:val="00310571"/>
    <w:rsid w:val="00310725"/>
    <w:rsid w:val="003109B7"/>
    <w:rsid w:val="003111FF"/>
    <w:rsid w:val="00311220"/>
    <w:rsid w:val="00311284"/>
    <w:rsid w:val="003113C7"/>
    <w:rsid w:val="00312000"/>
    <w:rsid w:val="00312AD9"/>
    <w:rsid w:val="00313821"/>
    <w:rsid w:val="00314B50"/>
    <w:rsid w:val="0031578D"/>
    <w:rsid w:val="00316324"/>
    <w:rsid w:val="0031648E"/>
    <w:rsid w:val="00316909"/>
    <w:rsid w:val="00316B50"/>
    <w:rsid w:val="00316D8D"/>
    <w:rsid w:val="00317DEF"/>
    <w:rsid w:val="003202FF"/>
    <w:rsid w:val="00320321"/>
    <w:rsid w:val="00320443"/>
    <w:rsid w:val="00320702"/>
    <w:rsid w:val="0032084F"/>
    <w:rsid w:val="00321944"/>
    <w:rsid w:val="00321C9D"/>
    <w:rsid w:val="00321D37"/>
    <w:rsid w:val="003221FA"/>
    <w:rsid w:val="00322FA5"/>
    <w:rsid w:val="00322FC2"/>
    <w:rsid w:val="00323065"/>
    <w:rsid w:val="0032325D"/>
    <w:rsid w:val="00323945"/>
    <w:rsid w:val="003247A0"/>
    <w:rsid w:val="00324A2C"/>
    <w:rsid w:val="00324B00"/>
    <w:rsid w:val="00324EF1"/>
    <w:rsid w:val="0032557A"/>
    <w:rsid w:val="00325920"/>
    <w:rsid w:val="003262C3"/>
    <w:rsid w:val="003271B8"/>
    <w:rsid w:val="00327983"/>
    <w:rsid w:val="00327FAD"/>
    <w:rsid w:val="00331AF7"/>
    <w:rsid w:val="00331F05"/>
    <w:rsid w:val="00332AFD"/>
    <w:rsid w:val="00332FB5"/>
    <w:rsid w:val="003334CD"/>
    <w:rsid w:val="003334D4"/>
    <w:rsid w:val="003338B3"/>
    <w:rsid w:val="00333AFE"/>
    <w:rsid w:val="00333B9E"/>
    <w:rsid w:val="00333D76"/>
    <w:rsid w:val="003346BE"/>
    <w:rsid w:val="00334AB6"/>
    <w:rsid w:val="0033541E"/>
    <w:rsid w:val="0033625D"/>
    <w:rsid w:val="00336396"/>
    <w:rsid w:val="00336AB6"/>
    <w:rsid w:val="00336BE4"/>
    <w:rsid w:val="00336C5B"/>
    <w:rsid w:val="00337483"/>
    <w:rsid w:val="00337658"/>
    <w:rsid w:val="003378A6"/>
    <w:rsid w:val="00337AB8"/>
    <w:rsid w:val="00337DC3"/>
    <w:rsid w:val="00340B76"/>
    <w:rsid w:val="00340FF0"/>
    <w:rsid w:val="003412DE"/>
    <w:rsid w:val="00341A1F"/>
    <w:rsid w:val="00341ACD"/>
    <w:rsid w:val="00341F81"/>
    <w:rsid w:val="00342294"/>
    <w:rsid w:val="003428EE"/>
    <w:rsid w:val="003445C3"/>
    <w:rsid w:val="00344641"/>
    <w:rsid w:val="00345168"/>
    <w:rsid w:val="0034543B"/>
    <w:rsid w:val="00345963"/>
    <w:rsid w:val="003460DF"/>
    <w:rsid w:val="0034640A"/>
    <w:rsid w:val="00346625"/>
    <w:rsid w:val="0034752C"/>
    <w:rsid w:val="00347B48"/>
    <w:rsid w:val="00347B70"/>
    <w:rsid w:val="00347C74"/>
    <w:rsid w:val="0035028C"/>
    <w:rsid w:val="0035080B"/>
    <w:rsid w:val="00350C5D"/>
    <w:rsid w:val="00351484"/>
    <w:rsid w:val="00352249"/>
    <w:rsid w:val="0035258D"/>
    <w:rsid w:val="0035658A"/>
    <w:rsid w:val="003567C8"/>
    <w:rsid w:val="003570DB"/>
    <w:rsid w:val="00357485"/>
    <w:rsid w:val="00357AEC"/>
    <w:rsid w:val="00357B9B"/>
    <w:rsid w:val="00360490"/>
    <w:rsid w:val="00361655"/>
    <w:rsid w:val="003617DE"/>
    <w:rsid w:val="00361FAF"/>
    <w:rsid w:val="00362261"/>
    <w:rsid w:val="00362335"/>
    <w:rsid w:val="00362367"/>
    <w:rsid w:val="00362EDD"/>
    <w:rsid w:val="003637F9"/>
    <w:rsid w:val="00363920"/>
    <w:rsid w:val="00363CBB"/>
    <w:rsid w:val="00364A2E"/>
    <w:rsid w:val="0036558E"/>
    <w:rsid w:val="003658DB"/>
    <w:rsid w:val="00367240"/>
    <w:rsid w:val="0036752E"/>
    <w:rsid w:val="00367AEA"/>
    <w:rsid w:val="00370162"/>
    <w:rsid w:val="00370398"/>
    <w:rsid w:val="00370FC9"/>
    <w:rsid w:val="003710D7"/>
    <w:rsid w:val="00371336"/>
    <w:rsid w:val="00371424"/>
    <w:rsid w:val="00371BDF"/>
    <w:rsid w:val="00371D20"/>
    <w:rsid w:val="00374DBC"/>
    <w:rsid w:val="00374F9B"/>
    <w:rsid w:val="00374FBE"/>
    <w:rsid w:val="00375135"/>
    <w:rsid w:val="0037515C"/>
    <w:rsid w:val="00375625"/>
    <w:rsid w:val="0037582C"/>
    <w:rsid w:val="00375E27"/>
    <w:rsid w:val="00376887"/>
    <w:rsid w:val="003772A6"/>
    <w:rsid w:val="003774EB"/>
    <w:rsid w:val="003775E7"/>
    <w:rsid w:val="00377AC7"/>
    <w:rsid w:val="00380912"/>
    <w:rsid w:val="00380B04"/>
    <w:rsid w:val="00381FE6"/>
    <w:rsid w:val="00382527"/>
    <w:rsid w:val="0038329B"/>
    <w:rsid w:val="00384711"/>
    <w:rsid w:val="0038482D"/>
    <w:rsid w:val="003849F7"/>
    <w:rsid w:val="00385309"/>
    <w:rsid w:val="0038634D"/>
    <w:rsid w:val="0038666A"/>
    <w:rsid w:val="00386853"/>
    <w:rsid w:val="003869FD"/>
    <w:rsid w:val="00387C5C"/>
    <w:rsid w:val="00387DF9"/>
    <w:rsid w:val="003904E8"/>
    <w:rsid w:val="003907BC"/>
    <w:rsid w:val="00390CBF"/>
    <w:rsid w:val="00390FF0"/>
    <w:rsid w:val="003924A6"/>
    <w:rsid w:val="003925C1"/>
    <w:rsid w:val="003926E6"/>
    <w:rsid w:val="00392BAC"/>
    <w:rsid w:val="00392DC0"/>
    <w:rsid w:val="00393222"/>
    <w:rsid w:val="003939EA"/>
    <w:rsid w:val="00394A58"/>
    <w:rsid w:val="003955FC"/>
    <w:rsid w:val="00395628"/>
    <w:rsid w:val="00395A97"/>
    <w:rsid w:val="003970E4"/>
    <w:rsid w:val="00397527"/>
    <w:rsid w:val="003A0923"/>
    <w:rsid w:val="003A1C62"/>
    <w:rsid w:val="003A1EB0"/>
    <w:rsid w:val="003A206A"/>
    <w:rsid w:val="003A2BA4"/>
    <w:rsid w:val="003A30D9"/>
    <w:rsid w:val="003A3396"/>
    <w:rsid w:val="003A3746"/>
    <w:rsid w:val="003A3B54"/>
    <w:rsid w:val="003A3FC4"/>
    <w:rsid w:val="003A406A"/>
    <w:rsid w:val="003A40B2"/>
    <w:rsid w:val="003A4556"/>
    <w:rsid w:val="003A4987"/>
    <w:rsid w:val="003A4ACF"/>
    <w:rsid w:val="003A5AE6"/>
    <w:rsid w:val="003A5B45"/>
    <w:rsid w:val="003A5C22"/>
    <w:rsid w:val="003A6448"/>
    <w:rsid w:val="003A6491"/>
    <w:rsid w:val="003A6F09"/>
    <w:rsid w:val="003A714A"/>
    <w:rsid w:val="003A71AF"/>
    <w:rsid w:val="003A7214"/>
    <w:rsid w:val="003A735B"/>
    <w:rsid w:val="003A7E5A"/>
    <w:rsid w:val="003B00C6"/>
    <w:rsid w:val="003B03FA"/>
    <w:rsid w:val="003B0807"/>
    <w:rsid w:val="003B1EA6"/>
    <w:rsid w:val="003B25D3"/>
    <w:rsid w:val="003B26D5"/>
    <w:rsid w:val="003B2EA4"/>
    <w:rsid w:val="003B337E"/>
    <w:rsid w:val="003B48BB"/>
    <w:rsid w:val="003B51C3"/>
    <w:rsid w:val="003B52DA"/>
    <w:rsid w:val="003B58B2"/>
    <w:rsid w:val="003B5BDB"/>
    <w:rsid w:val="003B63CB"/>
    <w:rsid w:val="003B64AA"/>
    <w:rsid w:val="003B6652"/>
    <w:rsid w:val="003B7D59"/>
    <w:rsid w:val="003C0253"/>
    <w:rsid w:val="003C295A"/>
    <w:rsid w:val="003C2EB1"/>
    <w:rsid w:val="003C343F"/>
    <w:rsid w:val="003C3656"/>
    <w:rsid w:val="003C3E3C"/>
    <w:rsid w:val="003C40A2"/>
    <w:rsid w:val="003C4541"/>
    <w:rsid w:val="003C491A"/>
    <w:rsid w:val="003C61A0"/>
    <w:rsid w:val="003C62DD"/>
    <w:rsid w:val="003C6467"/>
    <w:rsid w:val="003C71A0"/>
    <w:rsid w:val="003C72A8"/>
    <w:rsid w:val="003C73F1"/>
    <w:rsid w:val="003C7A64"/>
    <w:rsid w:val="003C7E1E"/>
    <w:rsid w:val="003D05F3"/>
    <w:rsid w:val="003D1301"/>
    <w:rsid w:val="003D1580"/>
    <w:rsid w:val="003D1587"/>
    <w:rsid w:val="003D181D"/>
    <w:rsid w:val="003D1BFA"/>
    <w:rsid w:val="003D2C00"/>
    <w:rsid w:val="003D3116"/>
    <w:rsid w:val="003D33F4"/>
    <w:rsid w:val="003D34ED"/>
    <w:rsid w:val="003D378A"/>
    <w:rsid w:val="003D3A20"/>
    <w:rsid w:val="003D3EB1"/>
    <w:rsid w:val="003D474D"/>
    <w:rsid w:val="003D4F3D"/>
    <w:rsid w:val="003D5D76"/>
    <w:rsid w:val="003D5F97"/>
    <w:rsid w:val="003D68C3"/>
    <w:rsid w:val="003D739F"/>
    <w:rsid w:val="003D74B6"/>
    <w:rsid w:val="003D7CDE"/>
    <w:rsid w:val="003E1AC5"/>
    <w:rsid w:val="003E1B7B"/>
    <w:rsid w:val="003E21B2"/>
    <w:rsid w:val="003E22D7"/>
    <w:rsid w:val="003E28AC"/>
    <w:rsid w:val="003E2A4B"/>
    <w:rsid w:val="003E3416"/>
    <w:rsid w:val="003E3B2E"/>
    <w:rsid w:val="003E3DDA"/>
    <w:rsid w:val="003E506C"/>
    <w:rsid w:val="003E51F7"/>
    <w:rsid w:val="003E555D"/>
    <w:rsid w:val="003E5B93"/>
    <w:rsid w:val="003E6054"/>
    <w:rsid w:val="003E6525"/>
    <w:rsid w:val="003E658D"/>
    <w:rsid w:val="003E6892"/>
    <w:rsid w:val="003E7919"/>
    <w:rsid w:val="003F01EE"/>
    <w:rsid w:val="003F0B53"/>
    <w:rsid w:val="003F0F13"/>
    <w:rsid w:val="003F1961"/>
    <w:rsid w:val="003F1F2D"/>
    <w:rsid w:val="003F20B7"/>
    <w:rsid w:val="003F2447"/>
    <w:rsid w:val="003F2869"/>
    <w:rsid w:val="003F2BB7"/>
    <w:rsid w:val="003F30E8"/>
    <w:rsid w:val="003F4A7A"/>
    <w:rsid w:val="003F5158"/>
    <w:rsid w:val="003F5241"/>
    <w:rsid w:val="003F569D"/>
    <w:rsid w:val="003F5A9E"/>
    <w:rsid w:val="003F6764"/>
    <w:rsid w:val="003F6A0F"/>
    <w:rsid w:val="003F7A19"/>
    <w:rsid w:val="0040061E"/>
    <w:rsid w:val="004008A0"/>
    <w:rsid w:val="00400BAE"/>
    <w:rsid w:val="00401B2D"/>
    <w:rsid w:val="004020A6"/>
    <w:rsid w:val="00402314"/>
    <w:rsid w:val="00402947"/>
    <w:rsid w:val="004038F8"/>
    <w:rsid w:val="0040399F"/>
    <w:rsid w:val="00403DDF"/>
    <w:rsid w:val="00403EF9"/>
    <w:rsid w:val="00403FDC"/>
    <w:rsid w:val="0040400D"/>
    <w:rsid w:val="0040520E"/>
    <w:rsid w:val="0040521A"/>
    <w:rsid w:val="00405894"/>
    <w:rsid w:val="0040595F"/>
    <w:rsid w:val="00405CA3"/>
    <w:rsid w:val="00405E10"/>
    <w:rsid w:val="004061F3"/>
    <w:rsid w:val="00406540"/>
    <w:rsid w:val="00406548"/>
    <w:rsid w:val="00407BFA"/>
    <w:rsid w:val="00410621"/>
    <w:rsid w:val="004119BB"/>
    <w:rsid w:val="00412192"/>
    <w:rsid w:val="00412319"/>
    <w:rsid w:val="004123F2"/>
    <w:rsid w:val="00412858"/>
    <w:rsid w:val="0041291B"/>
    <w:rsid w:val="00412A87"/>
    <w:rsid w:val="004135EB"/>
    <w:rsid w:val="004137E4"/>
    <w:rsid w:val="00414FFB"/>
    <w:rsid w:val="00415241"/>
    <w:rsid w:val="00416DBB"/>
    <w:rsid w:val="0042017B"/>
    <w:rsid w:val="004201EB"/>
    <w:rsid w:val="004206B2"/>
    <w:rsid w:val="00420EF9"/>
    <w:rsid w:val="0042147D"/>
    <w:rsid w:val="00421FD3"/>
    <w:rsid w:val="00422A99"/>
    <w:rsid w:val="00422CC6"/>
    <w:rsid w:val="004235F3"/>
    <w:rsid w:val="00423B2A"/>
    <w:rsid w:val="00424E81"/>
    <w:rsid w:val="00425166"/>
    <w:rsid w:val="004253DE"/>
    <w:rsid w:val="004257BC"/>
    <w:rsid w:val="004305B8"/>
    <w:rsid w:val="00430F3D"/>
    <w:rsid w:val="00431D9A"/>
    <w:rsid w:val="004320E2"/>
    <w:rsid w:val="004334C8"/>
    <w:rsid w:val="00433F49"/>
    <w:rsid w:val="00435367"/>
    <w:rsid w:val="00435903"/>
    <w:rsid w:val="004364C9"/>
    <w:rsid w:val="0043669A"/>
    <w:rsid w:val="004368CC"/>
    <w:rsid w:val="00436C5C"/>
    <w:rsid w:val="00436CC1"/>
    <w:rsid w:val="00436CFF"/>
    <w:rsid w:val="00436E3B"/>
    <w:rsid w:val="004370D0"/>
    <w:rsid w:val="004372D0"/>
    <w:rsid w:val="00437A56"/>
    <w:rsid w:val="004403FB"/>
    <w:rsid w:val="0044055B"/>
    <w:rsid w:val="00440A32"/>
    <w:rsid w:val="00441911"/>
    <w:rsid w:val="0044199E"/>
    <w:rsid w:val="004428D4"/>
    <w:rsid w:val="0044394E"/>
    <w:rsid w:val="00443F6F"/>
    <w:rsid w:val="0044436E"/>
    <w:rsid w:val="004443D7"/>
    <w:rsid w:val="00444D97"/>
    <w:rsid w:val="0044506A"/>
    <w:rsid w:val="004453BA"/>
    <w:rsid w:val="00445941"/>
    <w:rsid w:val="00445984"/>
    <w:rsid w:val="00445FAC"/>
    <w:rsid w:val="00446F9E"/>
    <w:rsid w:val="0044785B"/>
    <w:rsid w:val="00447F10"/>
    <w:rsid w:val="00450FBC"/>
    <w:rsid w:val="00451A11"/>
    <w:rsid w:val="00451DFC"/>
    <w:rsid w:val="0045301C"/>
    <w:rsid w:val="00453143"/>
    <w:rsid w:val="00453559"/>
    <w:rsid w:val="00453824"/>
    <w:rsid w:val="004541BC"/>
    <w:rsid w:val="00454447"/>
    <w:rsid w:val="0045447E"/>
    <w:rsid w:val="00454A55"/>
    <w:rsid w:val="00455ABC"/>
    <w:rsid w:val="004563AA"/>
    <w:rsid w:val="0045657B"/>
    <w:rsid w:val="0045704C"/>
    <w:rsid w:val="004579F1"/>
    <w:rsid w:val="00457E3A"/>
    <w:rsid w:val="00457F4D"/>
    <w:rsid w:val="00461224"/>
    <w:rsid w:val="004621D8"/>
    <w:rsid w:val="0046295E"/>
    <w:rsid w:val="00463554"/>
    <w:rsid w:val="00463661"/>
    <w:rsid w:val="00463C16"/>
    <w:rsid w:val="00463D89"/>
    <w:rsid w:val="0046448A"/>
    <w:rsid w:val="00464C66"/>
    <w:rsid w:val="00465629"/>
    <w:rsid w:val="0046622D"/>
    <w:rsid w:val="0046699D"/>
    <w:rsid w:val="00467200"/>
    <w:rsid w:val="00467D28"/>
    <w:rsid w:val="00467DDF"/>
    <w:rsid w:val="00470752"/>
    <w:rsid w:val="004714B6"/>
    <w:rsid w:val="0047171E"/>
    <w:rsid w:val="00471F62"/>
    <w:rsid w:val="00472033"/>
    <w:rsid w:val="00473B0E"/>
    <w:rsid w:val="004749C7"/>
    <w:rsid w:val="00474E0A"/>
    <w:rsid w:val="0047625A"/>
    <w:rsid w:val="004766E7"/>
    <w:rsid w:val="00477437"/>
    <w:rsid w:val="00477567"/>
    <w:rsid w:val="00477D63"/>
    <w:rsid w:val="00477E27"/>
    <w:rsid w:val="0048039F"/>
    <w:rsid w:val="00480504"/>
    <w:rsid w:val="00481AA5"/>
    <w:rsid w:val="004835D1"/>
    <w:rsid w:val="00483628"/>
    <w:rsid w:val="00484230"/>
    <w:rsid w:val="004845CC"/>
    <w:rsid w:val="00484665"/>
    <w:rsid w:val="0048474B"/>
    <w:rsid w:val="00484BDB"/>
    <w:rsid w:val="00484D2D"/>
    <w:rsid w:val="004854CD"/>
    <w:rsid w:val="00485601"/>
    <w:rsid w:val="004858B4"/>
    <w:rsid w:val="00485F7E"/>
    <w:rsid w:val="00486188"/>
    <w:rsid w:val="0048631D"/>
    <w:rsid w:val="004873CC"/>
    <w:rsid w:val="004878CD"/>
    <w:rsid w:val="00490429"/>
    <w:rsid w:val="00490D43"/>
    <w:rsid w:val="00491137"/>
    <w:rsid w:val="00491836"/>
    <w:rsid w:val="0049210C"/>
    <w:rsid w:val="004928F2"/>
    <w:rsid w:val="00492E41"/>
    <w:rsid w:val="00492EFE"/>
    <w:rsid w:val="0049316F"/>
    <w:rsid w:val="00493D82"/>
    <w:rsid w:val="00493FEF"/>
    <w:rsid w:val="004944BF"/>
    <w:rsid w:val="0049489E"/>
    <w:rsid w:val="00494C9F"/>
    <w:rsid w:val="00494F3C"/>
    <w:rsid w:val="00495472"/>
    <w:rsid w:val="004957D6"/>
    <w:rsid w:val="004965DB"/>
    <w:rsid w:val="004965E4"/>
    <w:rsid w:val="004966C3"/>
    <w:rsid w:val="00496E7B"/>
    <w:rsid w:val="00497091"/>
    <w:rsid w:val="004973A5"/>
    <w:rsid w:val="004975BF"/>
    <w:rsid w:val="00497F4E"/>
    <w:rsid w:val="004A0586"/>
    <w:rsid w:val="004A061B"/>
    <w:rsid w:val="004A090A"/>
    <w:rsid w:val="004A0CE9"/>
    <w:rsid w:val="004A14A0"/>
    <w:rsid w:val="004A1BAD"/>
    <w:rsid w:val="004A1D8C"/>
    <w:rsid w:val="004A2FB7"/>
    <w:rsid w:val="004A319E"/>
    <w:rsid w:val="004A3579"/>
    <w:rsid w:val="004A3FA0"/>
    <w:rsid w:val="004A3FDD"/>
    <w:rsid w:val="004A4559"/>
    <w:rsid w:val="004A455B"/>
    <w:rsid w:val="004A4D83"/>
    <w:rsid w:val="004A6520"/>
    <w:rsid w:val="004A78A2"/>
    <w:rsid w:val="004B085E"/>
    <w:rsid w:val="004B0BB5"/>
    <w:rsid w:val="004B0D78"/>
    <w:rsid w:val="004B19E4"/>
    <w:rsid w:val="004B2276"/>
    <w:rsid w:val="004B3A15"/>
    <w:rsid w:val="004B60BA"/>
    <w:rsid w:val="004B645C"/>
    <w:rsid w:val="004B67F0"/>
    <w:rsid w:val="004B6B3E"/>
    <w:rsid w:val="004B6E5C"/>
    <w:rsid w:val="004B79ED"/>
    <w:rsid w:val="004C016E"/>
    <w:rsid w:val="004C0B50"/>
    <w:rsid w:val="004C0BAC"/>
    <w:rsid w:val="004C2BF7"/>
    <w:rsid w:val="004C44AE"/>
    <w:rsid w:val="004C4907"/>
    <w:rsid w:val="004C58FF"/>
    <w:rsid w:val="004C5E8D"/>
    <w:rsid w:val="004C60FE"/>
    <w:rsid w:val="004C6388"/>
    <w:rsid w:val="004C6AA0"/>
    <w:rsid w:val="004C7418"/>
    <w:rsid w:val="004C76D5"/>
    <w:rsid w:val="004C7E5E"/>
    <w:rsid w:val="004C7ECC"/>
    <w:rsid w:val="004D013F"/>
    <w:rsid w:val="004D0828"/>
    <w:rsid w:val="004D0F5F"/>
    <w:rsid w:val="004D298A"/>
    <w:rsid w:val="004D4010"/>
    <w:rsid w:val="004D50D2"/>
    <w:rsid w:val="004D5462"/>
    <w:rsid w:val="004D5A40"/>
    <w:rsid w:val="004D5C54"/>
    <w:rsid w:val="004D6D76"/>
    <w:rsid w:val="004D75E2"/>
    <w:rsid w:val="004D79D4"/>
    <w:rsid w:val="004E042A"/>
    <w:rsid w:val="004E0510"/>
    <w:rsid w:val="004E119F"/>
    <w:rsid w:val="004E1359"/>
    <w:rsid w:val="004E2161"/>
    <w:rsid w:val="004E2F95"/>
    <w:rsid w:val="004E3155"/>
    <w:rsid w:val="004E3545"/>
    <w:rsid w:val="004E47AF"/>
    <w:rsid w:val="004E4AF1"/>
    <w:rsid w:val="004E4D64"/>
    <w:rsid w:val="004E59F5"/>
    <w:rsid w:val="004E6C2F"/>
    <w:rsid w:val="004E6EA0"/>
    <w:rsid w:val="004E74A9"/>
    <w:rsid w:val="004E74B9"/>
    <w:rsid w:val="004E762A"/>
    <w:rsid w:val="004E7DD8"/>
    <w:rsid w:val="004E7EB1"/>
    <w:rsid w:val="004F092F"/>
    <w:rsid w:val="004F0E57"/>
    <w:rsid w:val="004F1117"/>
    <w:rsid w:val="004F14BB"/>
    <w:rsid w:val="004F1566"/>
    <w:rsid w:val="004F1E59"/>
    <w:rsid w:val="004F20F2"/>
    <w:rsid w:val="004F3AF0"/>
    <w:rsid w:val="004F4110"/>
    <w:rsid w:val="004F43B6"/>
    <w:rsid w:val="004F48A8"/>
    <w:rsid w:val="004F4941"/>
    <w:rsid w:val="004F52D4"/>
    <w:rsid w:val="004F5853"/>
    <w:rsid w:val="004F651F"/>
    <w:rsid w:val="004F6A50"/>
    <w:rsid w:val="004F6D23"/>
    <w:rsid w:val="004F70E6"/>
    <w:rsid w:val="004F7A1C"/>
    <w:rsid w:val="0050022E"/>
    <w:rsid w:val="00500423"/>
    <w:rsid w:val="00501259"/>
    <w:rsid w:val="0050172B"/>
    <w:rsid w:val="00501F9A"/>
    <w:rsid w:val="005022EB"/>
    <w:rsid w:val="00502712"/>
    <w:rsid w:val="00502A8A"/>
    <w:rsid w:val="00502C9D"/>
    <w:rsid w:val="00503CE1"/>
    <w:rsid w:val="00503F9A"/>
    <w:rsid w:val="0050486E"/>
    <w:rsid w:val="00504D71"/>
    <w:rsid w:val="00504DA9"/>
    <w:rsid w:val="00504F67"/>
    <w:rsid w:val="005052BB"/>
    <w:rsid w:val="00505504"/>
    <w:rsid w:val="005055F2"/>
    <w:rsid w:val="00505913"/>
    <w:rsid w:val="0050651B"/>
    <w:rsid w:val="00506ED4"/>
    <w:rsid w:val="005071C4"/>
    <w:rsid w:val="005079E0"/>
    <w:rsid w:val="00507AD4"/>
    <w:rsid w:val="00507FD5"/>
    <w:rsid w:val="005105AC"/>
    <w:rsid w:val="005105C0"/>
    <w:rsid w:val="005107D0"/>
    <w:rsid w:val="00510B38"/>
    <w:rsid w:val="0051111B"/>
    <w:rsid w:val="005111A4"/>
    <w:rsid w:val="00511698"/>
    <w:rsid w:val="005123C2"/>
    <w:rsid w:val="00512A8B"/>
    <w:rsid w:val="00512A99"/>
    <w:rsid w:val="00514324"/>
    <w:rsid w:val="005159CF"/>
    <w:rsid w:val="00516DD9"/>
    <w:rsid w:val="005171F1"/>
    <w:rsid w:val="005173DA"/>
    <w:rsid w:val="00520003"/>
    <w:rsid w:val="00520C58"/>
    <w:rsid w:val="00520DD9"/>
    <w:rsid w:val="00521E8C"/>
    <w:rsid w:val="00522974"/>
    <w:rsid w:val="00523770"/>
    <w:rsid w:val="005240C1"/>
    <w:rsid w:val="005243AE"/>
    <w:rsid w:val="005245C2"/>
    <w:rsid w:val="005255FC"/>
    <w:rsid w:val="00526371"/>
    <w:rsid w:val="00526564"/>
    <w:rsid w:val="005271F0"/>
    <w:rsid w:val="005273FF"/>
    <w:rsid w:val="00527D30"/>
    <w:rsid w:val="005300BE"/>
    <w:rsid w:val="00530346"/>
    <w:rsid w:val="005306A2"/>
    <w:rsid w:val="00530998"/>
    <w:rsid w:val="00530B38"/>
    <w:rsid w:val="00530CEC"/>
    <w:rsid w:val="005321B9"/>
    <w:rsid w:val="00533024"/>
    <w:rsid w:val="005335F8"/>
    <w:rsid w:val="00533961"/>
    <w:rsid w:val="00533E88"/>
    <w:rsid w:val="00534B9D"/>
    <w:rsid w:val="00534BB7"/>
    <w:rsid w:val="0053526A"/>
    <w:rsid w:val="00535351"/>
    <w:rsid w:val="00535882"/>
    <w:rsid w:val="00535AC9"/>
    <w:rsid w:val="005370A4"/>
    <w:rsid w:val="0053712E"/>
    <w:rsid w:val="0053723C"/>
    <w:rsid w:val="005374EB"/>
    <w:rsid w:val="005375F7"/>
    <w:rsid w:val="0053767C"/>
    <w:rsid w:val="005376E5"/>
    <w:rsid w:val="00537DA5"/>
    <w:rsid w:val="005400FC"/>
    <w:rsid w:val="0054132B"/>
    <w:rsid w:val="0054178D"/>
    <w:rsid w:val="00541C67"/>
    <w:rsid w:val="00542A73"/>
    <w:rsid w:val="005431D3"/>
    <w:rsid w:val="00543272"/>
    <w:rsid w:val="00543529"/>
    <w:rsid w:val="00543F56"/>
    <w:rsid w:val="005447CD"/>
    <w:rsid w:val="00544CD4"/>
    <w:rsid w:val="005457B3"/>
    <w:rsid w:val="00545821"/>
    <w:rsid w:val="00546DB1"/>
    <w:rsid w:val="00547760"/>
    <w:rsid w:val="005477FC"/>
    <w:rsid w:val="00547B6B"/>
    <w:rsid w:val="00550750"/>
    <w:rsid w:val="005508BA"/>
    <w:rsid w:val="005513FE"/>
    <w:rsid w:val="00551E59"/>
    <w:rsid w:val="00552315"/>
    <w:rsid w:val="0055264A"/>
    <w:rsid w:val="00552B34"/>
    <w:rsid w:val="00552DD5"/>
    <w:rsid w:val="0055346A"/>
    <w:rsid w:val="00554210"/>
    <w:rsid w:val="00554FA1"/>
    <w:rsid w:val="005550B6"/>
    <w:rsid w:val="00555A61"/>
    <w:rsid w:val="00555B49"/>
    <w:rsid w:val="00555CC2"/>
    <w:rsid w:val="00555D6E"/>
    <w:rsid w:val="00555FF0"/>
    <w:rsid w:val="00557218"/>
    <w:rsid w:val="00557CA4"/>
    <w:rsid w:val="00560E1D"/>
    <w:rsid w:val="005616C1"/>
    <w:rsid w:val="00562AFD"/>
    <w:rsid w:val="005667BB"/>
    <w:rsid w:val="005669C6"/>
    <w:rsid w:val="00567D6F"/>
    <w:rsid w:val="00570B4A"/>
    <w:rsid w:val="00570B92"/>
    <w:rsid w:val="00570D10"/>
    <w:rsid w:val="005713E9"/>
    <w:rsid w:val="0057170B"/>
    <w:rsid w:val="00571F0B"/>
    <w:rsid w:val="005725FB"/>
    <w:rsid w:val="0057298F"/>
    <w:rsid w:val="005735C5"/>
    <w:rsid w:val="00574B3D"/>
    <w:rsid w:val="00575DC8"/>
    <w:rsid w:val="00576017"/>
    <w:rsid w:val="00576751"/>
    <w:rsid w:val="00576D42"/>
    <w:rsid w:val="00580332"/>
    <w:rsid w:val="00581285"/>
    <w:rsid w:val="00581400"/>
    <w:rsid w:val="00581B26"/>
    <w:rsid w:val="00581DA1"/>
    <w:rsid w:val="0058262F"/>
    <w:rsid w:val="005829D9"/>
    <w:rsid w:val="0058476A"/>
    <w:rsid w:val="00584B26"/>
    <w:rsid w:val="00584E35"/>
    <w:rsid w:val="0058586C"/>
    <w:rsid w:val="00585BEB"/>
    <w:rsid w:val="00585F50"/>
    <w:rsid w:val="00585FDE"/>
    <w:rsid w:val="00586548"/>
    <w:rsid w:val="00586760"/>
    <w:rsid w:val="00586F0A"/>
    <w:rsid w:val="005874DE"/>
    <w:rsid w:val="00587940"/>
    <w:rsid w:val="0059171B"/>
    <w:rsid w:val="00591C01"/>
    <w:rsid w:val="0059287A"/>
    <w:rsid w:val="0059362F"/>
    <w:rsid w:val="005936F2"/>
    <w:rsid w:val="0059436B"/>
    <w:rsid w:val="00594B29"/>
    <w:rsid w:val="00594CFB"/>
    <w:rsid w:val="00594D29"/>
    <w:rsid w:val="00594D56"/>
    <w:rsid w:val="00595381"/>
    <w:rsid w:val="00595410"/>
    <w:rsid w:val="00595701"/>
    <w:rsid w:val="00595C4C"/>
    <w:rsid w:val="00596247"/>
    <w:rsid w:val="00596791"/>
    <w:rsid w:val="005969BF"/>
    <w:rsid w:val="0059735D"/>
    <w:rsid w:val="00597B97"/>
    <w:rsid w:val="005A03A1"/>
    <w:rsid w:val="005A0492"/>
    <w:rsid w:val="005A0F5A"/>
    <w:rsid w:val="005A17AD"/>
    <w:rsid w:val="005A1CF2"/>
    <w:rsid w:val="005A2AFA"/>
    <w:rsid w:val="005A2E9D"/>
    <w:rsid w:val="005A3256"/>
    <w:rsid w:val="005A3462"/>
    <w:rsid w:val="005A35F2"/>
    <w:rsid w:val="005A3CBA"/>
    <w:rsid w:val="005A3ED9"/>
    <w:rsid w:val="005A4EA4"/>
    <w:rsid w:val="005A580E"/>
    <w:rsid w:val="005A7679"/>
    <w:rsid w:val="005A7CCB"/>
    <w:rsid w:val="005B034D"/>
    <w:rsid w:val="005B0637"/>
    <w:rsid w:val="005B0FDA"/>
    <w:rsid w:val="005B0FEE"/>
    <w:rsid w:val="005B11EE"/>
    <w:rsid w:val="005B1465"/>
    <w:rsid w:val="005B176E"/>
    <w:rsid w:val="005B17F4"/>
    <w:rsid w:val="005B1820"/>
    <w:rsid w:val="005B192B"/>
    <w:rsid w:val="005B251D"/>
    <w:rsid w:val="005B2A56"/>
    <w:rsid w:val="005B2DB4"/>
    <w:rsid w:val="005B3150"/>
    <w:rsid w:val="005B34C0"/>
    <w:rsid w:val="005B37E5"/>
    <w:rsid w:val="005B511E"/>
    <w:rsid w:val="005B5E71"/>
    <w:rsid w:val="005B7C20"/>
    <w:rsid w:val="005B7C8D"/>
    <w:rsid w:val="005B7F24"/>
    <w:rsid w:val="005C034F"/>
    <w:rsid w:val="005C04AF"/>
    <w:rsid w:val="005C14D4"/>
    <w:rsid w:val="005C1734"/>
    <w:rsid w:val="005C2116"/>
    <w:rsid w:val="005C3EBF"/>
    <w:rsid w:val="005C46DB"/>
    <w:rsid w:val="005C4913"/>
    <w:rsid w:val="005C4D93"/>
    <w:rsid w:val="005C5C9A"/>
    <w:rsid w:val="005C6370"/>
    <w:rsid w:val="005C664B"/>
    <w:rsid w:val="005C6D9A"/>
    <w:rsid w:val="005C7705"/>
    <w:rsid w:val="005C7917"/>
    <w:rsid w:val="005C7D3D"/>
    <w:rsid w:val="005C7E4D"/>
    <w:rsid w:val="005D03B2"/>
    <w:rsid w:val="005D1E6B"/>
    <w:rsid w:val="005D1EBC"/>
    <w:rsid w:val="005D1F1A"/>
    <w:rsid w:val="005D1F8B"/>
    <w:rsid w:val="005D3D4F"/>
    <w:rsid w:val="005D4775"/>
    <w:rsid w:val="005D49B2"/>
    <w:rsid w:val="005D4D2B"/>
    <w:rsid w:val="005D51DF"/>
    <w:rsid w:val="005D589C"/>
    <w:rsid w:val="005D5AC1"/>
    <w:rsid w:val="005D607A"/>
    <w:rsid w:val="005D641A"/>
    <w:rsid w:val="005D6E5D"/>
    <w:rsid w:val="005D6EE4"/>
    <w:rsid w:val="005D6F61"/>
    <w:rsid w:val="005D71C0"/>
    <w:rsid w:val="005D788D"/>
    <w:rsid w:val="005D7EED"/>
    <w:rsid w:val="005E0575"/>
    <w:rsid w:val="005E0B45"/>
    <w:rsid w:val="005E0CFA"/>
    <w:rsid w:val="005E0F8C"/>
    <w:rsid w:val="005E1FAD"/>
    <w:rsid w:val="005E250A"/>
    <w:rsid w:val="005E25C6"/>
    <w:rsid w:val="005E3D54"/>
    <w:rsid w:val="005E4861"/>
    <w:rsid w:val="005E48DE"/>
    <w:rsid w:val="005E49B6"/>
    <w:rsid w:val="005E4F4E"/>
    <w:rsid w:val="005E5219"/>
    <w:rsid w:val="005E55B1"/>
    <w:rsid w:val="005E5F0C"/>
    <w:rsid w:val="005F1172"/>
    <w:rsid w:val="005F1AAB"/>
    <w:rsid w:val="005F28FB"/>
    <w:rsid w:val="005F3601"/>
    <w:rsid w:val="005F4469"/>
    <w:rsid w:val="005F4F22"/>
    <w:rsid w:val="005F5A0C"/>
    <w:rsid w:val="005F5D03"/>
    <w:rsid w:val="005F77C3"/>
    <w:rsid w:val="00601257"/>
    <w:rsid w:val="006013A2"/>
    <w:rsid w:val="0060261D"/>
    <w:rsid w:val="0060388B"/>
    <w:rsid w:val="00603CA5"/>
    <w:rsid w:val="00605567"/>
    <w:rsid w:val="00606665"/>
    <w:rsid w:val="00606C28"/>
    <w:rsid w:val="00606CA4"/>
    <w:rsid w:val="00607B68"/>
    <w:rsid w:val="00610E7E"/>
    <w:rsid w:val="006113E9"/>
    <w:rsid w:val="00611A04"/>
    <w:rsid w:val="00612109"/>
    <w:rsid w:val="006132DC"/>
    <w:rsid w:val="006138E6"/>
    <w:rsid w:val="0061416E"/>
    <w:rsid w:val="00614858"/>
    <w:rsid w:val="00614C6B"/>
    <w:rsid w:val="0061533F"/>
    <w:rsid w:val="00615931"/>
    <w:rsid w:val="00615D55"/>
    <w:rsid w:val="00616490"/>
    <w:rsid w:val="00617229"/>
    <w:rsid w:val="00617296"/>
    <w:rsid w:val="006172C6"/>
    <w:rsid w:val="0061773E"/>
    <w:rsid w:val="00620BC4"/>
    <w:rsid w:val="00620E3F"/>
    <w:rsid w:val="00621DBB"/>
    <w:rsid w:val="00623004"/>
    <w:rsid w:val="00623728"/>
    <w:rsid w:val="00623B18"/>
    <w:rsid w:val="0062440E"/>
    <w:rsid w:val="0062466D"/>
    <w:rsid w:val="00624AA8"/>
    <w:rsid w:val="00624E54"/>
    <w:rsid w:val="00625770"/>
    <w:rsid w:val="006258AE"/>
    <w:rsid w:val="006264A5"/>
    <w:rsid w:val="00626966"/>
    <w:rsid w:val="00627880"/>
    <w:rsid w:val="006305EC"/>
    <w:rsid w:val="00630611"/>
    <w:rsid w:val="006308BE"/>
    <w:rsid w:val="00630CA5"/>
    <w:rsid w:val="006310BF"/>
    <w:rsid w:val="006311AA"/>
    <w:rsid w:val="006323D9"/>
    <w:rsid w:val="006324DF"/>
    <w:rsid w:val="00633752"/>
    <w:rsid w:val="0063380E"/>
    <w:rsid w:val="00633822"/>
    <w:rsid w:val="00634CA7"/>
    <w:rsid w:val="00635577"/>
    <w:rsid w:val="00635953"/>
    <w:rsid w:val="006359D6"/>
    <w:rsid w:val="0063685D"/>
    <w:rsid w:val="006373C4"/>
    <w:rsid w:val="00637A41"/>
    <w:rsid w:val="00640367"/>
    <w:rsid w:val="006403FA"/>
    <w:rsid w:val="006404D9"/>
    <w:rsid w:val="006406C7"/>
    <w:rsid w:val="00640BF7"/>
    <w:rsid w:val="00641C18"/>
    <w:rsid w:val="00641D94"/>
    <w:rsid w:val="00642685"/>
    <w:rsid w:val="00642828"/>
    <w:rsid w:val="00643CF7"/>
    <w:rsid w:val="00644239"/>
    <w:rsid w:val="00644AE6"/>
    <w:rsid w:val="00645126"/>
    <w:rsid w:val="00645A8D"/>
    <w:rsid w:val="00646124"/>
    <w:rsid w:val="006461E8"/>
    <w:rsid w:val="00646FCB"/>
    <w:rsid w:val="00650255"/>
    <w:rsid w:val="00650B75"/>
    <w:rsid w:val="00651059"/>
    <w:rsid w:val="0065129A"/>
    <w:rsid w:val="00651A2E"/>
    <w:rsid w:val="006526D2"/>
    <w:rsid w:val="006526FB"/>
    <w:rsid w:val="0065289A"/>
    <w:rsid w:val="00652B5D"/>
    <w:rsid w:val="00652F35"/>
    <w:rsid w:val="006535B5"/>
    <w:rsid w:val="00653C10"/>
    <w:rsid w:val="00654106"/>
    <w:rsid w:val="00654586"/>
    <w:rsid w:val="00654792"/>
    <w:rsid w:val="00654D59"/>
    <w:rsid w:val="006552DF"/>
    <w:rsid w:val="006559EB"/>
    <w:rsid w:val="00655E36"/>
    <w:rsid w:val="006564B5"/>
    <w:rsid w:val="00656641"/>
    <w:rsid w:val="00657109"/>
    <w:rsid w:val="00657BFE"/>
    <w:rsid w:val="00660453"/>
    <w:rsid w:val="00660A5B"/>
    <w:rsid w:val="00660BC4"/>
    <w:rsid w:val="00660F3F"/>
    <w:rsid w:val="0066125E"/>
    <w:rsid w:val="006612B0"/>
    <w:rsid w:val="00662CB0"/>
    <w:rsid w:val="00663609"/>
    <w:rsid w:val="00663A5A"/>
    <w:rsid w:val="006641BE"/>
    <w:rsid w:val="006649E7"/>
    <w:rsid w:val="0066503C"/>
    <w:rsid w:val="006658E0"/>
    <w:rsid w:val="00666155"/>
    <w:rsid w:val="006669A5"/>
    <w:rsid w:val="006670F7"/>
    <w:rsid w:val="0066746F"/>
    <w:rsid w:val="00667E3E"/>
    <w:rsid w:val="00667FAD"/>
    <w:rsid w:val="0067016D"/>
    <w:rsid w:val="00671165"/>
    <w:rsid w:val="00671CF0"/>
    <w:rsid w:val="00672595"/>
    <w:rsid w:val="00672B22"/>
    <w:rsid w:val="00673709"/>
    <w:rsid w:val="00673A1C"/>
    <w:rsid w:val="00673F20"/>
    <w:rsid w:val="0067496B"/>
    <w:rsid w:val="00674A88"/>
    <w:rsid w:val="00675287"/>
    <w:rsid w:val="00675395"/>
    <w:rsid w:val="0067574F"/>
    <w:rsid w:val="006764AC"/>
    <w:rsid w:val="00676861"/>
    <w:rsid w:val="00676C36"/>
    <w:rsid w:val="00676FB6"/>
    <w:rsid w:val="00677D81"/>
    <w:rsid w:val="00680239"/>
    <w:rsid w:val="00680858"/>
    <w:rsid w:val="006812EA"/>
    <w:rsid w:val="0068132D"/>
    <w:rsid w:val="00681799"/>
    <w:rsid w:val="006820F0"/>
    <w:rsid w:val="0068294D"/>
    <w:rsid w:val="00682986"/>
    <w:rsid w:val="00682A5B"/>
    <w:rsid w:val="00682C34"/>
    <w:rsid w:val="00682C39"/>
    <w:rsid w:val="0068374A"/>
    <w:rsid w:val="006842B6"/>
    <w:rsid w:val="0068438C"/>
    <w:rsid w:val="00684CD2"/>
    <w:rsid w:val="00685009"/>
    <w:rsid w:val="0068525A"/>
    <w:rsid w:val="0068671E"/>
    <w:rsid w:val="006869D0"/>
    <w:rsid w:val="00686AB7"/>
    <w:rsid w:val="006874D7"/>
    <w:rsid w:val="00687556"/>
    <w:rsid w:val="00687E52"/>
    <w:rsid w:val="00690305"/>
    <w:rsid w:val="00690D42"/>
    <w:rsid w:val="00691B51"/>
    <w:rsid w:val="00692017"/>
    <w:rsid w:val="00692D8D"/>
    <w:rsid w:val="0069385A"/>
    <w:rsid w:val="00693EA9"/>
    <w:rsid w:val="00694391"/>
    <w:rsid w:val="00695194"/>
    <w:rsid w:val="00695CD1"/>
    <w:rsid w:val="00695EEF"/>
    <w:rsid w:val="00696E8E"/>
    <w:rsid w:val="00697969"/>
    <w:rsid w:val="006A0BCE"/>
    <w:rsid w:val="006A19A8"/>
    <w:rsid w:val="006A1C3D"/>
    <w:rsid w:val="006A26C8"/>
    <w:rsid w:val="006A2AA5"/>
    <w:rsid w:val="006A463F"/>
    <w:rsid w:val="006A5307"/>
    <w:rsid w:val="006A6481"/>
    <w:rsid w:val="006A6EBE"/>
    <w:rsid w:val="006A6F4D"/>
    <w:rsid w:val="006A715B"/>
    <w:rsid w:val="006B0278"/>
    <w:rsid w:val="006B14CA"/>
    <w:rsid w:val="006B1929"/>
    <w:rsid w:val="006B219F"/>
    <w:rsid w:val="006B30DF"/>
    <w:rsid w:val="006B3572"/>
    <w:rsid w:val="006B43E9"/>
    <w:rsid w:val="006B4FD6"/>
    <w:rsid w:val="006B5068"/>
    <w:rsid w:val="006B5A49"/>
    <w:rsid w:val="006B65BE"/>
    <w:rsid w:val="006B6E53"/>
    <w:rsid w:val="006B6F68"/>
    <w:rsid w:val="006B74D7"/>
    <w:rsid w:val="006B7B75"/>
    <w:rsid w:val="006C0320"/>
    <w:rsid w:val="006C087B"/>
    <w:rsid w:val="006C0F32"/>
    <w:rsid w:val="006C10A4"/>
    <w:rsid w:val="006C1630"/>
    <w:rsid w:val="006C1698"/>
    <w:rsid w:val="006C22A1"/>
    <w:rsid w:val="006C391B"/>
    <w:rsid w:val="006C4618"/>
    <w:rsid w:val="006C4821"/>
    <w:rsid w:val="006C4CF0"/>
    <w:rsid w:val="006C4DFB"/>
    <w:rsid w:val="006C5481"/>
    <w:rsid w:val="006C77D1"/>
    <w:rsid w:val="006C7A09"/>
    <w:rsid w:val="006C7C8C"/>
    <w:rsid w:val="006D07C7"/>
    <w:rsid w:val="006D1347"/>
    <w:rsid w:val="006D19BA"/>
    <w:rsid w:val="006D2263"/>
    <w:rsid w:val="006D269C"/>
    <w:rsid w:val="006D294F"/>
    <w:rsid w:val="006D297E"/>
    <w:rsid w:val="006D32E4"/>
    <w:rsid w:val="006D3835"/>
    <w:rsid w:val="006D3FE5"/>
    <w:rsid w:val="006D4007"/>
    <w:rsid w:val="006D4212"/>
    <w:rsid w:val="006D6490"/>
    <w:rsid w:val="006D6E81"/>
    <w:rsid w:val="006D7531"/>
    <w:rsid w:val="006D75DA"/>
    <w:rsid w:val="006D7E00"/>
    <w:rsid w:val="006E035F"/>
    <w:rsid w:val="006E04EA"/>
    <w:rsid w:val="006E0617"/>
    <w:rsid w:val="006E07F9"/>
    <w:rsid w:val="006E2259"/>
    <w:rsid w:val="006E2335"/>
    <w:rsid w:val="006E2374"/>
    <w:rsid w:val="006E2414"/>
    <w:rsid w:val="006E2540"/>
    <w:rsid w:val="006E26A6"/>
    <w:rsid w:val="006E3837"/>
    <w:rsid w:val="006E395B"/>
    <w:rsid w:val="006E3F6C"/>
    <w:rsid w:val="006E43EC"/>
    <w:rsid w:val="006E497A"/>
    <w:rsid w:val="006E5425"/>
    <w:rsid w:val="006E5462"/>
    <w:rsid w:val="006E547E"/>
    <w:rsid w:val="006E572D"/>
    <w:rsid w:val="006E652A"/>
    <w:rsid w:val="006E6A22"/>
    <w:rsid w:val="006E6B30"/>
    <w:rsid w:val="006E7109"/>
    <w:rsid w:val="006E736A"/>
    <w:rsid w:val="006E7CBE"/>
    <w:rsid w:val="006E7E1A"/>
    <w:rsid w:val="006F01EF"/>
    <w:rsid w:val="006F0D70"/>
    <w:rsid w:val="006F0DF9"/>
    <w:rsid w:val="006F16A0"/>
    <w:rsid w:val="006F2518"/>
    <w:rsid w:val="006F2A22"/>
    <w:rsid w:val="006F2EDD"/>
    <w:rsid w:val="006F2F75"/>
    <w:rsid w:val="006F31CC"/>
    <w:rsid w:val="006F33D5"/>
    <w:rsid w:val="006F36ED"/>
    <w:rsid w:val="006F3908"/>
    <w:rsid w:val="006F43CD"/>
    <w:rsid w:val="006F4818"/>
    <w:rsid w:val="006F4AC8"/>
    <w:rsid w:val="006F502F"/>
    <w:rsid w:val="006F587C"/>
    <w:rsid w:val="006F5E41"/>
    <w:rsid w:val="006F662D"/>
    <w:rsid w:val="006F6891"/>
    <w:rsid w:val="006F6976"/>
    <w:rsid w:val="006F7CE9"/>
    <w:rsid w:val="007008FD"/>
    <w:rsid w:val="00700ACB"/>
    <w:rsid w:val="0070140B"/>
    <w:rsid w:val="00701A7B"/>
    <w:rsid w:val="00701E16"/>
    <w:rsid w:val="007021B5"/>
    <w:rsid w:val="00702355"/>
    <w:rsid w:val="0070281D"/>
    <w:rsid w:val="00702F8B"/>
    <w:rsid w:val="0070348E"/>
    <w:rsid w:val="007036FA"/>
    <w:rsid w:val="007039D1"/>
    <w:rsid w:val="00703C67"/>
    <w:rsid w:val="007040E9"/>
    <w:rsid w:val="00704BE7"/>
    <w:rsid w:val="00704E86"/>
    <w:rsid w:val="0070539D"/>
    <w:rsid w:val="00705534"/>
    <w:rsid w:val="00705952"/>
    <w:rsid w:val="00706817"/>
    <w:rsid w:val="00706A99"/>
    <w:rsid w:val="00706AE8"/>
    <w:rsid w:val="00706F16"/>
    <w:rsid w:val="007070AC"/>
    <w:rsid w:val="00707369"/>
    <w:rsid w:val="0070763E"/>
    <w:rsid w:val="007101B7"/>
    <w:rsid w:val="00710383"/>
    <w:rsid w:val="0071080F"/>
    <w:rsid w:val="00710BAD"/>
    <w:rsid w:val="00710BB9"/>
    <w:rsid w:val="00710C00"/>
    <w:rsid w:val="00710D6D"/>
    <w:rsid w:val="00710FC4"/>
    <w:rsid w:val="0071226A"/>
    <w:rsid w:val="00713E59"/>
    <w:rsid w:val="0071533B"/>
    <w:rsid w:val="0071579E"/>
    <w:rsid w:val="00715F41"/>
    <w:rsid w:val="00716A69"/>
    <w:rsid w:val="00716A6B"/>
    <w:rsid w:val="00717002"/>
    <w:rsid w:val="00717297"/>
    <w:rsid w:val="007172CA"/>
    <w:rsid w:val="00722461"/>
    <w:rsid w:val="00722E30"/>
    <w:rsid w:val="0072354C"/>
    <w:rsid w:val="00723E25"/>
    <w:rsid w:val="00724745"/>
    <w:rsid w:val="007247A4"/>
    <w:rsid w:val="00724E3D"/>
    <w:rsid w:val="0072537C"/>
    <w:rsid w:val="00725BBE"/>
    <w:rsid w:val="00725C32"/>
    <w:rsid w:val="00725F2E"/>
    <w:rsid w:val="00726732"/>
    <w:rsid w:val="00726859"/>
    <w:rsid w:val="0072792F"/>
    <w:rsid w:val="00727C09"/>
    <w:rsid w:val="0072F529"/>
    <w:rsid w:val="0073021C"/>
    <w:rsid w:val="0073119D"/>
    <w:rsid w:val="0073128F"/>
    <w:rsid w:val="00731CCB"/>
    <w:rsid w:val="0073230F"/>
    <w:rsid w:val="00732CBD"/>
    <w:rsid w:val="00732DEA"/>
    <w:rsid w:val="00733138"/>
    <w:rsid w:val="00733271"/>
    <w:rsid w:val="0073504C"/>
    <w:rsid w:val="007357E1"/>
    <w:rsid w:val="0073596B"/>
    <w:rsid w:val="00735AF8"/>
    <w:rsid w:val="00735C2F"/>
    <w:rsid w:val="0073635C"/>
    <w:rsid w:val="00736420"/>
    <w:rsid w:val="00736C68"/>
    <w:rsid w:val="00741E0A"/>
    <w:rsid w:val="00742786"/>
    <w:rsid w:val="0074327D"/>
    <w:rsid w:val="007433F2"/>
    <w:rsid w:val="00743FB2"/>
    <w:rsid w:val="00744E8D"/>
    <w:rsid w:val="00744F68"/>
    <w:rsid w:val="007452C6"/>
    <w:rsid w:val="00745DA0"/>
    <w:rsid w:val="00746323"/>
    <w:rsid w:val="007467F9"/>
    <w:rsid w:val="007506B4"/>
    <w:rsid w:val="0075188E"/>
    <w:rsid w:val="00752EBE"/>
    <w:rsid w:val="00753B1B"/>
    <w:rsid w:val="00753EE1"/>
    <w:rsid w:val="00754075"/>
    <w:rsid w:val="00754529"/>
    <w:rsid w:val="00754583"/>
    <w:rsid w:val="0075576E"/>
    <w:rsid w:val="007566DF"/>
    <w:rsid w:val="00757003"/>
    <w:rsid w:val="00760A92"/>
    <w:rsid w:val="00760DCA"/>
    <w:rsid w:val="00760ED2"/>
    <w:rsid w:val="0076146D"/>
    <w:rsid w:val="00762397"/>
    <w:rsid w:val="007625AC"/>
    <w:rsid w:val="007628D8"/>
    <w:rsid w:val="007629AB"/>
    <w:rsid w:val="00762F8D"/>
    <w:rsid w:val="00763124"/>
    <w:rsid w:val="007638D8"/>
    <w:rsid w:val="00763A94"/>
    <w:rsid w:val="00763BB9"/>
    <w:rsid w:val="00763D68"/>
    <w:rsid w:val="00763DB2"/>
    <w:rsid w:val="007646D8"/>
    <w:rsid w:val="00764AB4"/>
    <w:rsid w:val="00764C11"/>
    <w:rsid w:val="00765D33"/>
    <w:rsid w:val="0076613D"/>
    <w:rsid w:val="007667C8"/>
    <w:rsid w:val="00766ECF"/>
    <w:rsid w:val="0076710F"/>
    <w:rsid w:val="007679DE"/>
    <w:rsid w:val="00767A3E"/>
    <w:rsid w:val="0077034E"/>
    <w:rsid w:val="007703B5"/>
    <w:rsid w:val="00770B84"/>
    <w:rsid w:val="00770BFF"/>
    <w:rsid w:val="00771113"/>
    <w:rsid w:val="00771689"/>
    <w:rsid w:val="0077463C"/>
    <w:rsid w:val="00774BCE"/>
    <w:rsid w:val="00774CB1"/>
    <w:rsid w:val="00774FFB"/>
    <w:rsid w:val="007756A0"/>
    <w:rsid w:val="00775CE2"/>
    <w:rsid w:val="00775DAD"/>
    <w:rsid w:val="00775F60"/>
    <w:rsid w:val="00776214"/>
    <w:rsid w:val="0077696E"/>
    <w:rsid w:val="007777AA"/>
    <w:rsid w:val="00780E0C"/>
    <w:rsid w:val="00780E97"/>
    <w:rsid w:val="00780EC6"/>
    <w:rsid w:val="00781400"/>
    <w:rsid w:val="00781CDB"/>
    <w:rsid w:val="0078352C"/>
    <w:rsid w:val="007837AE"/>
    <w:rsid w:val="007845F1"/>
    <w:rsid w:val="00784728"/>
    <w:rsid w:val="00784757"/>
    <w:rsid w:val="00785B26"/>
    <w:rsid w:val="007863F8"/>
    <w:rsid w:val="00786582"/>
    <w:rsid w:val="0078694E"/>
    <w:rsid w:val="00786F4D"/>
    <w:rsid w:val="0078715A"/>
    <w:rsid w:val="00787380"/>
    <w:rsid w:val="00787D4F"/>
    <w:rsid w:val="007907E4"/>
    <w:rsid w:val="00790FE9"/>
    <w:rsid w:val="0079111D"/>
    <w:rsid w:val="00791490"/>
    <w:rsid w:val="0079224F"/>
    <w:rsid w:val="00792FCF"/>
    <w:rsid w:val="007931CC"/>
    <w:rsid w:val="00793462"/>
    <w:rsid w:val="00793A9C"/>
    <w:rsid w:val="00793C9E"/>
    <w:rsid w:val="00794185"/>
    <w:rsid w:val="00794517"/>
    <w:rsid w:val="0079460F"/>
    <w:rsid w:val="00794DD9"/>
    <w:rsid w:val="0079515F"/>
    <w:rsid w:val="007951EC"/>
    <w:rsid w:val="00796957"/>
    <w:rsid w:val="00796BA8"/>
    <w:rsid w:val="00796CB4"/>
    <w:rsid w:val="00797810"/>
    <w:rsid w:val="00797951"/>
    <w:rsid w:val="00797BF4"/>
    <w:rsid w:val="007A0D86"/>
    <w:rsid w:val="007A1975"/>
    <w:rsid w:val="007A1B04"/>
    <w:rsid w:val="007A1B75"/>
    <w:rsid w:val="007A20B6"/>
    <w:rsid w:val="007A2A54"/>
    <w:rsid w:val="007A2F9D"/>
    <w:rsid w:val="007A3957"/>
    <w:rsid w:val="007A3BE1"/>
    <w:rsid w:val="007A4184"/>
    <w:rsid w:val="007A5362"/>
    <w:rsid w:val="007A597F"/>
    <w:rsid w:val="007A5B5A"/>
    <w:rsid w:val="007A617F"/>
    <w:rsid w:val="007A69C0"/>
    <w:rsid w:val="007A6A22"/>
    <w:rsid w:val="007A6BAD"/>
    <w:rsid w:val="007A763F"/>
    <w:rsid w:val="007A795B"/>
    <w:rsid w:val="007A7F3F"/>
    <w:rsid w:val="007B00D1"/>
    <w:rsid w:val="007B0661"/>
    <w:rsid w:val="007B069D"/>
    <w:rsid w:val="007B0C9C"/>
    <w:rsid w:val="007B12B0"/>
    <w:rsid w:val="007B20B3"/>
    <w:rsid w:val="007B2AC7"/>
    <w:rsid w:val="007B412A"/>
    <w:rsid w:val="007B494F"/>
    <w:rsid w:val="007B4CAA"/>
    <w:rsid w:val="007B590B"/>
    <w:rsid w:val="007B591C"/>
    <w:rsid w:val="007B59AF"/>
    <w:rsid w:val="007B602A"/>
    <w:rsid w:val="007B7764"/>
    <w:rsid w:val="007C0D87"/>
    <w:rsid w:val="007C0E7B"/>
    <w:rsid w:val="007C0EEC"/>
    <w:rsid w:val="007C1157"/>
    <w:rsid w:val="007C1298"/>
    <w:rsid w:val="007C1A98"/>
    <w:rsid w:val="007C265C"/>
    <w:rsid w:val="007C2743"/>
    <w:rsid w:val="007C350B"/>
    <w:rsid w:val="007C424E"/>
    <w:rsid w:val="007C4306"/>
    <w:rsid w:val="007C44DD"/>
    <w:rsid w:val="007C4701"/>
    <w:rsid w:val="007C49CD"/>
    <w:rsid w:val="007C5705"/>
    <w:rsid w:val="007C6B44"/>
    <w:rsid w:val="007C794F"/>
    <w:rsid w:val="007D0ACD"/>
    <w:rsid w:val="007D1341"/>
    <w:rsid w:val="007D16D4"/>
    <w:rsid w:val="007D1B8E"/>
    <w:rsid w:val="007D231D"/>
    <w:rsid w:val="007D2E55"/>
    <w:rsid w:val="007D3455"/>
    <w:rsid w:val="007D4A81"/>
    <w:rsid w:val="007D59A2"/>
    <w:rsid w:val="007D5B0A"/>
    <w:rsid w:val="007D6D0B"/>
    <w:rsid w:val="007D7E9E"/>
    <w:rsid w:val="007E02C4"/>
    <w:rsid w:val="007E035A"/>
    <w:rsid w:val="007E0458"/>
    <w:rsid w:val="007E06CC"/>
    <w:rsid w:val="007E082F"/>
    <w:rsid w:val="007E0BB6"/>
    <w:rsid w:val="007E1819"/>
    <w:rsid w:val="007E1F4F"/>
    <w:rsid w:val="007E20E8"/>
    <w:rsid w:val="007E2E16"/>
    <w:rsid w:val="007E2F2F"/>
    <w:rsid w:val="007E46B2"/>
    <w:rsid w:val="007E549A"/>
    <w:rsid w:val="007E55B4"/>
    <w:rsid w:val="007E641A"/>
    <w:rsid w:val="007E6604"/>
    <w:rsid w:val="007E6628"/>
    <w:rsid w:val="007E6721"/>
    <w:rsid w:val="007E67A6"/>
    <w:rsid w:val="007E6E76"/>
    <w:rsid w:val="007E7759"/>
    <w:rsid w:val="007E7D92"/>
    <w:rsid w:val="007F18C0"/>
    <w:rsid w:val="007F1F53"/>
    <w:rsid w:val="007F1FE5"/>
    <w:rsid w:val="007F2002"/>
    <w:rsid w:val="007F2691"/>
    <w:rsid w:val="007F34DB"/>
    <w:rsid w:val="007F37D5"/>
    <w:rsid w:val="007F47F2"/>
    <w:rsid w:val="007F4CF9"/>
    <w:rsid w:val="007F4FA1"/>
    <w:rsid w:val="007F5380"/>
    <w:rsid w:val="007F5488"/>
    <w:rsid w:val="007F55DF"/>
    <w:rsid w:val="007F66C2"/>
    <w:rsid w:val="007F724B"/>
    <w:rsid w:val="007F77DA"/>
    <w:rsid w:val="007F7AFC"/>
    <w:rsid w:val="008009AE"/>
    <w:rsid w:val="0080161A"/>
    <w:rsid w:val="00801B66"/>
    <w:rsid w:val="00802BAC"/>
    <w:rsid w:val="00803691"/>
    <w:rsid w:val="008044C1"/>
    <w:rsid w:val="00804811"/>
    <w:rsid w:val="00805482"/>
    <w:rsid w:val="00805ACB"/>
    <w:rsid w:val="0080651B"/>
    <w:rsid w:val="00806FB4"/>
    <w:rsid w:val="008070AB"/>
    <w:rsid w:val="008076A6"/>
    <w:rsid w:val="00807737"/>
    <w:rsid w:val="00807738"/>
    <w:rsid w:val="00807DF6"/>
    <w:rsid w:val="0081079C"/>
    <w:rsid w:val="00811187"/>
    <w:rsid w:val="00811228"/>
    <w:rsid w:val="00812012"/>
    <w:rsid w:val="0081204A"/>
    <w:rsid w:val="00812621"/>
    <w:rsid w:val="008133B6"/>
    <w:rsid w:val="00813E96"/>
    <w:rsid w:val="008151CB"/>
    <w:rsid w:val="0081596E"/>
    <w:rsid w:val="00815D6E"/>
    <w:rsid w:val="008173E0"/>
    <w:rsid w:val="0081777D"/>
    <w:rsid w:val="00817D44"/>
    <w:rsid w:val="0082080D"/>
    <w:rsid w:val="00821219"/>
    <w:rsid w:val="00822409"/>
    <w:rsid w:val="00822F33"/>
    <w:rsid w:val="00824163"/>
    <w:rsid w:val="008243D3"/>
    <w:rsid w:val="00824C32"/>
    <w:rsid w:val="0082500A"/>
    <w:rsid w:val="008267EB"/>
    <w:rsid w:val="008271E9"/>
    <w:rsid w:val="00827259"/>
    <w:rsid w:val="00827D3B"/>
    <w:rsid w:val="00830377"/>
    <w:rsid w:val="00830815"/>
    <w:rsid w:val="00830CA8"/>
    <w:rsid w:val="00831BD1"/>
    <w:rsid w:val="00831E91"/>
    <w:rsid w:val="00832136"/>
    <w:rsid w:val="008329EE"/>
    <w:rsid w:val="00833261"/>
    <w:rsid w:val="0083349B"/>
    <w:rsid w:val="0083350B"/>
    <w:rsid w:val="008341BC"/>
    <w:rsid w:val="0083431E"/>
    <w:rsid w:val="00835106"/>
    <w:rsid w:val="00835300"/>
    <w:rsid w:val="0083543E"/>
    <w:rsid w:val="008354B5"/>
    <w:rsid w:val="008355B1"/>
    <w:rsid w:val="00835C27"/>
    <w:rsid w:val="00836F49"/>
    <w:rsid w:val="008370E1"/>
    <w:rsid w:val="00837509"/>
    <w:rsid w:val="0084071E"/>
    <w:rsid w:val="00840FFF"/>
    <w:rsid w:val="00841E38"/>
    <w:rsid w:val="0084244A"/>
    <w:rsid w:val="008424FA"/>
    <w:rsid w:val="00842FDC"/>
    <w:rsid w:val="00843085"/>
    <w:rsid w:val="008435C2"/>
    <w:rsid w:val="00843B29"/>
    <w:rsid w:val="00843B33"/>
    <w:rsid w:val="00843F1B"/>
    <w:rsid w:val="00845BA5"/>
    <w:rsid w:val="0084600C"/>
    <w:rsid w:val="008462F3"/>
    <w:rsid w:val="00846EAB"/>
    <w:rsid w:val="00847002"/>
    <w:rsid w:val="0084707F"/>
    <w:rsid w:val="00847109"/>
    <w:rsid w:val="0084767D"/>
    <w:rsid w:val="00850365"/>
    <w:rsid w:val="008504CE"/>
    <w:rsid w:val="0085166A"/>
    <w:rsid w:val="00854D13"/>
    <w:rsid w:val="00854D67"/>
    <w:rsid w:val="00854F6F"/>
    <w:rsid w:val="008553E3"/>
    <w:rsid w:val="00855BEC"/>
    <w:rsid w:val="00855F55"/>
    <w:rsid w:val="0085612B"/>
    <w:rsid w:val="00856341"/>
    <w:rsid w:val="00856561"/>
    <w:rsid w:val="00857644"/>
    <w:rsid w:val="00857893"/>
    <w:rsid w:val="00857D5B"/>
    <w:rsid w:val="00857EDF"/>
    <w:rsid w:val="00860696"/>
    <w:rsid w:val="008606DD"/>
    <w:rsid w:val="00860C79"/>
    <w:rsid w:val="008611B5"/>
    <w:rsid w:val="008624B8"/>
    <w:rsid w:val="008627D9"/>
    <w:rsid w:val="00862A9B"/>
    <w:rsid w:val="0086327F"/>
    <w:rsid w:val="00863E67"/>
    <w:rsid w:val="00863EA1"/>
    <w:rsid w:val="00864298"/>
    <w:rsid w:val="00866286"/>
    <w:rsid w:val="0086630D"/>
    <w:rsid w:val="0086731C"/>
    <w:rsid w:val="00867BF0"/>
    <w:rsid w:val="0087009B"/>
    <w:rsid w:val="00870368"/>
    <w:rsid w:val="00870BD8"/>
    <w:rsid w:val="00870FFE"/>
    <w:rsid w:val="008718BF"/>
    <w:rsid w:val="0087243A"/>
    <w:rsid w:val="00873272"/>
    <w:rsid w:val="0087333A"/>
    <w:rsid w:val="008736A4"/>
    <w:rsid w:val="00873765"/>
    <w:rsid w:val="00873C14"/>
    <w:rsid w:val="00873D80"/>
    <w:rsid w:val="0087448C"/>
    <w:rsid w:val="00874BF6"/>
    <w:rsid w:val="008752CA"/>
    <w:rsid w:val="00875EE9"/>
    <w:rsid w:val="0087639D"/>
    <w:rsid w:val="00876D88"/>
    <w:rsid w:val="00876E81"/>
    <w:rsid w:val="008770CA"/>
    <w:rsid w:val="00880044"/>
    <w:rsid w:val="008801E3"/>
    <w:rsid w:val="0088051E"/>
    <w:rsid w:val="00880540"/>
    <w:rsid w:val="008805B5"/>
    <w:rsid w:val="00881449"/>
    <w:rsid w:val="0088181E"/>
    <w:rsid w:val="0088253A"/>
    <w:rsid w:val="00882540"/>
    <w:rsid w:val="00882C86"/>
    <w:rsid w:val="00882CF7"/>
    <w:rsid w:val="00883223"/>
    <w:rsid w:val="00883427"/>
    <w:rsid w:val="0088390C"/>
    <w:rsid w:val="00884203"/>
    <w:rsid w:val="00884392"/>
    <w:rsid w:val="00884704"/>
    <w:rsid w:val="008854C5"/>
    <w:rsid w:val="00885D73"/>
    <w:rsid w:val="0088645E"/>
    <w:rsid w:val="0088679A"/>
    <w:rsid w:val="00886E65"/>
    <w:rsid w:val="008908B9"/>
    <w:rsid w:val="0089098F"/>
    <w:rsid w:val="00890A4A"/>
    <w:rsid w:val="00890A98"/>
    <w:rsid w:val="0089274B"/>
    <w:rsid w:val="00892F81"/>
    <w:rsid w:val="00893FED"/>
    <w:rsid w:val="00894216"/>
    <w:rsid w:val="00894A58"/>
    <w:rsid w:val="00894A6A"/>
    <w:rsid w:val="00894C6F"/>
    <w:rsid w:val="00894DFC"/>
    <w:rsid w:val="0089505C"/>
    <w:rsid w:val="00895277"/>
    <w:rsid w:val="00895586"/>
    <w:rsid w:val="00895B23"/>
    <w:rsid w:val="00895FC9"/>
    <w:rsid w:val="00895FDF"/>
    <w:rsid w:val="00896872"/>
    <w:rsid w:val="00896AD7"/>
    <w:rsid w:val="00897815"/>
    <w:rsid w:val="00897AF9"/>
    <w:rsid w:val="00897D10"/>
    <w:rsid w:val="00897D2D"/>
    <w:rsid w:val="008A0875"/>
    <w:rsid w:val="008A08BC"/>
    <w:rsid w:val="008A09CC"/>
    <w:rsid w:val="008A1503"/>
    <w:rsid w:val="008A16BE"/>
    <w:rsid w:val="008A1CF9"/>
    <w:rsid w:val="008A2809"/>
    <w:rsid w:val="008A29B3"/>
    <w:rsid w:val="008A2AD2"/>
    <w:rsid w:val="008A31B8"/>
    <w:rsid w:val="008A32D9"/>
    <w:rsid w:val="008A39C2"/>
    <w:rsid w:val="008A3CA6"/>
    <w:rsid w:val="008A4505"/>
    <w:rsid w:val="008A4874"/>
    <w:rsid w:val="008A487A"/>
    <w:rsid w:val="008A4A65"/>
    <w:rsid w:val="008A5175"/>
    <w:rsid w:val="008A541B"/>
    <w:rsid w:val="008A57F5"/>
    <w:rsid w:val="008A5D1A"/>
    <w:rsid w:val="008A6107"/>
    <w:rsid w:val="008A627C"/>
    <w:rsid w:val="008A64B4"/>
    <w:rsid w:val="008A6C1B"/>
    <w:rsid w:val="008A749C"/>
    <w:rsid w:val="008A74E4"/>
    <w:rsid w:val="008A7926"/>
    <w:rsid w:val="008A7E04"/>
    <w:rsid w:val="008B0422"/>
    <w:rsid w:val="008B0982"/>
    <w:rsid w:val="008B14A2"/>
    <w:rsid w:val="008B1E0D"/>
    <w:rsid w:val="008B2043"/>
    <w:rsid w:val="008B20A2"/>
    <w:rsid w:val="008B2656"/>
    <w:rsid w:val="008B287C"/>
    <w:rsid w:val="008B2E00"/>
    <w:rsid w:val="008B2FD0"/>
    <w:rsid w:val="008B4B1B"/>
    <w:rsid w:val="008B4C34"/>
    <w:rsid w:val="008B5690"/>
    <w:rsid w:val="008B60A5"/>
    <w:rsid w:val="008B667A"/>
    <w:rsid w:val="008B6E1D"/>
    <w:rsid w:val="008B703F"/>
    <w:rsid w:val="008B766B"/>
    <w:rsid w:val="008B7858"/>
    <w:rsid w:val="008C01F2"/>
    <w:rsid w:val="008C0DA2"/>
    <w:rsid w:val="008C111F"/>
    <w:rsid w:val="008C1358"/>
    <w:rsid w:val="008C20F4"/>
    <w:rsid w:val="008C2596"/>
    <w:rsid w:val="008C2636"/>
    <w:rsid w:val="008C2FCE"/>
    <w:rsid w:val="008C2FFA"/>
    <w:rsid w:val="008C3479"/>
    <w:rsid w:val="008C3AAE"/>
    <w:rsid w:val="008C4646"/>
    <w:rsid w:val="008C49DF"/>
    <w:rsid w:val="008C5312"/>
    <w:rsid w:val="008C598A"/>
    <w:rsid w:val="008C6228"/>
    <w:rsid w:val="008C64F5"/>
    <w:rsid w:val="008C6B0C"/>
    <w:rsid w:val="008C6C2F"/>
    <w:rsid w:val="008C7415"/>
    <w:rsid w:val="008C7781"/>
    <w:rsid w:val="008D1378"/>
    <w:rsid w:val="008D1892"/>
    <w:rsid w:val="008D1F17"/>
    <w:rsid w:val="008D20CD"/>
    <w:rsid w:val="008D2552"/>
    <w:rsid w:val="008D358E"/>
    <w:rsid w:val="008D48B2"/>
    <w:rsid w:val="008D49E3"/>
    <w:rsid w:val="008D4E5E"/>
    <w:rsid w:val="008D524A"/>
    <w:rsid w:val="008D5461"/>
    <w:rsid w:val="008D5673"/>
    <w:rsid w:val="008D5ED1"/>
    <w:rsid w:val="008D6130"/>
    <w:rsid w:val="008D6399"/>
    <w:rsid w:val="008D7090"/>
    <w:rsid w:val="008D7173"/>
    <w:rsid w:val="008D7783"/>
    <w:rsid w:val="008D7A3D"/>
    <w:rsid w:val="008D7AF7"/>
    <w:rsid w:val="008D7FA1"/>
    <w:rsid w:val="008E04E2"/>
    <w:rsid w:val="008E07AF"/>
    <w:rsid w:val="008E0D01"/>
    <w:rsid w:val="008E12D2"/>
    <w:rsid w:val="008E1419"/>
    <w:rsid w:val="008E194C"/>
    <w:rsid w:val="008E238E"/>
    <w:rsid w:val="008E29A1"/>
    <w:rsid w:val="008E29C0"/>
    <w:rsid w:val="008E2E35"/>
    <w:rsid w:val="008E2F0C"/>
    <w:rsid w:val="008E317A"/>
    <w:rsid w:val="008E39DF"/>
    <w:rsid w:val="008E502A"/>
    <w:rsid w:val="008E5509"/>
    <w:rsid w:val="008E5606"/>
    <w:rsid w:val="008E73B9"/>
    <w:rsid w:val="008E7E27"/>
    <w:rsid w:val="008ECE53"/>
    <w:rsid w:val="008F16A7"/>
    <w:rsid w:val="008F1BE3"/>
    <w:rsid w:val="008F2424"/>
    <w:rsid w:val="008F254E"/>
    <w:rsid w:val="008F288C"/>
    <w:rsid w:val="008F28A4"/>
    <w:rsid w:val="008F295B"/>
    <w:rsid w:val="008F2A04"/>
    <w:rsid w:val="008F3CBA"/>
    <w:rsid w:val="008F41CD"/>
    <w:rsid w:val="008F45C9"/>
    <w:rsid w:val="008F4638"/>
    <w:rsid w:val="008F474F"/>
    <w:rsid w:val="008F586D"/>
    <w:rsid w:val="008F5957"/>
    <w:rsid w:val="008F6761"/>
    <w:rsid w:val="008F6F51"/>
    <w:rsid w:val="008F7B42"/>
    <w:rsid w:val="00900478"/>
    <w:rsid w:val="009008CB"/>
    <w:rsid w:val="009008D6"/>
    <w:rsid w:val="00900DA8"/>
    <w:rsid w:val="00902B0F"/>
    <w:rsid w:val="00902F74"/>
    <w:rsid w:val="00903ED8"/>
    <w:rsid w:val="00903FE6"/>
    <w:rsid w:val="00904294"/>
    <w:rsid w:val="00904569"/>
    <w:rsid w:val="00904A3C"/>
    <w:rsid w:val="00904DBE"/>
    <w:rsid w:val="0090536C"/>
    <w:rsid w:val="00905CD7"/>
    <w:rsid w:val="00905DDE"/>
    <w:rsid w:val="009068D5"/>
    <w:rsid w:val="009076A5"/>
    <w:rsid w:val="00907A47"/>
    <w:rsid w:val="00907D85"/>
    <w:rsid w:val="009105AB"/>
    <w:rsid w:val="0091103C"/>
    <w:rsid w:val="00911B4C"/>
    <w:rsid w:val="00911F1D"/>
    <w:rsid w:val="00911FAA"/>
    <w:rsid w:val="00912614"/>
    <w:rsid w:val="0091280B"/>
    <w:rsid w:val="0091294C"/>
    <w:rsid w:val="00913077"/>
    <w:rsid w:val="00914AF5"/>
    <w:rsid w:val="00915606"/>
    <w:rsid w:val="00916C22"/>
    <w:rsid w:val="00916D3D"/>
    <w:rsid w:val="00917561"/>
    <w:rsid w:val="0092023F"/>
    <w:rsid w:val="00920F43"/>
    <w:rsid w:val="00920F8A"/>
    <w:rsid w:val="00921493"/>
    <w:rsid w:val="009214EE"/>
    <w:rsid w:val="00921B7A"/>
    <w:rsid w:val="00923070"/>
    <w:rsid w:val="0092343B"/>
    <w:rsid w:val="00923AD7"/>
    <w:rsid w:val="00924315"/>
    <w:rsid w:val="009247E2"/>
    <w:rsid w:val="00925480"/>
    <w:rsid w:val="00926275"/>
    <w:rsid w:val="00926318"/>
    <w:rsid w:val="0092647C"/>
    <w:rsid w:val="0092669A"/>
    <w:rsid w:val="009266D3"/>
    <w:rsid w:val="00926ECC"/>
    <w:rsid w:val="009271A4"/>
    <w:rsid w:val="009276C4"/>
    <w:rsid w:val="00927DE7"/>
    <w:rsid w:val="0093056E"/>
    <w:rsid w:val="00930BB2"/>
    <w:rsid w:val="009327B5"/>
    <w:rsid w:val="0093294B"/>
    <w:rsid w:val="00932AAA"/>
    <w:rsid w:val="00932DA5"/>
    <w:rsid w:val="00933321"/>
    <w:rsid w:val="0093364D"/>
    <w:rsid w:val="00933936"/>
    <w:rsid w:val="00933966"/>
    <w:rsid w:val="00933A36"/>
    <w:rsid w:val="00933B67"/>
    <w:rsid w:val="00933F59"/>
    <w:rsid w:val="00934B7A"/>
    <w:rsid w:val="00935756"/>
    <w:rsid w:val="009358BE"/>
    <w:rsid w:val="009358EA"/>
    <w:rsid w:val="00935E7F"/>
    <w:rsid w:val="009367E2"/>
    <w:rsid w:val="0094022F"/>
    <w:rsid w:val="00940F85"/>
    <w:rsid w:val="009410B3"/>
    <w:rsid w:val="0094117B"/>
    <w:rsid w:val="0094152D"/>
    <w:rsid w:val="00941C4E"/>
    <w:rsid w:val="00942077"/>
    <w:rsid w:val="009429EC"/>
    <w:rsid w:val="00942AC9"/>
    <w:rsid w:val="00944220"/>
    <w:rsid w:val="0094456D"/>
    <w:rsid w:val="00944873"/>
    <w:rsid w:val="00944ACB"/>
    <w:rsid w:val="00945EDB"/>
    <w:rsid w:val="009474EB"/>
    <w:rsid w:val="0094763E"/>
    <w:rsid w:val="009476FF"/>
    <w:rsid w:val="00947C79"/>
    <w:rsid w:val="00947CE0"/>
    <w:rsid w:val="0095020E"/>
    <w:rsid w:val="00951F6B"/>
    <w:rsid w:val="00952B08"/>
    <w:rsid w:val="00952C06"/>
    <w:rsid w:val="00952C8D"/>
    <w:rsid w:val="00952F1E"/>
    <w:rsid w:val="00953542"/>
    <w:rsid w:val="00953761"/>
    <w:rsid w:val="009540C5"/>
    <w:rsid w:val="009541D0"/>
    <w:rsid w:val="00955317"/>
    <w:rsid w:val="009559E2"/>
    <w:rsid w:val="009563DA"/>
    <w:rsid w:val="0095661C"/>
    <w:rsid w:val="009566A4"/>
    <w:rsid w:val="00956A09"/>
    <w:rsid w:val="00956D7E"/>
    <w:rsid w:val="00957DAD"/>
    <w:rsid w:val="0096011D"/>
    <w:rsid w:val="0096098D"/>
    <w:rsid w:val="0096136B"/>
    <w:rsid w:val="00961C7E"/>
    <w:rsid w:val="00961FB2"/>
    <w:rsid w:val="009628F2"/>
    <w:rsid w:val="009636E9"/>
    <w:rsid w:val="009639C2"/>
    <w:rsid w:val="0096434C"/>
    <w:rsid w:val="00964AF3"/>
    <w:rsid w:val="00965C12"/>
    <w:rsid w:val="00965E52"/>
    <w:rsid w:val="009678F2"/>
    <w:rsid w:val="00967AA6"/>
    <w:rsid w:val="00967B74"/>
    <w:rsid w:val="0097024F"/>
    <w:rsid w:val="00971741"/>
    <w:rsid w:val="00972683"/>
    <w:rsid w:val="00972D98"/>
    <w:rsid w:val="00972E0F"/>
    <w:rsid w:val="009735A2"/>
    <w:rsid w:val="009736E6"/>
    <w:rsid w:val="00973CEC"/>
    <w:rsid w:val="00973D6D"/>
    <w:rsid w:val="00974D52"/>
    <w:rsid w:val="0097536C"/>
    <w:rsid w:val="00975656"/>
    <w:rsid w:val="00975879"/>
    <w:rsid w:val="00975B60"/>
    <w:rsid w:val="00975D3A"/>
    <w:rsid w:val="00977451"/>
    <w:rsid w:val="00977A98"/>
    <w:rsid w:val="00980379"/>
    <w:rsid w:val="009803B0"/>
    <w:rsid w:val="009826FD"/>
    <w:rsid w:val="0098272B"/>
    <w:rsid w:val="00982796"/>
    <w:rsid w:val="0098286C"/>
    <w:rsid w:val="00982878"/>
    <w:rsid w:val="00982C68"/>
    <w:rsid w:val="00983F50"/>
    <w:rsid w:val="009843F8"/>
    <w:rsid w:val="00985BE0"/>
    <w:rsid w:val="00985E18"/>
    <w:rsid w:val="00986671"/>
    <w:rsid w:val="00986896"/>
    <w:rsid w:val="00986A09"/>
    <w:rsid w:val="009872DF"/>
    <w:rsid w:val="009876AF"/>
    <w:rsid w:val="00987ACB"/>
    <w:rsid w:val="0099068D"/>
    <w:rsid w:val="00990822"/>
    <w:rsid w:val="00990E16"/>
    <w:rsid w:val="00991880"/>
    <w:rsid w:val="00991C0C"/>
    <w:rsid w:val="009920EF"/>
    <w:rsid w:val="00992C61"/>
    <w:rsid w:val="00992D17"/>
    <w:rsid w:val="0099339C"/>
    <w:rsid w:val="009933E1"/>
    <w:rsid w:val="00993633"/>
    <w:rsid w:val="00993DA1"/>
    <w:rsid w:val="00993E47"/>
    <w:rsid w:val="00994619"/>
    <w:rsid w:val="00994D37"/>
    <w:rsid w:val="00995EB0"/>
    <w:rsid w:val="00997410"/>
    <w:rsid w:val="00997D55"/>
    <w:rsid w:val="00997E35"/>
    <w:rsid w:val="009A1230"/>
    <w:rsid w:val="009A188E"/>
    <w:rsid w:val="009A25B5"/>
    <w:rsid w:val="009A2791"/>
    <w:rsid w:val="009A2D6C"/>
    <w:rsid w:val="009A2E14"/>
    <w:rsid w:val="009A2E4F"/>
    <w:rsid w:val="009A38C8"/>
    <w:rsid w:val="009A3A4B"/>
    <w:rsid w:val="009A4699"/>
    <w:rsid w:val="009A4C2E"/>
    <w:rsid w:val="009A4D89"/>
    <w:rsid w:val="009A4E98"/>
    <w:rsid w:val="009A551A"/>
    <w:rsid w:val="009A6D07"/>
    <w:rsid w:val="009A7048"/>
    <w:rsid w:val="009A7057"/>
    <w:rsid w:val="009A7AE9"/>
    <w:rsid w:val="009B0070"/>
    <w:rsid w:val="009B02CF"/>
    <w:rsid w:val="009B0305"/>
    <w:rsid w:val="009B1587"/>
    <w:rsid w:val="009B184E"/>
    <w:rsid w:val="009B1BD1"/>
    <w:rsid w:val="009B21D8"/>
    <w:rsid w:val="009B379D"/>
    <w:rsid w:val="009B37E5"/>
    <w:rsid w:val="009B3956"/>
    <w:rsid w:val="009B4153"/>
    <w:rsid w:val="009B49F3"/>
    <w:rsid w:val="009B4B88"/>
    <w:rsid w:val="009B5C71"/>
    <w:rsid w:val="009B5F1C"/>
    <w:rsid w:val="009B6B33"/>
    <w:rsid w:val="009B6D90"/>
    <w:rsid w:val="009B727A"/>
    <w:rsid w:val="009C004E"/>
    <w:rsid w:val="009C0EF7"/>
    <w:rsid w:val="009C0F0B"/>
    <w:rsid w:val="009C252A"/>
    <w:rsid w:val="009C2789"/>
    <w:rsid w:val="009C3078"/>
    <w:rsid w:val="009C387D"/>
    <w:rsid w:val="009C42BE"/>
    <w:rsid w:val="009C44F2"/>
    <w:rsid w:val="009C463F"/>
    <w:rsid w:val="009C4870"/>
    <w:rsid w:val="009C58BC"/>
    <w:rsid w:val="009C5F32"/>
    <w:rsid w:val="009C61A4"/>
    <w:rsid w:val="009C66EA"/>
    <w:rsid w:val="009C6ABB"/>
    <w:rsid w:val="009D0006"/>
    <w:rsid w:val="009D10F4"/>
    <w:rsid w:val="009D10F8"/>
    <w:rsid w:val="009D259E"/>
    <w:rsid w:val="009D291C"/>
    <w:rsid w:val="009D3136"/>
    <w:rsid w:val="009D378E"/>
    <w:rsid w:val="009D3919"/>
    <w:rsid w:val="009D3BE1"/>
    <w:rsid w:val="009D417E"/>
    <w:rsid w:val="009D4C84"/>
    <w:rsid w:val="009D4DCA"/>
    <w:rsid w:val="009D52FE"/>
    <w:rsid w:val="009D5895"/>
    <w:rsid w:val="009D5BAD"/>
    <w:rsid w:val="009D6040"/>
    <w:rsid w:val="009D6B02"/>
    <w:rsid w:val="009D6CE5"/>
    <w:rsid w:val="009D6FC3"/>
    <w:rsid w:val="009E04F3"/>
    <w:rsid w:val="009E08F3"/>
    <w:rsid w:val="009E0EDC"/>
    <w:rsid w:val="009E103B"/>
    <w:rsid w:val="009E146E"/>
    <w:rsid w:val="009E1C63"/>
    <w:rsid w:val="009E1ECC"/>
    <w:rsid w:val="009E27CB"/>
    <w:rsid w:val="009E28CD"/>
    <w:rsid w:val="009E3896"/>
    <w:rsid w:val="009E38A3"/>
    <w:rsid w:val="009E38DF"/>
    <w:rsid w:val="009E4281"/>
    <w:rsid w:val="009E4888"/>
    <w:rsid w:val="009E489F"/>
    <w:rsid w:val="009E4EE2"/>
    <w:rsid w:val="009E50D4"/>
    <w:rsid w:val="009E5110"/>
    <w:rsid w:val="009E52EE"/>
    <w:rsid w:val="009E6109"/>
    <w:rsid w:val="009E61C3"/>
    <w:rsid w:val="009E6421"/>
    <w:rsid w:val="009E648A"/>
    <w:rsid w:val="009E67DA"/>
    <w:rsid w:val="009E7114"/>
    <w:rsid w:val="009E71DD"/>
    <w:rsid w:val="009F1566"/>
    <w:rsid w:val="009F190B"/>
    <w:rsid w:val="009F194E"/>
    <w:rsid w:val="009F3883"/>
    <w:rsid w:val="009F3AE8"/>
    <w:rsid w:val="009F4102"/>
    <w:rsid w:val="009F4724"/>
    <w:rsid w:val="009F4B82"/>
    <w:rsid w:val="009F4D55"/>
    <w:rsid w:val="009F57EA"/>
    <w:rsid w:val="009F623C"/>
    <w:rsid w:val="009F6919"/>
    <w:rsid w:val="009F69B7"/>
    <w:rsid w:val="009F6CE2"/>
    <w:rsid w:val="009F6D19"/>
    <w:rsid w:val="009F6FB9"/>
    <w:rsid w:val="009F7F16"/>
    <w:rsid w:val="00A00E2D"/>
    <w:rsid w:val="00A010D8"/>
    <w:rsid w:val="00A014AA"/>
    <w:rsid w:val="00A01A5A"/>
    <w:rsid w:val="00A023A1"/>
    <w:rsid w:val="00A0342F"/>
    <w:rsid w:val="00A045CF"/>
    <w:rsid w:val="00A045F9"/>
    <w:rsid w:val="00A0522F"/>
    <w:rsid w:val="00A05AD6"/>
    <w:rsid w:val="00A05F64"/>
    <w:rsid w:val="00A061CF"/>
    <w:rsid w:val="00A074DE"/>
    <w:rsid w:val="00A07ED3"/>
    <w:rsid w:val="00A10460"/>
    <w:rsid w:val="00A10CB6"/>
    <w:rsid w:val="00A112C0"/>
    <w:rsid w:val="00A1135D"/>
    <w:rsid w:val="00A11555"/>
    <w:rsid w:val="00A1188B"/>
    <w:rsid w:val="00A135B2"/>
    <w:rsid w:val="00A1369E"/>
    <w:rsid w:val="00A13BBB"/>
    <w:rsid w:val="00A14FB0"/>
    <w:rsid w:val="00A14FBC"/>
    <w:rsid w:val="00A16673"/>
    <w:rsid w:val="00A166C2"/>
    <w:rsid w:val="00A16927"/>
    <w:rsid w:val="00A16976"/>
    <w:rsid w:val="00A17CE1"/>
    <w:rsid w:val="00A207CA"/>
    <w:rsid w:val="00A20C4C"/>
    <w:rsid w:val="00A21150"/>
    <w:rsid w:val="00A2316C"/>
    <w:rsid w:val="00A231AB"/>
    <w:rsid w:val="00A23A51"/>
    <w:rsid w:val="00A245AB"/>
    <w:rsid w:val="00A24D66"/>
    <w:rsid w:val="00A24F43"/>
    <w:rsid w:val="00A250EE"/>
    <w:rsid w:val="00A255D0"/>
    <w:rsid w:val="00A25641"/>
    <w:rsid w:val="00A25F32"/>
    <w:rsid w:val="00A25F46"/>
    <w:rsid w:val="00A2652E"/>
    <w:rsid w:val="00A2717E"/>
    <w:rsid w:val="00A271D5"/>
    <w:rsid w:val="00A274EB"/>
    <w:rsid w:val="00A27A20"/>
    <w:rsid w:val="00A27A8D"/>
    <w:rsid w:val="00A3040C"/>
    <w:rsid w:val="00A304F9"/>
    <w:rsid w:val="00A3108E"/>
    <w:rsid w:val="00A310D9"/>
    <w:rsid w:val="00A31F63"/>
    <w:rsid w:val="00A3202A"/>
    <w:rsid w:val="00A322BD"/>
    <w:rsid w:val="00A32778"/>
    <w:rsid w:val="00A33801"/>
    <w:rsid w:val="00A33CCC"/>
    <w:rsid w:val="00A33E10"/>
    <w:rsid w:val="00A344AF"/>
    <w:rsid w:val="00A34C21"/>
    <w:rsid w:val="00A34D1D"/>
    <w:rsid w:val="00A356AA"/>
    <w:rsid w:val="00A357B5"/>
    <w:rsid w:val="00A37388"/>
    <w:rsid w:val="00A37890"/>
    <w:rsid w:val="00A37FBA"/>
    <w:rsid w:val="00A402FE"/>
    <w:rsid w:val="00A40D66"/>
    <w:rsid w:val="00A4123D"/>
    <w:rsid w:val="00A41909"/>
    <w:rsid w:val="00A42A69"/>
    <w:rsid w:val="00A42C80"/>
    <w:rsid w:val="00A430AA"/>
    <w:rsid w:val="00A43341"/>
    <w:rsid w:val="00A443E0"/>
    <w:rsid w:val="00A44D2A"/>
    <w:rsid w:val="00A4520B"/>
    <w:rsid w:val="00A4529C"/>
    <w:rsid w:val="00A458CF"/>
    <w:rsid w:val="00A45CB5"/>
    <w:rsid w:val="00A462B4"/>
    <w:rsid w:val="00A4739A"/>
    <w:rsid w:val="00A47446"/>
    <w:rsid w:val="00A47CF2"/>
    <w:rsid w:val="00A50D82"/>
    <w:rsid w:val="00A5117B"/>
    <w:rsid w:val="00A51566"/>
    <w:rsid w:val="00A5198F"/>
    <w:rsid w:val="00A522DB"/>
    <w:rsid w:val="00A5265C"/>
    <w:rsid w:val="00A52D1D"/>
    <w:rsid w:val="00A54C48"/>
    <w:rsid w:val="00A551AB"/>
    <w:rsid w:val="00A556EB"/>
    <w:rsid w:val="00A55B64"/>
    <w:rsid w:val="00A5604E"/>
    <w:rsid w:val="00A5670E"/>
    <w:rsid w:val="00A573DD"/>
    <w:rsid w:val="00A57830"/>
    <w:rsid w:val="00A60A77"/>
    <w:rsid w:val="00A60C50"/>
    <w:rsid w:val="00A6110E"/>
    <w:rsid w:val="00A61114"/>
    <w:rsid w:val="00A61573"/>
    <w:rsid w:val="00A61A2A"/>
    <w:rsid w:val="00A62840"/>
    <w:rsid w:val="00A62F39"/>
    <w:rsid w:val="00A63FA8"/>
    <w:rsid w:val="00A64BE2"/>
    <w:rsid w:val="00A66542"/>
    <w:rsid w:val="00A66868"/>
    <w:rsid w:val="00A66A02"/>
    <w:rsid w:val="00A706FA"/>
    <w:rsid w:val="00A720F4"/>
    <w:rsid w:val="00A72B6D"/>
    <w:rsid w:val="00A73620"/>
    <w:rsid w:val="00A75C5C"/>
    <w:rsid w:val="00A75E24"/>
    <w:rsid w:val="00A761DA"/>
    <w:rsid w:val="00A7639F"/>
    <w:rsid w:val="00A76409"/>
    <w:rsid w:val="00A76521"/>
    <w:rsid w:val="00A7680E"/>
    <w:rsid w:val="00A76ABF"/>
    <w:rsid w:val="00A77528"/>
    <w:rsid w:val="00A80192"/>
    <w:rsid w:val="00A812D6"/>
    <w:rsid w:val="00A8186B"/>
    <w:rsid w:val="00A81A90"/>
    <w:rsid w:val="00A8395A"/>
    <w:rsid w:val="00A83AA6"/>
    <w:rsid w:val="00A83D29"/>
    <w:rsid w:val="00A843EE"/>
    <w:rsid w:val="00A84531"/>
    <w:rsid w:val="00A84813"/>
    <w:rsid w:val="00A84C6F"/>
    <w:rsid w:val="00A853C3"/>
    <w:rsid w:val="00A854F4"/>
    <w:rsid w:val="00A863A3"/>
    <w:rsid w:val="00A8692D"/>
    <w:rsid w:val="00A90742"/>
    <w:rsid w:val="00A907F3"/>
    <w:rsid w:val="00A90863"/>
    <w:rsid w:val="00A90AA4"/>
    <w:rsid w:val="00A90B3F"/>
    <w:rsid w:val="00A92027"/>
    <w:rsid w:val="00A924B9"/>
    <w:rsid w:val="00A925C2"/>
    <w:rsid w:val="00A92731"/>
    <w:rsid w:val="00A9289E"/>
    <w:rsid w:val="00A93044"/>
    <w:rsid w:val="00A9322E"/>
    <w:rsid w:val="00A93B23"/>
    <w:rsid w:val="00A9423C"/>
    <w:rsid w:val="00A94244"/>
    <w:rsid w:val="00A94776"/>
    <w:rsid w:val="00A94A13"/>
    <w:rsid w:val="00A955E6"/>
    <w:rsid w:val="00A96A62"/>
    <w:rsid w:val="00A9793A"/>
    <w:rsid w:val="00AA03E9"/>
    <w:rsid w:val="00AA0EEB"/>
    <w:rsid w:val="00AA1377"/>
    <w:rsid w:val="00AA149D"/>
    <w:rsid w:val="00AA14EA"/>
    <w:rsid w:val="00AA15DF"/>
    <w:rsid w:val="00AA17CE"/>
    <w:rsid w:val="00AA1B16"/>
    <w:rsid w:val="00AA1F26"/>
    <w:rsid w:val="00AA218F"/>
    <w:rsid w:val="00AA3B44"/>
    <w:rsid w:val="00AA3BEE"/>
    <w:rsid w:val="00AA3E1C"/>
    <w:rsid w:val="00AA44DF"/>
    <w:rsid w:val="00AA54A9"/>
    <w:rsid w:val="00AA5D58"/>
    <w:rsid w:val="00AA5EAF"/>
    <w:rsid w:val="00AA66D1"/>
    <w:rsid w:val="00AA6703"/>
    <w:rsid w:val="00AA6946"/>
    <w:rsid w:val="00AA6AE4"/>
    <w:rsid w:val="00AA6D7C"/>
    <w:rsid w:val="00AA741E"/>
    <w:rsid w:val="00AA7A97"/>
    <w:rsid w:val="00AA7D58"/>
    <w:rsid w:val="00AB0DE2"/>
    <w:rsid w:val="00AB0EF8"/>
    <w:rsid w:val="00AB1490"/>
    <w:rsid w:val="00AB1781"/>
    <w:rsid w:val="00AB1B9F"/>
    <w:rsid w:val="00AB2C8D"/>
    <w:rsid w:val="00AB4459"/>
    <w:rsid w:val="00AB5562"/>
    <w:rsid w:val="00AB584C"/>
    <w:rsid w:val="00AB59A0"/>
    <w:rsid w:val="00AB6587"/>
    <w:rsid w:val="00AB69E3"/>
    <w:rsid w:val="00AB776D"/>
    <w:rsid w:val="00AC055F"/>
    <w:rsid w:val="00AC074F"/>
    <w:rsid w:val="00AC1991"/>
    <w:rsid w:val="00AC1A60"/>
    <w:rsid w:val="00AC1BD5"/>
    <w:rsid w:val="00AC2961"/>
    <w:rsid w:val="00AC41D0"/>
    <w:rsid w:val="00AC4980"/>
    <w:rsid w:val="00AC4AD1"/>
    <w:rsid w:val="00AC5171"/>
    <w:rsid w:val="00AC60C8"/>
    <w:rsid w:val="00AC61EB"/>
    <w:rsid w:val="00AC68D0"/>
    <w:rsid w:val="00AC7C86"/>
    <w:rsid w:val="00AC7D50"/>
    <w:rsid w:val="00AD030F"/>
    <w:rsid w:val="00AD0633"/>
    <w:rsid w:val="00AD0ACE"/>
    <w:rsid w:val="00AD0DD3"/>
    <w:rsid w:val="00AD0F51"/>
    <w:rsid w:val="00AD13DF"/>
    <w:rsid w:val="00AD289C"/>
    <w:rsid w:val="00AD33F3"/>
    <w:rsid w:val="00AD4158"/>
    <w:rsid w:val="00AD44E1"/>
    <w:rsid w:val="00AD48B6"/>
    <w:rsid w:val="00AD4A43"/>
    <w:rsid w:val="00AD4ACE"/>
    <w:rsid w:val="00AD4CB7"/>
    <w:rsid w:val="00AD4DD0"/>
    <w:rsid w:val="00AD50A6"/>
    <w:rsid w:val="00AD517E"/>
    <w:rsid w:val="00AD5A6E"/>
    <w:rsid w:val="00AD6DF8"/>
    <w:rsid w:val="00AD6ECB"/>
    <w:rsid w:val="00AD6FF6"/>
    <w:rsid w:val="00AD77F6"/>
    <w:rsid w:val="00AD7881"/>
    <w:rsid w:val="00AE073E"/>
    <w:rsid w:val="00AE13C2"/>
    <w:rsid w:val="00AE15F8"/>
    <w:rsid w:val="00AE2039"/>
    <w:rsid w:val="00AE25D8"/>
    <w:rsid w:val="00AE26D5"/>
    <w:rsid w:val="00AE2AA9"/>
    <w:rsid w:val="00AE34B7"/>
    <w:rsid w:val="00AE3772"/>
    <w:rsid w:val="00AE412D"/>
    <w:rsid w:val="00AE42F8"/>
    <w:rsid w:val="00AE4C3D"/>
    <w:rsid w:val="00AE4F6D"/>
    <w:rsid w:val="00AE51C0"/>
    <w:rsid w:val="00AE52E9"/>
    <w:rsid w:val="00AE5962"/>
    <w:rsid w:val="00AE70F3"/>
    <w:rsid w:val="00AE7CE3"/>
    <w:rsid w:val="00AE7F45"/>
    <w:rsid w:val="00AF0DAA"/>
    <w:rsid w:val="00AF1164"/>
    <w:rsid w:val="00AF2C91"/>
    <w:rsid w:val="00AF2D8F"/>
    <w:rsid w:val="00AF34A3"/>
    <w:rsid w:val="00AF36F8"/>
    <w:rsid w:val="00AF386F"/>
    <w:rsid w:val="00AF3928"/>
    <w:rsid w:val="00AF3B1D"/>
    <w:rsid w:val="00AF3C3C"/>
    <w:rsid w:val="00AF3F96"/>
    <w:rsid w:val="00AF475C"/>
    <w:rsid w:val="00AF49E4"/>
    <w:rsid w:val="00AF544B"/>
    <w:rsid w:val="00AF5CDD"/>
    <w:rsid w:val="00AF5FB5"/>
    <w:rsid w:val="00AF6742"/>
    <w:rsid w:val="00AF6D1E"/>
    <w:rsid w:val="00AF70AA"/>
    <w:rsid w:val="00AF73D1"/>
    <w:rsid w:val="00AF7DE6"/>
    <w:rsid w:val="00AF7FE2"/>
    <w:rsid w:val="00B009A3"/>
    <w:rsid w:val="00B00FB5"/>
    <w:rsid w:val="00B0143B"/>
    <w:rsid w:val="00B03360"/>
    <w:rsid w:val="00B033EA"/>
    <w:rsid w:val="00B04003"/>
    <w:rsid w:val="00B0401C"/>
    <w:rsid w:val="00B0560A"/>
    <w:rsid w:val="00B06CA4"/>
    <w:rsid w:val="00B10849"/>
    <w:rsid w:val="00B10BC0"/>
    <w:rsid w:val="00B10BCD"/>
    <w:rsid w:val="00B11416"/>
    <w:rsid w:val="00B114B1"/>
    <w:rsid w:val="00B115DA"/>
    <w:rsid w:val="00B11D8D"/>
    <w:rsid w:val="00B11E88"/>
    <w:rsid w:val="00B139A3"/>
    <w:rsid w:val="00B14AB3"/>
    <w:rsid w:val="00B15271"/>
    <w:rsid w:val="00B15688"/>
    <w:rsid w:val="00B15CEE"/>
    <w:rsid w:val="00B1627B"/>
    <w:rsid w:val="00B162B0"/>
    <w:rsid w:val="00B16F9A"/>
    <w:rsid w:val="00B17475"/>
    <w:rsid w:val="00B20C79"/>
    <w:rsid w:val="00B22392"/>
    <w:rsid w:val="00B223CB"/>
    <w:rsid w:val="00B23B3E"/>
    <w:rsid w:val="00B247F5"/>
    <w:rsid w:val="00B25EFD"/>
    <w:rsid w:val="00B263CE"/>
    <w:rsid w:val="00B266A8"/>
    <w:rsid w:val="00B268C8"/>
    <w:rsid w:val="00B268ED"/>
    <w:rsid w:val="00B277B5"/>
    <w:rsid w:val="00B27A52"/>
    <w:rsid w:val="00B27C79"/>
    <w:rsid w:val="00B30481"/>
    <w:rsid w:val="00B30A51"/>
    <w:rsid w:val="00B31815"/>
    <w:rsid w:val="00B31BE4"/>
    <w:rsid w:val="00B32AFB"/>
    <w:rsid w:val="00B32B75"/>
    <w:rsid w:val="00B32DB7"/>
    <w:rsid w:val="00B34588"/>
    <w:rsid w:val="00B352B9"/>
    <w:rsid w:val="00B35CF7"/>
    <w:rsid w:val="00B36E45"/>
    <w:rsid w:val="00B3727E"/>
    <w:rsid w:val="00B379E5"/>
    <w:rsid w:val="00B37B01"/>
    <w:rsid w:val="00B37ED1"/>
    <w:rsid w:val="00B40168"/>
    <w:rsid w:val="00B40DB5"/>
    <w:rsid w:val="00B41441"/>
    <w:rsid w:val="00B4163F"/>
    <w:rsid w:val="00B4193A"/>
    <w:rsid w:val="00B41A01"/>
    <w:rsid w:val="00B41E91"/>
    <w:rsid w:val="00B42062"/>
    <w:rsid w:val="00B42213"/>
    <w:rsid w:val="00B42952"/>
    <w:rsid w:val="00B43056"/>
    <w:rsid w:val="00B4318F"/>
    <w:rsid w:val="00B45AC5"/>
    <w:rsid w:val="00B4602C"/>
    <w:rsid w:val="00B4698B"/>
    <w:rsid w:val="00B46EDC"/>
    <w:rsid w:val="00B4766B"/>
    <w:rsid w:val="00B47CBD"/>
    <w:rsid w:val="00B5010B"/>
    <w:rsid w:val="00B50300"/>
    <w:rsid w:val="00B50C44"/>
    <w:rsid w:val="00B51E38"/>
    <w:rsid w:val="00B5249F"/>
    <w:rsid w:val="00B5267D"/>
    <w:rsid w:val="00B53024"/>
    <w:rsid w:val="00B5318D"/>
    <w:rsid w:val="00B53E4D"/>
    <w:rsid w:val="00B541B9"/>
    <w:rsid w:val="00B550E1"/>
    <w:rsid w:val="00B55A89"/>
    <w:rsid w:val="00B561FC"/>
    <w:rsid w:val="00B5684B"/>
    <w:rsid w:val="00B56E5E"/>
    <w:rsid w:val="00B571F5"/>
    <w:rsid w:val="00B60267"/>
    <w:rsid w:val="00B603A9"/>
    <w:rsid w:val="00B60464"/>
    <w:rsid w:val="00B6140C"/>
    <w:rsid w:val="00B619B0"/>
    <w:rsid w:val="00B62023"/>
    <w:rsid w:val="00B6254D"/>
    <w:rsid w:val="00B633BF"/>
    <w:rsid w:val="00B63A01"/>
    <w:rsid w:val="00B6412E"/>
    <w:rsid w:val="00B6450C"/>
    <w:rsid w:val="00B65703"/>
    <w:rsid w:val="00B657F6"/>
    <w:rsid w:val="00B65C62"/>
    <w:rsid w:val="00B665CE"/>
    <w:rsid w:val="00B66750"/>
    <w:rsid w:val="00B67A6F"/>
    <w:rsid w:val="00B71CCA"/>
    <w:rsid w:val="00B72AFF"/>
    <w:rsid w:val="00B73717"/>
    <w:rsid w:val="00B73A8D"/>
    <w:rsid w:val="00B740FD"/>
    <w:rsid w:val="00B75A24"/>
    <w:rsid w:val="00B75AC5"/>
    <w:rsid w:val="00B75D9C"/>
    <w:rsid w:val="00B75F34"/>
    <w:rsid w:val="00B77437"/>
    <w:rsid w:val="00B80033"/>
    <w:rsid w:val="00B80956"/>
    <w:rsid w:val="00B80B9C"/>
    <w:rsid w:val="00B81B62"/>
    <w:rsid w:val="00B82E8B"/>
    <w:rsid w:val="00B8322A"/>
    <w:rsid w:val="00B83691"/>
    <w:rsid w:val="00B8437D"/>
    <w:rsid w:val="00B84C2F"/>
    <w:rsid w:val="00B84FD5"/>
    <w:rsid w:val="00B85C7F"/>
    <w:rsid w:val="00B86983"/>
    <w:rsid w:val="00B86F7A"/>
    <w:rsid w:val="00B87112"/>
    <w:rsid w:val="00B87279"/>
    <w:rsid w:val="00B87401"/>
    <w:rsid w:val="00B87BC8"/>
    <w:rsid w:val="00B90164"/>
    <w:rsid w:val="00B90629"/>
    <w:rsid w:val="00B90858"/>
    <w:rsid w:val="00B92262"/>
    <w:rsid w:val="00B937A4"/>
    <w:rsid w:val="00B93BED"/>
    <w:rsid w:val="00B94305"/>
    <w:rsid w:val="00B961B2"/>
    <w:rsid w:val="00B9729B"/>
    <w:rsid w:val="00BA0479"/>
    <w:rsid w:val="00BA067E"/>
    <w:rsid w:val="00BA092B"/>
    <w:rsid w:val="00BA0C49"/>
    <w:rsid w:val="00BA13EE"/>
    <w:rsid w:val="00BA1685"/>
    <w:rsid w:val="00BA1CC6"/>
    <w:rsid w:val="00BA21CC"/>
    <w:rsid w:val="00BA2372"/>
    <w:rsid w:val="00BA2379"/>
    <w:rsid w:val="00BA2397"/>
    <w:rsid w:val="00BA37BF"/>
    <w:rsid w:val="00BA4365"/>
    <w:rsid w:val="00BA4A78"/>
    <w:rsid w:val="00BA4AEF"/>
    <w:rsid w:val="00BA4B40"/>
    <w:rsid w:val="00BA4DA7"/>
    <w:rsid w:val="00BA56E4"/>
    <w:rsid w:val="00BA6658"/>
    <w:rsid w:val="00BA6E21"/>
    <w:rsid w:val="00BA7A15"/>
    <w:rsid w:val="00BB02D9"/>
    <w:rsid w:val="00BB0D9F"/>
    <w:rsid w:val="00BB19DE"/>
    <w:rsid w:val="00BB2564"/>
    <w:rsid w:val="00BB339B"/>
    <w:rsid w:val="00BB3C6D"/>
    <w:rsid w:val="00BB4389"/>
    <w:rsid w:val="00BB461C"/>
    <w:rsid w:val="00BB49A3"/>
    <w:rsid w:val="00BB4E5F"/>
    <w:rsid w:val="00BB4ED9"/>
    <w:rsid w:val="00BB4FE0"/>
    <w:rsid w:val="00BB563D"/>
    <w:rsid w:val="00BB5E3F"/>
    <w:rsid w:val="00BB5E7E"/>
    <w:rsid w:val="00BB627C"/>
    <w:rsid w:val="00BB6290"/>
    <w:rsid w:val="00BB6984"/>
    <w:rsid w:val="00BB6B94"/>
    <w:rsid w:val="00BB6CBA"/>
    <w:rsid w:val="00BB6F19"/>
    <w:rsid w:val="00BB7811"/>
    <w:rsid w:val="00BB7CFB"/>
    <w:rsid w:val="00BC0411"/>
    <w:rsid w:val="00BC0809"/>
    <w:rsid w:val="00BC1BA7"/>
    <w:rsid w:val="00BC1C9A"/>
    <w:rsid w:val="00BC2855"/>
    <w:rsid w:val="00BC2F38"/>
    <w:rsid w:val="00BC2F8D"/>
    <w:rsid w:val="00BC36A6"/>
    <w:rsid w:val="00BC4148"/>
    <w:rsid w:val="00BC5A46"/>
    <w:rsid w:val="00BC5D96"/>
    <w:rsid w:val="00BC6B47"/>
    <w:rsid w:val="00BC7E3A"/>
    <w:rsid w:val="00BD0B58"/>
    <w:rsid w:val="00BD1643"/>
    <w:rsid w:val="00BD1A87"/>
    <w:rsid w:val="00BD1F71"/>
    <w:rsid w:val="00BD286F"/>
    <w:rsid w:val="00BD2AA2"/>
    <w:rsid w:val="00BD37A7"/>
    <w:rsid w:val="00BD3F99"/>
    <w:rsid w:val="00BD4024"/>
    <w:rsid w:val="00BD42F6"/>
    <w:rsid w:val="00BD48C8"/>
    <w:rsid w:val="00BD4BF1"/>
    <w:rsid w:val="00BD4E84"/>
    <w:rsid w:val="00BD57BD"/>
    <w:rsid w:val="00BD5C18"/>
    <w:rsid w:val="00BD6851"/>
    <w:rsid w:val="00BD79E2"/>
    <w:rsid w:val="00BD7A24"/>
    <w:rsid w:val="00BD7FD0"/>
    <w:rsid w:val="00BE0A03"/>
    <w:rsid w:val="00BE1264"/>
    <w:rsid w:val="00BE1330"/>
    <w:rsid w:val="00BE1C59"/>
    <w:rsid w:val="00BE1D2F"/>
    <w:rsid w:val="00BE22EF"/>
    <w:rsid w:val="00BE33BA"/>
    <w:rsid w:val="00BE349E"/>
    <w:rsid w:val="00BE4A5A"/>
    <w:rsid w:val="00BE55F3"/>
    <w:rsid w:val="00BE569D"/>
    <w:rsid w:val="00BE7950"/>
    <w:rsid w:val="00BF04C3"/>
    <w:rsid w:val="00BF09EC"/>
    <w:rsid w:val="00BF12B8"/>
    <w:rsid w:val="00BF138C"/>
    <w:rsid w:val="00BF1466"/>
    <w:rsid w:val="00BF25DC"/>
    <w:rsid w:val="00BF25FC"/>
    <w:rsid w:val="00BF2A3B"/>
    <w:rsid w:val="00BF2BF8"/>
    <w:rsid w:val="00BF2D95"/>
    <w:rsid w:val="00BF32DB"/>
    <w:rsid w:val="00BF3C2E"/>
    <w:rsid w:val="00BF3F6C"/>
    <w:rsid w:val="00BF4217"/>
    <w:rsid w:val="00BF5000"/>
    <w:rsid w:val="00BF514F"/>
    <w:rsid w:val="00BF51FF"/>
    <w:rsid w:val="00BF620A"/>
    <w:rsid w:val="00BF65B9"/>
    <w:rsid w:val="00BF6C7F"/>
    <w:rsid w:val="00BF6D4C"/>
    <w:rsid w:val="00BF7DD9"/>
    <w:rsid w:val="00BF7EBC"/>
    <w:rsid w:val="00C0056F"/>
    <w:rsid w:val="00C0076F"/>
    <w:rsid w:val="00C01099"/>
    <w:rsid w:val="00C01624"/>
    <w:rsid w:val="00C01835"/>
    <w:rsid w:val="00C01B5D"/>
    <w:rsid w:val="00C02F5A"/>
    <w:rsid w:val="00C03056"/>
    <w:rsid w:val="00C0480E"/>
    <w:rsid w:val="00C04A11"/>
    <w:rsid w:val="00C05626"/>
    <w:rsid w:val="00C05EF1"/>
    <w:rsid w:val="00C05F36"/>
    <w:rsid w:val="00C06128"/>
    <w:rsid w:val="00C063A9"/>
    <w:rsid w:val="00C06586"/>
    <w:rsid w:val="00C06881"/>
    <w:rsid w:val="00C06BAD"/>
    <w:rsid w:val="00C07296"/>
    <w:rsid w:val="00C07B56"/>
    <w:rsid w:val="00C07DF0"/>
    <w:rsid w:val="00C07E07"/>
    <w:rsid w:val="00C100BE"/>
    <w:rsid w:val="00C103E9"/>
    <w:rsid w:val="00C1094F"/>
    <w:rsid w:val="00C10C7B"/>
    <w:rsid w:val="00C11024"/>
    <w:rsid w:val="00C119BF"/>
    <w:rsid w:val="00C1230A"/>
    <w:rsid w:val="00C12469"/>
    <w:rsid w:val="00C1306C"/>
    <w:rsid w:val="00C1385C"/>
    <w:rsid w:val="00C13D67"/>
    <w:rsid w:val="00C146FD"/>
    <w:rsid w:val="00C14C2D"/>
    <w:rsid w:val="00C15D47"/>
    <w:rsid w:val="00C15E26"/>
    <w:rsid w:val="00C16E20"/>
    <w:rsid w:val="00C20BB8"/>
    <w:rsid w:val="00C21745"/>
    <w:rsid w:val="00C225F6"/>
    <w:rsid w:val="00C2358D"/>
    <w:rsid w:val="00C235A7"/>
    <w:rsid w:val="00C235DF"/>
    <w:rsid w:val="00C24064"/>
    <w:rsid w:val="00C24332"/>
    <w:rsid w:val="00C25560"/>
    <w:rsid w:val="00C26F49"/>
    <w:rsid w:val="00C26FFA"/>
    <w:rsid w:val="00C27EAC"/>
    <w:rsid w:val="00C30434"/>
    <w:rsid w:val="00C305B7"/>
    <w:rsid w:val="00C32590"/>
    <w:rsid w:val="00C32A22"/>
    <w:rsid w:val="00C32FCC"/>
    <w:rsid w:val="00C34150"/>
    <w:rsid w:val="00C343B9"/>
    <w:rsid w:val="00C3468B"/>
    <w:rsid w:val="00C347B5"/>
    <w:rsid w:val="00C34801"/>
    <w:rsid w:val="00C36CAB"/>
    <w:rsid w:val="00C36EFA"/>
    <w:rsid w:val="00C3706F"/>
    <w:rsid w:val="00C372AA"/>
    <w:rsid w:val="00C3781F"/>
    <w:rsid w:val="00C37EC5"/>
    <w:rsid w:val="00C40264"/>
    <w:rsid w:val="00C407F5"/>
    <w:rsid w:val="00C40B60"/>
    <w:rsid w:val="00C41AE3"/>
    <w:rsid w:val="00C41D12"/>
    <w:rsid w:val="00C42B04"/>
    <w:rsid w:val="00C42F3E"/>
    <w:rsid w:val="00C43B70"/>
    <w:rsid w:val="00C44072"/>
    <w:rsid w:val="00C45077"/>
    <w:rsid w:val="00C4522F"/>
    <w:rsid w:val="00C45876"/>
    <w:rsid w:val="00C461F7"/>
    <w:rsid w:val="00C46527"/>
    <w:rsid w:val="00C46A6A"/>
    <w:rsid w:val="00C46B95"/>
    <w:rsid w:val="00C47452"/>
    <w:rsid w:val="00C4747C"/>
    <w:rsid w:val="00C477D4"/>
    <w:rsid w:val="00C506BE"/>
    <w:rsid w:val="00C506F2"/>
    <w:rsid w:val="00C50E77"/>
    <w:rsid w:val="00C51C9A"/>
    <w:rsid w:val="00C51CF0"/>
    <w:rsid w:val="00C52B06"/>
    <w:rsid w:val="00C53889"/>
    <w:rsid w:val="00C538AA"/>
    <w:rsid w:val="00C53E32"/>
    <w:rsid w:val="00C543AA"/>
    <w:rsid w:val="00C5471B"/>
    <w:rsid w:val="00C54A2B"/>
    <w:rsid w:val="00C54BD7"/>
    <w:rsid w:val="00C54E0D"/>
    <w:rsid w:val="00C55423"/>
    <w:rsid w:val="00C57744"/>
    <w:rsid w:val="00C578A1"/>
    <w:rsid w:val="00C607D0"/>
    <w:rsid w:val="00C635D6"/>
    <w:rsid w:val="00C646CD"/>
    <w:rsid w:val="00C6471F"/>
    <w:rsid w:val="00C6503A"/>
    <w:rsid w:val="00C654AA"/>
    <w:rsid w:val="00C65EF7"/>
    <w:rsid w:val="00C66265"/>
    <w:rsid w:val="00C66402"/>
    <w:rsid w:val="00C669FD"/>
    <w:rsid w:val="00C672E7"/>
    <w:rsid w:val="00C67D37"/>
    <w:rsid w:val="00C700A1"/>
    <w:rsid w:val="00C70E4C"/>
    <w:rsid w:val="00C71585"/>
    <w:rsid w:val="00C715BB"/>
    <w:rsid w:val="00C72359"/>
    <w:rsid w:val="00C72755"/>
    <w:rsid w:val="00C72849"/>
    <w:rsid w:val="00C7330B"/>
    <w:rsid w:val="00C7413C"/>
    <w:rsid w:val="00C74D4E"/>
    <w:rsid w:val="00C75B61"/>
    <w:rsid w:val="00C76383"/>
    <w:rsid w:val="00C76BFA"/>
    <w:rsid w:val="00C76F76"/>
    <w:rsid w:val="00C77505"/>
    <w:rsid w:val="00C778FB"/>
    <w:rsid w:val="00C80F97"/>
    <w:rsid w:val="00C818D5"/>
    <w:rsid w:val="00C83545"/>
    <w:rsid w:val="00C83F89"/>
    <w:rsid w:val="00C84CED"/>
    <w:rsid w:val="00C858BD"/>
    <w:rsid w:val="00C86038"/>
    <w:rsid w:val="00C86C4D"/>
    <w:rsid w:val="00C8767C"/>
    <w:rsid w:val="00C8775E"/>
    <w:rsid w:val="00C87BB8"/>
    <w:rsid w:val="00C90F41"/>
    <w:rsid w:val="00C91179"/>
    <w:rsid w:val="00C91307"/>
    <w:rsid w:val="00C91A51"/>
    <w:rsid w:val="00C91C73"/>
    <w:rsid w:val="00C9216A"/>
    <w:rsid w:val="00C9298C"/>
    <w:rsid w:val="00C92D0B"/>
    <w:rsid w:val="00C92FD4"/>
    <w:rsid w:val="00C93C50"/>
    <w:rsid w:val="00C93FB6"/>
    <w:rsid w:val="00C944D8"/>
    <w:rsid w:val="00C947C7"/>
    <w:rsid w:val="00C96E88"/>
    <w:rsid w:val="00C970DC"/>
    <w:rsid w:val="00C97680"/>
    <w:rsid w:val="00CA0586"/>
    <w:rsid w:val="00CA0877"/>
    <w:rsid w:val="00CA0E04"/>
    <w:rsid w:val="00CA0F9B"/>
    <w:rsid w:val="00CA1015"/>
    <w:rsid w:val="00CA10D0"/>
    <w:rsid w:val="00CA1B5A"/>
    <w:rsid w:val="00CA1EB4"/>
    <w:rsid w:val="00CA209A"/>
    <w:rsid w:val="00CA28FF"/>
    <w:rsid w:val="00CA343F"/>
    <w:rsid w:val="00CA35C2"/>
    <w:rsid w:val="00CA35F8"/>
    <w:rsid w:val="00CA3BA8"/>
    <w:rsid w:val="00CA3E21"/>
    <w:rsid w:val="00CA4042"/>
    <w:rsid w:val="00CA4361"/>
    <w:rsid w:val="00CA4ACE"/>
    <w:rsid w:val="00CA5602"/>
    <w:rsid w:val="00CA5A38"/>
    <w:rsid w:val="00CA5B62"/>
    <w:rsid w:val="00CA61DA"/>
    <w:rsid w:val="00CA65C3"/>
    <w:rsid w:val="00CA7388"/>
    <w:rsid w:val="00CB0FD6"/>
    <w:rsid w:val="00CB2644"/>
    <w:rsid w:val="00CB4451"/>
    <w:rsid w:val="00CB4AD8"/>
    <w:rsid w:val="00CB4FDE"/>
    <w:rsid w:val="00CB5640"/>
    <w:rsid w:val="00CB5661"/>
    <w:rsid w:val="00CB5C27"/>
    <w:rsid w:val="00CB5DBD"/>
    <w:rsid w:val="00CB6742"/>
    <w:rsid w:val="00CB6A0D"/>
    <w:rsid w:val="00CB6DB3"/>
    <w:rsid w:val="00CB7FFC"/>
    <w:rsid w:val="00CC0800"/>
    <w:rsid w:val="00CC0ADD"/>
    <w:rsid w:val="00CC1E12"/>
    <w:rsid w:val="00CC2107"/>
    <w:rsid w:val="00CC2F2B"/>
    <w:rsid w:val="00CC31B9"/>
    <w:rsid w:val="00CC3AC1"/>
    <w:rsid w:val="00CC4B50"/>
    <w:rsid w:val="00CC566D"/>
    <w:rsid w:val="00CC587C"/>
    <w:rsid w:val="00CC5F6F"/>
    <w:rsid w:val="00CC6389"/>
    <w:rsid w:val="00CC6960"/>
    <w:rsid w:val="00CC6CE5"/>
    <w:rsid w:val="00CC7459"/>
    <w:rsid w:val="00CC7467"/>
    <w:rsid w:val="00CC77AA"/>
    <w:rsid w:val="00CC7C19"/>
    <w:rsid w:val="00CD0A16"/>
    <w:rsid w:val="00CD1357"/>
    <w:rsid w:val="00CD144A"/>
    <w:rsid w:val="00CD1610"/>
    <w:rsid w:val="00CD1A4B"/>
    <w:rsid w:val="00CD1CCE"/>
    <w:rsid w:val="00CD2B3D"/>
    <w:rsid w:val="00CD369B"/>
    <w:rsid w:val="00CD380B"/>
    <w:rsid w:val="00CD3949"/>
    <w:rsid w:val="00CD3AE6"/>
    <w:rsid w:val="00CD3B16"/>
    <w:rsid w:val="00CD4721"/>
    <w:rsid w:val="00CD4DC9"/>
    <w:rsid w:val="00CD4E5C"/>
    <w:rsid w:val="00CD5855"/>
    <w:rsid w:val="00CD5A5C"/>
    <w:rsid w:val="00CD5C95"/>
    <w:rsid w:val="00CD694D"/>
    <w:rsid w:val="00CD6D73"/>
    <w:rsid w:val="00CD7B89"/>
    <w:rsid w:val="00CE029B"/>
    <w:rsid w:val="00CE0691"/>
    <w:rsid w:val="00CE08B7"/>
    <w:rsid w:val="00CE0A3C"/>
    <w:rsid w:val="00CE0B5D"/>
    <w:rsid w:val="00CE10CC"/>
    <w:rsid w:val="00CE1AB6"/>
    <w:rsid w:val="00CE1C5F"/>
    <w:rsid w:val="00CE1CEC"/>
    <w:rsid w:val="00CE1EF0"/>
    <w:rsid w:val="00CE285E"/>
    <w:rsid w:val="00CE2A15"/>
    <w:rsid w:val="00CE350B"/>
    <w:rsid w:val="00CE48C2"/>
    <w:rsid w:val="00CE4CC5"/>
    <w:rsid w:val="00CE4ECC"/>
    <w:rsid w:val="00CE4F9A"/>
    <w:rsid w:val="00CE4FE9"/>
    <w:rsid w:val="00CE547B"/>
    <w:rsid w:val="00CE68DD"/>
    <w:rsid w:val="00CF087F"/>
    <w:rsid w:val="00CF130F"/>
    <w:rsid w:val="00CF2149"/>
    <w:rsid w:val="00CF2398"/>
    <w:rsid w:val="00CF3874"/>
    <w:rsid w:val="00CF3B16"/>
    <w:rsid w:val="00CF3C4A"/>
    <w:rsid w:val="00CF4994"/>
    <w:rsid w:val="00CF4A9E"/>
    <w:rsid w:val="00CF4D6C"/>
    <w:rsid w:val="00CF5580"/>
    <w:rsid w:val="00CF566A"/>
    <w:rsid w:val="00CF5991"/>
    <w:rsid w:val="00CF64F3"/>
    <w:rsid w:val="00CF7C9D"/>
    <w:rsid w:val="00D016F8"/>
    <w:rsid w:val="00D01BA0"/>
    <w:rsid w:val="00D01FD9"/>
    <w:rsid w:val="00D02098"/>
    <w:rsid w:val="00D02269"/>
    <w:rsid w:val="00D0293A"/>
    <w:rsid w:val="00D02B2D"/>
    <w:rsid w:val="00D0329C"/>
    <w:rsid w:val="00D0371B"/>
    <w:rsid w:val="00D03B46"/>
    <w:rsid w:val="00D043F7"/>
    <w:rsid w:val="00D059DE"/>
    <w:rsid w:val="00D060CE"/>
    <w:rsid w:val="00D060D0"/>
    <w:rsid w:val="00D06B60"/>
    <w:rsid w:val="00D0737D"/>
    <w:rsid w:val="00D07413"/>
    <w:rsid w:val="00D07D42"/>
    <w:rsid w:val="00D07F20"/>
    <w:rsid w:val="00D10A18"/>
    <w:rsid w:val="00D12D35"/>
    <w:rsid w:val="00D131A5"/>
    <w:rsid w:val="00D1349E"/>
    <w:rsid w:val="00D13731"/>
    <w:rsid w:val="00D138EC"/>
    <w:rsid w:val="00D13CB4"/>
    <w:rsid w:val="00D1416B"/>
    <w:rsid w:val="00D14423"/>
    <w:rsid w:val="00D14E6C"/>
    <w:rsid w:val="00D15455"/>
    <w:rsid w:val="00D154D8"/>
    <w:rsid w:val="00D154E4"/>
    <w:rsid w:val="00D15521"/>
    <w:rsid w:val="00D17748"/>
    <w:rsid w:val="00D17DD6"/>
    <w:rsid w:val="00D2079B"/>
    <w:rsid w:val="00D215C2"/>
    <w:rsid w:val="00D215E8"/>
    <w:rsid w:val="00D21BB5"/>
    <w:rsid w:val="00D21E70"/>
    <w:rsid w:val="00D220EF"/>
    <w:rsid w:val="00D22235"/>
    <w:rsid w:val="00D22830"/>
    <w:rsid w:val="00D22F04"/>
    <w:rsid w:val="00D23026"/>
    <w:rsid w:val="00D23035"/>
    <w:rsid w:val="00D233AF"/>
    <w:rsid w:val="00D23D34"/>
    <w:rsid w:val="00D24863"/>
    <w:rsid w:val="00D249D4"/>
    <w:rsid w:val="00D26824"/>
    <w:rsid w:val="00D26EDB"/>
    <w:rsid w:val="00D27D29"/>
    <w:rsid w:val="00D3044B"/>
    <w:rsid w:val="00D306F7"/>
    <w:rsid w:val="00D307D5"/>
    <w:rsid w:val="00D30E30"/>
    <w:rsid w:val="00D32275"/>
    <w:rsid w:val="00D32914"/>
    <w:rsid w:val="00D32CC1"/>
    <w:rsid w:val="00D32F6B"/>
    <w:rsid w:val="00D3401C"/>
    <w:rsid w:val="00D34050"/>
    <w:rsid w:val="00D34105"/>
    <w:rsid w:val="00D34734"/>
    <w:rsid w:val="00D34ED6"/>
    <w:rsid w:val="00D360AD"/>
    <w:rsid w:val="00D3618F"/>
    <w:rsid w:val="00D365F1"/>
    <w:rsid w:val="00D36AEB"/>
    <w:rsid w:val="00D36D49"/>
    <w:rsid w:val="00D376ED"/>
    <w:rsid w:val="00D37A9C"/>
    <w:rsid w:val="00D4100A"/>
    <w:rsid w:val="00D415D4"/>
    <w:rsid w:val="00D4181C"/>
    <w:rsid w:val="00D43073"/>
    <w:rsid w:val="00D434C3"/>
    <w:rsid w:val="00D437BC"/>
    <w:rsid w:val="00D44008"/>
    <w:rsid w:val="00D445A3"/>
    <w:rsid w:val="00D4464E"/>
    <w:rsid w:val="00D447AD"/>
    <w:rsid w:val="00D4537A"/>
    <w:rsid w:val="00D4559B"/>
    <w:rsid w:val="00D4613D"/>
    <w:rsid w:val="00D46BD0"/>
    <w:rsid w:val="00D471CA"/>
    <w:rsid w:val="00D473D6"/>
    <w:rsid w:val="00D50212"/>
    <w:rsid w:val="00D513FD"/>
    <w:rsid w:val="00D526AE"/>
    <w:rsid w:val="00D52D18"/>
    <w:rsid w:val="00D530C9"/>
    <w:rsid w:val="00D53632"/>
    <w:rsid w:val="00D54A6A"/>
    <w:rsid w:val="00D54ED4"/>
    <w:rsid w:val="00D551A3"/>
    <w:rsid w:val="00D554D0"/>
    <w:rsid w:val="00D55617"/>
    <w:rsid w:val="00D55EEB"/>
    <w:rsid w:val="00D560B5"/>
    <w:rsid w:val="00D562C4"/>
    <w:rsid w:val="00D56AE8"/>
    <w:rsid w:val="00D5766E"/>
    <w:rsid w:val="00D576A9"/>
    <w:rsid w:val="00D5785F"/>
    <w:rsid w:val="00D57945"/>
    <w:rsid w:val="00D57A6D"/>
    <w:rsid w:val="00D57AE3"/>
    <w:rsid w:val="00D613FF"/>
    <w:rsid w:val="00D618AC"/>
    <w:rsid w:val="00D621C3"/>
    <w:rsid w:val="00D62928"/>
    <w:rsid w:val="00D62CDA"/>
    <w:rsid w:val="00D636C0"/>
    <w:rsid w:val="00D6388C"/>
    <w:rsid w:val="00D6459F"/>
    <w:rsid w:val="00D64B08"/>
    <w:rsid w:val="00D64D36"/>
    <w:rsid w:val="00D650BD"/>
    <w:rsid w:val="00D65FD0"/>
    <w:rsid w:val="00D66017"/>
    <w:rsid w:val="00D66A29"/>
    <w:rsid w:val="00D67497"/>
    <w:rsid w:val="00D67CA9"/>
    <w:rsid w:val="00D702E1"/>
    <w:rsid w:val="00D70615"/>
    <w:rsid w:val="00D70E1A"/>
    <w:rsid w:val="00D71472"/>
    <w:rsid w:val="00D72302"/>
    <w:rsid w:val="00D724D1"/>
    <w:rsid w:val="00D72A62"/>
    <w:rsid w:val="00D72AA4"/>
    <w:rsid w:val="00D73693"/>
    <w:rsid w:val="00D7386C"/>
    <w:rsid w:val="00D74538"/>
    <w:rsid w:val="00D74D31"/>
    <w:rsid w:val="00D75352"/>
    <w:rsid w:val="00D7547C"/>
    <w:rsid w:val="00D7634E"/>
    <w:rsid w:val="00D77194"/>
    <w:rsid w:val="00D77593"/>
    <w:rsid w:val="00D8023B"/>
    <w:rsid w:val="00D80BDF"/>
    <w:rsid w:val="00D819C6"/>
    <w:rsid w:val="00D81A32"/>
    <w:rsid w:val="00D83BF2"/>
    <w:rsid w:val="00D841F5"/>
    <w:rsid w:val="00D8426E"/>
    <w:rsid w:val="00D85B06"/>
    <w:rsid w:val="00D85E79"/>
    <w:rsid w:val="00D86643"/>
    <w:rsid w:val="00D869E5"/>
    <w:rsid w:val="00D86B72"/>
    <w:rsid w:val="00D86B80"/>
    <w:rsid w:val="00D8759F"/>
    <w:rsid w:val="00D90DC2"/>
    <w:rsid w:val="00D919E8"/>
    <w:rsid w:val="00D92840"/>
    <w:rsid w:val="00D93495"/>
    <w:rsid w:val="00D93A85"/>
    <w:rsid w:val="00D93D89"/>
    <w:rsid w:val="00D94574"/>
    <w:rsid w:val="00D94D0F"/>
    <w:rsid w:val="00D954CD"/>
    <w:rsid w:val="00D95A00"/>
    <w:rsid w:val="00D95F2E"/>
    <w:rsid w:val="00D963F6"/>
    <w:rsid w:val="00D96E5B"/>
    <w:rsid w:val="00D9761B"/>
    <w:rsid w:val="00D9782B"/>
    <w:rsid w:val="00DA03AD"/>
    <w:rsid w:val="00DA089E"/>
    <w:rsid w:val="00DA0AFD"/>
    <w:rsid w:val="00DA1C7B"/>
    <w:rsid w:val="00DA1C92"/>
    <w:rsid w:val="00DA252C"/>
    <w:rsid w:val="00DA388D"/>
    <w:rsid w:val="00DA4359"/>
    <w:rsid w:val="00DA49B0"/>
    <w:rsid w:val="00DA5099"/>
    <w:rsid w:val="00DA56ED"/>
    <w:rsid w:val="00DA59D5"/>
    <w:rsid w:val="00DA5A2C"/>
    <w:rsid w:val="00DA65E0"/>
    <w:rsid w:val="00DA6847"/>
    <w:rsid w:val="00DA6E98"/>
    <w:rsid w:val="00DA7227"/>
    <w:rsid w:val="00DA7587"/>
    <w:rsid w:val="00DA7721"/>
    <w:rsid w:val="00DA773D"/>
    <w:rsid w:val="00DA77C7"/>
    <w:rsid w:val="00DA7C85"/>
    <w:rsid w:val="00DB0080"/>
    <w:rsid w:val="00DB039F"/>
    <w:rsid w:val="00DB108C"/>
    <w:rsid w:val="00DB10C7"/>
    <w:rsid w:val="00DB1C40"/>
    <w:rsid w:val="00DB1CF7"/>
    <w:rsid w:val="00DB1DEB"/>
    <w:rsid w:val="00DB218E"/>
    <w:rsid w:val="00DB2683"/>
    <w:rsid w:val="00DB3573"/>
    <w:rsid w:val="00DB39E2"/>
    <w:rsid w:val="00DB3CB0"/>
    <w:rsid w:val="00DB4840"/>
    <w:rsid w:val="00DB5F18"/>
    <w:rsid w:val="00DB76F7"/>
    <w:rsid w:val="00DC0086"/>
    <w:rsid w:val="00DC00F0"/>
    <w:rsid w:val="00DC02C0"/>
    <w:rsid w:val="00DC0EF8"/>
    <w:rsid w:val="00DC181F"/>
    <w:rsid w:val="00DC1942"/>
    <w:rsid w:val="00DC1C57"/>
    <w:rsid w:val="00DC214A"/>
    <w:rsid w:val="00DC2213"/>
    <w:rsid w:val="00DC26D2"/>
    <w:rsid w:val="00DC2EA9"/>
    <w:rsid w:val="00DC4968"/>
    <w:rsid w:val="00DC4B7A"/>
    <w:rsid w:val="00DC56F1"/>
    <w:rsid w:val="00DC5739"/>
    <w:rsid w:val="00DC580C"/>
    <w:rsid w:val="00DC5A6D"/>
    <w:rsid w:val="00DC5F95"/>
    <w:rsid w:val="00DC6056"/>
    <w:rsid w:val="00DC6777"/>
    <w:rsid w:val="00DC68BA"/>
    <w:rsid w:val="00DC6C57"/>
    <w:rsid w:val="00DC7D2A"/>
    <w:rsid w:val="00DD06E7"/>
    <w:rsid w:val="00DD090D"/>
    <w:rsid w:val="00DD11AF"/>
    <w:rsid w:val="00DD2106"/>
    <w:rsid w:val="00DD3EAE"/>
    <w:rsid w:val="00DD44D3"/>
    <w:rsid w:val="00DD47B5"/>
    <w:rsid w:val="00DD4C97"/>
    <w:rsid w:val="00DD5AE2"/>
    <w:rsid w:val="00DD5DA3"/>
    <w:rsid w:val="00DD6241"/>
    <w:rsid w:val="00DD6E46"/>
    <w:rsid w:val="00DD7C11"/>
    <w:rsid w:val="00DD7C96"/>
    <w:rsid w:val="00DE03D3"/>
    <w:rsid w:val="00DE04F0"/>
    <w:rsid w:val="00DE0791"/>
    <w:rsid w:val="00DE0A95"/>
    <w:rsid w:val="00DE0B03"/>
    <w:rsid w:val="00DE14C7"/>
    <w:rsid w:val="00DE16AC"/>
    <w:rsid w:val="00DE1FD7"/>
    <w:rsid w:val="00DE2ECE"/>
    <w:rsid w:val="00DE418C"/>
    <w:rsid w:val="00DE45FA"/>
    <w:rsid w:val="00DE48DB"/>
    <w:rsid w:val="00DE5E7E"/>
    <w:rsid w:val="00DE645A"/>
    <w:rsid w:val="00DE6AA3"/>
    <w:rsid w:val="00DE7E2E"/>
    <w:rsid w:val="00DF0535"/>
    <w:rsid w:val="00DF0606"/>
    <w:rsid w:val="00DF071E"/>
    <w:rsid w:val="00DF09BF"/>
    <w:rsid w:val="00DF0D1C"/>
    <w:rsid w:val="00DF1167"/>
    <w:rsid w:val="00DF148E"/>
    <w:rsid w:val="00DF1DBC"/>
    <w:rsid w:val="00DF1ED8"/>
    <w:rsid w:val="00DF2A04"/>
    <w:rsid w:val="00DF32F0"/>
    <w:rsid w:val="00DF3442"/>
    <w:rsid w:val="00DF3521"/>
    <w:rsid w:val="00DF39FC"/>
    <w:rsid w:val="00DF3CC0"/>
    <w:rsid w:val="00DF489E"/>
    <w:rsid w:val="00DF4BF1"/>
    <w:rsid w:val="00DF5227"/>
    <w:rsid w:val="00DF52C4"/>
    <w:rsid w:val="00DF553F"/>
    <w:rsid w:val="00DF58DD"/>
    <w:rsid w:val="00DF6907"/>
    <w:rsid w:val="00DF6B02"/>
    <w:rsid w:val="00DF776D"/>
    <w:rsid w:val="00DF77EA"/>
    <w:rsid w:val="00DF77FA"/>
    <w:rsid w:val="00DF7D09"/>
    <w:rsid w:val="00DF7D75"/>
    <w:rsid w:val="00E0009C"/>
    <w:rsid w:val="00E00365"/>
    <w:rsid w:val="00E00AEE"/>
    <w:rsid w:val="00E00CC4"/>
    <w:rsid w:val="00E017A2"/>
    <w:rsid w:val="00E019B4"/>
    <w:rsid w:val="00E01D51"/>
    <w:rsid w:val="00E02772"/>
    <w:rsid w:val="00E02CDD"/>
    <w:rsid w:val="00E03E57"/>
    <w:rsid w:val="00E04061"/>
    <w:rsid w:val="00E04B70"/>
    <w:rsid w:val="00E05283"/>
    <w:rsid w:val="00E056EA"/>
    <w:rsid w:val="00E0572F"/>
    <w:rsid w:val="00E06338"/>
    <w:rsid w:val="00E06AA2"/>
    <w:rsid w:val="00E06DB8"/>
    <w:rsid w:val="00E075E2"/>
    <w:rsid w:val="00E07FE1"/>
    <w:rsid w:val="00E101BA"/>
    <w:rsid w:val="00E10863"/>
    <w:rsid w:val="00E10C14"/>
    <w:rsid w:val="00E11274"/>
    <w:rsid w:val="00E11714"/>
    <w:rsid w:val="00E11C2F"/>
    <w:rsid w:val="00E1245C"/>
    <w:rsid w:val="00E12C63"/>
    <w:rsid w:val="00E12D59"/>
    <w:rsid w:val="00E1352D"/>
    <w:rsid w:val="00E13DA0"/>
    <w:rsid w:val="00E14405"/>
    <w:rsid w:val="00E14F98"/>
    <w:rsid w:val="00E155AD"/>
    <w:rsid w:val="00E155D7"/>
    <w:rsid w:val="00E15CA6"/>
    <w:rsid w:val="00E15E84"/>
    <w:rsid w:val="00E1647A"/>
    <w:rsid w:val="00E165DB"/>
    <w:rsid w:val="00E167E1"/>
    <w:rsid w:val="00E16DDA"/>
    <w:rsid w:val="00E16F0D"/>
    <w:rsid w:val="00E1769A"/>
    <w:rsid w:val="00E17C69"/>
    <w:rsid w:val="00E203CD"/>
    <w:rsid w:val="00E209EB"/>
    <w:rsid w:val="00E20E03"/>
    <w:rsid w:val="00E218B5"/>
    <w:rsid w:val="00E2264D"/>
    <w:rsid w:val="00E22EC9"/>
    <w:rsid w:val="00E23045"/>
    <w:rsid w:val="00E2361E"/>
    <w:rsid w:val="00E237DE"/>
    <w:rsid w:val="00E24C1D"/>
    <w:rsid w:val="00E25B73"/>
    <w:rsid w:val="00E25D3B"/>
    <w:rsid w:val="00E25FF5"/>
    <w:rsid w:val="00E260C5"/>
    <w:rsid w:val="00E26519"/>
    <w:rsid w:val="00E26631"/>
    <w:rsid w:val="00E26BE1"/>
    <w:rsid w:val="00E277BE"/>
    <w:rsid w:val="00E278DC"/>
    <w:rsid w:val="00E27B3A"/>
    <w:rsid w:val="00E30282"/>
    <w:rsid w:val="00E30308"/>
    <w:rsid w:val="00E30C04"/>
    <w:rsid w:val="00E310BA"/>
    <w:rsid w:val="00E3131C"/>
    <w:rsid w:val="00E34B3A"/>
    <w:rsid w:val="00E34C46"/>
    <w:rsid w:val="00E34E62"/>
    <w:rsid w:val="00E35983"/>
    <w:rsid w:val="00E36CE8"/>
    <w:rsid w:val="00E374B6"/>
    <w:rsid w:val="00E40619"/>
    <w:rsid w:val="00E4086D"/>
    <w:rsid w:val="00E40D56"/>
    <w:rsid w:val="00E423A8"/>
    <w:rsid w:val="00E440C6"/>
    <w:rsid w:val="00E44AFB"/>
    <w:rsid w:val="00E44CE4"/>
    <w:rsid w:val="00E44DE4"/>
    <w:rsid w:val="00E457AF"/>
    <w:rsid w:val="00E467B2"/>
    <w:rsid w:val="00E4765C"/>
    <w:rsid w:val="00E479CB"/>
    <w:rsid w:val="00E47A8E"/>
    <w:rsid w:val="00E5040F"/>
    <w:rsid w:val="00E50A2C"/>
    <w:rsid w:val="00E5255D"/>
    <w:rsid w:val="00E52655"/>
    <w:rsid w:val="00E53E62"/>
    <w:rsid w:val="00E5406E"/>
    <w:rsid w:val="00E540A7"/>
    <w:rsid w:val="00E54296"/>
    <w:rsid w:val="00E546B8"/>
    <w:rsid w:val="00E54AA1"/>
    <w:rsid w:val="00E54E4A"/>
    <w:rsid w:val="00E54EB8"/>
    <w:rsid w:val="00E5560E"/>
    <w:rsid w:val="00E564B8"/>
    <w:rsid w:val="00E56E0C"/>
    <w:rsid w:val="00E57DDC"/>
    <w:rsid w:val="00E603F3"/>
    <w:rsid w:val="00E60597"/>
    <w:rsid w:val="00E608C2"/>
    <w:rsid w:val="00E60FDA"/>
    <w:rsid w:val="00E625A3"/>
    <w:rsid w:val="00E62B19"/>
    <w:rsid w:val="00E6370E"/>
    <w:rsid w:val="00E6373D"/>
    <w:rsid w:val="00E63F2E"/>
    <w:rsid w:val="00E643CC"/>
    <w:rsid w:val="00E64D78"/>
    <w:rsid w:val="00E6552B"/>
    <w:rsid w:val="00E65BCC"/>
    <w:rsid w:val="00E6645D"/>
    <w:rsid w:val="00E66A3E"/>
    <w:rsid w:val="00E66E12"/>
    <w:rsid w:val="00E67895"/>
    <w:rsid w:val="00E70014"/>
    <w:rsid w:val="00E70362"/>
    <w:rsid w:val="00E7138D"/>
    <w:rsid w:val="00E713B3"/>
    <w:rsid w:val="00E71C74"/>
    <w:rsid w:val="00E71E1B"/>
    <w:rsid w:val="00E723FD"/>
    <w:rsid w:val="00E72539"/>
    <w:rsid w:val="00E73421"/>
    <w:rsid w:val="00E73925"/>
    <w:rsid w:val="00E73B84"/>
    <w:rsid w:val="00E73BA7"/>
    <w:rsid w:val="00E74009"/>
    <w:rsid w:val="00E74672"/>
    <w:rsid w:val="00E74C3B"/>
    <w:rsid w:val="00E7573A"/>
    <w:rsid w:val="00E75801"/>
    <w:rsid w:val="00E75DB0"/>
    <w:rsid w:val="00E76256"/>
    <w:rsid w:val="00E7664A"/>
    <w:rsid w:val="00E778F3"/>
    <w:rsid w:val="00E80EB0"/>
    <w:rsid w:val="00E82089"/>
    <w:rsid w:val="00E82312"/>
    <w:rsid w:val="00E824D8"/>
    <w:rsid w:val="00E83150"/>
    <w:rsid w:val="00E831C8"/>
    <w:rsid w:val="00E85B2A"/>
    <w:rsid w:val="00E85D0D"/>
    <w:rsid w:val="00E85DD9"/>
    <w:rsid w:val="00E86F45"/>
    <w:rsid w:val="00E87082"/>
    <w:rsid w:val="00E87553"/>
    <w:rsid w:val="00E87B7C"/>
    <w:rsid w:val="00E87C86"/>
    <w:rsid w:val="00E9059F"/>
    <w:rsid w:val="00E90793"/>
    <w:rsid w:val="00E907A6"/>
    <w:rsid w:val="00E90A8A"/>
    <w:rsid w:val="00E90D5C"/>
    <w:rsid w:val="00E91F47"/>
    <w:rsid w:val="00E93685"/>
    <w:rsid w:val="00E93F2F"/>
    <w:rsid w:val="00E94C98"/>
    <w:rsid w:val="00E94EA5"/>
    <w:rsid w:val="00E958FB"/>
    <w:rsid w:val="00E9608B"/>
    <w:rsid w:val="00E962EF"/>
    <w:rsid w:val="00E96873"/>
    <w:rsid w:val="00E96A6D"/>
    <w:rsid w:val="00E97322"/>
    <w:rsid w:val="00E97C8D"/>
    <w:rsid w:val="00EA0052"/>
    <w:rsid w:val="00EA027F"/>
    <w:rsid w:val="00EA1704"/>
    <w:rsid w:val="00EA17F3"/>
    <w:rsid w:val="00EA1A7C"/>
    <w:rsid w:val="00EA1AFB"/>
    <w:rsid w:val="00EA1CC7"/>
    <w:rsid w:val="00EA2CD3"/>
    <w:rsid w:val="00EA2DCF"/>
    <w:rsid w:val="00EA4A6C"/>
    <w:rsid w:val="00EA6F07"/>
    <w:rsid w:val="00EB038D"/>
    <w:rsid w:val="00EB0B31"/>
    <w:rsid w:val="00EB0B69"/>
    <w:rsid w:val="00EB0BFE"/>
    <w:rsid w:val="00EB1B86"/>
    <w:rsid w:val="00EB2877"/>
    <w:rsid w:val="00EB2BE2"/>
    <w:rsid w:val="00EB2E64"/>
    <w:rsid w:val="00EB33C8"/>
    <w:rsid w:val="00EB407B"/>
    <w:rsid w:val="00EB43C9"/>
    <w:rsid w:val="00EB5014"/>
    <w:rsid w:val="00EB5616"/>
    <w:rsid w:val="00EB58EC"/>
    <w:rsid w:val="00EB5987"/>
    <w:rsid w:val="00EB5FE4"/>
    <w:rsid w:val="00EB73BE"/>
    <w:rsid w:val="00EB7D1F"/>
    <w:rsid w:val="00EC0C51"/>
    <w:rsid w:val="00EC144B"/>
    <w:rsid w:val="00EC2219"/>
    <w:rsid w:val="00EC226C"/>
    <w:rsid w:val="00EC2919"/>
    <w:rsid w:val="00EC29C5"/>
    <w:rsid w:val="00EC2A53"/>
    <w:rsid w:val="00EC35EA"/>
    <w:rsid w:val="00EC3B68"/>
    <w:rsid w:val="00EC426F"/>
    <w:rsid w:val="00EC4299"/>
    <w:rsid w:val="00EC4E31"/>
    <w:rsid w:val="00EC4F38"/>
    <w:rsid w:val="00EC5235"/>
    <w:rsid w:val="00EC55C0"/>
    <w:rsid w:val="00EC632F"/>
    <w:rsid w:val="00EC660C"/>
    <w:rsid w:val="00EC79CF"/>
    <w:rsid w:val="00ED0F89"/>
    <w:rsid w:val="00ED1834"/>
    <w:rsid w:val="00ED18D5"/>
    <w:rsid w:val="00ED1A7E"/>
    <w:rsid w:val="00ED1B72"/>
    <w:rsid w:val="00ED1C9C"/>
    <w:rsid w:val="00ED21A4"/>
    <w:rsid w:val="00ED22AF"/>
    <w:rsid w:val="00ED2425"/>
    <w:rsid w:val="00ED2E58"/>
    <w:rsid w:val="00ED40A4"/>
    <w:rsid w:val="00ED4675"/>
    <w:rsid w:val="00ED4A0B"/>
    <w:rsid w:val="00ED4F58"/>
    <w:rsid w:val="00ED5CE4"/>
    <w:rsid w:val="00ED5D14"/>
    <w:rsid w:val="00ED66FE"/>
    <w:rsid w:val="00ED714D"/>
    <w:rsid w:val="00ED7356"/>
    <w:rsid w:val="00ED7789"/>
    <w:rsid w:val="00EE07BD"/>
    <w:rsid w:val="00EE0D41"/>
    <w:rsid w:val="00EE1C4D"/>
    <w:rsid w:val="00EE23CF"/>
    <w:rsid w:val="00EE24B6"/>
    <w:rsid w:val="00EE3087"/>
    <w:rsid w:val="00EE35B6"/>
    <w:rsid w:val="00EE3914"/>
    <w:rsid w:val="00EE3DFC"/>
    <w:rsid w:val="00EE41B5"/>
    <w:rsid w:val="00EE50A1"/>
    <w:rsid w:val="00EE51D0"/>
    <w:rsid w:val="00EE5636"/>
    <w:rsid w:val="00EE6668"/>
    <w:rsid w:val="00EE6E82"/>
    <w:rsid w:val="00EE6F6D"/>
    <w:rsid w:val="00EF0E43"/>
    <w:rsid w:val="00EF11F2"/>
    <w:rsid w:val="00EF12A6"/>
    <w:rsid w:val="00EF14D0"/>
    <w:rsid w:val="00EF16A5"/>
    <w:rsid w:val="00EF1F81"/>
    <w:rsid w:val="00EF2A8C"/>
    <w:rsid w:val="00EF34AF"/>
    <w:rsid w:val="00EF3676"/>
    <w:rsid w:val="00EF40BA"/>
    <w:rsid w:val="00EF4975"/>
    <w:rsid w:val="00EF4BC1"/>
    <w:rsid w:val="00EF4E3D"/>
    <w:rsid w:val="00EF4ED0"/>
    <w:rsid w:val="00EF525B"/>
    <w:rsid w:val="00EF5486"/>
    <w:rsid w:val="00EF5A15"/>
    <w:rsid w:val="00EF5AC5"/>
    <w:rsid w:val="00EF5D8D"/>
    <w:rsid w:val="00EF7323"/>
    <w:rsid w:val="00EF7A8C"/>
    <w:rsid w:val="00EF7E14"/>
    <w:rsid w:val="00F00EF2"/>
    <w:rsid w:val="00F01984"/>
    <w:rsid w:val="00F01D51"/>
    <w:rsid w:val="00F021EE"/>
    <w:rsid w:val="00F02359"/>
    <w:rsid w:val="00F0305E"/>
    <w:rsid w:val="00F03A69"/>
    <w:rsid w:val="00F04015"/>
    <w:rsid w:val="00F04DF5"/>
    <w:rsid w:val="00F04E23"/>
    <w:rsid w:val="00F059CA"/>
    <w:rsid w:val="00F06321"/>
    <w:rsid w:val="00F06E4D"/>
    <w:rsid w:val="00F07026"/>
    <w:rsid w:val="00F101B8"/>
    <w:rsid w:val="00F106C6"/>
    <w:rsid w:val="00F107DB"/>
    <w:rsid w:val="00F10CFE"/>
    <w:rsid w:val="00F11403"/>
    <w:rsid w:val="00F11858"/>
    <w:rsid w:val="00F11F67"/>
    <w:rsid w:val="00F1239F"/>
    <w:rsid w:val="00F1296D"/>
    <w:rsid w:val="00F12FAB"/>
    <w:rsid w:val="00F144D5"/>
    <w:rsid w:val="00F14C2F"/>
    <w:rsid w:val="00F1556F"/>
    <w:rsid w:val="00F15AF1"/>
    <w:rsid w:val="00F15D3B"/>
    <w:rsid w:val="00F15EE3"/>
    <w:rsid w:val="00F16206"/>
    <w:rsid w:val="00F162CB"/>
    <w:rsid w:val="00F16446"/>
    <w:rsid w:val="00F16506"/>
    <w:rsid w:val="00F165AB"/>
    <w:rsid w:val="00F1698B"/>
    <w:rsid w:val="00F173D5"/>
    <w:rsid w:val="00F1747A"/>
    <w:rsid w:val="00F17DD9"/>
    <w:rsid w:val="00F2082E"/>
    <w:rsid w:val="00F20E42"/>
    <w:rsid w:val="00F210F6"/>
    <w:rsid w:val="00F21724"/>
    <w:rsid w:val="00F21A81"/>
    <w:rsid w:val="00F21B19"/>
    <w:rsid w:val="00F21B26"/>
    <w:rsid w:val="00F223E1"/>
    <w:rsid w:val="00F22493"/>
    <w:rsid w:val="00F227DA"/>
    <w:rsid w:val="00F22E11"/>
    <w:rsid w:val="00F23AED"/>
    <w:rsid w:val="00F24964"/>
    <w:rsid w:val="00F24B57"/>
    <w:rsid w:val="00F24D79"/>
    <w:rsid w:val="00F252B3"/>
    <w:rsid w:val="00F2582E"/>
    <w:rsid w:val="00F2605A"/>
    <w:rsid w:val="00F26B1E"/>
    <w:rsid w:val="00F26D93"/>
    <w:rsid w:val="00F26EE6"/>
    <w:rsid w:val="00F27687"/>
    <w:rsid w:val="00F276DE"/>
    <w:rsid w:val="00F305D2"/>
    <w:rsid w:val="00F30FA9"/>
    <w:rsid w:val="00F33B3A"/>
    <w:rsid w:val="00F340AD"/>
    <w:rsid w:val="00F346CD"/>
    <w:rsid w:val="00F348A0"/>
    <w:rsid w:val="00F34A43"/>
    <w:rsid w:val="00F35536"/>
    <w:rsid w:val="00F35586"/>
    <w:rsid w:val="00F36084"/>
    <w:rsid w:val="00F361AB"/>
    <w:rsid w:val="00F36955"/>
    <w:rsid w:val="00F37162"/>
    <w:rsid w:val="00F37721"/>
    <w:rsid w:val="00F416E9"/>
    <w:rsid w:val="00F417E8"/>
    <w:rsid w:val="00F419FB"/>
    <w:rsid w:val="00F42276"/>
    <w:rsid w:val="00F42C78"/>
    <w:rsid w:val="00F431B2"/>
    <w:rsid w:val="00F4320B"/>
    <w:rsid w:val="00F4331A"/>
    <w:rsid w:val="00F4383B"/>
    <w:rsid w:val="00F438A3"/>
    <w:rsid w:val="00F43EAA"/>
    <w:rsid w:val="00F43F46"/>
    <w:rsid w:val="00F44354"/>
    <w:rsid w:val="00F448AB"/>
    <w:rsid w:val="00F459BF"/>
    <w:rsid w:val="00F4604A"/>
    <w:rsid w:val="00F504FF"/>
    <w:rsid w:val="00F50D0E"/>
    <w:rsid w:val="00F50DD6"/>
    <w:rsid w:val="00F510A6"/>
    <w:rsid w:val="00F52294"/>
    <w:rsid w:val="00F53D57"/>
    <w:rsid w:val="00F541AD"/>
    <w:rsid w:val="00F541B5"/>
    <w:rsid w:val="00F5492B"/>
    <w:rsid w:val="00F54E15"/>
    <w:rsid w:val="00F54FBC"/>
    <w:rsid w:val="00F550D8"/>
    <w:rsid w:val="00F552EB"/>
    <w:rsid w:val="00F554E2"/>
    <w:rsid w:val="00F55ACE"/>
    <w:rsid w:val="00F55D1E"/>
    <w:rsid w:val="00F55F0E"/>
    <w:rsid w:val="00F56A1E"/>
    <w:rsid w:val="00F579CB"/>
    <w:rsid w:val="00F60F84"/>
    <w:rsid w:val="00F6142B"/>
    <w:rsid w:val="00F61F07"/>
    <w:rsid w:val="00F62770"/>
    <w:rsid w:val="00F63467"/>
    <w:rsid w:val="00F636F0"/>
    <w:rsid w:val="00F64151"/>
    <w:rsid w:val="00F64324"/>
    <w:rsid w:val="00F649CB"/>
    <w:rsid w:val="00F65A01"/>
    <w:rsid w:val="00F6653E"/>
    <w:rsid w:val="00F6697B"/>
    <w:rsid w:val="00F6768D"/>
    <w:rsid w:val="00F67BE4"/>
    <w:rsid w:val="00F70759"/>
    <w:rsid w:val="00F70901"/>
    <w:rsid w:val="00F70E27"/>
    <w:rsid w:val="00F7194B"/>
    <w:rsid w:val="00F7350C"/>
    <w:rsid w:val="00F736B2"/>
    <w:rsid w:val="00F73AF9"/>
    <w:rsid w:val="00F7431B"/>
    <w:rsid w:val="00F75300"/>
    <w:rsid w:val="00F767AA"/>
    <w:rsid w:val="00F80553"/>
    <w:rsid w:val="00F82667"/>
    <w:rsid w:val="00F82D94"/>
    <w:rsid w:val="00F8304F"/>
    <w:rsid w:val="00F83E0B"/>
    <w:rsid w:val="00F84B51"/>
    <w:rsid w:val="00F85114"/>
    <w:rsid w:val="00F852DF"/>
    <w:rsid w:val="00F85619"/>
    <w:rsid w:val="00F856F5"/>
    <w:rsid w:val="00F8633A"/>
    <w:rsid w:val="00F8644B"/>
    <w:rsid w:val="00F86A2F"/>
    <w:rsid w:val="00F86A6F"/>
    <w:rsid w:val="00F86E9F"/>
    <w:rsid w:val="00F9010D"/>
    <w:rsid w:val="00F90245"/>
    <w:rsid w:val="00F90A8D"/>
    <w:rsid w:val="00F914D4"/>
    <w:rsid w:val="00F9159D"/>
    <w:rsid w:val="00F9244E"/>
    <w:rsid w:val="00F92558"/>
    <w:rsid w:val="00F925A2"/>
    <w:rsid w:val="00F925F7"/>
    <w:rsid w:val="00F9373A"/>
    <w:rsid w:val="00F93F44"/>
    <w:rsid w:val="00F94DB6"/>
    <w:rsid w:val="00F95359"/>
    <w:rsid w:val="00F95360"/>
    <w:rsid w:val="00F9628E"/>
    <w:rsid w:val="00F96871"/>
    <w:rsid w:val="00F96E1A"/>
    <w:rsid w:val="00F97155"/>
    <w:rsid w:val="00F9785F"/>
    <w:rsid w:val="00F97F4B"/>
    <w:rsid w:val="00FA046D"/>
    <w:rsid w:val="00FA04AB"/>
    <w:rsid w:val="00FA099C"/>
    <w:rsid w:val="00FA142D"/>
    <w:rsid w:val="00FA1608"/>
    <w:rsid w:val="00FA1F46"/>
    <w:rsid w:val="00FA26CA"/>
    <w:rsid w:val="00FA26EB"/>
    <w:rsid w:val="00FA2CA1"/>
    <w:rsid w:val="00FA464E"/>
    <w:rsid w:val="00FA4CD4"/>
    <w:rsid w:val="00FA5473"/>
    <w:rsid w:val="00FA5852"/>
    <w:rsid w:val="00FA7397"/>
    <w:rsid w:val="00FA781A"/>
    <w:rsid w:val="00FA7A94"/>
    <w:rsid w:val="00FB1BB0"/>
    <w:rsid w:val="00FB2030"/>
    <w:rsid w:val="00FB26B1"/>
    <w:rsid w:val="00FB3621"/>
    <w:rsid w:val="00FB3A6C"/>
    <w:rsid w:val="00FB3DA6"/>
    <w:rsid w:val="00FB3F10"/>
    <w:rsid w:val="00FB4232"/>
    <w:rsid w:val="00FB4452"/>
    <w:rsid w:val="00FB5741"/>
    <w:rsid w:val="00FB582F"/>
    <w:rsid w:val="00FB621C"/>
    <w:rsid w:val="00FB7EDE"/>
    <w:rsid w:val="00FC1EE8"/>
    <w:rsid w:val="00FC1F78"/>
    <w:rsid w:val="00FC25F3"/>
    <w:rsid w:val="00FC2809"/>
    <w:rsid w:val="00FC2BA1"/>
    <w:rsid w:val="00FC30DA"/>
    <w:rsid w:val="00FC38E6"/>
    <w:rsid w:val="00FC3A0B"/>
    <w:rsid w:val="00FC5A8F"/>
    <w:rsid w:val="00FC6EDB"/>
    <w:rsid w:val="00FD0B29"/>
    <w:rsid w:val="00FD0D03"/>
    <w:rsid w:val="00FD16AE"/>
    <w:rsid w:val="00FD16D5"/>
    <w:rsid w:val="00FD1B0C"/>
    <w:rsid w:val="00FD1EDF"/>
    <w:rsid w:val="00FD249F"/>
    <w:rsid w:val="00FD33E9"/>
    <w:rsid w:val="00FD34F3"/>
    <w:rsid w:val="00FD358F"/>
    <w:rsid w:val="00FD41C0"/>
    <w:rsid w:val="00FD49F6"/>
    <w:rsid w:val="00FD4D89"/>
    <w:rsid w:val="00FD58B6"/>
    <w:rsid w:val="00FD627A"/>
    <w:rsid w:val="00FD691C"/>
    <w:rsid w:val="00FD6F26"/>
    <w:rsid w:val="00FD70B7"/>
    <w:rsid w:val="00FD73DE"/>
    <w:rsid w:val="00FE1131"/>
    <w:rsid w:val="00FE14C9"/>
    <w:rsid w:val="00FE17CE"/>
    <w:rsid w:val="00FE1EC8"/>
    <w:rsid w:val="00FE24D8"/>
    <w:rsid w:val="00FE29A7"/>
    <w:rsid w:val="00FE2DC3"/>
    <w:rsid w:val="00FE2F63"/>
    <w:rsid w:val="00FE3C27"/>
    <w:rsid w:val="00FE3E1E"/>
    <w:rsid w:val="00FE5104"/>
    <w:rsid w:val="00FE5EB3"/>
    <w:rsid w:val="00FE6739"/>
    <w:rsid w:val="00FE6BDF"/>
    <w:rsid w:val="00FE6E3A"/>
    <w:rsid w:val="00FE6E6C"/>
    <w:rsid w:val="00FE7EB5"/>
    <w:rsid w:val="00FF056E"/>
    <w:rsid w:val="00FF1180"/>
    <w:rsid w:val="00FF1BB5"/>
    <w:rsid w:val="00FF1CE5"/>
    <w:rsid w:val="00FF24AC"/>
    <w:rsid w:val="00FF2F09"/>
    <w:rsid w:val="00FF2F93"/>
    <w:rsid w:val="00FF3197"/>
    <w:rsid w:val="00FF3768"/>
    <w:rsid w:val="00FF3B63"/>
    <w:rsid w:val="00FF5027"/>
    <w:rsid w:val="00FF5352"/>
    <w:rsid w:val="00FF5387"/>
    <w:rsid w:val="00FF5BF9"/>
    <w:rsid w:val="00FF6455"/>
    <w:rsid w:val="00FF741E"/>
    <w:rsid w:val="0146B035"/>
    <w:rsid w:val="01C09086"/>
    <w:rsid w:val="01FB55A5"/>
    <w:rsid w:val="021D7394"/>
    <w:rsid w:val="0270FC07"/>
    <w:rsid w:val="032ABA1A"/>
    <w:rsid w:val="034D7462"/>
    <w:rsid w:val="039CF8F8"/>
    <w:rsid w:val="03A7F016"/>
    <w:rsid w:val="03A9029A"/>
    <w:rsid w:val="03CD0E0A"/>
    <w:rsid w:val="03EE3A86"/>
    <w:rsid w:val="0402B6F1"/>
    <w:rsid w:val="040E3BB1"/>
    <w:rsid w:val="0411622A"/>
    <w:rsid w:val="041ED5F1"/>
    <w:rsid w:val="049868CC"/>
    <w:rsid w:val="05C5F69B"/>
    <w:rsid w:val="05E82C45"/>
    <w:rsid w:val="061D49B4"/>
    <w:rsid w:val="063FEF7A"/>
    <w:rsid w:val="073FFDD8"/>
    <w:rsid w:val="077CAAB0"/>
    <w:rsid w:val="07974B9D"/>
    <w:rsid w:val="07A6FB69"/>
    <w:rsid w:val="0810223F"/>
    <w:rsid w:val="0893EA33"/>
    <w:rsid w:val="091B11E6"/>
    <w:rsid w:val="09684BCD"/>
    <w:rsid w:val="0A1470A1"/>
    <w:rsid w:val="0A29B341"/>
    <w:rsid w:val="0A6BADE9"/>
    <w:rsid w:val="0A73C22E"/>
    <w:rsid w:val="0AC5378C"/>
    <w:rsid w:val="0B3726C8"/>
    <w:rsid w:val="0B4EA98A"/>
    <w:rsid w:val="0B8BBD45"/>
    <w:rsid w:val="0BE2253E"/>
    <w:rsid w:val="0BFECCA1"/>
    <w:rsid w:val="0CC78E4E"/>
    <w:rsid w:val="0D002A08"/>
    <w:rsid w:val="0D842EA0"/>
    <w:rsid w:val="0E3755E8"/>
    <w:rsid w:val="0E62C201"/>
    <w:rsid w:val="0EB04AD6"/>
    <w:rsid w:val="0F092AB1"/>
    <w:rsid w:val="0F1D8255"/>
    <w:rsid w:val="0F6308F1"/>
    <w:rsid w:val="0F71C2E6"/>
    <w:rsid w:val="1058F263"/>
    <w:rsid w:val="108B1E94"/>
    <w:rsid w:val="10BEDECD"/>
    <w:rsid w:val="10C98ABB"/>
    <w:rsid w:val="119BF439"/>
    <w:rsid w:val="120E9B40"/>
    <w:rsid w:val="122C2CB4"/>
    <w:rsid w:val="12474889"/>
    <w:rsid w:val="12802F0C"/>
    <w:rsid w:val="128641AC"/>
    <w:rsid w:val="12914267"/>
    <w:rsid w:val="12E8BAB0"/>
    <w:rsid w:val="130C69F2"/>
    <w:rsid w:val="130CBA0B"/>
    <w:rsid w:val="1338B5DD"/>
    <w:rsid w:val="134DE5FC"/>
    <w:rsid w:val="140880AC"/>
    <w:rsid w:val="14321F7E"/>
    <w:rsid w:val="143E3502"/>
    <w:rsid w:val="146C2EA3"/>
    <w:rsid w:val="147CCC66"/>
    <w:rsid w:val="148ACAC6"/>
    <w:rsid w:val="14A769BC"/>
    <w:rsid w:val="14AC9A8B"/>
    <w:rsid w:val="14D82C7E"/>
    <w:rsid w:val="154494FB"/>
    <w:rsid w:val="1554F773"/>
    <w:rsid w:val="1692DA13"/>
    <w:rsid w:val="170A886F"/>
    <w:rsid w:val="1766DF48"/>
    <w:rsid w:val="177259B3"/>
    <w:rsid w:val="184AF1F3"/>
    <w:rsid w:val="1920237A"/>
    <w:rsid w:val="1970DF62"/>
    <w:rsid w:val="19BBF4D6"/>
    <w:rsid w:val="19E64E70"/>
    <w:rsid w:val="19ED301A"/>
    <w:rsid w:val="19F78745"/>
    <w:rsid w:val="1A9C04AC"/>
    <w:rsid w:val="1A9FF334"/>
    <w:rsid w:val="1ABA0BD5"/>
    <w:rsid w:val="1AED5406"/>
    <w:rsid w:val="1C05F4BC"/>
    <w:rsid w:val="1C2C80D9"/>
    <w:rsid w:val="1D1B6123"/>
    <w:rsid w:val="1D9490D3"/>
    <w:rsid w:val="1DDE0B0C"/>
    <w:rsid w:val="1E2B213F"/>
    <w:rsid w:val="1EC56746"/>
    <w:rsid w:val="1F30C572"/>
    <w:rsid w:val="1F3BF75D"/>
    <w:rsid w:val="1F54D60E"/>
    <w:rsid w:val="1F79C5E2"/>
    <w:rsid w:val="1FC9458F"/>
    <w:rsid w:val="1FD6A1F7"/>
    <w:rsid w:val="1FD922A9"/>
    <w:rsid w:val="2073EEE8"/>
    <w:rsid w:val="20FCF11F"/>
    <w:rsid w:val="21801EB8"/>
    <w:rsid w:val="21CB840E"/>
    <w:rsid w:val="21E2F41E"/>
    <w:rsid w:val="225B78CB"/>
    <w:rsid w:val="227EA6C1"/>
    <w:rsid w:val="2283A6D9"/>
    <w:rsid w:val="23E1506A"/>
    <w:rsid w:val="241B49EB"/>
    <w:rsid w:val="2430BBBB"/>
    <w:rsid w:val="250A4925"/>
    <w:rsid w:val="2565AFA6"/>
    <w:rsid w:val="25898673"/>
    <w:rsid w:val="26DE3EE4"/>
    <w:rsid w:val="26FA2B0A"/>
    <w:rsid w:val="272C7294"/>
    <w:rsid w:val="278C8D9C"/>
    <w:rsid w:val="28605A08"/>
    <w:rsid w:val="289AA0E3"/>
    <w:rsid w:val="28FBA1A9"/>
    <w:rsid w:val="29B8D77A"/>
    <w:rsid w:val="2A3E1DE7"/>
    <w:rsid w:val="2A426346"/>
    <w:rsid w:val="2A9624D9"/>
    <w:rsid w:val="2A9A989B"/>
    <w:rsid w:val="2AE8C2FB"/>
    <w:rsid w:val="2AFDA76A"/>
    <w:rsid w:val="2BC5EEA1"/>
    <w:rsid w:val="2C20B8F4"/>
    <w:rsid w:val="2C58E1D6"/>
    <w:rsid w:val="2C6CB152"/>
    <w:rsid w:val="2CD06BE9"/>
    <w:rsid w:val="2DCDA069"/>
    <w:rsid w:val="2E114063"/>
    <w:rsid w:val="2E806D54"/>
    <w:rsid w:val="2E8A5341"/>
    <w:rsid w:val="2E8AB896"/>
    <w:rsid w:val="2EBFECAF"/>
    <w:rsid w:val="2F06C4A1"/>
    <w:rsid w:val="2FA6293B"/>
    <w:rsid w:val="3002BA9E"/>
    <w:rsid w:val="3066FAEF"/>
    <w:rsid w:val="31164EB6"/>
    <w:rsid w:val="31A05FF8"/>
    <w:rsid w:val="31CF68F8"/>
    <w:rsid w:val="32369577"/>
    <w:rsid w:val="32B4FF66"/>
    <w:rsid w:val="32D04D63"/>
    <w:rsid w:val="33018669"/>
    <w:rsid w:val="3369EF7E"/>
    <w:rsid w:val="33AD56B6"/>
    <w:rsid w:val="3458BBF9"/>
    <w:rsid w:val="3466A663"/>
    <w:rsid w:val="34DE6A85"/>
    <w:rsid w:val="356818F0"/>
    <w:rsid w:val="35DB9DC3"/>
    <w:rsid w:val="36BBA801"/>
    <w:rsid w:val="36D2B82B"/>
    <w:rsid w:val="371F3224"/>
    <w:rsid w:val="376AB146"/>
    <w:rsid w:val="392B1EC5"/>
    <w:rsid w:val="39AFE22A"/>
    <w:rsid w:val="39D929E5"/>
    <w:rsid w:val="3ACDB8FB"/>
    <w:rsid w:val="3AF3865C"/>
    <w:rsid w:val="3B037C88"/>
    <w:rsid w:val="3B6EB2E7"/>
    <w:rsid w:val="3B9E3B7E"/>
    <w:rsid w:val="3BBF93EE"/>
    <w:rsid w:val="3CCD674D"/>
    <w:rsid w:val="3CEAE4CE"/>
    <w:rsid w:val="3D7307AC"/>
    <w:rsid w:val="3DFD2EAD"/>
    <w:rsid w:val="3E56ACF9"/>
    <w:rsid w:val="3EBD1D55"/>
    <w:rsid w:val="3EE1A5CF"/>
    <w:rsid w:val="3EE268E3"/>
    <w:rsid w:val="3EEE2A5B"/>
    <w:rsid w:val="4110BBD9"/>
    <w:rsid w:val="415762DA"/>
    <w:rsid w:val="416AC973"/>
    <w:rsid w:val="41E94604"/>
    <w:rsid w:val="4205B7D9"/>
    <w:rsid w:val="424F063D"/>
    <w:rsid w:val="436D6962"/>
    <w:rsid w:val="43964A00"/>
    <w:rsid w:val="44640C1A"/>
    <w:rsid w:val="44867717"/>
    <w:rsid w:val="44AB226C"/>
    <w:rsid w:val="44E00782"/>
    <w:rsid w:val="4523B3C6"/>
    <w:rsid w:val="452D6327"/>
    <w:rsid w:val="4599C997"/>
    <w:rsid w:val="460B3DA3"/>
    <w:rsid w:val="4624C080"/>
    <w:rsid w:val="468729F5"/>
    <w:rsid w:val="46984531"/>
    <w:rsid w:val="470E81CC"/>
    <w:rsid w:val="4733224B"/>
    <w:rsid w:val="47B4D0A4"/>
    <w:rsid w:val="481F09A6"/>
    <w:rsid w:val="482CD576"/>
    <w:rsid w:val="49532C82"/>
    <w:rsid w:val="4976FB4D"/>
    <w:rsid w:val="4A4E32EC"/>
    <w:rsid w:val="4A686AD1"/>
    <w:rsid w:val="4AC260DA"/>
    <w:rsid w:val="4AF045D3"/>
    <w:rsid w:val="4B1CAB08"/>
    <w:rsid w:val="4B4691B6"/>
    <w:rsid w:val="4B7E8302"/>
    <w:rsid w:val="4BAAB30F"/>
    <w:rsid w:val="4C40E7C8"/>
    <w:rsid w:val="4CC5161D"/>
    <w:rsid w:val="4CCF0D9B"/>
    <w:rsid w:val="4D638A54"/>
    <w:rsid w:val="4DA1C3A8"/>
    <w:rsid w:val="4DBC4431"/>
    <w:rsid w:val="4E0B1EE4"/>
    <w:rsid w:val="4E82AA9C"/>
    <w:rsid w:val="4EB204A9"/>
    <w:rsid w:val="4EB942B4"/>
    <w:rsid w:val="4F0CA494"/>
    <w:rsid w:val="4FCB3A52"/>
    <w:rsid w:val="50DBB78E"/>
    <w:rsid w:val="5170A744"/>
    <w:rsid w:val="52AC513F"/>
    <w:rsid w:val="530360DC"/>
    <w:rsid w:val="532726D3"/>
    <w:rsid w:val="53B4C7D6"/>
    <w:rsid w:val="542037CB"/>
    <w:rsid w:val="5461F167"/>
    <w:rsid w:val="551E4091"/>
    <w:rsid w:val="554CEF64"/>
    <w:rsid w:val="5598D134"/>
    <w:rsid w:val="55E85805"/>
    <w:rsid w:val="57329112"/>
    <w:rsid w:val="5833F377"/>
    <w:rsid w:val="583DB3E2"/>
    <w:rsid w:val="587EE924"/>
    <w:rsid w:val="58B75095"/>
    <w:rsid w:val="58E09B70"/>
    <w:rsid w:val="59E15B63"/>
    <w:rsid w:val="5A32D6A0"/>
    <w:rsid w:val="5B247366"/>
    <w:rsid w:val="5B32D67A"/>
    <w:rsid w:val="5B3EEBCA"/>
    <w:rsid w:val="5B456D3A"/>
    <w:rsid w:val="5B5B45ED"/>
    <w:rsid w:val="5D94C7A0"/>
    <w:rsid w:val="5EB7ADBD"/>
    <w:rsid w:val="5EBF9EF8"/>
    <w:rsid w:val="5F1AE462"/>
    <w:rsid w:val="5F24BD79"/>
    <w:rsid w:val="5FA923AC"/>
    <w:rsid w:val="5FF5A14E"/>
    <w:rsid w:val="604B9F80"/>
    <w:rsid w:val="6061682E"/>
    <w:rsid w:val="60726A8F"/>
    <w:rsid w:val="623C1BB4"/>
    <w:rsid w:val="62EA5A95"/>
    <w:rsid w:val="63A901BE"/>
    <w:rsid w:val="648EBD13"/>
    <w:rsid w:val="6533F0BA"/>
    <w:rsid w:val="6548B3D5"/>
    <w:rsid w:val="65510860"/>
    <w:rsid w:val="65914BC5"/>
    <w:rsid w:val="65B2827B"/>
    <w:rsid w:val="6636D5E7"/>
    <w:rsid w:val="67063965"/>
    <w:rsid w:val="6715BBA6"/>
    <w:rsid w:val="6726B782"/>
    <w:rsid w:val="676CE80A"/>
    <w:rsid w:val="67A16216"/>
    <w:rsid w:val="67A86388"/>
    <w:rsid w:val="6854F24A"/>
    <w:rsid w:val="6896C69B"/>
    <w:rsid w:val="68A8A5A4"/>
    <w:rsid w:val="68B0C757"/>
    <w:rsid w:val="69A1D146"/>
    <w:rsid w:val="69B673B2"/>
    <w:rsid w:val="69ED5462"/>
    <w:rsid w:val="69ED928B"/>
    <w:rsid w:val="6A26C997"/>
    <w:rsid w:val="6A35D16A"/>
    <w:rsid w:val="6B10A3A7"/>
    <w:rsid w:val="6B2D5C93"/>
    <w:rsid w:val="6B32453F"/>
    <w:rsid w:val="6C7AE38E"/>
    <w:rsid w:val="6CBA73AC"/>
    <w:rsid w:val="6CBF3011"/>
    <w:rsid w:val="6D5FAD38"/>
    <w:rsid w:val="6EA90E38"/>
    <w:rsid w:val="6ECFE2D4"/>
    <w:rsid w:val="6F4953FB"/>
    <w:rsid w:val="6FFB444E"/>
    <w:rsid w:val="70059583"/>
    <w:rsid w:val="70E21BE8"/>
    <w:rsid w:val="715477A4"/>
    <w:rsid w:val="715F2B38"/>
    <w:rsid w:val="7182BEC0"/>
    <w:rsid w:val="71B83521"/>
    <w:rsid w:val="722D9BB1"/>
    <w:rsid w:val="7235317D"/>
    <w:rsid w:val="729E5AB0"/>
    <w:rsid w:val="72A17BAA"/>
    <w:rsid w:val="72EDD0C2"/>
    <w:rsid w:val="734DCF6D"/>
    <w:rsid w:val="739F9852"/>
    <w:rsid w:val="73D6F2F4"/>
    <w:rsid w:val="73E85AEB"/>
    <w:rsid w:val="7436991E"/>
    <w:rsid w:val="744D3E44"/>
    <w:rsid w:val="74EBA267"/>
    <w:rsid w:val="74F2188D"/>
    <w:rsid w:val="752811FC"/>
    <w:rsid w:val="752F56C0"/>
    <w:rsid w:val="753579F1"/>
    <w:rsid w:val="75B4201B"/>
    <w:rsid w:val="7608A666"/>
    <w:rsid w:val="76399887"/>
    <w:rsid w:val="76D7D771"/>
    <w:rsid w:val="773D4200"/>
    <w:rsid w:val="77F24C67"/>
    <w:rsid w:val="78D1EE12"/>
    <w:rsid w:val="79C3B32F"/>
    <w:rsid w:val="79FB1C4D"/>
    <w:rsid w:val="7A2F5349"/>
    <w:rsid w:val="7A47E35D"/>
    <w:rsid w:val="7A60FEA5"/>
    <w:rsid w:val="7AA147B5"/>
    <w:rsid w:val="7B41CFB4"/>
    <w:rsid w:val="7B7D3572"/>
    <w:rsid w:val="7CE2BFF6"/>
    <w:rsid w:val="7CE87F88"/>
    <w:rsid w:val="7D33DCDE"/>
    <w:rsid w:val="7E950131"/>
    <w:rsid w:val="7F623AF9"/>
    <w:rsid w:val="7F791753"/>
    <w:rsid w:val="7F9A13BB"/>
    <w:rsid w:val="7FC2C26B"/>
    <w:rsid w:val="7FD0A912"/>
    <w:rsid w:val="7FF8B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4BDE0"/>
  <w14:defaultImageDpi w14:val="32767"/>
  <w15:chartTrackingRefBased/>
  <w15:docId w15:val="{FE95505D-CC0D-49F9-BD3A-54215E41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0D0A"/>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D0F89"/>
    <w:pPr>
      <w:tabs>
        <w:tab w:val="left" w:pos="480"/>
        <w:tab w:val="right" w:leader="dot" w:pos="9010"/>
      </w:tabs>
      <w:spacing w:before="120"/>
    </w:pPr>
    <w:rPr>
      <w:rFonts w:asciiTheme="majorHAnsi" w:hAnsiTheme="majorHAnsi"/>
      <w:b/>
      <w:bCs/>
      <w:color w:val="548DD4"/>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val="sv-SE"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ED4F58"/>
    <w:pPr>
      <w:tabs>
        <w:tab w:val="right" w:leader="dot" w:pos="9010"/>
      </w:tabs>
      <w:spacing w:after="100"/>
      <w:ind w:left="48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styleId="UnresolvedMention">
    <w:name w:val="Unresolved Mention"/>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paragraph" w:customStyle="1" w:styleId="paragraph">
    <w:name w:val="paragraph"/>
    <w:basedOn w:val="Normal"/>
    <w:rsid w:val="00992D1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92D17"/>
  </w:style>
  <w:style w:type="character" w:customStyle="1" w:styleId="eop">
    <w:name w:val="eop"/>
    <w:basedOn w:val="DefaultParagraphFont"/>
    <w:rsid w:val="00992D17"/>
  </w:style>
  <w:style w:type="paragraph" w:customStyle="1" w:styleId="TableParagraph">
    <w:name w:val="Table Paragraph"/>
    <w:basedOn w:val="Normal"/>
    <w:uiPriority w:val="1"/>
    <w:qFormat/>
    <w:rsid w:val="00992D17"/>
    <w:pPr>
      <w:widowControl w:val="0"/>
      <w:autoSpaceDE w:val="0"/>
      <w:autoSpaceDN w:val="0"/>
      <w:ind w:left="107"/>
    </w:pPr>
    <w:rPr>
      <w:rFonts w:ascii="Segoe UI" w:eastAsia="Segoe UI" w:hAnsi="Segoe UI" w:cs="Segoe UI"/>
      <w:sz w:val="22"/>
      <w:szCs w:val="22"/>
      <w:lang w:bidi="en-US"/>
    </w:rPr>
  </w:style>
  <w:style w:type="character" w:styleId="SmartLink">
    <w:name w:val="Smart Link"/>
    <w:basedOn w:val="DefaultParagraphFont"/>
    <w:uiPriority w:val="99"/>
    <w:semiHidden/>
    <w:unhideWhenUsed/>
    <w:rsid w:val="00CC7467"/>
    <w:rPr>
      <w:color w:val="0000FF"/>
      <w:u w:val="single"/>
      <w:shd w:val="clear" w:color="auto" w:fill="F3F2F1"/>
    </w:rPr>
  </w:style>
  <w:style w:type="character" w:styleId="Mention">
    <w:name w:val="Mention"/>
    <w:basedOn w:val="DefaultParagraphFont"/>
    <w:uiPriority w:val="99"/>
    <w:unhideWhenUsed/>
    <w:rsid w:val="00035134"/>
    <w:rPr>
      <w:color w:val="2B579A"/>
      <w:shd w:val="clear" w:color="auto" w:fill="E1DFDD"/>
    </w:rPr>
  </w:style>
  <w:style w:type="paragraph" w:styleId="TOCHeading">
    <w:name w:val="TOC Heading"/>
    <w:basedOn w:val="Heading1"/>
    <w:next w:val="Normal"/>
    <w:uiPriority w:val="39"/>
    <w:unhideWhenUsed/>
    <w:qFormat/>
    <w:rsid w:val="007B12B0"/>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172695064">
      <w:bodyDiv w:val="1"/>
      <w:marLeft w:val="0"/>
      <w:marRight w:val="0"/>
      <w:marTop w:val="0"/>
      <w:marBottom w:val="0"/>
      <w:divBdr>
        <w:top w:val="none" w:sz="0" w:space="0" w:color="auto"/>
        <w:left w:val="none" w:sz="0" w:space="0" w:color="auto"/>
        <w:bottom w:val="none" w:sz="0" w:space="0" w:color="auto"/>
        <w:right w:val="none" w:sz="0" w:space="0" w:color="auto"/>
      </w:divBdr>
    </w:div>
    <w:div w:id="25447762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24749212">
      <w:bodyDiv w:val="1"/>
      <w:marLeft w:val="0"/>
      <w:marRight w:val="0"/>
      <w:marTop w:val="0"/>
      <w:marBottom w:val="0"/>
      <w:divBdr>
        <w:top w:val="none" w:sz="0" w:space="0" w:color="auto"/>
        <w:left w:val="none" w:sz="0" w:space="0" w:color="auto"/>
        <w:bottom w:val="none" w:sz="0" w:space="0" w:color="auto"/>
        <w:right w:val="none" w:sz="0" w:space="0" w:color="auto"/>
      </w:divBdr>
    </w:div>
    <w:div w:id="421991083">
      <w:bodyDiv w:val="1"/>
      <w:marLeft w:val="0"/>
      <w:marRight w:val="0"/>
      <w:marTop w:val="0"/>
      <w:marBottom w:val="0"/>
      <w:divBdr>
        <w:top w:val="none" w:sz="0" w:space="0" w:color="auto"/>
        <w:left w:val="none" w:sz="0" w:space="0" w:color="auto"/>
        <w:bottom w:val="none" w:sz="0" w:space="0" w:color="auto"/>
        <w:right w:val="none" w:sz="0" w:space="0" w:color="auto"/>
      </w:divBdr>
      <w:divsChild>
        <w:div w:id="660541272">
          <w:marLeft w:val="547"/>
          <w:marRight w:val="0"/>
          <w:marTop w:val="0"/>
          <w:marBottom w:val="0"/>
          <w:divBdr>
            <w:top w:val="none" w:sz="0" w:space="0" w:color="auto"/>
            <w:left w:val="none" w:sz="0" w:space="0" w:color="auto"/>
            <w:bottom w:val="none" w:sz="0" w:space="0" w:color="auto"/>
            <w:right w:val="none" w:sz="0" w:space="0" w:color="auto"/>
          </w:divBdr>
        </w:div>
        <w:div w:id="1190023815">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636960583">
      <w:bodyDiv w:val="1"/>
      <w:marLeft w:val="0"/>
      <w:marRight w:val="0"/>
      <w:marTop w:val="0"/>
      <w:marBottom w:val="0"/>
      <w:divBdr>
        <w:top w:val="none" w:sz="0" w:space="0" w:color="auto"/>
        <w:left w:val="none" w:sz="0" w:space="0" w:color="auto"/>
        <w:bottom w:val="none" w:sz="0" w:space="0" w:color="auto"/>
        <w:right w:val="none" w:sz="0" w:space="0" w:color="auto"/>
      </w:divBdr>
    </w:div>
    <w:div w:id="650641708">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854003078">
      <w:bodyDiv w:val="1"/>
      <w:marLeft w:val="0"/>
      <w:marRight w:val="0"/>
      <w:marTop w:val="0"/>
      <w:marBottom w:val="0"/>
      <w:divBdr>
        <w:top w:val="none" w:sz="0" w:space="0" w:color="auto"/>
        <w:left w:val="none" w:sz="0" w:space="0" w:color="auto"/>
        <w:bottom w:val="none" w:sz="0" w:space="0" w:color="auto"/>
        <w:right w:val="none" w:sz="0" w:space="0" w:color="auto"/>
      </w:divBdr>
      <w:divsChild>
        <w:div w:id="467169607">
          <w:marLeft w:val="1166"/>
          <w:marRight w:val="0"/>
          <w:marTop w:val="0"/>
          <w:marBottom w:val="0"/>
          <w:divBdr>
            <w:top w:val="none" w:sz="0" w:space="0" w:color="auto"/>
            <w:left w:val="none" w:sz="0" w:space="0" w:color="auto"/>
            <w:bottom w:val="none" w:sz="0" w:space="0" w:color="auto"/>
            <w:right w:val="none" w:sz="0" w:space="0" w:color="auto"/>
          </w:divBdr>
        </w:div>
        <w:div w:id="794637810">
          <w:marLeft w:val="1166"/>
          <w:marRight w:val="0"/>
          <w:marTop w:val="0"/>
          <w:marBottom w:val="0"/>
          <w:divBdr>
            <w:top w:val="none" w:sz="0" w:space="0" w:color="auto"/>
            <w:left w:val="none" w:sz="0" w:space="0" w:color="auto"/>
            <w:bottom w:val="none" w:sz="0" w:space="0" w:color="auto"/>
            <w:right w:val="none" w:sz="0" w:space="0" w:color="auto"/>
          </w:divBdr>
        </w:div>
        <w:div w:id="1193150798">
          <w:marLeft w:val="1166"/>
          <w:marRight w:val="0"/>
          <w:marTop w:val="0"/>
          <w:marBottom w:val="0"/>
          <w:divBdr>
            <w:top w:val="none" w:sz="0" w:space="0" w:color="auto"/>
            <w:left w:val="none" w:sz="0" w:space="0" w:color="auto"/>
            <w:bottom w:val="none" w:sz="0" w:space="0" w:color="auto"/>
            <w:right w:val="none" w:sz="0" w:space="0" w:color="auto"/>
          </w:divBdr>
        </w:div>
        <w:div w:id="1225678211">
          <w:marLeft w:val="547"/>
          <w:marRight w:val="0"/>
          <w:marTop w:val="0"/>
          <w:marBottom w:val="0"/>
          <w:divBdr>
            <w:top w:val="none" w:sz="0" w:space="0" w:color="auto"/>
            <w:left w:val="none" w:sz="0" w:space="0" w:color="auto"/>
            <w:bottom w:val="none" w:sz="0" w:space="0" w:color="auto"/>
            <w:right w:val="none" w:sz="0" w:space="0" w:color="auto"/>
          </w:divBdr>
        </w:div>
        <w:div w:id="1227765827">
          <w:marLeft w:val="1166"/>
          <w:marRight w:val="0"/>
          <w:marTop w:val="0"/>
          <w:marBottom w:val="0"/>
          <w:divBdr>
            <w:top w:val="none" w:sz="0" w:space="0" w:color="auto"/>
            <w:left w:val="none" w:sz="0" w:space="0" w:color="auto"/>
            <w:bottom w:val="none" w:sz="0" w:space="0" w:color="auto"/>
            <w:right w:val="none" w:sz="0" w:space="0" w:color="auto"/>
          </w:divBdr>
        </w:div>
        <w:div w:id="1625505554">
          <w:marLeft w:val="1166"/>
          <w:marRight w:val="0"/>
          <w:marTop w:val="0"/>
          <w:marBottom w:val="0"/>
          <w:divBdr>
            <w:top w:val="none" w:sz="0" w:space="0" w:color="auto"/>
            <w:left w:val="none" w:sz="0" w:space="0" w:color="auto"/>
            <w:bottom w:val="none" w:sz="0" w:space="0" w:color="auto"/>
            <w:right w:val="none" w:sz="0" w:space="0" w:color="auto"/>
          </w:divBdr>
        </w:div>
        <w:div w:id="1627082408">
          <w:marLeft w:val="1166"/>
          <w:marRight w:val="0"/>
          <w:marTop w:val="0"/>
          <w:marBottom w:val="0"/>
          <w:divBdr>
            <w:top w:val="none" w:sz="0" w:space="0" w:color="auto"/>
            <w:left w:val="none" w:sz="0" w:space="0" w:color="auto"/>
            <w:bottom w:val="none" w:sz="0" w:space="0" w:color="auto"/>
            <w:right w:val="none" w:sz="0" w:space="0" w:color="auto"/>
          </w:divBdr>
        </w:div>
        <w:div w:id="1699813835">
          <w:marLeft w:val="1166"/>
          <w:marRight w:val="0"/>
          <w:marTop w:val="0"/>
          <w:marBottom w:val="0"/>
          <w:divBdr>
            <w:top w:val="none" w:sz="0" w:space="0" w:color="auto"/>
            <w:left w:val="none" w:sz="0" w:space="0" w:color="auto"/>
            <w:bottom w:val="none" w:sz="0" w:space="0" w:color="auto"/>
            <w:right w:val="none" w:sz="0" w:space="0" w:color="auto"/>
          </w:divBdr>
        </w:div>
        <w:div w:id="1997146436">
          <w:marLeft w:val="1166"/>
          <w:marRight w:val="0"/>
          <w:marTop w:val="0"/>
          <w:marBottom w:val="0"/>
          <w:divBdr>
            <w:top w:val="none" w:sz="0" w:space="0" w:color="auto"/>
            <w:left w:val="none" w:sz="0" w:space="0" w:color="auto"/>
            <w:bottom w:val="none" w:sz="0" w:space="0" w:color="auto"/>
            <w:right w:val="none" w:sz="0" w:space="0" w:color="auto"/>
          </w:divBdr>
        </w:div>
      </w:divsChild>
    </w:div>
    <w:div w:id="1092897505">
      <w:bodyDiv w:val="1"/>
      <w:marLeft w:val="0"/>
      <w:marRight w:val="0"/>
      <w:marTop w:val="0"/>
      <w:marBottom w:val="0"/>
      <w:divBdr>
        <w:top w:val="none" w:sz="0" w:space="0" w:color="auto"/>
        <w:left w:val="none" w:sz="0" w:space="0" w:color="auto"/>
        <w:bottom w:val="none" w:sz="0" w:space="0" w:color="auto"/>
        <w:right w:val="none" w:sz="0" w:space="0" w:color="auto"/>
      </w:divBdr>
    </w:div>
    <w:div w:id="1135872037">
      <w:bodyDiv w:val="1"/>
      <w:marLeft w:val="0"/>
      <w:marRight w:val="0"/>
      <w:marTop w:val="0"/>
      <w:marBottom w:val="0"/>
      <w:divBdr>
        <w:top w:val="none" w:sz="0" w:space="0" w:color="auto"/>
        <w:left w:val="none" w:sz="0" w:space="0" w:color="auto"/>
        <w:bottom w:val="none" w:sz="0" w:space="0" w:color="auto"/>
        <w:right w:val="none" w:sz="0" w:space="0" w:color="auto"/>
      </w:divBdr>
    </w:div>
    <w:div w:id="1322849463">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64400875">
      <w:bodyDiv w:val="1"/>
      <w:marLeft w:val="0"/>
      <w:marRight w:val="0"/>
      <w:marTop w:val="0"/>
      <w:marBottom w:val="0"/>
      <w:divBdr>
        <w:top w:val="none" w:sz="0" w:space="0" w:color="auto"/>
        <w:left w:val="none" w:sz="0" w:space="0" w:color="auto"/>
        <w:bottom w:val="none" w:sz="0" w:space="0" w:color="auto"/>
        <w:right w:val="none" w:sz="0" w:space="0" w:color="auto"/>
      </w:divBdr>
      <w:divsChild>
        <w:div w:id="1710687505">
          <w:marLeft w:val="-5700"/>
          <w:marRight w:val="0"/>
          <w:marTop w:val="0"/>
          <w:marBottom w:val="0"/>
          <w:divBdr>
            <w:top w:val="none" w:sz="0" w:space="0" w:color="auto"/>
            <w:left w:val="none" w:sz="0" w:space="0" w:color="auto"/>
            <w:bottom w:val="none" w:sz="0" w:space="0" w:color="auto"/>
            <w:right w:val="none" w:sz="0" w:space="0" w:color="auto"/>
          </w:divBdr>
        </w:div>
        <w:div w:id="1863547211">
          <w:marLeft w:val="0"/>
          <w:marRight w:val="0"/>
          <w:marTop w:val="0"/>
          <w:marBottom w:val="0"/>
          <w:divBdr>
            <w:top w:val="none" w:sz="0" w:space="0" w:color="auto"/>
            <w:left w:val="none" w:sz="0" w:space="0" w:color="auto"/>
            <w:bottom w:val="none" w:sz="0" w:space="0" w:color="auto"/>
            <w:right w:val="none" w:sz="0" w:space="0" w:color="auto"/>
          </w:divBdr>
        </w:div>
      </w:divsChild>
    </w:div>
    <w:div w:id="1462573087">
      <w:bodyDiv w:val="1"/>
      <w:marLeft w:val="0"/>
      <w:marRight w:val="0"/>
      <w:marTop w:val="0"/>
      <w:marBottom w:val="0"/>
      <w:divBdr>
        <w:top w:val="none" w:sz="0" w:space="0" w:color="auto"/>
        <w:left w:val="none" w:sz="0" w:space="0" w:color="auto"/>
        <w:bottom w:val="none" w:sz="0" w:space="0" w:color="auto"/>
        <w:right w:val="none" w:sz="0" w:space="0" w:color="auto"/>
      </w:divBdr>
    </w:div>
    <w:div w:id="1669751161">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648858">
      <w:bodyDiv w:val="1"/>
      <w:marLeft w:val="0"/>
      <w:marRight w:val="0"/>
      <w:marTop w:val="0"/>
      <w:marBottom w:val="0"/>
      <w:divBdr>
        <w:top w:val="none" w:sz="0" w:space="0" w:color="auto"/>
        <w:left w:val="none" w:sz="0" w:space="0" w:color="auto"/>
        <w:bottom w:val="none" w:sz="0" w:space="0" w:color="auto"/>
        <w:right w:val="none" w:sz="0" w:space="0" w:color="auto"/>
      </w:divBdr>
      <w:divsChild>
        <w:div w:id="771048095">
          <w:marLeft w:val="-5700"/>
          <w:marRight w:val="0"/>
          <w:marTop w:val="0"/>
          <w:marBottom w:val="0"/>
          <w:divBdr>
            <w:top w:val="none" w:sz="0" w:space="0" w:color="auto"/>
            <w:left w:val="none" w:sz="0" w:space="0" w:color="auto"/>
            <w:bottom w:val="none" w:sz="0" w:space="0" w:color="auto"/>
            <w:right w:val="none" w:sz="0" w:space="0" w:color="auto"/>
          </w:divBdr>
        </w:div>
        <w:div w:id="1652097267">
          <w:marLeft w:val="0"/>
          <w:marRight w:val="0"/>
          <w:marTop w:val="0"/>
          <w:marBottom w:val="0"/>
          <w:divBdr>
            <w:top w:val="none" w:sz="0" w:space="0" w:color="auto"/>
            <w:left w:val="none" w:sz="0" w:space="0" w:color="auto"/>
            <w:bottom w:val="none" w:sz="0" w:space="0" w:color="auto"/>
            <w:right w:val="none" w:sz="0" w:space="0" w:color="auto"/>
          </w:divBdr>
        </w:div>
      </w:divsChild>
    </w:div>
    <w:div w:id="1824618657">
      <w:bodyDiv w:val="1"/>
      <w:marLeft w:val="0"/>
      <w:marRight w:val="0"/>
      <w:marTop w:val="0"/>
      <w:marBottom w:val="0"/>
      <w:divBdr>
        <w:top w:val="none" w:sz="0" w:space="0" w:color="auto"/>
        <w:left w:val="none" w:sz="0" w:space="0" w:color="auto"/>
        <w:bottom w:val="none" w:sz="0" w:space="0" w:color="auto"/>
        <w:right w:val="none" w:sz="0" w:space="0" w:color="auto"/>
      </w:divBdr>
      <w:divsChild>
        <w:div w:id="474445908">
          <w:marLeft w:val="446"/>
          <w:marRight w:val="0"/>
          <w:marTop w:val="0"/>
          <w:marBottom w:val="160"/>
          <w:divBdr>
            <w:top w:val="none" w:sz="0" w:space="0" w:color="auto"/>
            <w:left w:val="none" w:sz="0" w:space="0" w:color="auto"/>
            <w:bottom w:val="none" w:sz="0" w:space="0" w:color="auto"/>
            <w:right w:val="none" w:sz="0" w:space="0" w:color="auto"/>
          </w:divBdr>
        </w:div>
        <w:div w:id="1038317248">
          <w:marLeft w:val="446"/>
          <w:marRight w:val="0"/>
          <w:marTop w:val="0"/>
          <w:marBottom w:val="160"/>
          <w:divBdr>
            <w:top w:val="none" w:sz="0" w:space="0" w:color="auto"/>
            <w:left w:val="none" w:sz="0" w:space="0" w:color="auto"/>
            <w:bottom w:val="none" w:sz="0" w:space="0" w:color="auto"/>
            <w:right w:val="none" w:sz="0" w:space="0" w:color="auto"/>
          </w:divBdr>
        </w:div>
      </w:divsChild>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sChild>
        <w:div w:id="1984772703">
          <w:marLeft w:val="547"/>
          <w:marRight w:val="0"/>
          <w:marTop w:val="0"/>
          <w:marBottom w:val="0"/>
          <w:divBdr>
            <w:top w:val="none" w:sz="0" w:space="0" w:color="auto"/>
            <w:left w:val="none" w:sz="0" w:space="0" w:color="auto"/>
            <w:bottom w:val="none" w:sz="0" w:space="0" w:color="auto"/>
            <w:right w:val="none" w:sz="0" w:space="0" w:color="auto"/>
          </w:divBdr>
        </w:div>
      </w:divsChild>
    </w:div>
    <w:div w:id="1935161555">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03233">
      <w:bodyDiv w:val="1"/>
      <w:marLeft w:val="0"/>
      <w:marRight w:val="0"/>
      <w:marTop w:val="0"/>
      <w:marBottom w:val="0"/>
      <w:divBdr>
        <w:top w:val="none" w:sz="0" w:space="0" w:color="auto"/>
        <w:left w:val="none" w:sz="0" w:space="0" w:color="auto"/>
        <w:bottom w:val="none" w:sz="0" w:space="0" w:color="auto"/>
        <w:right w:val="none" w:sz="0" w:space="0" w:color="auto"/>
      </w:divBdr>
    </w:div>
    <w:div w:id="2141725648">
      <w:bodyDiv w:val="1"/>
      <w:marLeft w:val="0"/>
      <w:marRight w:val="0"/>
      <w:marTop w:val="0"/>
      <w:marBottom w:val="0"/>
      <w:divBdr>
        <w:top w:val="none" w:sz="0" w:space="0" w:color="auto"/>
        <w:left w:val="none" w:sz="0" w:space="0" w:color="auto"/>
        <w:bottom w:val="none" w:sz="0" w:space="0" w:color="auto"/>
        <w:right w:val="none" w:sz="0" w:space="0" w:color="auto"/>
      </w:divBdr>
      <w:divsChild>
        <w:div w:id="169484500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fr/document/guide-operationnel-pour-la-mise-en-oeuvre-de-la-politique-du-pnud-en-matiere-de-lutte"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fr-FR" sz="1000" b="1"/>
            <a:t>GROUPE EXÉCUTIF</a:t>
          </a:r>
          <a:endParaRPr lang="en-US" sz="1000" b="1"/>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fr-FR" sz="1000" b="1"/>
            <a:t>COMITÉ DES RISQUES</a:t>
          </a:r>
          <a:endParaRPr lang="en-US" sz="1000" b="1"/>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fr-FR" sz="1000" b="1"/>
            <a:t>GROUPE DE PERFORMANCE ORGANISATIONNELLE (OPG)</a:t>
          </a:r>
          <a:endParaRPr lang="en-US" sz="1000" b="1"/>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fr-FR" sz="1000" b="1"/>
            <a:t>GROUPE DE GESTION DE LA SÉCURITÉ</a:t>
          </a:r>
          <a:endParaRPr lang="en-US" sz="1000" b="1"/>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fr-FR" sz="1000" b="1"/>
            <a:t>CONSEIL DE CRISE</a:t>
          </a:r>
          <a:endParaRPr lang="en-US" sz="1000" b="1"/>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fr-FR" sz="1000" b="1"/>
            <a:t>IDENTIFICATION ET TRAITEMENT DES RISQUES</a:t>
          </a:r>
          <a:endParaRPr lang="en-US" sz="1000" b="1"/>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fr-FR" sz="1000" b="1"/>
            <a:t>EX : RAPPORTS SUR LES RISQUES ET PRISE DE DÉCISION</a:t>
          </a:r>
          <a:endParaRPr lang="en-US" sz="1000" b="1"/>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fr-FR" sz="1000" b="1"/>
            <a:t>BUREAUX/OFFICES</a:t>
          </a:r>
          <a:endParaRPr lang="en-US" sz="1000" b="1"/>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57656"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181" y="0"/>
          <a:ext cx="1856863"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IDENTIFICATION ET TRAITEMENT DES RISQUES</a:t>
          </a:r>
          <a:endParaRPr lang="en-US" sz="1000" b="1" kern="1200"/>
        </a:p>
      </dsp:txBody>
      <dsp:txXfrm>
        <a:off x="2153181" y="0"/>
        <a:ext cx="1856863" cy="962025"/>
      </dsp:txXfrm>
    </dsp:sp>
    <dsp:sp modelId="{58CFBB39-9787-4E23-A4D3-E8A0819916F9}">
      <dsp:nvSpPr>
        <dsp:cNvPr id="0" name=""/>
        <dsp:cNvSpPr/>
      </dsp:nvSpPr>
      <dsp:spPr>
        <a:xfrm>
          <a:off x="187704" y="0"/>
          <a:ext cx="1860932"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EX : RAPPORTS SUR LES RISQUES ET PRISE DE DÉCISION</a:t>
          </a:r>
          <a:endParaRPr lang="en-US" sz="1000" b="1" kern="1200"/>
        </a:p>
      </dsp:txBody>
      <dsp:txXfrm>
        <a:off x="187704" y="0"/>
        <a:ext cx="1860932" cy="962025"/>
      </dsp:txXfrm>
    </dsp:sp>
    <dsp:sp modelId="{6CB256D6-FCCF-4A31-ADDF-DB035C701CA2}">
      <dsp:nvSpPr>
        <dsp:cNvPr id="0" name=""/>
        <dsp:cNvSpPr/>
      </dsp:nvSpPr>
      <dsp:spPr>
        <a:xfrm>
          <a:off x="238193" y="1148330"/>
          <a:ext cx="967674" cy="575481"/>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EXÉCUTIF</a:t>
          </a:r>
          <a:endParaRPr lang="en-US" sz="1000" b="1" kern="1200"/>
        </a:p>
      </dsp:txBody>
      <dsp:txXfrm>
        <a:off x="266285" y="1176422"/>
        <a:ext cx="911490" cy="519297"/>
      </dsp:txXfrm>
    </dsp:sp>
    <dsp:sp modelId="{C0F6EC62-D98C-4AD4-A855-EC4D1137D1D1}">
      <dsp:nvSpPr>
        <dsp:cNvPr id="0" name=""/>
        <dsp:cNvSpPr/>
      </dsp:nvSpPr>
      <dsp:spPr>
        <a:xfrm rot="7715742">
          <a:off x="776561" y="1633088"/>
          <a:ext cx="528759" cy="19226"/>
        </a:xfrm>
        <a:custGeom>
          <a:avLst/>
          <a:gdLst/>
          <a:ahLst/>
          <a:cxnLst/>
          <a:rect l="0" t="0" r="0" b="0"/>
          <a:pathLst>
            <a:path>
              <a:moveTo>
                <a:pt x="0" y="9613"/>
              </a:moveTo>
              <a:lnTo>
                <a:pt x="528759" y="961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1027722" y="1629482"/>
        <a:ext cx="26437" cy="26437"/>
      </dsp:txXfrm>
    </dsp:sp>
    <dsp:sp modelId="{CCAFF023-0A9F-4BE2-B691-30F87D16E209}">
      <dsp:nvSpPr>
        <dsp:cNvPr id="0" name=""/>
        <dsp:cNvSpPr/>
      </dsp:nvSpPr>
      <dsp:spPr>
        <a:xfrm>
          <a:off x="876016" y="1606689"/>
          <a:ext cx="753080" cy="485286"/>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COMITÉ DES RISQUES</a:t>
          </a:r>
          <a:endParaRPr lang="en-US" sz="1000" b="1" kern="1200"/>
        </a:p>
      </dsp:txBody>
      <dsp:txXfrm>
        <a:off x="899705" y="1630378"/>
        <a:ext cx="705702" cy="437908"/>
      </dsp:txXfrm>
    </dsp:sp>
    <dsp:sp modelId="{52400D05-091B-41BE-AA52-E97E35C4276A}">
      <dsp:nvSpPr>
        <dsp:cNvPr id="0" name=""/>
        <dsp:cNvSpPr/>
      </dsp:nvSpPr>
      <dsp:spPr>
        <a:xfrm rot="18820498">
          <a:off x="1460551" y="1445764"/>
          <a:ext cx="1089374" cy="19226"/>
        </a:xfrm>
        <a:custGeom>
          <a:avLst/>
          <a:gdLst/>
          <a:ahLst/>
          <a:cxnLst/>
          <a:rect l="0" t="0" r="0" b="0"/>
          <a:pathLst>
            <a:path>
              <a:moveTo>
                <a:pt x="0" y="9613"/>
              </a:moveTo>
              <a:lnTo>
                <a:pt x="1089374" y="961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8004" y="1428142"/>
        <a:ext cx="54468" cy="54468"/>
      </dsp:txXfrm>
    </dsp:sp>
    <dsp:sp modelId="{3F796117-F3C0-458B-9E4C-84FE5105D257}">
      <dsp:nvSpPr>
        <dsp:cNvPr id="0" name=""/>
        <dsp:cNvSpPr/>
      </dsp:nvSpPr>
      <dsp:spPr>
        <a:xfrm>
          <a:off x="2381382" y="791421"/>
          <a:ext cx="1336778" cy="539999"/>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PERFORMANCE ORGANISATIONNELLE (OPG)</a:t>
          </a:r>
          <a:endParaRPr lang="en-US" sz="1000" b="1" kern="1200"/>
        </a:p>
      </dsp:txBody>
      <dsp:txXfrm>
        <a:off x="2407742" y="817781"/>
        <a:ext cx="1284058" cy="487279"/>
      </dsp:txXfrm>
    </dsp:sp>
    <dsp:sp modelId="{CD39D1E0-BAFA-4282-9069-E12FA2A9ED6A}">
      <dsp:nvSpPr>
        <dsp:cNvPr id="0" name=""/>
        <dsp:cNvSpPr/>
      </dsp:nvSpPr>
      <dsp:spPr>
        <a:xfrm rot="20431865">
          <a:off x="1606429" y="1707591"/>
          <a:ext cx="792858" cy="19226"/>
        </a:xfrm>
        <a:custGeom>
          <a:avLst/>
          <a:gdLst/>
          <a:ahLst/>
          <a:cxnLst/>
          <a:rect l="0" t="0" r="0" b="0"/>
          <a:pathLst>
            <a:path>
              <a:moveTo>
                <a:pt x="0" y="9613"/>
              </a:moveTo>
              <a:lnTo>
                <a:pt x="792858" y="961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83037" y="1697383"/>
        <a:ext cx="39642" cy="39642"/>
      </dsp:txXfrm>
    </dsp:sp>
    <dsp:sp modelId="{1BAAF516-C7F2-4667-8F11-154843D8E091}">
      <dsp:nvSpPr>
        <dsp:cNvPr id="0" name=""/>
        <dsp:cNvSpPr/>
      </dsp:nvSpPr>
      <dsp:spPr>
        <a:xfrm>
          <a:off x="2376621" y="1413817"/>
          <a:ext cx="1346992" cy="342517"/>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GESTION DE LA SÉCURITÉ</a:t>
          </a:r>
          <a:endParaRPr lang="en-US" sz="1000" b="1" kern="1200"/>
        </a:p>
      </dsp:txBody>
      <dsp:txXfrm>
        <a:off x="2393341" y="1430537"/>
        <a:ext cx="1313552" cy="309077"/>
      </dsp:txXfrm>
    </dsp:sp>
    <dsp:sp modelId="{0C1F1798-3416-49D7-BD3E-E84B58E13DAD}">
      <dsp:nvSpPr>
        <dsp:cNvPr id="0" name=""/>
        <dsp:cNvSpPr/>
      </dsp:nvSpPr>
      <dsp:spPr>
        <a:xfrm rot="652032">
          <a:off x="1622271" y="1911473"/>
          <a:ext cx="761181" cy="19226"/>
        </a:xfrm>
        <a:custGeom>
          <a:avLst/>
          <a:gdLst/>
          <a:ahLst/>
          <a:cxnLst/>
          <a:rect l="0" t="0" r="0" b="0"/>
          <a:pathLst>
            <a:path>
              <a:moveTo>
                <a:pt x="0" y="9613"/>
              </a:moveTo>
              <a:lnTo>
                <a:pt x="761181" y="961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83832" y="1902057"/>
        <a:ext cx="38059" cy="38059"/>
      </dsp:txXfrm>
    </dsp:sp>
    <dsp:sp modelId="{018274AD-B94B-49BF-A286-DF427BF0D4AD}">
      <dsp:nvSpPr>
        <dsp:cNvPr id="0" name=""/>
        <dsp:cNvSpPr/>
      </dsp:nvSpPr>
      <dsp:spPr>
        <a:xfrm>
          <a:off x="2376627" y="1821581"/>
          <a:ext cx="1113847" cy="342517"/>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CONSEIL DE CRISE</a:t>
          </a:r>
          <a:endParaRPr lang="en-US" sz="1000" b="1" kern="1200"/>
        </a:p>
      </dsp:txBody>
      <dsp:txXfrm>
        <a:off x="2393347" y="1838301"/>
        <a:ext cx="1080407" cy="309077"/>
      </dsp:txXfrm>
    </dsp:sp>
    <dsp:sp modelId="{4F6C30E1-57F7-405E-894F-66EE6840C50C}">
      <dsp:nvSpPr>
        <dsp:cNvPr id="0" name=""/>
        <dsp:cNvSpPr/>
      </dsp:nvSpPr>
      <dsp:spPr>
        <a:xfrm rot="2245280">
          <a:off x="1529026" y="2135182"/>
          <a:ext cx="972442" cy="19226"/>
        </a:xfrm>
        <a:custGeom>
          <a:avLst/>
          <a:gdLst/>
          <a:ahLst/>
          <a:cxnLst/>
          <a:rect l="0" t="0" r="0" b="0"/>
          <a:pathLst>
            <a:path>
              <a:moveTo>
                <a:pt x="0" y="9613"/>
              </a:moveTo>
              <a:lnTo>
                <a:pt x="972442" y="961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90936" y="2120484"/>
        <a:ext cx="48622" cy="48622"/>
      </dsp:txXfrm>
    </dsp:sp>
    <dsp:sp modelId="{2FD4F96B-439C-4973-9D46-A7F1030FE43A}">
      <dsp:nvSpPr>
        <dsp:cNvPr id="0" name=""/>
        <dsp:cNvSpPr/>
      </dsp:nvSpPr>
      <dsp:spPr>
        <a:xfrm>
          <a:off x="2401398" y="2268999"/>
          <a:ext cx="1145037" cy="34251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a:t>
          </a:r>
        </a:p>
      </dsp:txBody>
      <dsp:txXfrm>
        <a:off x="2411430" y="2279031"/>
        <a:ext cx="1124973" cy="322453"/>
      </dsp:txXfrm>
    </dsp:sp>
    <dsp:sp modelId="{C1176CAC-ADB4-44D6-B4A6-94C8A29B7D81}">
      <dsp:nvSpPr>
        <dsp:cNvPr id="0" name=""/>
        <dsp:cNvSpPr/>
      </dsp:nvSpPr>
      <dsp:spPr>
        <a:xfrm rot="3195595">
          <a:off x="1372754" y="2350954"/>
          <a:ext cx="1275923" cy="19226"/>
        </a:xfrm>
        <a:custGeom>
          <a:avLst/>
          <a:gdLst/>
          <a:ahLst/>
          <a:cxnLst/>
          <a:rect l="0" t="0" r="0" b="0"/>
          <a:pathLst>
            <a:path>
              <a:moveTo>
                <a:pt x="0" y="9613"/>
              </a:moveTo>
              <a:lnTo>
                <a:pt x="1275923" y="961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8818" y="2328669"/>
        <a:ext cx="63796" cy="63796"/>
      </dsp:txXfrm>
    </dsp:sp>
    <dsp:sp modelId="{D6DCC517-E673-45BB-8274-0D301D52BE9C}">
      <dsp:nvSpPr>
        <dsp:cNvPr id="0" name=""/>
        <dsp:cNvSpPr/>
      </dsp:nvSpPr>
      <dsp:spPr>
        <a:xfrm>
          <a:off x="2392335" y="2700544"/>
          <a:ext cx="1139563" cy="34251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BUREAUX/OFFICES</a:t>
          </a:r>
          <a:endParaRPr lang="en-US" sz="1000" b="1" kern="1200"/>
        </a:p>
      </dsp:txBody>
      <dsp:txXfrm>
        <a:off x="2402367" y="2710576"/>
        <a:ext cx="1119499" cy="3224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26dc373-2944-4fff-a656-1635ba5514b5">
      <UserInfo>
        <DisplayName>Nesreen Al-Hebshi</DisplayName>
        <AccountId>51</AccountId>
        <AccountType/>
      </UserInfo>
      <UserInfo>
        <DisplayName>Clifford Ouedraogo</DisplayName>
        <AccountId>50</AccountId>
        <AccountType/>
      </UserInfo>
    </SharedWithUsers>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66B757-337E-4D18-8C97-77419E186A2A}">
  <ds:schemaRefs>
    <ds:schemaRef ds:uri="http://schemas.microsoft.com/sharepoint/v3/contenttype/forms"/>
  </ds:schemaRefs>
</ds:datastoreItem>
</file>

<file path=customXml/itemProps2.xml><?xml version="1.0" encoding="utf-8"?>
<ds:datastoreItem xmlns:ds="http://schemas.openxmlformats.org/officeDocument/2006/customXml" ds:itemID="{35561DDB-AE9A-487F-B2B5-B22FC3510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A2CA0-7D9B-46B8-96E9-8D0E44BF4F3A}">
  <ds:schemaRefs>
    <ds:schemaRef ds:uri="http://schemas.openxmlformats.org/officeDocument/2006/bibliography"/>
  </ds:schemaRefs>
</ds:datastoreItem>
</file>

<file path=customXml/itemProps4.xml><?xml version="1.0" encoding="utf-8"?>
<ds:datastoreItem xmlns:ds="http://schemas.openxmlformats.org/officeDocument/2006/customXml" ds:itemID="{BD2F4E86-2237-4DCB-8E9B-A955A8F77685}">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Links>
    <vt:vector size="612" baseType="variant">
      <vt:variant>
        <vt:i4>8061000</vt:i4>
      </vt:variant>
      <vt:variant>
        <vt:i4>372</vt:i4>
      </vt:variant>
      <vt:variant>
        <vt:i4>0</vt:i4>
      </vt:variant>
      <vt:variant>
        <vt:i4>5</vt:i4>
      </vt:variant>
      <vt:variant>
        <vt:lpwstr/>
      </vt:variant>
      <vt:variant>
        <vt:lpwstr>_Appendix_3:_ERM</vt:lpwstr>
      </vt:variant>
      <vt:variant>
        <vt:i4>8061001</vt:i4>
      </vt:variant>
      <vt:variant>
        <vt:i4>369</vt:i4>
      </vt:variant>
      <vt:variant>
        <vt:i4>0</vt:i4>
      </vt:variant>
      <vt:variant>
        <vt:i4>5</vt:i4>
      </vt:variant>
      <vt:variant>
        <vt:lpwstr/>
      </vt:variant>
      <vt:variant>
        <vt:lpwstr>_Appendix_2:_ERM</vt:lpwstr>
      </vt:variant>
      <vt:variant>
        <vt:i4>4325405</vt:i4>
      </vt:variant>
      <vt:variant>
        <vt:i4>366</vt:i4>
      </vt:variant>
      <vt:variant>
        <vt:i4>0</vt:i4>
      </vt:variant>
      <vt:variant>
        <vt:i4>5</vt:i4>
      </vt:variant>
      <vt:variant>
        <vt:lpwstr>https://undp.lightning.force.com/lightning/page/home</vt:lpwstr>
      </vt:variant>
      <vt:variant>
        <vt:lpwstr/>
      </vt:variant>
      <vt:variant>
        <vt:i4>4325405</vt:i4>
      </vt:variant>
      <vt:variant>
        <vt:i4>363</vt:i4>
      </vt:variant>
      <vt:variant>
        <vt:i4>0</vt:i4>
      </vt:variant>
      <vt:variant>
        <vt:i4>5</vt:i4>
      </vt:variant>
      <vt:variant>
        <vt:lpwstr>https://undp.lightning.force.com/lightning/page/home</vt:lpwstr>
      </vt:variant>
      <vt:variant>
        <vt:lpwstr/>
      </vt:variant>
      <vt:variant>
        <vt:i4>4325405</vt:i4>
      </vt:variant>
      <vt:variant>
        <vt:i4>360</vt:i4>
      </vt:variant>
      <vt:variant>
        <vt:i4>0</vt:i4>
      </vt:variant>
      <vt:variant>
        <vt:i4>5</vt:i4>
      </vt:variant>
      <vt:variant>
        <vt:lpwstr>https://undp.lightning.force.com/lightning/page/home</vt:lpwstr>
      </vt:variant>
      <vt:variant>
        <vt:lpwstr/>
      </vt:variant>
      <vt:variant>
        <vt:i4>4325405</vt:i4>
      </vt:variant>
      <vt:variant>
        <vt:i4>357</vt:i4>
      </vt:variant>
      <vt:variant>
        <vt:i4>0</vt:i4>
      </vt:variant>
      <vt:variant>
        <vt:i4>5</vt:i4>
      </vt:variant>
      <vt:variant>
        <vt:lpwstr>https://undp.lightning.force.com/lightning/page/home</vt:lpwstr>
      </vt:variant>
      <vt:variant>
        <vt:lpwstr/>
      </vt:variant>
      <vt:variant>
        <vt:i4>4325405</vt:i4>
      </vt:variant>
      <vt:variant>
        <vt:i4>354</vt:i4>
      </vt:variant>
      <vt:variant>
        <vt:i4>0</vt:i4>
      </vt:variant>
      <vt:variant>
        <vt:i4>5</vt:i4>
      </vt:variant>
      <vt:variant>
        <vt:lpwstr>https://undp.lightning.force.com/lightning/page/home</vt:lpwstr>
      </vt:variant>
      <vt:variant>
        <vt:lpwstr/>
      </vt:variant>
      <vt:variant>
        <vt:i4>4325405</vt:i4>
      </vt:variant>
      <vt:variant>
        <vt:i4>351</vt:i4>
      </vt:variant>
      <vt:variant>
        <vt:i4>0</vt:i4>
      </vt:variant>
      <vt:variant>
        <vt:i4>5</vt:i4>
      </vt:variant>
      <vt:variant>
        <vt:lpwstr>https://undp.lightning.force.com/lightning/page/home</vt:lpwstr>
      </vt:variant>
      <vt:variant>
        <vt:lpwstr/>
      </vt:variant>
      <vt:variant>
        <vt:i4>7143525</vt:i4>
      </vt:variant>
      <vt:variant>
        <vt:i4>348</vt:i4>
      </vt:variant>
      <vt:variant>
        <vt:i4>0</vt:i4>
      </vt:variant>
      <vt:variant>
        <vt:i4>5</vt:i4>
      </vt:variant>
      <vt:variant>
        <vt:lpwstr>https://popp.undp.org/node/3886</vt:lpwstr>
      </vt:variant>
      <vt:variant>
        <vt:lpwstr/>
      </vt:variant>
      <vt:variant>
        <vt:i4>5767255</vt:i4>
      </vt:variant>
      <vt:variant>
        <vt:i4>345</vt:i4>
      </vt:variant>
      <vt:variant>
        <vt:i4>0</vt:i4>
      </vt:variant>
      <vt:variant>
        <vt:i4>5</vt:i4>
      </vt:variant>
      <vt:variant>
        <vt:lpwstr>https://popp.undp.org/node/18926</vt:lpwstr>
      </vt:variant>
      <vt:variant>
        <vt:lpwstr/>
      </vt:variant>
      <vt:variant>
        <vt:i4>4325405</vt:i4>
      </vt:variant>
      <vt:variant>
        <vt:i4>342</vt:i4>
      </vt:variant>
      <vt:variant>
        <vt:i4>0</vt:i4>
      </vt:variant>
      <vt:variant>
        <vt:i4>5</vt:i4>
      </vt:variant>
      <vt:variant>
        <vt:lpwstr>https://undp.lightning.force.com/lightning/page/home</vt:lpwstr>
      </vt:variant>
      <vt:variant>
        <vt:lpwstr/>
      </vt:variant>
      <vt:variant>
        <vt:i4>4325405</vt:i4>
      </vt:variant>
      <vt:variant>
        <vt:i4>339</vt:i4>
      </vt:variant>
      <vt:variant>
        <vt:i4>0</vt:i4>
      </vt:variant>
      <vt:variant>
        <vt:i4>5</vt:i4>
      </vt:variant>
      <vt:variant>
        <vt:lpwstr>https://undp.lightning.force.com/lightning/page/home</vt:lpwstr>
      </vt:variant>
      <vt:variant>
        <vt:lpwstr/>
      </vt:variant>
      <vt:variant>
        <vt:i4>6422637</vt:i4>
      </vt:variant>
      <vt:variant>
        <vt:i4>336</vt:i4>
      </vt:variant>
      <vt:variant>
        <vt:i4>0</vt:i4>
      </vt:variant>
      <vt:variant>
        <vt:i4>5</vt:i4>
      </vt:variant>
      <vt:variant>
        <vt:lpwstr>https://popp.undp.org/node/4001</vt:lpwstr>
      </vt:variant>
      <vt:variant>
        <vt:lpwstr/>
      </vt:variant>
      <vt:variant>
        <vt:i4>4325405</vt:i4>
      </vt:variant>
      <vt:variant>
        <vt:i4>333</vt:i4>
      </vt:variant>
      <vt:variant>
        <vt:i4>0</vt:i4>
      </vt:variant>
      <vt:variant>
        <vt:i4>5</vt:i4>
      </vt:variant>
      <vt:variant>
        <vt:lpwstr>https://undp.lightning.force.com/lightning/page/home</vt:lpwstr>
      </vt:variant>
      <vt:variant>
        <vt:lpwstr/>
      </vt:variant>
      <vt:variant>
        <vt:i4>4325405</vt:i4>
      </vt:variant>
      <vt:variant>
        <vt:i4>330</vt:i4>
      </vt:variant>
      <vt:variant>
        <vt:i4>0</vt:i4>
      </vt:variant>
      <vt:variant>
        <vt:i4>5</vt:i4>
      </vt:variant>
      <vt:variant>
        <vt:lpwstr>https://undp.lightning.force.com/lightning/page/home</vt:lpwstr>
      </vt:variant>
      <vt:variant>
        <vt:lpwstr/>
      </vt:variant>
      <vt:variant>
        <vt:i4>4325405</vt:i4>
      </vt:variant>
      <vt:variant>
        <vt:i4>327</vt:i4>
      </vt:variant>
      <vt:variant>
        <vt:i4>0</vt:i4>
      </vt:variant>
      <vt:variant>
        <vt:i4>5</vt:i4>
      </vt:variant>
      <vt:variant>
        <vt:lpwstr>https://undp.lightning.force.com/lightning/page/home</vt:lpwstr>
      </vt:variant>
      <vt:variant>
        <vt:lpwstr/>
      </vt:variant>
      <vt:variant>
        <vt:i4>4325405</vt:i4>
      </vt:variant>
      <vt:variant>
        <vt:i4>324</vt:i4>
      </vt:variant>
      <vt:variant>
        <vt:i4>0</vt:i4>
      </vt:variant>
      <vt:variant>
        <vt:i4>5</vt:i4>
      </vt:variant>
      <vt:variant>
        <vt:lpwstr>https://undp.lightning.force.com/lightning/page/home</vt:lpwstr>
      </vt:variant>
      <vt:variant>
        <vt:lpwstr/>
      </vt:variant>
      <vt:variant>
        <vt:i4>4325405</vt:i4>
      </vt:variant>
      <vt:variant>
        <vt:i4>318</vt:i4>
      </vt:variant>
      <vt:variant>
        <vt:i4>0</vt:i4>
      </vt:variant>
      <vt:variant>
        <vt:i4>5</vt:i4>
      </vt:variant>
      <vt:variant>
        <vt:lpwstr>https://undp.lightning.force.com/lightning/page/home</vt:lpwstr>
      </vt:variant>
      <vt:variant>
        <vt:lpwstr/>
      </vt:variant>
      <vt:variant>
        <vt:i4>6553708</vt:i4>
      </vt:variant>
      <vt:variant>
        <vt:i4>315</vt:i4>
      </vt:variant>
      <vt:variant>
        <vt:i4>0</vt:i4>
      </vt:variant>
      <vt:variant>
        <vt:i4>5</vt:i4>
      </vt:variant>
      <vt:variant>
        <vt:lpwstr>https://popp.undp.org/node/1131</vt:lpwstr>
      </vt:variant>
      <vt:variant>
        <vt:lpwstr/>
      </vt:variant>
      <vt:variant>
        <vt:i4>4325405</vt:i4>
      </vt:variant>
      <vt:variant>
        <vt:i4>312</vt:i4>
      </vt:variant>
      <vt:variant>
        <vt:i4>0</vt:i4>
      </vt:variant>
      <vt:variant>
        <vt:i4>5</vt:i4>
      </vt:variant>
      <vt:variant>
        <vt:lpwstr>https://undp.lightning.force.com/lightning/page/home</vt:lpwstr>
      </vt:variant>
      <vt:variant>
        <vt:lpwstr/>
      </vt:variant>
      <vt:variant>
        <vt:i4>4325405</vt:i4>
      </vt:variant>
      <vt:variant>
        <vt:i4>309</vt:i4>
      </vt:variant>
      <vt:variant>
        <vt:i4>0</vt:i4>
      </vt:variant>
      <vt:variant>
        <vt:i4>5</vt:i4>
      </vt:variant>
      <vt:variant>
        <vt:lpwstr>https://undp.lightning.force.com/lightning/page/home</vt:lpwstr>
      </vt:variant>
      <vt:variant>
        <vt:lpwstr/>
      </vt:variant>
      <vt:variant>
        <vt:i4>6422637</vt:i4>
      </vt:variant>
      <vt:variant>
        <vt:i4>306</vt:i4>
      </vt:variant>
      <vt:variant>
        <vt:i4>0</vt:i4>
      </vt:variant>
      <vt:variant>
        <vt:i4>5</vt:i4>
      </vt:variant>
      <vt:variant>
        <vt:lpwstr>https://popp.undp.org/node/4001</vt:lpwstr>
      </vt:variant>
      <vt:variant>
        <vt:lpwstr/>
      </vt:variant>
      <vt:variant>
        <vt:i4>4325405</vt:i4>
      </vt:variant>
      <vt:variant>
        <vt:i4>303</vt:i4>
      </vt:variant>
      <vt:variant>
        <vt:i4>0</vt:i4>
      </vt:variant>
      <vt:variant>
        <vt:i4>5</vt:i4>
      </vt:variant>
      <vt:variant>
        <vt:lpwstr>https://undp.lightning.force.com/lightning/page/home</vt:lpwstr>
      </vt:variant>
      <vt:variant>
        <vt:lpwstr/>
      </vt:variant>
      <vt:variant>
        <vt:i4>4325405</vt:i4>
      </vt:variant>
      <vt:variant>
        <vt:i4>300</vt:i4>
      </vt:variant>
      <vt:variant>
        <vt:i4>0</vt:i4>
      </vt:variant>
      <vt:variant>
        <vt:i4>5</vt:i4>
      </vt:variant>
      <vt:variant>
        <vt:lpwstr>https://undp.lightning.force.com/lightning/page/home</vt:lpwstr>
      </vt:variant>
      <vt:variant>
        <vt:lpwstr/>
      </vt:variant>
      <vt:variant>
        <vt:i4>4325405</vt:i4>
      </vt:variant>
      <vt:variant>
        <vt:i4>297</vt:i4>
      </vt:variant>
      <vt:variant>
        <vt:i4>0</vt:i4>
      </vt:variant>
      <vt:variant>
        <vt:i4>5</vt:i4>
      </vt:variant>
      <vt:variant>
        <vt:lpwstr>https://undp.lightning.force.com/lightning/page/home</vt:lpwstr>
      </vt:variant>
      <vt:variant>
        <vt:lpwstr/>
      </vt:variant>
      <vt:variant>
        <vt:i4>4325405</vt:i4>
      </vt:variant>
      <vt:variant>
        <vt:i4>294</vt:i4>
      </vt:variant>
      <vt:variant>
        <vt:i4>0</vt:i4>
      </vt:variant>
      <vt:variant>
        <vt:i4>5</vt:i4>
      </vt:variant>
      <vt:variant>
        <vt:lpwstr>https://undp.lightning.force.com/lightning/page/home</vt:lpwstr>
      </vt:variant>
      <vt:variant>
        <vt:lpwstr/>
      </vt:variant>
      <vt:variant>
        <vt:i4>8257577</vt:i4>
      </vt:variant>
      <vt:variant>
        <vt:i4>291</vt:i4>
      </vt:variant>
      <vt:variant>
        <vt:i4>0</vt:i4>
      </vt:variant>
      <vt:variant>
        <vt:i4>5</vt:i4>
      </vt:variant>
      <vt:variant>
        <vt:lpwstr>https://unsdg.un.org/2030-agenda/cooperation-framework</vt:lpwstr>
      </vt:variant>
      <vt:variant>
        <vt:lpwstr/>
      </vt:variant>
      <vt:variant>
        <vt:i4>4325405</vt:i4>
      </vt:variant>
      <vt:variant>
        <vt:i4>288</vt:i4>
      </vt:variant>
      <vt:variant>
        <vt:i4>0</vt:i4>
      </vt:variant>
      <vt:variant>
        <vt:i4>5</vt:i4>
      </vt:variant>
      <vt:variant>
        <vt:lpwstr>https://undp.lightning.force.com/lightning/page/home</vt:lpwstr>
      </vt:variant>
      <vt:variant>
        <vt:lpwstr/>
      </vt:variant>
      <vt:variant>
        <vt:i4>6684773</vt:i4>
      </vt:variant>
      <vt:variant>
        <vt:i4>285</vt:i4>
      </vt:variant>
      <vt:variant>
        <vt:i4>0</vt:i4>
      </vt:variant>
      <vt:variant>
        <vt:i4>5</vt:i4>
      </vt:variant>
      <vt:variant>
        <vt:lpwstr>https://popp.undp.org/node/1816</vt:lpwstr>
      </vt:variant>
      <vt:variant>
        <vt:lpwstr/>
      </vt:variant>
      <vt:variant>
        <vt:i4>5701663</vt:i4>
      </vt:variant>
      <vt:variant>
        <vt:i4>282</vt:i4>
      </vt:variant>
      <vt:variant>
        <vt:i4>0</vt:i4>
      </vt:variant>
      <vt:variant>
        <vt:i4>5</vt:i4>
      </vt:variant>
      <vt:variant>
        <vt:lpwstr>https://unsdg.un.org/resources/united-nations-sustainable-development-cooperation-framework-guidance</vt:lpwstr>
      </vt:variant>
      <vt:variant>
        <vt:lpwstr/>
      </vt:variant>
      <vt:variant>
        <vt:i4>6488175</vt:i4>
      </vt:variant>
      <vt:variant>
        <vt:i4>279</vt:i4>
      </vt:variant>
      <vt:variant>
        <vt:i4>0</vt:i4>
      </vt:variant>
      <vt:variant>
        <vt:i4>5</vt:i4>
      </vt:variant>
      <vt:variant>
        <vt:lpwstr>https://popp.undp.org/node/326</vt:lpwstr>
      </vt:variant>
      <vt:variant>
        <vt:lpwstr/>
      </vt:variant>
      <vt:variant>
        <vt:i4>6488175</vt:i4>
      </vt:variant>
      <vt:variant>
        <vt:i4>276</vt:i4>
      </vt:variant>
      <vt:variant>
        <vt:i4>0</vt:i4>
      </vt:variant>
      <vt:variant>
        <vt:i4>5</vt:i4>
      </vt:variant>
      <vt:variant>
        <vt:lpwstr>https://popp.undp.org/node/326</vt:lpwstr>
      </vt:variant>
      <vt:variant>
        <vt:lpwstr/>
      </vt:variant>
      <vt:variant>
        <vt:i4>6422637</vt:i4>
      </vt:variant>
      <vt:variant>
        <vt:i4>273</vt:i4>
      </vt:variant>
      <vt:variant>
        <vt:i4>0</vt:i4>
      </vt:variant>
      <vt:variant>
        <vt:i4>5</vt:i4>
      </vt:variant>
      <vt:variant>
        <vt:lpwstr>https://popp.undp.org/node/4001</vt:lpwstr>
      </vt:variant>
      <vt:variant>
        <vt:lpwstr/>
      </vt:variant>
      <vt:variant>
        <vt:i4>6488175</vt:i4>
      </vt:variant>
      <vt:variant>
        <vt:i4>270</vt:i4>
      </vt:variant>
      <vt:variant>
        <vt:i4>0</vt:i4>
      </vt:variant>
      <vt:variant>
        <vt:i4>5</vt:i4>
      </vt:variant>
      <vt:variant>
        <vt:lpwstr>https://popp.undp.org/node/326</vt:lpwstr>
      </vt:variant>
      <vt:variant>
        <vt:lpwstr/>
      </vt:variant>
      <vt:variant>
        <vt:i4>6488175</vt:i4>
      </vt:variant>
      <vt:variant>
        <vt:i4>267</vt:i4>
      </vt:variant>
      <vt:variant>
        <vt:i4>0</vt:i4>
      </vt:variant>
      <vt:variant>
        <vt:i4>5</vt:i4>
      </vt:variant>
      <vt:variant>
        <vt:lpwstr>https://popp.undp.org/node/326</vt:lpwstr>
      </vt:variant>
      <vt:variant>
        <vt:lpwstr/>
      </vt:variant>
      <vt:variant>
        <vt:i4>6488175</vt:i4>
      </vt:variant>
      <vt:variant>
        <vt:i4>264</vt:i4>
      </vt:variant>
      <vt:variant>
        <vt:i4>0</vt:i4>
      </vt:variant>
      <vt:variant>
        <vt:i4>5</vt:i4>
      </vt:variant>
      <vt:variant>
        <vt:lpwstr>https://popp.undp.org/node/326</vt:lpwstr>
      </vt:variant>
      <vt:variant>
        <vt:lpwstr/>
      </vt:variant>
      <vt:variant>
        <vt:i4>6488175</vt:i4>
      </vt:variant>
      <vt:variant>
        <vt:i4>261</vt:i4>
      </vt:variant>
      <vt:variant>
        <vt:i4>0</vt:i4>
      </vt:variant>
      <vt:variant>
        <vt:i4>5</vt:i4>
      </vt:variant>
      <vt:variant>
        <vt:lpwstr>https://popp.undp.org/node/326</vt:lpwstr>
      </vt:variant>
      <vt:variant>
        <vt:lpwstr/>
      </vt:variant>
      <vt:variant>
        <vt:i4>6488175</vt:i4>
      </vt:variant>
      <vt:variant>
        <vt:i4>258</vt:i4>
      </vt:variant>
      <vt:variant>
        <vt:i4>0</vt:i4>
      </vt:variant>
      <vt:variant>
        <vt:i4>5</vt:i4>
      </vt:variant>
      <vt:variant>
        <vt:lpwstr>https://popp.undp.org/node/326</vt:lpwstr>
      </vt:variant>
      <vt:variant>
        <vt:lpwstr/>
      </vt:variant>
      <vt:variant>
        <vt:i4>6553708</vt:i4>
      </vt:variant>
      <vt:variant>
        <vt:i4>255</vt:i4>
      </vt:variant>
      <vt:variant>
        <vt:i4>0</vt:i4>
      </vt:variant>
      <vt:variant>
        <vt:i4>5</vt:i4>
      </vt:variant>
      <vt:variant>
        <vt:lpwstr>https://popp.undp.org/node/1131</vt:lpwstr>
      </vt:variant>
      <vt:variant>
        <vt:lpwstr/>
      </vt:variant>
      <vt:variant>
        <vt:i4>6553709</vt:i4>
      </vt:variant>
      <vt:variant>
        <vt:i4>252</vt:i4>
      </vt:variant>
      <vt:variant>
        <vt:i4>0</vt:i4>
      </vt:variant>
      <vt:variant>
        <vt:i4>5</vt:i4>
      </vt:variant>
      <vt:variant>
        <vt:lpwstr>https://popp.undp.org/node/4066</vt:lpwstr>
      </vt:variant>
      <vt:variant>
        <vt:lpwstr/>
      </vt:variant>
      <vt:variant>
        <vt:i4>6553709</vt:i4>
      </vt:variant>
      <vt:variant>
        <vt:i4>249</vt:i4>
      </vt:variant>
      <vt:variant>
        <vt:i4>0</vt:i4>
      </vt:variant>
      <vt:variant>
        <vt:i4>5</vt:i4>
      </vt:variant>
      <vt:variant>
        <vt:lpwstr>https://popp.undp.org/node/4066</vt:lpwstr>
      </vt:variant>
      <vt:variant>
        <vt:lpwstr/>
      </vt:variant>
      <vt:variant>
        <vt:i4>6357079</vt:i4>
      </vt:variant>
      <vt:variant>
        <vt:i4>246</vt:i4>
      </vt:variant>
      <vt:variant>
        <vt:i4>0</vt:i4>
      </vt:variant>
      <vt:variant>
        <vt:i4>5</vt:i4>
      </vt:variant>
      <vt:variant>
        <vt:lpwstr/>
      </vt:variant>
      <vt:variant>
        <vt:lpwstr>_Appendix_4._Summary</vt:lpwstr>
      </vt:variant>
      <vt:variant>
        <vt:i4>6684757</vt:i4>
      </vt:variant>
      <vt:variant>
        <vt:i4>243</vt:i4>
      </vt:variant>
      <vt:variant>
        <vt:i4>0</vt:i4>
      </vt:variant>
      <vt:variant>
        <vt:i4>5</vt:i4>
      </vt:variant>
      <vt:variant>
        <vt:lpwstr/>
      </vt:variant>
      <vt:variant>
        <vt:lpwstr>_Appendix_5._Risk</vt:lpwstr>
      </vt:variant>
      <vt:variant>
        <vt:i4>6422629</vt:i4>
      </vt:variant>
      <vt:variant>
        <vt:i4>240</vt:i4>
      </vt:variant>
      <vt:variant>
        <vt:i4>0</vt:i4>
      </vt:variant>
      <vt:variant>
        <vt:i4>5</vt:i4>
      </vt:variant>
      <vt:variant>
        <vt:lpwstr>https://popp.undp.org/node/3871</vt:lpwstr>
      </vt:variant>
      <vt:variant>
        <vt:lpwstr/>
      </vt:variant>
      <vt:variant>
        <vt:i4>8061000</vt:i4>
      </vt:variant>
      <vt:variant>
        <vt:i4>231</vt:i4>
      </vt:variant>
      <vt:variant>
        <vt:i4>0</vt:i4>
      </vt:variant>
      <vt:variant>
        <vt:i4>5</vt:i4>
      </vt:variant>
      <vt:variant>
        <vt:lpwstr/>
      </vt:variant>
      <vt:variant>
        <vt:lpwstr>_Appendix_3:_ERM</vt:lpwstr>
      </vt:variant>
      <vt:variant>
        <vt:i4>8061001</vt:i4>
      </vt:variant>
      <vt:variant>
        <vt:i4>228</vt:i4>
      </vt:variant>
      <vt:variant>
        <vt:i4>0</vt:i4>
      </vt:variant>
      <vt:variant>
        <vt:i4>5</vt:i4>
      </vt:variant>
      <vt:variant>
        <vt:lpwstr/>
      </vt:variant>
      <vt:variant>
        <vt:lpwstr>_Appendix_2:_ERM</vt:lpwstr>
      </vt:variant>
      <vt:variant>
        <vt:i4>6619241</vt:i4>
      </vt:variant>
      <vt:variant>
        <vt:i4>225</vt:i4>
      </vt:variant>
      <vt:variant>
        <vt:i4>0</vt:i4>
      </vt:variant>
      <vt:variant>
        <vt:i4>5</vt:i4>
      </vt:variant>
      <vt:variant>
        <vt:lpwstr>https://popp.undp.org/node/1426</vt:lpwstr>
      </vt:variant>
      <vt:variant>
        <vt:lpwstr/>
      </vt:variant>
      <vt:variant>
        <vt:i4>4259849</vt:i4>
      </vt:variant>
      <vt:variant>
        <vt:i4>222</vt:i4>
      </vt:variant>
      <vt:variant>
        <vt:i4>0</vt:i4>
      </vt:variant>
      <vt:variant>
        <vt:i4>5</vt:i4>
      </vt:variant>
      <vt:variant>
        <vt:lpwstr>https://popp.undp.org/policy-page/social-and-environmental-standards</vt:lpwstr>
      </vt:variant>
      <vt:variant>
        <vt:lpwstr/>
      </vt:variant>
      <vt:variant>
        <vt:i4>3014704</vt:i4>
      </vt:variant>
      <vt:variant>
        <vt:i4>219</vt:i4>
      </vt:variant>
      <vt:variant>
        <vt:i4>0</vt:i4>
      </vt:variant>
      <vt:variant>
        <vt:i4>5</vt:i4>
      </vt:variant>
      <vt:variant>
        <vt:lpwstr>https://popp.undp.org/policy-page/quality-standards-programming</vt:lpwstr>
      </vt:variant>
      <vt:variant>
        <vt:lpwstr/>
      </vt:variant>
      <vt:variant>
        <vt:i4>5570652</vt:i4>
      </vt:variant>
      <vt:variant>
        <vt:i4>216</vt:i4>
      </vt:variant>
      <vt:variant>
        <vt:i4>0</vt:i4>
      </vt:variant>
      <vt:variant>
        <vt:i4>5</vt:i4>
      </vt:variant>
      <vt:variant>
        <vt:lpwstr>https://popp.undp.org/node/11301</vt:lpwstr>
      </vt:variant>
      <vt:variant>
        <vt:lpwstr/>
      </vt:variant>
      <vt:variant>
        <vt:i4>1900557</vt:i4>
      </vt:variant>
      <vt:variant>
        <vt:i4>213</vt:i4>
      </vt:variant>
      <vt:variant>
        <vt:i4>0</vt:i4>
      </vt:variant>
      <vt:variant>
        <vt:i4>5</vt:i4>
      </vt:variant>
      <vt:variant>
        <vt:lpwstr>https://popp.undp.org/policy-page/business-continuity-management</vt:lpwstr>
      </vt:variant>
      <vt:variant>
        <vt:lpwstr/>
      </vt:variant>
      <vt:variant>
        <vt:i4>4784150</vt:i4>
      </vt:variant>
      <vt:variant>
        <vt:i4>210</vt:i4>
      </vt:variant>
      <vt:variant>
        <vt:i4>0</vt:i4>
      </vt:variant>
      <vt:variant>
        <vt:i4>5</vt:i4>
      </vt:variant>
      <vt:variant>
        <vt:lpwstr>https://popp.undp.org/policy-page/anti-money-laundering-and-countering-financing-terrorism-policy</vt:lpwstr>
      </vt:variant>
      <vt:variant>
        <vt:lpwstr/>
      </vt:variant>
      <vt:variant>
        <vt:i4>2228324</vt:i4>
      </vt:variant>
      <vt:variant>
        <vt:i4>207</vt:i4>
      </vt:variant>
      <vt:variant>
        <vt:i4>0</vt:i4>
      </vt:variant>
      <vt:variant>
        <vt:i4>5</vt:i4>
      </vt:variant>
      <vt:variant>
        <vt:lpwstr>https://policy.un.org/policy-doc/30312</vt:lpwstr>
      </vt:variant>
      <vt:variant>
        <vt:lpwstr/>
      </vt:variant>
      <vt:variant>
        <vt:i4>8060984</vt:i4>
      </vt:variant>
      <vt:variant>
        <vt:i4>204</vt:i4>
      </vt:variant>
      <vt:variant>
        <vt:i4>0</vt:i4>
      </vt:variant>
      <vt:variant>
        <vt:i4>5</vt:i4>
      </vt:variant>
      <vt:variant>
        <vt:lpwstr>https://programmecriticality.org/Static/index.html</vt:lpwstr>
      </vt:variant>
      <vt:variant>
        <vt:lpwstr/>
      </vt:variant>
      <vt:variant>
        <vt:i4>5570655</vt:i4>
      </vt:variant>
      <vt:variant>
        <vt:i4>201</vt:i4>
      </vt:variant>
      <vt:variant>
        <vt:i4>0</vt:i4>
      </vt:variant>
      <vt:variant>
        <vt:i4>5</vt:i4>
      </vt:variant>
      <vt:variant>
        <vt:lpwstr>https://popp.undp.org/node/10426</vt:lpwstr>
      </vt:variant>
      <vt:variant>
        <vt:lpwstr/>
      </vt:variant>
      <vt:variant>
        <vt:i4>5439583</vt:i4>
      </vt:variant>
      <vt:variant>
        <vt:i4>198</vt:i4>
      </vt:variant>
      <vt:variant>
        <vt:i4>0</vt:i4>
      </vt:variant>
      <vt:variant>
        <vt:i4>5</vt:i4>
      </vt:variant>
      <vt:variant>
        <vt:lpwstr>https://popp.undp.org/node/11531</vt:lpwstr>
      </vt:variant>
      <vt:variant>
        <vt:lpwstr/>
      </vt:variant>
      <vt:variant>
        <vt:i4>786443</vt:i4>
      </vt:variant>
      <vt:variant>
        <vt:i4>195</vt:i4>
      </vt:variant>
      <vt:variant>
        <vt:i4>0</vt:i4>
      </vt:variant>
      <vt:variant>
        <vt:i4>5</vt:i4>
      </vt:variant>
      <vt:variant>
        <vt:lpwstr>https://popp.undp.org/document/direct-execution-modality-dex-memo-and-capacity-assessment</vt:lpwstr>
      </vt:variant>
      <vt:variant>
        <vt:lpwstr/>
      </vt:variant>
      <vt:variant>
        <vt:i4>4587615</vt:i4>
      </vt:variant>
      <vt:variant>
        <vt:i4>192</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189</vt:i4>
      </vt:variant>
      <vt:variant>
        <vt:i4>0</vt:i4>
      </vt:variant>
      <vt:variant>
        <vt:i4>5</vt:i4>
      </vt:variant>
      <vt:variant>
        <vt:lpwstr>https://popp.undp.org/document/partner-capacity-assessment-tool-pcat</vt:lpwstr>
      </vt:variant>
      <vt:variant>
        <vt:lpwstr/>
      </vt:variant>
      <vt:variant>
        <vt:i4>6160468</vt:i4>
      </vt:variant>
      <vt:variant>
        <vt:i4>186</vt:i4>
      </vt:variant>
      <vt:variant>
        <vt:i4>0</vt:i4>
      </vt:variant>
      <vt:variant>
        <vt:i4>5</vt:i4>
      </vt:variant>
      <vt:variant>
        <vt:lpwstr>https://popp.undp.org/node/10891</vt:lpwstr>
      </vt:variant>
      <vt:variant>
        <vt:lpwstr/>
      </vt:variant>
      <vt:variant>
        <vt:i4>5701663</vt:i4>
      </vt:variant>
      <vt:variant>
        <vt:i4>183</vt:i4>
      </vt:variant>
      <vt:variant>
        <vt:i4>0</vt:i4>
      </vt:variant>
      <vt:variant>
        <vt:i4>5</vt:i4>
      </vt:variant>
      <vt:variant>
        <vt:lpwstr>https://unsdg.un.org/resources/united-nations-sustainable-development-cooperation-framework-guidance</vt:lpwstr>
      </vt:variant>
      <vt:variant>
        <vt:lpwstr/>
      </vt:variant>
      <vt:variant>
        <vt:i4>8257577</vt:i4>
      </vt:variant>
      <vt:variant>
        <vt:i4>180</vt:i4>
      </vt:variant>
      <vt:variant>
        <vt:i4>0</vt:i4>
      </vt:variant>
      <vt:variant>
        <vt:i4>5</vt:i4>
      </vt:variant>
      <vt:variant>
        <vt:lpwstr>https://unsdg.un.org/2030-agenda/cooperation-framework</vt:lpwstr>
      </vt:variant>
      <vt:variant>
        <vt:lpwstr/>
      </vt:variant>
      <vt:variant>
        <vt:i4>1179696</vt:i4>
      </vt:variant>
      <vt:variant>
        <vt:i4>177</vt:i4>
      </vt:variant>
      <vt:variant>
        <vt:i4>0</vt:i4>
      </vt:variant>
      <vt:variant>
        <vt:i4>5</vt:i4>
      </vt:variant>
      <vt:variant>
        <vt:lpwstr/>
      </vt:variant>
      <vt:variant>
        <vt:lpwstr>_Appendix_1._Terms</vt:lpwstr>
      </vt:variant>
      <vt:variant>
        <vt:i4>1835058</vt:i4>
      </vt:variant>
      <vt:variant>
        <vt:i4>170</vt:i4>
      </vt:variant>
      <vt:variant>
        <vt:i4>0</vt:i4>
      </vt:variant>
      <vt:variant>
        <vt:i4>5</vt:i4>
      </vt:variant>
      <vt:variant>
        <vt:lpwstr/>
      </vt:variant>
      <vt:variant>
        <vt:lpwstr>_Toc155179161</vt:lpwstr>
      </vt:variant>
      <vt:variant>
        <vt:i4>1835058</vt:i4>
      </vt:variant>
      <vt:variant>
        <vt:i4>164</vt:i4>
      </vt:variant>
      <vt:variant>
        <vt:i4>0</vt:i4>
      </vt:variant>
      <vt:variant>
        <vt:i4>5</vt:i4>
      </vt:variant>
      <vt:variant>
        <vt:lpwstr/>
      </vt:variant>
      <vt:variant>
        <vt:lpwstr>_Toc155179160</vt:lpwstr>
      </vt:variant>
      <vt:variant>
        <vt:i4>2031666</vt:i4>
      </vt:variant>
      <vt:variant>
        <vt:i4>158</vt:i4>
      </vt:variant>
      <vt:variant>
        <vt:i4>0</vt:i4>
      </vt:variant>
      <vt:variant>
        <vt:i4>5</vt:i4>
      </vt:variant>
      <vt:variant>
        <vt:lpwstr/>
      </vt:variant>
      <vt:variant>
        <vt:lpwstr>_Toc155179159</vt:lpwstr>
      </vt:variant>
      <vt:variant>
        <vt:i4>2031666</vt:i4>
      </vt:variant>
      <vt:variant>
        <vt:i4>152</vt:i4>
      </vt:variant>
      <vt:variant>
        <vt:i4>0</vt:i4>
      </vt:variant>
      <vt:variant>
        <vt:i4>5</vt:i4>
      </vt:variant>
      <vt:variant>
        <vt:lpwstr/>
      </vt:variant>
      <vt:variant>
        <vt:lpwstr>_Toc155179158</vt:lpwstr>
      </vt:variant>
      <vt:variant>
        <vt:i4>2031666</vt:i4>
      </vt:variant>
      <vt:variant>
        <vt:i4>146</vt:i4>
      </vt:variant>
      <vt:variant>
        <vt:i4>0</vt:i4>
      </vt:variant>
      <vt:variant>
        <vt:i4>5</vt:i4>
      </vt:variant>
      <vt:variant>
        <vt:lpwstr/>
      </vt:variant>
      <vt:variant>
        <vt:lpwstr>_Toc155179157</vt:lpwstr>
      </vt:variant>
      <vt:variant>
        <vt:i4>2031666</vt:i4>
      </vt:variant>
      <vt:variant>
        <vt:i4>140</vt:i4>
      </vt:variant>
      <vt:variant>
        <vt:i4>0</vt:i4>
      </vt:variant>
      <vt:variant>
        <vt:i4>5</vt:i4>
      </vt:variant>
      <vt:variant>
        <vt:lpwstr/>
      </vt:variant>
      <vt:variant>
        <vt:lpwstr>_Toc155179156</vt:lpwstr>
      </vt:variant>
      <vt:variant>
        <vt:i4>2031666</vt:i4>
      </vt:variant>
      <vt:variant>
        <vt:i4>134</vt:i4>
      </vt:variant>
      <vt:variant>
        <vt:i4>0</vt:i4>
      </vt:variant>
      <vt:variant>
        <vt:i4>5</vt:i4>
      </vt:variant>
      <vt:variant>
        <vt:lpwstr/>
      </vt:variant>
      <vt:variant>
        <vt:lpwstr>_Toc155179155</vt:lpwstr>
      </vt:variant>
      <vt:variant>
        <vt:i4>2031666</vt:i4>
      </vt:variant>
      <vt:variant>
        <vt:i4>128</vt:i4>
      </vt:variant>
      <vt:variant>
        <vt:i4>0</vt:i4>
      </vt:variant>
      <vt:variant>
        <vt:i4>5</vt:i4>
      </vt:variant>
      <vt:variant>
        <vt:lpwstr/>
      </vt:variant>
      <vt:variant>
        <vt:lpwstr>_Toc155179154</vt:lpwstr>
      </vt:variant>
      <vt:variant>
        <vt:i4>2031666</vt:i4>
      </vt:variant>
      <vt:variant>
        <vt:i4>122</vt:i4>
      </vt:variant>
      <vt:variant>
        <vt:i4>0</vt:i4>
      </vt:variant>
      <vt:variant>
        <vt:i4>5</vt:i4>
      </vt:variant>
      <vt:variant>
        <vt:lpwstr/>
      </vt:variant>
      <vt:variant>
        <vt:lpwstr>_Toc155179153</vt:lpwstr>
      </vt:variant>
      <vt:variant>
        <vt:i4>2031666</vt:i4>
      </vt:variant>
      <vt:variant>
        <vt:i4>116</vt:i4>
      </vt:variant>
      <vt:variant>
        <vt:i4>0</vt:i4>
      </vt:variant>
      <vt:variant>
        <vt:i4>5</vt:i4>
      </vt:variant>
      <vt:variant>
        <vt:lpwstr/>
      </vt:variant>
      <vt:variant>
        <vt:lpwstr>_Toc155179152</vt:lpwstr>
      </vt:variant>
      <vt:variant>
        <vt:i4>2031666</vt:i4>
      </vt:variant>
      <vt:variant>
        <vt:i4>110</vt:i4>
      </vt:variant>
      <vt:variant>
        <vt:i4>0</vt:i4>
      </vt:variant>
      <vt:variant>
        <vt:i4>5</vt:i4>
      </vt:variant>
      <vt:variant>
        <vt:lpwstr/>
      </vt:variant>
      <vt:variant>
        <vt:lpwstr>_Toc155179151</vt:lpwstr>
      </vt:variant>
      <vt:variant>
        <vt:i4>2031666</vt:i4>
      </vt:variant>
      <vt:variant>
        <vt:i4>104</vt:i4>
      </vt:variant>
      <vt:variant>
        <vt:i4>0</vt:i4>
      </vt:variant>
      <vt:variant>
        <vt:i4>5</vt:i4>
      </vt:variant>
      <vt:variant>
        <vt:lpwstr/>
      </vt:variant>
      <vt:variant>
        <vt:lpwstr>_Toc155179150</vt:lpwstr>
      </vt:variant>
      <vt:variant>
        <vt:i4>1966130</vt:i4>
      </vt:variant>
      <vt:variant>
        <vt:i4>98</vt:i4>
      </vt:variant>
      <vt:variant>
        <vt:i4>0</vt:i4>
      </vt:variant>
      <vt:variant>
        <vt:i4>5</vt:i4>
      </vt:variant>
      <vt:variant>
        <vt:lpwstr/>
      </vt:variant>
      <vt:variant>
        <vt:lpwstr>_Toc155179149</vt:lpwstr>
      </vt:variant>
      <vt:variant>
        <vt:i4>1966130</vt:i4>
      </vt:variant>
      <vt:variant>
        <vt:i4>92</vt:i4>
      </vt:variant>
      <vt:variant>
        <vt:i4>0</vt:i4>
      </vt:variant>
      <vt:variant>
        <vt:i4>5</vt:i4>
      </vt:variant>
      <vt:variant>
        <vt:lpwstr/>
      </vt:variant>
      <vt:variant>
        <vt:lpwstr>_Toc155179148</vt:lpwstr>
      </vt:variant>
      <vt:variant>
        <vt:i4>1966130</vt:i4>
      </vt:variant>
      <vt:variant>
        <vt:i4>86</vt:i4>
      </vt:variant>
      <vt:variant>
        <vt:i4>0</vt:i4>
      </vt:variant>
      <vt:variant>
        <vt:i4>5</vt:i4>
      </vt:variant>
      <vt:variant>
        <vt:lpwstr/>
      </vt:variant>
      <vt:variant>
        <vt:lpwstr>_Toc155179147</vt:lpwstr>
      </vt:variant>
      <vt:variant>
        <vt:i4>1966130</vt:i4>
      </vt:variant>
      <vt:variant>
        <vt:i4>80</vt:i4>
      </vt:variant>
      <vt:variant>
        <vt:i4>0</vt:i4>
      </vt:variant>
      <vt:variant>
        <vt:i4>5</vt:i4>
      </vt:variant>
      <vt:variant>
        <vt:lpwstr/>
      </vt:variant>
      <vt:variant>
        <vt:lpwstr>_Toc155179146</vt:lpwstr>
      </vt:variant>
      <vt:variant>
        <vt:i4>1966130</vt:i4>
      </vt:variant>
      <vt:variant>
        <vt:i4>74</vt:i4>
      </vt:variant>
      <vt:variant>
        <vt:i4>0</vt:i4>
      </vt:variant>
      <vt:variant>
        <vt:i4>5</vt:i4>
      </vt:variant>
      <vt:variant>
        <vt:lpwstr/>
      </vt:variant>
      <vt:variant>
        <vt:lpwstr>_Toc155179145</vt:lpwstr>
      </vt:variant>
      <vt:variant>
        <vt:i4>1966130</vt:i4>
      </vt:variant>
      <vt:variant>
        <vt:i4>68</vt:i4>
      </vt:variant>
      <vt:variant>
        <vt:i4>0</vt:i4>
      </vt:variant>
      <vt:variant>
        <vt:i4>5</vt:i4>
      </vt:variant>
      <vt:variant>
        <vt:lpwstr/>
      </vt:variant>
      <vt:variant>
        <vt:lpwstr>_Toc155179144</vt:lpwstr>
      </vt:variant>
      <vt:variant>
        <vt:i4>1966130</vt:i4>
      </vt:variant>
      <vt:variant>
        <vt:i4>62</vt:i4>
      </vt:variant>
      <vt:variant>
        <vt:i4>0</vt:i4>
      </vt:variant>
      <vt:variant>
        <vt:i4>5</vt:i4>
      </vt:variant>
      <vt:variant>
        <vt:lpwstr/>
      </vt:variant>
      <vt:variant>
        <vt:lpwstr>_Toc155179143</vt:lpwstr>
      </vt:variant>
      <vt:variant>
        <vt:i4>1966130</vt:i4>
      </vt:variant>
      <vt:variant>
        <vt:i4>56</vt:i4>
      </vt:variant>
      <vt:variant>
        <vt:i4>0</vt:i4>
      </vt:variant>
      <vt:variant>
        <vt:i4>5</vt:i4>
      </vt:variant>
      <vt:variant>
        <vt:lpwstr/>
      </vt:variant>
      <vt:variant>
        <vt:lpwstr>_Toc155179142</vt:lpwstr>
      </vt:variant>
      <vt:variant>
        <vt:i4>1966130</vt:i4>
      </vt:variant>
      <vt:variant>
        <vt:i4>50</vt:i4>
      </vt:variant>
      <vt:variant>
        <vt:i4>0</vt:i4>
      </vt:variant>
      <vt:variant>
        <vt:i4>5</vt:i4>
      </vt:variant>
      <vt:variant>
        <vt:lpwstr/>
      </vt:variant>
      <vt:variant>
        <vt:lpwstr>_Toc155179141</vt:lpwstr>
      </vt:variant>
      <vt:variant>
        <vt:i4>1966130</vt:i4>
      </vt:variant>
      <vt:variant>
        <vt:i4>44</vt:i4>
      </vt:variant>
      <vt:variant>
        <vt:i4>0</vt:i4>
      </vt:variant>
      <vt:variant>
        <vt:i4>5</vt:i4>
      </vt:variant>
      <vt:variant>
        <vt:lpwstr/>
      </vt:variant>
      <vt:variant>
        <vt:lpwstr>_Toc155179140</vt:lpwstr>
      </vt:variant>
      <vt:variant>
        <vt:i4>1638450</vt:i4>
      </vt:variant>
      <vt:variant>
        <vt:i4>38</vt:i4>
      </vt:variant>
      <vt:variant>
        <vt:i4>0</vt:i4>
      </vt:variant>
      <vt:variant>
        <vt:i4>5</vt:i4>
      </vt:variant>
      <vt:variant>
        <vt:lpwstr/>
      </vt:variant>
      <vt:variant>
        <vt:lpwstr>_Toc155179139</vt:lpwstr>
      </vt:variant>
      <vt:variant>
        <vt:i4>1638450</vt:i4>
      </vt:variant>
      <vt:variant>
        <vt:i4>32</vt:i4>
      </vt:variant>
      <vt:variant>
        <vt:i4>0</vt:i4>
      </vt:variant>
      <vt:variant>
        <vt:i4>5</vt:i4>
      </vt:variant>
      <vt:variant>
        <vt:lpwstr/>
      </vt:variant>
      <vt:variant>
        <vt:lpwstr>_Toc155179138</vt:lpwstr>
      </vt:variant>
      <vt:variant>
        <vt:i4>1638450</vt:i4>
      </vt:variant>
      <vt:variant>
        <vt:i4>26</vt:i4>
      </vt:variant>
      <vt:variant>
        <vt:i4>0</vt:i4>
      </vt:variant>
      <vt:variant>
        <vt:i4>5</vt:i4>
      </vt:variant>
      <vt:variant>
        <vt:lpwstr/>
      </vt:variant>
      <vt:variant>
        <vt:lpwstr>_Toc155179137</vt:lpwstr>
      </vt:variant>
      <vt:variant>
        <vt:i4>1638450</vt:i4>
      </vt:variant>
      <vt:variant>
        <vt:i4>20</vt:i4>
      </vt:variant>
      <vt:variant>
        <vt:i4>0</vt:i4>
      </vt:variant>
      <vt:variant>
        <vt:i4>5</vt:i4>
      </vt:variant>
      <vt:variant>
        <vt:lpwstr/>
      </vt:variant>
      <vt:variant>
        <vt:lpwstr>_Toc155179136</vt:lpwstr>
      </vt:variant>
      <vt:variant>
        <vt:i4>1638450</vt:i4>
      </vt:variant>
      <vt:variant>
        <vt:i4>14</vt:i4>
      </vt:variant>
      <vt:variant>
        <vt:i4>0</vt:i4>
      </vt:variant>
      <vt:variant>
        <vt:i4>5</vt:i4>
      </vt:variant>
      <vt:variant>
        <vt:lpwstr/>
      </vt:variant>
      <vt:variant>
        <vt:lpwstr>_Toc155179135</vt:lpwstr>
      </vt:variant>
      <vt:variant>
        <vt:i4>1638450</vt:i4>
      </vt:variant>
      <vt:variant>
        <vt:i4>8</vt:i4>
      </vt:variant>
      <vt:variant>
        <vt:i4>0</vt:i4>
      </vt:variant>
      <vt:variant>
        <vt:i4>5</vt:i4>
      </vt:variant>
      <vt:variant>
        <vt:lpwstr/>
      </vt:variant>
      <vt:variant>
        <vt:lpwstr>_Toc155179134</vt:lpwstr>
      </vt:variant>
      <vt:variant>
        <vt:i4>1638450</vt:i4>
      </vt:variant>
      <vt:variant>
        <vt:i4>2</vt:i4>
      </vt:variant>
      <vt:variant>
        <vt:i4>0</vt:i4>
      </vt:variant>
      <vt:variant>
        <vt:i4>5</vt:i4>
      </vt:variant>
      <vt:variant>
        <vt:lpwstr/>
      </vt:variant>
      <vt:variant>
        <vt:lpwstr>_Toc155179133</vt:lpwstr>
      </vt:variant>
      <vt:variant>
        <vt:i4>7602230</vt:i4>
      </vt:variant>
      <vt:variant>
        <vt:i4>3</vt:i4>
      </vt:variant>
      <vt:variant>
        <vt:i4>0</vt:i4>
      </vt:variant>
      <vt:variant>
        <vt:i4>5</vt:i4>
      </vt:variant>
      <vt:variant>
        <vt:lpwstr>https://popp.undp.org/document/managing-risks-across-undp-programming-and-operations-guidance-note</vt:lpwstr>
      </vt:variant>
      <vt:variant>
        <vt:lpwstr/>
      </vt:variant>
      <vt:variant>
        <vt:i4>6684723</vt:i4>
      </vt:variant>
      <vt:variant>
        <vt:i4>0</vt:i4>
      </vt:variant>
      <vt:variant>
        <vt:i4>0</vt:i4>
      </vt:variant>
      <vt:variant>
        <vt:i4>5</vt:i4>
      </vt:variant>
      <vt:variant>
        <vt:lpwstr>https://www.iso.org/standard/65694.html</vt:lpwstr>
      </vt:variant>
      <vt:variant>
        <vt:lpwstr/>
      </vt:variant>
      <vt:variant>
        <vt:i4>2162760</vt:i4>
      </vt:variant>
      <vt:variant>
        <vt:i4>21</vt:i4>
      </vt:variant>
      <vt:variant>
        <vt:i4>0</vt:i4>
      </vt:variant>
      <vt:variant>
        <vt:i4>5</vt:i4>
      </vt:variant>
      <vt:variant>
        <vt:lpwstr>mailto:nesreen.alhebshi@undp.org</vt:lpwstr>
      </vt:variant>
      <vt:variant>
        <vt:lpwstr/>
      </vt:variant>
      <vt:variant>
        <vt:i4>7340133</vt:i4>
      </vt:variant>
      <vt:variant>
        <vt:i4>18</vt:i4>
      </vt:variant>
      <vt:variant>
        <vt:i4>0</vt:i4>
      </vt:variant>
      <vt:variant>
        <vt:i4>5</vt:i4>
      </vt:variant>
      <vt:variant>
        <vt:lpwstr>https://popp.undp.org/policy-page/framework-accountability-security</vt:lpwstr>
      </vt:variant>
      <vt:variant>
        <vt:lpwstr/>
      </vt:variant>
      <vt:variant>
        <vt:i4>7340133</vt:i4>
      </vt:variant>
      <vt:variant>
        <vt:i4>15</vt:i4>
      </vt:variant>
      <vt:variant>
        <vt:i4>0</vt:i4>
      </vt:variant>
      <vt:variant>
        <vt:i4>5</vt:i4>
      </vt:variant>
      <vt:variant>
        <vt:lpwstr>https://popp.undp.org/policy-page/framework-accountability-security</vt:lpwstr>
      </vt:variant>
      <vt:variant>
        <vt:lpwstr/>
      </vt:variant>
      <vt:variant>
        <vt:i4>2687054</vt:i4>
      </vt:variant>
      <vt:variant>
        <vt:i4>12</vt:i4>
      </vt:variant>
      <vt:variant>
        <vt:i4>0</vt:i4>
      </vt:variant>
      <vt:variant>
        <vt:i4>5</vt:i4>
      </vt:variant>
      <vt:variant>
        <vt:lpwstr>mailto:teuku.rahmatsyah@undp.org</vt:lpwstr>
      </vt:variant>
      <vt:variant>
        <vt:lpwstr/>
      </vt:variant>
      <vt:variant>
        <vt:i4>2162760</vt:i4>
      </vt:variant>
      <vt:variant>
        <vt:i4>9</vt:i4>
      </vt:variant>
      <vt:variant>
        <vt:i4>0</vt:i4>
      </vt:variant>
      <vt:variant>
        <vt:i4>5</vt:i4>
      </vt:variant>
      <vt:variant>
        <vt:lpwstr>mailto:nesreen.alhebshi@undp.org</vt:lpwstr>
      </vt:variant>
      <vt:variant>
        <vt:lpwstr/>
      </vt:variant>
      <vt:variant>
        <vt:i4>2687054</vt:i4>
      </vt:variant>
      <vt:variant>
        <vt:i4>6</vt:i4>
      </vt:variant>
      <vt:variant>
        <vt:i4>0</vt:i4>
      </vt:variant>
      <vt:variant>
        <vt:i4>5</vt:i4>
      </vt:variant>
      <vt:variant>
        <vt:lpwstr>mailto:teuku.rahmatsyah@undp.org</vt:lpwstr>
      </vt:variant>
      <vt:variant>
        <vt:lpwstr/>
      </vt:variant>
      <vt:variant>
        <vt:i4>2162760</vt:i4>
      </vt:variant>
      <vt:variant>
        <vt:i4>3</vt:i4>
      </vt:variant>
      <vt:variant>
        <vt:i4>0</vt:i4>
      </vt:variant>
      <vt:variant>
        <vt:i4>5</vt:i4>
      </vt:variant>
      <vt:variant>
        <vt:lpwstr>mailto:nesreen.alhebshi@undp.org</vt:lpwstr>
      </vt:variant>
      <vt:variant>
        <vt:lpwstr/>
      </vt:variant>
      <vt:variant>
        <vt:i4>2162760</vt:i4>
      </vt:variant>
      <vt:variant>
        <vt:i4>0</vt:i4>
      </vt:variant>
      <vt:variant>
        <vt:i4>0</vt:i4>
      </vt:variant>
      <vt:variant>
        <vt:i4>5</vt:i4>
      </vt:variant>
      <vt:variant>
        <vt:lpwstr>mailto:nesreen.alhebshi@undp.org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Pieper</dc:creator>
  <cp:keywords/>
  <dc:description/>
  <cp:lastModifiedBy>Arilda Dragjoshi</cp:lastModifiedBy>
  <cp:revision>3</cp:revision>
  <cp:lastPrinted>2024-04-04T05:38:00Z</cp:lastPrinted>
  <dcterms:created xsi:type="dcterms:W3CDTF">2026-02-06T18:40:00Z</dcterms:created>
  <dcterms:modified xsi:type="dcterms:W3CDTF">2026-02-06T18:44:00Z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MediaServiceImageTags">
    <vt:lpwstr/>
  </property>
  <property fmtid="{D5CDD505-2E9C-101B-9397-08002B2CF9AE}" pid="4" name="GrammarlyDocumentId">
    <vt:lpwstr>d3b12f0c-411b-4b3b-a013-d6a235f912f4</vt:lpwstr>
  </property>
</Properties>
</file>