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41E1A" w14:textId="77777777" w:rsidR="0067154E" w:rsidRPr="0067154E" w:rsidRDefault="0067154E" w:rsidP="0067154E">
      <w:pPr>
        <w:spacing w:after="0" w:line="240" w:lineRule="auto"/>
        <w:rPr>
          <w:rFonts w:ascii="Times New Roman" w:eastAsia="Times New Roman" w:hAnsi="Times New Roman" w:cs="Times New Roman"/>
          <w:b/>
          <w:color w:val="000000"/>
          <w:kern w:val="0"/>
          <w:sz w:val="20"/>
          <w:szCs w:val="20"/>
          <w14:ligatures w14:val="none"/>
        </w:rPr>
      </w:pPr>
      <w:r w:rsidRPr="0067154E">
        <w:rPr>
          <w:rFonts w:ascii="Times New Roman" w:eastAsia="Times New Roman" w:hAnsi="Times New Roman" w:cs="Times New Roman"/>
          <w:b/>
          <w:color w:val="000000"/>
          <w:kern w:val="0"/>
          <w:sz w:val="20"/>
          <w:szCs w:val="20"/>
          <w14:ligatures w14:val="none"/>
        </w:rPr>
        <w:t xml:space="preserve">   </w:t>
      </w:r>
    </w:p>
    <w:p w14:paraId="64339C84" w14:textId="77777777" w:rsidR="0067154E" w:rsidRPr="0067154E" w:rsidRDefault="0067154E" w:rsidP="0067154E">
      <w:pPr>
        <w:spacing w:after="0" w:line="240" w:lineRule="auto"/>
        <w:jc w:val="both"/>
        <w:rPr>
          <w:rFonts w:ascii="Times New Roman" w:eastAsia="Times New Roman" w:hAnsi="Times New Roman" w:cs="Times New Roman"/>
          <w:color w:val="000000"/>
          <w:spacing w:val="-3"/>
          <w:kern w:val="0"/>
          <w:sz w:val="20"/>
          <w:szCs w:val="20"/>
          <w14:ligatures w14:val="none"/>
        </w:rPr>
      </w:pPr>
      <w:r w:rsidRPr="0067154E">
        <w:rPr>
          <w:rFonts w:ascii="Times New Roman" w:eastAsia="Times New Roman" w:hAnsi="Times New Roman" w:cs="Times New Roman"/>
          <w:b/>
          <w:color w:val="000000"/>
          <w:kern w:val="0"/>
          <w:sz w:val="20"/>
          <w:szCs w:val="20"/>
          <w14:ligatures w14:val="none"/>
        </w:rPr>
        <w:t xml:space="preserve">NOTE ON UNITED NATIONS SECRETARIAT DOCUMENT REQUIREMENTS: </w:t>
      </w:r>
      <w:r w:rsidRPr="0067154E">
        <w:rPr>
          <w:rFonts w:ascii="Times New Roman" w:eastAsia="Times New Roman" w:hAnsi="Times New Roman" w:cs="Times New Roman"/>
          <w:color w:val="000000"/>
          <w:spacing w:val="-3"/>
          <w:kern w:val="0"/>
          <w:sz w:val="20"/>
          <w:szCs w:val="20"/>
          <w14:ligatures w14:val="none"/>
        </w:rPr>
        <w:t>The narrative of the CPD and Annex A (results and resources framework) should not exceed a combined total of 6,000 words. Other annexes are not included in the official word count.</w:t>
      </w:r>
    </w:p>
    <w:p w14:paraId="2B086253" w14:textId="77777777" w:rsidR="0067154E" w:rsidRPr="0067154E" w:rsidRDefault="0067154E" w:rsidP="0067154E">
      <w:pPr>
        <w:spacing w:after="0" w:line="240" w:lineRule="auto"/>
        <w:jc w:val="both"/>
        <w:rPr>
          <w:rFonts w:ascii="Times New Roman" w:eastAsia="Times New Roman" w:hAnsi="Times New Roman" w:cs="Times New Roman"/>
          <w:color w:val="000000"/>
          <w:spacing w:val="-3"/>
          <w:kern w:val="0"/>
          <w:sz w:val="20"/>
          <w:szCs w:val="20"/>
          <w14:ligatures w14:val="none"/>
        </w:rPr>
      </w:pPr>
    </w:p>
    <w:p w14:paraId="7BB0D2FB" w14:textId="77777777" w:rsidR="0067154E" w:rsidRPr="0067154E" w:rsidRDefault="0067154E" w:rsidP="0067154E">
      <w:pPr>
        <w:spacing w:after="0" w:line="240" w:lineRule="auto"/>
        <w:jc w:val="both"/>
        <w:rPr>
          <w:rFonts w:ascii="Times New Roman" w:eastAsia="Times New Roman" w:hAnsi="Times New Roman" w:cs="Times New Roman"/>
          <w:spacing w:val="-3"/>
          <w:kern w:val="0"/>
          <w:sz w:val="20"/>
          <w:szCs w:val="20"/>
          <w14:ligatures w14:val="none"/>
        </w:rPr>
      </w:pPr>
      <w:r w:rsidRPr="0067154E">
        <w:rPr>
          <w:rFonts w:ascii="Times New Roman" w:eastAsia="Times New Roman" w:hAnsi="Times New Roman" w:cs="Times New Roman"/>
          <w:color w:val="000000"/>
          <w:spacing w:val="-3"/>
          <w:kern w:val="0"/>
          <w:sz w:val="20"/>
          <w:szCs w:val="20"/>
          <w14:ligatures w14:val="none"/>
        </w:rPr>
        <w:t xml:space="preserve">The distribution of 6,000 words between the narrative section and the RRF is at the discretion of the Country Office. Nevertheless, it is recommended that a minimum of four pages is set aside for the RRF. This can help ensure that </w:t>
      </w:r>
      <w:r w:rsidRPr="0067154E">
        <w:rPr>
          <w:rFonts w:ascii="Times New Roman" w:eastAsia="Times New Roman" w:hAnsi="Times New Roman" w:cs="Times New Roman"/>
          <w:spacing w:val="-3"/>
          <w:kern w:val="0"/>
          <w:sz w:val="20"/>
          <w:szCs w:val="20"/>
          <w14:ligatures w14:val="none"/>
        </w:rPr>
        <w:t>the CPD communicates UNDP’s contributions to national results, through the Cooperation Framework or its equivalent, using clear indicators, baselines, targets and sources of information.</w:t>
      </w:r>
    </w:p>
    <w:p w14:paraId="499AD64D" w14:textId="77777777" w:rsidR="0067154E" w:rsidRPr="0067154E" w:rsidRDefault="0067154E" w:rsidP="0067154E">
      <w:pPr>
        <w:spacing w:after="0" w:line="240" w:lineRule="auto"/>
        <w:jc w:val="both"/>
        <w:rPr>
          <w:rFonts w:ascii="Times New Roman" w:eastAsia="Times New Roman" w:hAnsi="Times New Roman" w:cs="Times New Roman"/>
          <w:spacing w:val="-3"/>
          <w:kern w:val="0"/>
          <w:sz w:val="20"/>
          <w:szCs w:val="20"/>
          <w14:ligatures w14:val="none"/>
        </w:rPr>
      </w:pPr>
    </w:p>
    <w:p w14:paraId="541C3032" w14:textId="77777777" w:rsidR="0067154E" w:rsidRPr="0067154E" w:rsidRDefault="0067154E" w:rsidP="0067154E">
      <w:pPr>
        <w:spacing w:after="0" w:line="240" w:lineRule="auto"/>
        <w:jc w:val="both"/>
        <w:rPr>
          <w:rFonts w:ascii="Times New Roman" w:eastAsia="Times New Roman" w:hAnsi="Times New Roman" w:cs="Times New Roman"/>
          <w:color w:val="000000"/>
          <w:spacing w:val="-3"/>
          <w:kern w:val="0"/>
          <w:sz w:val="20"/>
          <w:szCs w:val="20"/>
          <w14:ligatures w14:val="none"/>
        </w:rPr>
      </w:pPr>
      <w:r w:rsidRPr="0067154E">
        <w:rPr>
          <w:rFonts w:ascii="Times New Roman" w:eastAsia="Times New Roman" w:hAnsi="Times New Roman" w:cs="Times New Roman"/>
          <w:color w:val="000000"/>
          <w:spacing w:val="-3"/>
          <w:kern w:val="0"/>
          <w:sz w:val="20"/>
          <w:szCs w:val="20"/>
          <w14:ligatures w14:val="none"/>
        </w:rPr>
        <w:t xml:space="preserve">The narrative section and annex A (RRF) will be translated. Other annexes will not be translated. CPD narratives and RRFs that exceed 6,000 words in length incur additional cost. Country offices cannot, therefore, adjust the font or margins when completing the document. </w:t>
      </w:r>
      <w:r w:rsidRPr="0067154E">
        <w:rPr>
          <w:rFonts w:ascii="Times New Roman" w:eastAsia="Times New Roman" w:hAnsi="Times New Roman" w:cs="Times New Roman"/>
          <w:color w:val="000000"/>
          <w:spacing w:val="-3"/>
          <w:kern w:val="0"/>
          <w:sz w:val="20"/>
          <w:szCs w:val="20"/>
          <w:u w:val="single"/>
          <w14:ligatures w14:val="none"/>
        </w:rPr>
        <w:t>Documents that do not adhere to format will not be appraised</w:t>
      </w:r>
      <w:r w:rsidRPr="0067154E">
        <w:rPr>
          <w:rFonts w:ascii="Times New Roman" w:eastAsia="Times New Roman" w:hAnsi="Times New Roman" w:cs="Times New Roman"/>
          <w:color w:val="000000"/>
          <w:spacing w:val="-3"/>
          <w:kern w:val="0"/>
          <w:sz w:val="20"/>
          <w:szCs w:val="20"/>
          <w14:ligatures w14:val="none"/>
        </w:rPr>
        <w:t>.</w:t>
      </w:r>
    </w:p>
    <w:p w14:paraId="5871E167" w14:textId="77777777" w:rsidR="0067154E" w:rsidRPr="0067154E" w:rsidRDefault="0067154E" w:rsidP="0067154E">
      <w:pPr>
        <w:spacing w:after="0" w:line="240" w:lineRule="auto"/>
        <w:rPr>
          <w:rFonts w:ascii="Arial" w:eastAsia="Times New Roman" w:hAnsi="Arial" w:cs="Times New Roman"/>
          <w:color w:val="000000"/>
          <w:spacing w:val="-2"/>
          <w:kern w:val="0"/>
          <w:sz w:val="20"/>
          <w:szCs w:val="20"/>
          <w14:ligatures w14:val="none"/>
        </w:rPr>
      </w:pPr>
    </w:p>
    <w:p w14:paraId="23E11432" w14:textId="77777777" w:rsidR="0067154E" w:rsidRPr="0067154E" w:rsidRDefault="0067154E" w:rsidP="0067154E">
      <w:pPr>
        <w:spacing w:after="0" w:line="240" w:lineRule="auto"/>
        <w:rPr>
          <w:rFonts w:ascii="Times New Roman" w:eastAsia="Times New Roman" w:hAnsi="Times New Roman" w:cs="Times New Roman"/>
          <w:color w:val="000000"/>
          <w:kern w:val="0"/>
          <w:sz w:val="6"/>
          <w:szCs w:val="20"/>
          <w14:ligatures w14:val="none"/>
        </w:rPr>
        <w:sectPr w:rsidR="0067154E" w:rsidRPr="0067154E" w:rsidSect="0067154E">
          <w:headerReference w:type="even" r:id="rId7"/>
          <w:headerReference w:type="default" r:id="rId8"/>
          <w:footerReference w:type="even" r:id="rId9"/>
          <w:footerReference w:type="default" r:id="rId10"/>
          <w:headerReference w:type="first" r:id="rId11"/>
          <w:footnotePr>
            <w:numRestart w:val="eachSect"/>
          </w:footnotePr>
          <w:endnotePr>
            <w:numFmt w:val="decimal"/>
            <w:numStart w:val="7"/>
          </w:endnotePr>
          <w:pgSz w:w="12240" w:h="15840" w:code="1"/>
          <w:pgMar w:top="1166" w:right="1195" w:bottom="1440" w:left="1195" w:header="576" w:footer="1030" w:gutter="0"/>
          <w:pgNumType w:start="1"/>
          <w:cols w:space="720"/>
          <w:titlePg/>
        </w:sectPr>
      </w:pPr>
    </w:p>
    <w:p w14:paraId="0CD08B99" w14:textId="77777777" w:rsidR="0067154E" w:rsidRPr="0067154E" w:rsidRDefault="0067154E" w:rsidP="0067154E">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right="1260"/>
        <w:rPr>
          <w:rFonts w:ascii="Times New Roman" w:eastAsia="Times New Roman" w:hAnsi="Times New Roman" w:cs="Times New Roman"/>
          <w:b/>
          <w:color w:val="000000"/>
          <w:kern w:val="0"/>
          <w:sz w:val="20"/>
          <w:szCs w:val="20"/>
          <w14:ligatures w14:val="none"/>
        </w:rPr>
      </w:pPr>
      <w:r w:rsidRPr="0067154E">
        <w:rPr>
          <w:rFonts w:ascii="Times New Roman" w:eastAsia="Times New Roman" w:hAnsi="Times New Roman" w:cs="Times New Roman"/>
          <w:b/>
          <w:color w:val="000000"/>
          <w:kern w:val="0"/>
          <w:sz w:val="20"/>
          <w:szCs w:val="20"/>
          <w14:ligatures w14:val="none"/>
        </w:rPr>
        <w:t>[Session] of (year)</w:t>
      </w:r>
    </w:p>
    <w:p w14:paraId="3788205C" w14:textId="77777777" w:rsidR="0067154E" w:rsidRPr="0067154E" w:rsidRDefault="0067154E" w:rsidP="0067154E">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right="1260"/>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(date), (Location)</w:t>
      </w:r>
    </w:p>
    <w:p w14:paraId="7C4E309A" w14:textId="77777777" w:rsidR="0067154E" w:rsidRPr="0067154E" w:rsidRDefault="0067154E" w:rsidP="0067154E">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right="1260"/>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Item (number) of the provisional agenda</w:t>
      </w:r>
    </w:p>
    <w:p w14:paraId="5EAB7336" w14:textId="77777777" w:rsidR="0067154E" w:rsidRPr="0067154E" w:rsidRDefault="0067154E" w:rsidP="0067154E">
      <w:pPr>
        <w:spacing w:after="0" w:line="240" w:lineRule="auto"/>
        <w:ind w:right="1260"/>
        <w:rPr>
          <w:rFonts w:ascii="Times New Roman" w:eastAsia="Times New Roman" w:hAnsi="Times New Roman" w:cs="Times New Roman"/>
          <w:b/>
          <w:color w:val="000000"/>
          <w:kern w:val="0"/>
          <w:sz w:val="20"/>
          <w:szCs w:val="20"/>
          <w14:ligatures w14:val="none"/>
        </w:rPr>
      </w:pPr>
      <w:r w:rsidRPr="0067154E">
        <w:rPr>
          <w:rFonts w:ascii="Times New Roman" w:eastAsia="Times New Roman" w:hAnsi="Times New Roman" w:cs="Times New Roman"/>
          <w:b/>
          <w:color w:val="000000"/>
          <w:kern w:val="0"/>
          <w:sz w:val="20"/>
          <w:szCs w:val="20"/>
          <w14:ligatures w14:val="none"/>
        </w:rPr>
        <w:t xml:space="preserve">Country </w:t>
      </w:r>
      <w:proofErr w:type="spellStart"/>
      <w:r w:rsidRPr="0067154E">
        <w:rPr>
          <w:rFonts w:ascii="Times New Roman" w:eastAsia="Times New Roman" w:hAnsi="Times New Roman" w:cs="Times New Roman"/>
          <w:b/>
          <w:color w:val="000000"/>
          <w:kern w:val="0"/>
          <w:sz w:val="20"/>
          <w:szCs w:val="20"/>
          <w14:ligatures w14:val="none"/>
        </w:rPr>
        <w:t>programmes</w:t>
      </w:r>
      <w:proofErr w:type="spellEnd"/>
      <w:r w:rsidRPr="0067154E">
        <w:rPr>
          <w:rFonts w:ascii="Times New Roman" w:eastAsia="Times New Roman" w:hAnsi="Times New Roman" w:cs="Times New Roman"/>
          <w:b/>
          <w:color w:val="000000"/>
          <w:kern w:val="0"/>
          <w:sz w:val="20"/>
          <w:szCs w:val="20"/>
          <w14:ligatures w14:val="none"/>
        </w:rPr>
        <w:t xml:space="preserve"> and related matters</w:t>
      </w:r>
    </w:p>
    <w:p w14:paraId="726FD4C7" w14:textId="77777777" w:rsidR="0067154E" w:rsidRPr="0067154E" w:rsidRDefault="0067154E" w:rsidP="0067154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120" w:lineRule="exact"/>
        <w:ind w:left="1267" w:right="1267"/>
        <w:jc w:val="both"/>
        <w:rPr>
          <w:rFonts w:ascii="Times New Roman" w:eastAsia="Times New Roman" w:hAnsi="Times New Roman" w:cs="Times New Roman"/>
          <w:color w:val="000000"/>
          <w:spacing w:val="4"/>
          <w:w w:val="103"/>
          <w:kern w:val="14"/>
          <w:sz w:val="10"/>
          <w:szCs w:val="20"/>
          <w:lang w:val="en-GB"/>
          <w14:ligatures w14:val="none"/>
        </w:rPr>
      </w:pPr>
    </w:p>
    <w:p w14:paraId="4742C14A" w14:textId="77777777" w:rsidR="0067154E" w:rsidRPr="0067154E" w:rsidRDefault="0067154E" w:rsidP="0067154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120" w:lineRule="exact"/>
        <w:ind w:left="1267" w:right="1267"/>
        <w:jc w:val="both"/>
        <w:rPr>
          <w:rFonts w:ascii="Times New Roman" w:eastAsia="Times New Roman" w:hAnsi="Times New Roman" w:cs="Times New Roman"/>
          <w:color w:val="000000"/>
          <w:spacing w:val="4"/>
          <w:w w:val="103"/>
          <w:kern w:val="14"/>
          <w:sz w:val="10"/>
          <w:szCs w:val="20"/>
          <w:lang w:val="en-GB"/>
          <w14:ligatures w14:val="none"/>
        </w:rPr>
      </w:pPr>
    </w:p>
    <w:p w14:paraId="66FE1C68" w14:textId="77777777" w:rsidR="0067154E" w:rsidRPr="0067154E" w:rsidRDefault="0067154E" w:rsidP="0067154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120" w:lineRule="exact"/>
        <w:ind w:left="1267" w:right="1267"/>
        <w:jc w:val="both"/>
        <w:rPr>
          <w:rFonts w:ascii="Times New Roman" w:eastAsia="Times New Roman" w:hAnsi="Times New Roman" w:cs="Times New Roman"/>
          <w:color w:val="000000"/>
          <w:spacing w:val="4"/>
          <w:w w:val="103"/>
          <w:kern w:val="14"/>
          <w:sz w:val="10"/>
          <w:szCs w:val="20"/>
          <w:lang w:val="en-GB"/>
          <w14:ligatures w14:val="none"/>
        </w:rPr>
      </w:pPr>
    </w:p>
    <w:p w14:paraId="3D94AA88" w14:textId="77777777" w:rsidR="0067154E" w:rsidRPr="0067154E" w:rsidRDefault="0067154E" w:rsidP="0067154E">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ind w:left="1267" w:right="1260" w:hanging="1267"/>
        <w:outlineLvl w:val="0"/>
        <w:rPr>
          <w:rFonts w:ascii="Times New Roman" w:eastAsia="Times New Roman" w:hAnsi="Times New Roman" w:cs="Times New Roman"/>
          <w:b/>
          <w:color w:val="000000"/>
          <w:spacing w:val="-2"/>
          <w:w w:val="103"/>
          <w:kern w:val="14"/>
          <w:sz w:val="28"/>
          <w:szCs w:val="20"/>
          <w:lang w:val="en-GB"/>
          <w14:ligatures w14:val="none"/>
        </w:rPr>
      </w:pPr>
      <w:r w:rsidRPr="0067154E">
        <w:rPr>
          <w:rFonts w:ascii="Calibri" w:eastAsia="Times New Roman" w:hAnsi="Calibri" w:cs="Times New Roman"/>
          <w:b/>
          <w:color w:val="000000"/>
          <w:spacing w:val="-2"/>
          <w:w w:val="103"/>
          <w:kern w:val="14"/>
          <w:sz w:val="28"/>
          <w:szCs w:val="20"/>
          <w:lang w:val="en-GB"/>
          <w14:ligatures w14:val="none"/>
        </w:rPr>
        <w:tab/>
      </w:r>
      <w:r w:rsidRPr="0067154E">
        <w:rPr>
          <w:rFonts w:ascii="Times New Roman" w:eastAsia="Times New Roman" w:hAnsi="Times New Roman" w:cs="Times New Roman"/>
          <w:b/>
          <w:color w:val="000000"/>
          <w:spacing w:val="-2"/>
          <w:w w:val="103"/>
          <w:kern w:val="14"/>
          <w:sz w:val="28"/>
          <w:szCs w:val="20"/>
          <w:lang w:val="en-GB"/>
          <w14:ligatures w14:val="none"/>
        </w:rPr>
        <w:t>Draft country programme document for (name of country) (Duration)</w:t>
      </w:r>
      <w:r w:rsidRPr="0067154E">
        <w:rPr>
          <w:rFonts w:ascii="Times New Roman" w:eastAsia="Times New Roman" w:hAnsi="Times New Roman" w:cs="Times New Roman"/>
          <w:b/>
          <w:color w:val="000000"/>
          <w:spacing w:val="-2"/>
          <w:w w:val="103"/>
          <w:kern w:val="14"/>
          <w:sz w:val="28"/>
          <w:szCs w:val="20"/>
          <w:lang w:val="en-GB"/>
          <w14:ligatures w14:val="none"/>
        </w:rPr>
        <w:br/>
      </w:r>
    </w:p>
    <w:p w14:paraId="0B5EFAB4" w14:textId="77777777" w:rsidR="0067154E" w:rsidRPr="0067154E" w:rsidRDefault="0067154E" w:rsidP="0067154E">
      <w:pPr>
        <w:keepNext/>
        <w:keepLines/>
        <w:suppressAutoHyphens/>
        <w:spacing w:after="120" w:line="300" w:lineRule="exact"/>
        <w:outlineLvl w:val="0"/>
        <w:rPr>
          <w:rFonts w:ascii="Times New Roman" w:eastAsia="Times New Roman" w:hAnsi="Times New Roman" w:cs="Times New Roman"/>
          <w:color w:val="000000"/>
          <w:spacing w:val="-2"/>
          <w:w w:val="103"/>
          <w:kern w:val="14"/>
          <w:sz w:val="20"/>
          <w:szCs w:val="20"/>
          <w:lang w:val="fr-FR"/>
          <w14:ligatures w14:val="none"/>
        </w:rPr>
      </w:pPr>
      <w:r w:rsidRPr="0067154E">
        <w:rPr>
          <w:rFonts w:ascii="Times New Roman" w:eastAsia="Times New Roman" w:hAnsi="Times New Roman" w:cs="Times New Roman"/>
          <w:color w:val="000000"/>
          <w:spacing w:val="-2"/>
          <w:w w:val="103"/>
          <w:kern w:val="14"/>
          <w:sz w:val="20"/>
          <w:szCs w:val="20"/>
          <w14:ligatures w14:val="none"/>
        </w:rPr>
        <w:t xml:space="preserve"> </w:t>
      </w:r>
      <w:r w:rsidRPr="0067154E">
        <w:rPr>
          <w:rFonts w:ascii="Times New Roman" w:eastAsia="Times New Roman" w:hAnsi="Times New Roman" w:cs="Times New Roman"/>
          <w:color w:val="000000"/>
          <w:spacing w:val="-2"/>
          <w:w w:val="103"/>
          <w:kern w:val="14"/>
          <w:sz w:val="20"/>
          <w:szCs w:val="20"/>
          <w:lang w:val="fr-FR"/>
          <w14:ligatures w14:val="none"/>
        </w:rPr>
        <w:t>Content</w:t>
      </w:r>
    </w:p>
    <w:tbl>
      <w:tblPr>
        <w:tblW w:w="11694" w:type="dxa"/>
        <w:tblLayout w:type="fixed"/>
        <w:tblLook w:val="01E0" w:firstRow="1" w:lastRow="1" w:firstColumn="1" w:lastColumn="1" w:noHBand="0" w:noVBand="0"/>
      </w:tblPr>
      <w:tblGrid>
        <w:gridCol w:w="1728"/>
        <w:gridCol w:w="7758"/>
        <w:gridCol w:w="1553"/>
        <w:gridCol w:w="655"/>
      </w:tblGrid>
      <w:tr w:rsidR="0067154E" w:rsidRPr="0067154E" w14:paraId="28898941" w14:textId="77777777" w:rsidTr="00B064A8">
        <w:trPr>
          <w:trHeight w:val="382"/>
        </w:trPr>
        <w:tc>
          <w:tcPr>
            <w:tcW w:w="1728" w:type="dxa"/>
            <w:vAlign w:val="center"/>
          </w:tcPr>
          <w:p w14:paraId="55C46FF4"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6C07D60E" w14:textId="77777777" w:rsidR="0067154E" w:rsidRPr="0067154E" w:rsidRDefault="0067154E" w:rsidP="0067154E">
            <w:pPr>
              <w:numPr>
                <w:ilvl w:val="0"/>
                <w:numId w:val="3"/>
              </w:numPr>
              <w:spacing w:after="12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UNDP within the UN Cooperation Framework </w:t>
            </w:r>
          </w:p>
        </w:tc>
        <w:tc>
          <w:tcPr>
            <w:tcW w:w="1553" w:type="dxa"/>
            <w:vAlign w:val="center"/>
          </w:tcPr>
          <w:p w14:paraId="03ABBEF1"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6EC8CDBC"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r>
      <w:tr w:rsidR="0067154E" w:rsidRPr="0067154E" w14:paraId="65FD5383" w14:textId="77777777" w:rsidTr="00B064A8">
        <w:trPr>
          <w:trHeight w:val="427"/>
        </w:trPr>
        <w:tc>
          <w:tcPr>
            <w:tcW w:w="1728" w:type="dxa"/>
            <w:vAlign w:val="center"/>
          </w:tcPr>
          <w:p w14:paraId="3F634214"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5DEACD55" w14:textId="77777777" w:rsidR="0067154E" w:rsidRPr="0067154E" w:rsidRDefault="0067154E" w:rsidP="0067154E">
            <w:pPr>
              <w:numPr>
                <w:ilvl w:val="0"/>
                <w:numId w:val="3"/>
              </w:numPr>
              <w:spacing w:after="12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Programme Priorities and Partnerships</w:t>
            </w:r>
          </w:p>
        </w:tc>
        <w:tc>
          <w:tcPr>
            <w:tcW w:w="1553" w:type="dxa"/>
            <w:vAlign w:val="center"/>
          </w:tcPr>
          <w:p w14:paraId="13D42E71"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4E06627E"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r>
      <w:tr w:rsidR="0067154E" w:rsidRPr="0067154E" w14:paraId="176BF041" w14:textId="77777777" w:rsidTr="00B064A8">
        <w:tc>
          <w:tcPr>
            <w:tcW w:w="1728" w:type="dxa"/>
            <w:vAlign w:val="center"/>
          </w:tcPr>
          <w:p w14:paraId="4279BD54"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53611934" w14:textId="77777777" w:rsidR="0067154E" w:rsidRPr="0067154E" w:rsidRDefault="0067154E" w:rsidP="0067154E">
            <w:pPr>
              <w:numPr>
                <w:ilvl w:val="0"/>
                <w:numId w:val="3"/>
              </w:numPr>
              <w:spacing w:after="12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Programme and Risk Management</w:t>
            </w:r>
          </w:p>
          <w:p w14:paraId="4F10C9FD" w14:textId="77777777" w:rsidR="0067154E" w:rsidRPr="0067154E" w:rsidRDefault="0067154E" w:rsidP="0067154E">
            <w:pPr>
              <w:numPr>
                <w:ilvl w:val="0"/>
                <w:numId w:val="3"/>
              </w:numPr>
              <w:spacing w:after="12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Monitoring and Evaluation</w:t>
            </w:r>
          </w:p>
        </w:tc>
        <w:tc>
          <w:tcPr>
            <w:tcW w:w="1553" w:type="dxa"/>
            <w:vAlign w:val="center"/>
          </w:tcPr>
          <w:p w14:paraId="5221D08A"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764A31F8"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r>
      <w:tr w:rsidR="0067154E" w:rsidRPr="0067154E" w14:paraId="28AADC66" w14:textId="77777777" w:rsidTr="00B064A8">
        <w:tc>
          <w:tcPr>
            <w:tcW w:w="1728" w:type="dxa"/>
            <w:vAlign w:val="center"/>
          </w:tcPr>
          <w:p w14:paraId="22ECBC84"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6F08D1B1" w14:textId="77777777" w:rsidR="0067154E" w:rsidRPr="0067154E" w:rsidRDefault="0067154E" w:rsidP="0067154E">
            <w:pPr>
              <w:spacing w:after="120" w:line="240" w:lineRule="auto"/>
              <w:rPr>
                <w:rFonts w:ascii="Times New Roman" w:eastAsia="Times New Roman" w:hAnsi="Times New Roman" w:cs="Times New Roman"/>
                <w:color w:val="000000"/>
                <w:kern w:val="0"/>
                <w:sz w:val="20"/>
                <w:szCs w:val="20"/>
                <w14:ligatures w14:val="none"/>
              </w:rPr>
            </w:pPr>
          </w:p>
        </w:tc>
        <w:tc>
          <w:tcPr>
            <w:tcW w:w="1553" w:type="dxa"/>
            <w:vAlign w:val="center"/>
          </w:tcPr>
          <w:p w14:paraId="406166EA"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73B60355" w14:textId="77777777" w:rsidR="0067154E" w:rsidRPr="0067154E" w:rsidRDefault="0067154E" w:rsidP="0067154E">
            <w:pPr>
              <w:spacing w:after="60" w:line="240" w:lineRule="auto"/>
              <w:rPr>
                <w:rFonts w:ascii="Times New Roman" w:eastAsia="Times New Roman" w:hAnsi="Times New Roman" w:cs="Times New Roman"/>
                <w:color w:val="000000"/>
                <w:kern w:val="0"/>
                <w:sz w:val="20"/>
                <w:szCs w:val="20"/>
                <w14:ligatures w14:val="none"/>
              </w:rPr>
            </w:pPr>
          </w:p>
        </w:tc>
      </w:tr>
      <w:tr w:rsidR="0067154E" w:rsidRPr="0067154E" w14:paraId="642069CC" w14:textId="77777777" w:rsidTr="00B064A8">
        <w:trPr>
          <w:trHeight w:val="247"/>
        </w:trPr>
        <w:tc>
          <w:tcPr>
            <w:tcW w:w="1728" w:type="dxa"/>
            <w:vAlign w:val="center"/>
          </w:tcPr>
          <w:p w14:paraId="3DD60D19" w14:textId="77777777" w:rsidR="0067154E" w:rsidRPr="0067154E" w:rsidRDefault="0067154E" w:rsidP="0067154E">
            <w:pPr>
              <w:spacing w:after="12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 Annexes</w:t>
            </w:r>
          </w:p>
        </w:tc>
        <w:tc>
          <w:tcPr>
            <w:tcW w:w="7758" w:type="dxa"/>
            <w:vAlign w:val="center"/>
          </w:tcPr>
          <w:p w14:paraId="57C13BF7" w14:textId="77777777" w:rsidR="0067154E" w:rsidRPr="0067154E" w:rsidRDefault="0067154E" w:rsidP="0067154E">
            <w:pPr>
              <w:spacing w:after="120" w:line="240" w:lineRule="auto"/>
              <w:rPr>
                <w:rFonts w:ascii="Times New Roman" w:eastAsia="Times New Roman" w:hAnsi="Times New Roman" w:cs="Times New Roman"/>
                <w:color w:val="000000"/>
                <w:kern w:val="0"/>
                <w:sz w:val="20"/>
                <w:szCs w:val="20"/>
                <w14:ligatures w14:val="none"/>
              </w:rPr>
            </w:pPr>
          </w:p>
        </w:tc>
        <w:tc>
          <w:tcPr>
            <w:tcW w:w="1553" w:type="dxa"/>
            <w:vAlign w:val="center"/>
          </w:tcPr>
          <w:p w14:paraId="2B26624D" w14:textId="77777777" w:rsidR="0067154E" w:rsidRPr="0067154E" w:rsidRDefault="0067154E" w:rsidP="0067154E">
            <w:pPr>
              <w:spacing w:after="12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7A95E934" w14:textId="77777777" w:rsidR="0067154E" w:rsidRPr="0067154E" w:rsidRDefault="0067154E" w:rsidP="0067154E">
            <w:pPr>
              <w:spacing w:after="120" w:line="240" w:lineRule="auto"/>
              <w:rPr>
                <w:rFonts w:ascii="Times New Roman" w:eastAsia="Times New Roman" w:hAnsi="Times New Roman" w:cs="Times New Roman"/>
                <w:color w:val="000000"/>
                <w:kern w:val="0"/>
                <w:sz w:val="20"/>
                <w:szCs w:val="20"/>
                <w14:ligatures w14:val="none"/>
              </w:rPr>
            </w:pPr>
          </w:p>
        </w:tc>
      </w:tr>
      <w:tr w:rsidR="0067154E" w:rsidRPr="0067154E" w14:paraId="5120CA23" w14:textId="77777777" w:rsidTr="00B064A8">
        <w:tc>
          <w:tcPr>
            <w:tcW w:w="1728" w:type="dxa"/>
            <w:vAlign w:val="center"/>
          </w:tcPr>
          <w:p w14:paraId="4A87A554"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p>
        </w:tc>
        <w:tc>
          <w:tcPr>
            <w:tcW w:w="7758" w:type="dxa"/>
            <w:vAlign w:val="center"/>
          </w:tcPr>
          <w:p w14:paraId="50DE68C6"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A. Results and Resources Framework </w:t>
            </w:r>
          </w:p>
          <w:p w14:paraId="7F6644EC"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B. </w:t>
            </w:r>
            <w:proofErr w:type="gramStart"/>
            <w:r w:rsidRPr="0067154E">
              <w:rPr>
                <w:rFonts w:ascii="Times New Roman" w:eastAsia="Times New Roman" w:hAnsi="Times New Roman" w:cs="Times New Roman"/>
                <w:color w:val="000000"/>
                <w:kern w:val="0"/>
                <w:sz w:val="20"/>
                <w:szCs w:val="20"/>
                <w14:ligatures w14:val="none"/>
              </w:rPr>
              <w:t>Fully-costed</w:t>
            </w:r>
            <w:proofErr w:type="gramEnd"/>
            <w:r w:rsidRPr="0067154E">
              <w:rPr>
                <w:rFonts w:ascii="Times New Roman" w:eastAsia="Times New Roman" w:hAnsi="Times New Roman" w:cs="Times New Roman"/>
                <w:color w:val="000000"/>
                <w:kern w:val="0"/>
                <w:sz w:val="20"/>
                <w:szCs w:val="20"/>
                <w14:ligatures w14:val="none"/>
              </w:rPr>
              <w:t xml:space="preserve"> Evaluation Plan</w:t>
            </w:r>
          </w:p>
          <w:p w14:paraId="116F1F80" w14:textId="77777777" w:rsidR="0067154E" w:rsidRPr="0067154E" w:rsidRDefault="0067154E" w:rsidP="0067154E">
            <w:pPr>
              <w:spacing w:after="0" w:line="240" w:lineRule="auto"/>
              <w:rPr>
                <w:rFonts w:ascii="Times New Roman" w:eastAsia="Times New Roman" w:hAnsi="Times New Roman" w:cs="Times New Roman"/>
                <w:i/>
                <w:color w:val="000000"/>
                <w:kern w:val="0"/>
                <w:sz w:val="20"/>
                <w:szCs w:val="20"/>
                <w14:ligatures w14:val="none"/>
              </w:rPr>
            </w:pPr>
          </w:p>
        </w:tc>
        <w:tc>
          <w:tcPr>
            <w:tcW w:w="1553" w:type="dxa"/>
            <w:vAlign w:val="center"/>
          </w:tcPr>
          <w:p w14:paraId="6F183E73"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1020B086"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p>
        </w:tc>
      </w:tr>
      <w:tr w:rsidR="0067154E" w:rsidRPr="0067154E" w14:paraId="0C6607F8" w14:textId="77777777" w:rsidTr="00B064A8">
        <w:trPr>
          <w:trHeight w:val="418"/>
        </w:trPr>
        <w:tc>
          <w:tcPr>
            <w:tcW w:w="1728" w:type="dxa"/>
            <w:vAlign w:val="center"/>
          </w:tcPr>
          <w:p w14:paraId="71F7892A"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Attachments</w:t>
            </w:r>
          </w:p>
        </w:tc>
        <w:tc>
          <w:tcPr>
            <w:tcW w:w="7758" w:type="dxa"/>
            <w:vAlign w:val="center"/>
          </w:tcPr>
          <w:p w14:paraId="4055F20A"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 </w:t>
            </w:r>
          </w:p>
          <w:p w14:paraId="3C33451F" w14:textId="77777777" w:rsidR="0067154E" w:rsidRPr="0067154E" w:rsidRDefault="0067154E" w:rsidP="0067154E">
            <w:pPr>
              <w:spacing w:after="0" w:line="240" w:lineRule="auto"/>
              <w:rPr>
                <w:rFonts w:ascii="Times New Roman" w:eastAsia="Times New Roman" w:hAnsi="Times New Roman" w:cs="Times New Roman"/>
                <w:color w:val="0000FF"/>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 I. Resource Mobilization Target (RMT) Table </w:t>
            </w:r>
            <w:r w:rsidRPr="0067154E">
              <w:rPr>
                <w:rFonts w:ascii="Times New Roman" w:eastAsia="Times New Roman" w:hAnsi="Times New Roman" w:cs="Times New Roman"/>
                <w:color w:val="0000FF"/>
                <w:kern w:val="0"/>
                <w:sz w:val="20"/>
                <w:szCs w:val="20"/>
                <w14:ligatures w14:val="none"/>
              </w:rPr>
              <w:t>(FOR INTERNAL USE ONLY)</w:t>
            </w:r>
          </w:p>
          <w:p w14:paraId="15EF87C9" w14:textId="77777777" w:rsidR="0067154E" w:rsidRPr="0067154E" w:rsidRDefault="0067154E" w:rsidP="0067154E">
            <w:pPr>
              <w:spacing w:after="0" w:line="240" w:lineRule="auto"/>
              <w:rPr>
                <w:rFonts w:ascii="Times New Roman" w:eastAsia="Times New Roman" w:hAnsi="Times New Roman" w:cs="Times New Roman"/>
                <w:color w:val="0000FF"/>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II. CO Profile &amp; PCAP </w:t>
            </w:r>
            <w:r w:rsidRPr="0067154E">
              <w:rPr>
                <w:rFonts w:ascii="Times New Roman" w:eastAsia="Times New Roman" w:hAnsi="Times New Roman" w:cs="Times New Roman"/>
                <w:color w:val="0000FF"/>
                <w:kern w:val="0"/>
                <w:sz w:val="20"/>
                <w:szCs w:val="20"/>
                <w14:ligatures w14:val="none"/>
              </w:rPr>
              <w:t>(FOR INTERNAL USE ONLY)</w:t>
            </w:r>
          </w:p>
          <w:p w14:paraId="2138F579"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kern w:val="0"/>
                <w:sz w:val="20"/>
                <w:szCs w:val="20"/>
                <w14:ligatures w14:val="none"/>
              </w:rPr>
              <w:t xml:space="preserve">III. One-page diagram of the </w:t>
            </w:r>
            <w:proofErr w:type="spellStart"/>
            <w:r w:rsidRPr="0067154E">
              <w:rPr>
                <w:rFonts w:ascii="Times New Roman" w:eastAsia="Times New Roman" w:hAnsi="Times New Roman" w:cs="Times New Roman"/>
                <w:kern w:val="0"/>
                <w:sz w:val="20"/>
                <w:szCs w:val="20"/>
                <w14:ligatures w14:val="none"/>
              </w:rPr>
              <w:t>programme’s</w:t>
            </w:r>
            <w:proofErr w:type="spellEnd"/>
            <w:r w:rsidRPr="0067154E">
              <w:rPr>
                <w:rFonts w:ascii="Times New Roman" w:eastAsia="Times New Roman" w:hAnsi="Times New Roman" w:cs="Times New Roman"/>
                <w:kern w:val="0"/>
                <w:sz w:val="20"/>
                <w:szCs w:val="20"/>
                <w14:ligatures w14:val="none"/>
              </w:rPr>
              <w:t xml:space="preserve"> theory of change </w:t>
            </w:r>
            <w:r w:rsidRPr="0067154E">
              <w:rPr>
                <w:rFonts w:ascii="Times New Roman" w:eastAsia="Times New Roman" w:hAnsi="Times New Roman" w:cs="Times New Roman"/>
                <w:color w:val="0000FF"/>
                <w:kern w:val="0"/>
                <w:sz w:val="20"/>
                <w:szCs w:val="20"/>
                <w14:ligatures w14:val="none"/>
              </w:rPr>
              <w:t>(FOR INTERNAL USE ONLY)</w:t>
            </w:r>
          </w:p>
        </w:tc>
        <w:tc>
          <w:tcPr>
            <w:tcW w:w="1553" w:type="dxa"/>
            <w:vAlign w:val="center"/>
          </w:tcPr>
          <w:p w14:paraId="212DF96D"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p>
        </w:tc>
        <w:tc>
          <w:tcPr>
            <w:tcW w:w="655" w:type="dxa"/>
            <w:vAlign w:val="center"/>
          </w:tcPr>
          <w:p w14:paraId="7BC69599"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p>
        </w:tc>
      </w:tr>
    </w:tbl>
    <w:p w14:paraId="414C7276" w14:textId="77777777" w:rsidR="0067154E" w:rsidRPr="0067154E" w:rsidRDefault="0067154E" w:rsidP="0067154E">
      <w:pPr>
        <w:spacing w:after="0" w:line="240" w:lineRule="auto"/>
        <w:rPr>
          <w:rFonts w:ascii="Times New Roman" w:eastAsia="Times New Roman" w:hAnsi="Times New Roman" w:cs="Times New Roman"/>
          <w:kern w:val="0"/>
          <w:sz w:val="20"/>
          <w:szCs w:val="20"/>
          <w14:ligatures w14:val="none"/>
        </w:rPr>
      </w:pPr>
    </w:p>
    <w:p w14:paraId="2CCFE9A4" w14:textId="77777777" w:rsidR="0067154E" w:rsidRPr="0067154E" w:rsidRDefault="0067154E" w:rsidP="0067154E">
      <w:pPr>
        <w:keepNext/>
        <w:spacing w:after="0" w:line="240" w:lineRule="auto"/>
        <w:ind w:left="1530" w:right="1267" w:hanging="263"/>
        <w:jc w:val="both"/>
        <w:outlineLvl w:val="1"/>
        <w:rPr>
          <w:rFonts w:ascii="Times New Roman" w:eastAsia="Times New Roman" w:hAnsi="Times New Roman" w:cs="Times New Roman"/>
          <w:b/>
          <w:bCs/>
          <w:color w:val="000000"/>
          <w:kern w:val="0"/>
          <w14:ligatures w14:val="none"/>
        </w:rPr>
      </w:pPr>
      <w:r w:rsidRPr="0067154E">
        <w:rPr>
          <w:rFonts w:ascii="Arial" w:eastAsia="Times New Roman" w:hAnsi="Arial" w:cs="Times New Roman"/>
          <w:b/>
          <w:kern w:val="0"/>
          <w:sz w:val="28"/>
          <w:szCs w:val="20"/>
          <w14:ligatures w14:val="none"/>
        </w:rPr>
        <w:br w:type="page"/>
      </w:r>
      <w:r w:rsidRPr="0067154E">
        <w:rPr>
          <w:rFonts w:ascii="Times New Roman" w:eastAsia="Times New Roman" w:hAnsi="Times New Roman" w:cs="Times New Roman"/>
          <w:b/>
          <w:bCs/>
          <w:color w:val="000000"/>
          <w:kern w:val="0"/>
          <w14:ligatures w14:val="none"/>
        </w:rPr>
        <w:lastRenderedPageBreak/>
        <w:t>I. UNDP within the UN Cooperation Framework</w:t>
      </w:r>
    </w:p>
    <w:p w14:paraId="3F430B13"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14:ligatures w14:val="none"/>
        </w:rPr>
      </w:pPr>
    </w:p>
    <w:p w14:paraId="0A0CB138"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This section explains UNDP’s contribution to national priorities as part of the United Nations Sustainable Development Cooperation Framework (i.e., Cooperation Framework). This includes an elaboration of UNDP’s comparative advantage and the unique value proposition UNDP will bring to the UNCT towards collective delivery of results agreed in the Cooperation Framework. This must be based on a well-articulated theory of change for the programme. The CPD theory of change is anchored in the Cooperation Framework’s theory of change, drawing on evidence from the Common Country Analysis (CCA).</w:t>
      </w:r>
    </w:p>
    <w:p w14:paraId="23F7789A"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14:ligatures w14:val="none"/>
        </w:rPr>
      </w:pPr>
    </w:p>
    <w:p w14:paraId="67DA7BD1"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Suggested content:</w:t>
      </w:r>
    </w:p>
    <w:p w14:paraId="43CCF2E4" w14:textId="77777777" w:rsidR="0067154E" w:rsidRPr="0067154E" w:rsidRDefault="0067154E" w:rsidP="0067154E">
      <w:pPr>
        <w:numPr>
          <w:ilvl w:val="0"/>
          <w:numId w:val="7"/>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First, a brief (1-2 paragraph) summary of country context and national priorities without repeating the Cooperation Framework situation analysis. Specifically state those groups left furthest behind and why and UNDP’s contribution to target specific groups to leave no one behind. Specify how women and different marginalized groups – particularly those identified through the CCA - are affected and are affected differently by development challenges. </w:t>
      </w:r>
    </w:p>
    <w:p w14:paraId="288EF93C" w14:textId="77777777" w:rsidR="0067154E" w:rsidRPr="0067154E" w:rsidRDefault="0067154E" w:rsidP="0067154E">
      <w:pPr>
        <w:numPr>
          <w:ilvl w:val="0"/>
          <w:numId w:val="7"/>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Describe UNDP’s unique comparative advantages to address specific key causal factors of development challenges identified in the CCA. </w:t>
      </w:r>
    </w:p>
    <w:p w14:paraId="0FFC3590" w14:textId="77777777" w:rsidR="0067154E" w:rsidRPr="0067154E" w:rsidRDefault="0067154E" w:rsidP="0067154E">
      <w:pPr>
        <w:numPr>
          <w:ilvl w:val="0"/>
          <w:numId w:val="6"/>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Explain key successes and shortfalls during the preceding programme cycle and what </w:t>
      </w:r>
      <w:proofErr w:type="gramStart"/>
      <w:r w:rsidRPr="0067154E">
        <w:rPr>
          <w:rFonts w:ascii="Times New Roman" w:eastAsia="Times New Roman" w:hAnsi="Times New Roman" w:cs="Times New Roman"/>
          <w:kern w:val="0"/>
          <w:sz w:val="20"/>
          <w:szCs w:val="20"/>
          <w14:ligatures w14:val="none"/>
        </w:rPr>
        <w:t>this reveals</w:t>
      </w:r>
      <w:proofErr w:type="gramEnd"/>
      <w:r w:rsidRPr="0067154E">
        <w:rPr>
          <w:rFonts w:ascii="Times New Roman" w:eastAsia="Times New Roman" w:hAnsi="Times New Roman" w:cs="Times New Roman"/>
          <w:kern w:val="0"/>
          <w:sz w:val="20"/>
          <w:szCs w:val="20"/>
          <w14:ligatures w14:val="none"/>
        </w:rPr>
        <w:t xml:space="preserve"> about what worked and what did not, citing evidence from evaluations and other authoritative sources.</w:t>
      </w:r>
    </w:p>
    <w:p w14:paraId="599F82B8" w14:textId="77777777" w:rsidR="0067154E" w:rsidRPr="0067154E" w:rsidRDefault="0067154E" w:rsidP="0067154E">
      <w:pPr>
        <w:numPr>
          <w:ilvl w:val="0"/>
          <w:numId w:val="6"/>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Drawing on UNDP’s comparative advantages, elaborate on key issues in the Cooperation Framework that UNDP will support, such as economic transformation, eradication of multidimensional poverty, conflict prevention, SDG financing and the humanitarian-development-peace nexus.</w:t>
      </w:r>
    </w:p>
    <w:p w14:paraId="5766A987" w14:textId="77777777" w:rsidR="0067154E" w:rsidRPr="0067154E" w:rsidRDefault="0067154E" w:rsidP="0067154E">
      <w:pPr>
        <w:numPr>
          <w:ilvl w:val="0"/>
          <w:numId w:val="6"/>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Specify concrete examples where UNDP’s comparative advantage adds value for this </w:t>
      </w:r>
      <w:proofErr w:type="gramStart"/>
      <w:r w:rsidRPr="0067154E">
        <w:rPr>
          <w:rFonts w:ascii="Times New Roman" w:eastAsia="Times New Roman" w:hAnsi="Times New Roman" w:cs="Times New Roman"/>
          <w:kern w:val="0"/>
          <w:sz w:val="20"/>
          <w:szCs w:val="20"/>
          <w14:ligatures w14:val="none"/>
        </w:rPr>
        <w:t>particular programme</w:t>
      </w:r>
      <w:proofErr w:type="gramEnd"/>
      <w:r w:rsidRPr="0067154E">
        <w:rPr>
          <w:rFonts w:ascii="Times New Roman" w:eastAsia="Times New Roman" w:hAnsi="Times New Roman" w:cs="Times New Roman"/>
          <w:kern w:val="0"/>
          <w:sz w:val="20"/>
          <w:szCs w:val="20"/>
          <w14:ligatures w14:val="none"/>
        </w:rPr>
        <w:t>. Examples include UNDP’s integration offer, our innovation expertise (i.e., Accelerator Labs), leading roles in sub-regional initiatives, thematic expertise, partnerships, country platforms, etc. Also, how UNDP will address complex development challenges through innovative ways of problem solving that it offers in the context of NextGen UNDP and its offer for integrated support.</w:t>
      </w:r>
    </w:p>
    <w:p w14:paraId="18829456" w14:textId="77777777" w:rsidR="0067154E" w:rsidRPr="0067154E" w:rsidRDefault="0067154E" w:rsidP="0067154E">
      <w:pPr>
        <w:numPr>
          <w:ilvl w:val="0"/>
          <w:numId w:val="6"/>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Articulate how UNDP will contribute to an integrated UN response, and the role of other partnerships connected directly to the achievement of results, especially with other UN funds and </w:t>
      </w:r>
      <w:proofErr w:type="spellStart"/>
      <w:r w:rsidRPr="0067154E">
        <w:rPr>
          <w:rFonts w:ascii="Times New Roman" w:eastAsia="Times New Roman" w:hAnsi="Times New Roman" w:cs="Times New Roman"/>
          <w:kern w:val="0"/>
          <w:sz w:val="20"/>
          <w:szCs w:val="20"/>
          <w14:ligatures w14:val="none"/>
        </w:rPr>
        <w:t>programmes</w:t>
      </w:r>
      <w:proofErr w:type="spellEnd"/>
      <w:r w:rsidRPr="0067154E">
        <w:rPr>
          <w:rFonts w:ascii="Times New Roman" w:eastAsia="Times New Roman" w:hAnsi="Times New Roman" w:cs="Times New Roman"/>
          <w:kern w:val="0"/>
          <w:sz w:val="20"/>
          <w:szCs w:val="20"/>
          <w14:ligatures w14:val="none"/>
        </w:rPr>
        <w:t>, and through south-south and triangular co-operation.</w:t>
      </w:r>
    </w:p>
    <w:p w14:paraId="6481571F"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14:ligatures w14:val="none"/>
        </w:rPr>
      </w:pPr>
    </w:p>
    <w:p w14:paraId="50F81CB9"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If the CPD is done in a country without a Cooperation Framework, this section should be titled “Rationale” and this section should describe: a) a brief analysis of the country context and national priorities; b) key successes and shortfalls during the preceding CPD cycle drawing on evaluation and other evidence; and c) the theory of change for the proposed programme, along with UNDP’s comparative advantage as applicable to the specific country context.</w:t>
      </w:r>
    </w:p>
    <w:p w14:paraId="5972C497" w14:textId="77777777" w:rsidR="0067154E" w:rsidRPr="0067154E" w:rsidRDefault="0067154E" w:rsidP="0067154E">
      <w:pPr>
        <w:keepNext/>
        <w:spacing w:after="0" w:line="240" w:lineRule="auto"/>
        <w:ind w:left="1267" w:right="1267"/>
        <w:jc w:val="both"/>
        <w:outlineLvl w:val="1"/>
        <w:rPr>
          <w:rFonts w:ascii="Times New Roman" w:eastAsia="Times New Roman" w:hAnsi="Times New Roman" w:cs="Times New Roman"/>
          <w:b/>
          <w:bCs/>
          <w:color w:val="000000"/>
          <w:kern w:val="0"/>
          <w14:ligatures w14:val="none"/>
        </w:rPr>
      </w:pPr>
    </w:p>
    <w:p w14:paraId="22ECB777" w14:textId="77777777" w:rsidR="0067154E" w:rsidRPr="0067154E" w:rsidRDefault="0067154E" w:rsidP="0067154E">
      <w:pPr>
        <w:keepNext/>
        <w:spacing w:after="0" w:line="240" w:lineRule="auto"/>
        <w:ind w:left="1267" w:right="1267"/>
        <w:jc w:val="both"/>
        <w:outlineLvl w:val="1"/>
        <w:rPr>
          <w:rFonts w:ascii="Times New Roman" w:eastAsia="Times New Roman" w:hAnsi="Times New Roman" w:cs="Times New Roman"/>
          <w:b/>
          <w:color w:val="000000"/>
          <w:spacing w:val="-3"/>
          <w:kern w:val="0"/>
          <w:sz w:val="20"/>
          <w:szCs w:val="20"/>
          <w14:ligatures w14:val="none"/>
        </w:rPr>
      </w:pPr>
      <w:r w:rsidRPr="0067154E">
        <w:rPr>
          <w:rFonts w:ascii="Times New Roman" w:eastAsia="Times New Roman" w:hAnsi="Times New Roman" w:cs="Times New Roman"/>
          <w:b/>
          <w:bCs/>
          <w:color w:val="000000"/>
          <w:kern w:val="0"/>
          <w14:ligatures w14:val="none"/>
        </w:rPr>
        <w:t xml:space="preserve">II. Programme Priorities and Partnerships </w:t>
      </w:r>
    </w:p>
    <w:p w14:paraId="6E470534" w14:textId="77777777" w:rsidR="0067154E" w:rsidRPr="0067154E" w:rsidRDefault="0067154E" w:rsidP="0067154E">
      <w:pPr>
        <w:spacing w:after="0" w:line="240" w:lineRule="auto"/>
        <w:rPr>
          <w:rFonts w:ascii="Times New Roman" w:eastAsia="Times New Roman" w:hAnsi="Times New Roman" w:cs="Times New Roman"/>
          <w:kern w:val="0"/>
          <w:sz w:val="20"/>
          <w:szCs w:val="20"/>
          <w14:ligatures w14:val="none"/>
        </w:rPr>
      </w:pPr>
    </w:p>
    <w:p w14:paraId="359F85D7" w14:textId="77777777" w:rsidR="0067154E" w:rsidRPr="0067154E" w:rsidRDefault="0067154E" w:rsidP="0067154E">
      <w:pPr>
        <w:spacing w:after="0" w:line="240" w:lineRule="auto"/>
        <w:ind w:left="1260" w:right="1210"/>
        <w:contextualSpacing/>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This section presents the programme priorities that UNDP proposes to focus on in support of national priorities to achieve the SDGs as part of the Cooperation Framework. Rather than repeating the specific outcomes of the programme, which are stated in the Results and Resources Framework, this section should focus on the systems thinking contributions to concrete benefits for people and society. </w:t>
      </w:r>
    </w:p>
    <w:p w14:paraId="43DE5CF3" w14:textId="77777777" w:rsidR="0067154E" w:rsidRPr="0067154E" w:rsidRDefault="0067154E" w:rsidP="0067154E">
      <w:pPr>
        <w:spacing w:after="0" w:line="240" w:lineRule="auto"/>
        <w:ind w:left="1260" w:right="1210"/>
        <w:contextualSpacing/>
        <w:jc w:val="both"/>
        <w:rPr>
          <w:rFonts w:ascii="Times New Roman" w:eastAsia="Times New Roman" w:hAnsi="Times New Roman" w:cs="Times New Roman"/>
          <w:kern w:val="0"/>
          <w:sz w:val="20"/>
          <w:szCs w:val="20"/>
          <w14:ligatures w14:val="none"/>
        </w:rPr>
      </w:pPr>
    </w:p>
    <w:p w14:paraId="44A0B9EF" w14:textId="77777777" w:rsidR="0067154E" w:rsidRPr="0067154E" w:rsidRDefault="0067154E" w:rsidP="0067154E">
      <w:pPr>
        <w:spacing w:after="0" w:line="240" w:lineRule="auto"/>
        <w:ind w:left="1260" w:right="1210"/>
        <w:contextualSpacing/>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Suggested content:</w:t>
      </w:r>
    </w:p>
    <w:p w14:paraId="6509CFA0" w14:textId="77777777" w:rsidR="0067154E" w:rsidRPr="0067154E" w:rsidRDefault="0067154E" w:rsidP="0067154E">
      <w:pPr>
        <w:numPr>
          <w:ilvl w:val="0"/>
          <w:numId w:val="8"/>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lastRenderedPageBreak/>
        <w:t xml:space="preserve">Present the vision for the programme in clear and simple terms that describes the benefits for people that is expected from UNDP’s programme over the next 4-5 years. </w:t>
      </w:r>
    </w:p>
    <w:p w14:paraId="446F2A1B" w14:textId="77777777" w:rsidR="0067154E" w:rsidRPr="0067154E" w:rsidRDefault="0067154E" w:rsidP="0067154E">
      <w:pPr>
        <w:numPr>
          <w:ilvl w:val="0"/>
          <w:numId w:val="8"/>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Indicate briefly but substantively </w:t>
      </w:r>
      <w:r w:rsidRPr="0067154E">
        <w:rPr>
          <w:rFonts w:ascii="Times New Roman" w:eastAsia="Times New Roman" w:hAnsi="Times New Roman" w:cs="Times New Roman"/>
          <w:i/>
          <w:kern w:val="0"/>
          <w:sz w:val="20"/>
          <w:szCs w:val="20"/>
          <w14:ligatures w14:val="none"/>
        </w:rPr>
        <w:t>how</w:t>
      </w:r>
      <w:r w:rsidRPr="0067154E">
        <w:rPr>
          <w:rFonts w:ascii="Times New Roman" w:eastAsia="Times New Roman" w:hAnsi="Times New Roman" w:cs="Times New Roman"/>
          <w:kern w:val="0"/>
          <w:sz w:val="20"/>
          <w:szCs w:val="20"/>
          <w14:ligatures w14:val="none"/>
        </w:rPr>
        <w:t xml:space="preserve"> UNDP intends to address the relevant priorities of the Cooperation Framework, explaining the mix of strategies that will be utilized to support the achievement of results and elaborating on key assumptions about how and why these strategies will lead to change. Explain how the causal analysis described in the CCA and Cooperation Framework translates into identified change pathways that will be the focus of a coherent strategy to support the country in achieving the SDGs.</w:t>
      </w:r>
    </w:p>
    <w:p w14:paraId="77AF26BF" w14:textId="77777777" w:rsidR="0067154E" w:rsidRPr="0067154E" w:rsidRDefault="0067154E" w:rsidP="0067154E">
      <w:pPr>
        <w:numPr>
          <w:ilvl w:val="0"/>
          <w:numId w:val="8"/>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Showcase the linkages between the programme priorities and how the integrated solutions leveraging the </w:t>
      </w:r>
      <w:r w:rsidRPr="00E66841">
        <w:rPr>
          <w:rFonts w:ascii="Times New Roman" w:eastAsia="Times New Roman" w:hAnsi="Times New Roman" w:cs="Times New Roman"/>
          <w:kern w:val="0"/>
          <w:sz w:val="20"/>
          <w:szCs w:val="20"/>
          <w14:ligatures w14:val="none"/>
        </w:rPr>
        <w:t>applicable SP Strategic Objectives and the three accelerators</w:t>
      </w:r>
      <w:r w:rsidRPr="00E66841">
        <w:rPr>
          <w:rFonts w:ascii="Times New Roman" w:eastAsia="Times New Roman" w:hAnsi="Times New Roman" w:cs="Times New Roman"/>
          <w:kern w:val="0"/>
          <w:sz w:val="20"/>
          <w:szCs w:val="20"/>
          <w:vertAlign w:val="superscript"/>
          <w:lang w:val="en-IE"/>
          <w14:ligatures w14:val="none"/>
        </w:rPr>
        <w:footnoteReference w:id="1"/>
      </w:r>
      <w:r w:rsidRPr="0067154E">
        <w:rPr>
          <w:rFonts w:ascii="Times New Roman" w:eastAsia="Times New Roman" w:hAnsi="Times New Roman" w:cs="Times New Roman"/>
          <w:kern w:val="0"/>
          <w:sz w:val="20"/>
          <w:szCs w:val="20"/>
          <w14:ligatures w14:val="none"/>
        </w:rPr>
        <w:t xml:space="preserve"> that UNDP offers could provide accelerated, innovative and catalytic results that have direct impact on all priorities of the Cooperation Framework. </w:t>
      </w:r>
      <w:r w:rsidRPr="0067154E">
        <w:rPr>
          <w:rFonts w:ascii="Times New Roman" w:eastAsia="Times New Roman" w:hAnsi="Times New Roman" w:cs="Times New Roman"/>
          <w:color w:val="000000"/>
          <w:kern w:val="0"/>
          <w:sz w:val="20"/>
          <w:szCs w:val="20"/>
          <w14:ligatures w14:val="none"/>
        </w:rPr>
        <w:t xml:space="preserve">Explain how these priorities work together to form a coherent strategy to support SDG achievement and monitoring in the country/sub-region. </w:t>
      </w:r>
    </w:p>
    <w:p w14:paraId="156E5E88" w14:textId="77777777" w:rsidR="0067154E" w:rsidRPr="0067154E" w:rsidRDefault="0067154E" w:rsidP="0067154E">
      <w:pPr>
        <w:numPr>
          <w:ilvl w:val="0"/>
          <w:numId w:val="8"/>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Describe the partnerships that are critical for outcome level change to be achieved, including South-South Cooperation and UN Volunteers, but also with a broad range of stakeholders at the national and sub-national level such as government institutions at all levels, private sector, civil society, citizens, international financial institutions, and parliamentarians. </w:t>
      </w:r>
      <w:r w:rsidRPr="0067154E">
        <w:rPr>
          <w:rFonts w:ascii="Times New Roman" w:eastAsia="Times New Roman" w:hAnsi="Times New Roman" w:cs="Times New Roman"/>
          <w:color w:val="000000"/>
          <w:kern w:val="0"/>
          <w:sz w:val="20"/>
          <w:szCs w:val="20"/>
          <w14:ligatures w14:val="none"/>
        </w:rPr>
        <w:t xml:space="preserve">These partnerships should be presented within the text describing those strategies, rather than in a separate paragraph. </w:t>
      </w:r>
    </w:p>
    <w:p w14:paraId="462D45AC" w14:textId="77777777" w:rsidR="0067154E" w:rsidRPr="0067154E" w:rsidRDefault="0067154E" w:rsidP="0067154E">
      <w:pPr>
        <w:numPr>
          <w:ilvl w:val="0"/>
          <w:numId w:val="8"/>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UNDP’s role </w:t>
      </w:r>
      <w:r w:rsidRPr="0067154E">
        <w:rPr>
          <w:rFonts w:ascii="Times New Roman" w:eastAsia="Times New Roman" w:hAnsi="Times New Roman" w:cs="Times New Roman"/>
          <w:i/>
          <w:kern w:val="0"/>
          <w:sz w:val="20"/>
          <w:szCs w:val="20"/>
          <w14:ligatures w14:val="none"/>
        </w:rPr>
        <w:t>vis-à-vis</w:t>
      </w:r>
      <w:r w:rsidRPr="0067154E">
        <w:rPr>
          <w:rFonts w:ascii="Times New Roman" w:eastAsia="Times New Roman" w:hAnsi="Times New Roman" w:cs="Times New Roman"/>
          <w:kern w:val="0"/>
          <w:sz w:val="20"/>
          <w:szCs w:val="20"/>
          <w14:ligatures w14:val="none"/>
        </w:rPr>
        <w:t xml:space="preserve"> other partners, including UN agencies, to contribute to outcome level change should be clear. This role should be derived from UNDP’s mandate, Strategic Plan, and positioning in the country.</w:t>
      </w:r>
      <w:r w:rsidRPr="0067154E">
        <w:rPr>
          <w:rFonts w:ascii="Times New Roman" w:eastAsia="Times New Roman" w:hAnsi="Times New Roman" w:cs="Times New Roman"/>
          <w:color w:val="000000"/>
          <w:kern w:val="0"/>
          <w:sz w:val="20"/>
          <w:szCs w:val="20"/>
          <w14:ligatures w14:val="none"/>
        </w:rPr>
        <w:t xml:space="preserve"> What is described here should be consistent with the indicative country programme outputs in the RRF.</w:t>
      </w:r>
    </w:p>
    <w:p w14:paraId="51D6AF26" w14:textId="77777777" w:rsidR="0067154E" w:rsidRPr="0067154E" w:rsidRDefault="0067154E" w:rsidP="0067154E">
      <w:pPr>
        <w:numPr>
          <w:ilvl w:val="0"/>
          <w:numId w:val="8"/>
        </w:numPr>
        <w:spacing w:before="120" w:after="0" w:line="240" w:lineRule="auto"/>
        <w:ind w:left="162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Reflect how solutions have/will be informed by stakeholders, including citizens, reflecting the principles of national ownership and stakeholder engagement. They should draw on learning of what worked and what did not during the preceding CPD cycle citing evidence from evaluations and other sources. </w:t>
      </w:r>
    </w:p>
    <w:p w14:paraId="340A3293" w14:textId="77777777" w:rsidR="0067154E" w:rsidRPr="0067154E" w:rsidRDefault="0067154E" w:rsidP="0067154E">
      <w:pPr>
        <w:shd w:val="clear" w:color="auto" w:fill="FFFFFF"/>
        <w:spacing w:after="0" w:line="240" w:lineRule="auto"/>
        <w:ind w:left="1267" w:right="1210"/>
        <w:jc w:val="both"/>
        <w:rPr>
          <w:rFonts w:ascii="Times New Roman" w:eastAsia="Times New Roman" w:hAnsi="Times New Roman" w:cs="Times New Roman"/>
          <w:kern w:val="0"/>
          <w:sz w:val="20"/>
          <w:szCs w:val="20"/>
          <w14:ligatures w14:val="none"/>
        </w:rPr>
      </w:pPr>
    </w:p>
    <w:p w14:paraId="5FCD79C3" w14:textId="77777777" w:rsidR="00EE6B5B" w:rsidRDefault="0067154E" w:rsidP="0067154E">
      <w:pPr>
        <w:shd w:val="clear" w:color="auto" w:fill="FFFFFF"/>
        <w:spacing w:after="0" w:line="240" w:lineRule="auto"/>
        <w:ind w:left="1260" w:right="1210"/>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Attention needs to be paid to the Quality Standards for Programming </w:t>
      </w:r>
    </w:p>
    <w:p w14:paraId="06430F37" w14:textId="062F3C8C" w:rsidR="0067154E" w:rsidRPr="0067154E" w:rsidRDefault="00EE6B5B" w:rsidP="0067154E">
      <w:pPr>
        <w:shd w:val="clear" w:color="auto" w:fill="FFFFFF"/>
        <w:spacing w:after="0" w:line="240" w:lineRule="auto"/>
        <w:ind w:left="1260" w:right="1210"/>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w:t>
      </w:r>
      <w:r w:rsidR="00842F43" w:rsidRPr="00842F43">
        <w:rPr>
          <w:rFonts w:ascii="Times New Roman" w:eastAsia="Times New Roman" w:hAnsi="Times New Roman" w:cs="Times New Roman"/>
          <w:kern w:val="0"/>
          <w:sz w:val="20"/>
          <w:szCs w:val="20"/>
          <w14:ligatures w14:val="none"/>
        </w:rPr>
        <w:t>https://popp.undp.org/policy-page/quality-standards-programming</w:t>
      </w:r>
      <w:r w:rsidR="00842F43">
        <w:rPr>
          <w:rFonts w:ascii="Times New Roman" w:eastAsia="Times New Roman" w:hAnsi="Times New Roman" w:cs="Times New Roman"/>
          <w:kern w:val="0"/>
          <w:sz w:val="20"/>
          <w:szCs w:val="20"/>
          <w14:ligatures w14:val="none"/>
        </w:rPr>
        <w:t>)</w:t>
      </w:r>
      <w:r w:rsidR="0067154E" w:rsidRPr="0067154E">
        <w:rPr>
          <w:rFonts w:ascii="Times New Roman" w:eastAsia="Times New Roman" w:hAnsi="Times New Roman" w:cs="Times New Roman"/>
          <w:kern w:val="0"/>
          <w:sz w:val="20"/>
          <w:szCs w:val="20"/>
          <w14:ligatures w14:val="none"/>
        </w:rPr>
        <w:t>.</w:t>
      </w:r>
    </w:p>
    <w:p w14:paraId="55AB7457" w14:textId="77777777" w:rsidR="0067154E" w:rsidRPr="0067154E" w:rsidRDefault="0067154E" w:rsidP="0067154E">
      <w:pPr>
        <w:spacing w:after="0" w:line="240" w:lineRule="auto"/>
        <w:ind w:left="1627" w:right="1267"/>
        <w:jc w:val="both"/>
        <w:rPr>
          <w:rFonts w:ascii="Times New Roman" w:eastAsia="Times New Roman" w:hAnsi="Times New Roman" w:cs="Times New Roman"/>
          <w:color w:val="000000"/>
          <w:kern w:val="0"/>
          <w:sz w:val="20"/>
          <w:szCs w:val="20"/>
          <w14:ligatures w14:val="none"/>
        </w:rPr>
      </w:pPr>
    </w:p>
    <w:p w14:paraId="2D9B12C3" w14:textId="77777777" w:rsidR="0067154E" w:rsidRPr="0067154E" w:rsidRDefault="0067154E" w:rsidP="0067154E">
      <w:pPr>
        <w:keepNext/>
        <w:widowControl w:val="0"/>
        <w:tabs>
          <w:tab w:val="left" w:pos="1800"/>
        </w:tabs>
        <w:suppressAutoHyphens/>
        <w:spacing w:after="120" w:line="240" w:lineRule="auto"/>
        <w:ind w:left="1267" w:right="1267"/>
        <w:jc w:val="both"/>
        <w:outlineLvl w:val="0"/>
        <w:rPr>
          <w:rFonts w:ascii="Times New Roman" w:eastAsia="Times New Roman" w:hAnsi="Times New Roman" w:cs="Times New Roman"/>
          <w:b/>
          <w:color w:val="000000"/>
          <w:spacing w:val="-3"/>
          <w:kern w:val="0"/>
          <w:sz w:val="20"/>
          <w:szCs w:val="20"/>
          <w:lang w:eastAsia="x-none"/>
          <w14:ligatures w14:val="none"/>
        </w:rPr>
      </w:pPr>
      <w:r w:rsidRPr="0067154E">
        <w:rPr>
          <w:rFonts w:ascii="Times New Roman" w:eastAsia="Times New Roman" w:hAnsi="Times New Roman" w:cs="Times New Roman"/>
          <w:b/>
          <w:color w:val="000000"/>
          <w:spacing w:val="-3"/>
          <w:kern w:val="0"/>
          <w:lang w:val="x-none" w:eastAsia="x-none"/>
          <w14:ligatures w14:val="none"/>
        </w:rPr>
        <w:t>I</w:t>
      </w:r>
      <w:r w:rsidRPr="0067154E">
        <w:rPr>
          <w:rFonts w:ascii="Times New Roman" w:eastAsia="Times New Roman" w:hAnsi="Times New Roman" w:cs="Times New Roman"/>
          <w:b/>
          <w:color w:val="000000"/>
          <w:spacing w:val="-3"/>
          <w:kern w:val="0"/>
          <w:lang w:eastAsia="x-none"/>
          <w14:ligatures w14:val="none"/>
        </w:rPr>
        <w:t>II</w:t>
      </w:r>
      <w:r w:rsidRPr="0067154E">
        <w:rPr>
          <w:rFonts w:ascii="Times New Roman" w:eastAsia="Times New Roman" w:hAnsi="Times New Roman" w:cs="Times New Roman"/>
          <w:b/>
          <w:color w:val="000000"/>
          <w:spacing w:val="-3"/>
          <w:kern w:val="0"/>
          <w:lang w:val="x-none" w:eastAsia="x-none"/>
          <w14:ligatures w14:val="none"/>
        </w:rPr>
        <w:t xml:space="preserve">. </w:t>
      </w:r>
      <w:r w:rsidRPr="0067154E">
        <w:rPr>
          <w:rFonts w:ascii="Times New Roman" w:eastAsia="Times New Roman" w:hAnsi="Times New Roman" w:cs="Times New Roman"/>
          <w:b/>
          <w:color w:val="000000"/>
          <w:spacing w:val="-3"/>
          <w:kern w:val="0"/>
          <w:lang w:eastAsia="x-none"/>
          <w14:ligatures w14:val="none"/>
        </w:rPr>
        <w:t>Programme and Risk Management</w:t>
      </w:r>
      <w:r w:rsidRPr="0067154E">
        <w:rPr>
          <w:rFonts w:ascii="Times New Roman" w:eastAsia="Times New Roman" w:hAnsi="Times New Roman" w:cs="Times New Roman"/>
          <w:b/>
          <w:color w:val="000000"/>
          <w:spacing w:val="-3"/>
          <w:kern w:val="0"/>
          <w:lang w:val="x-none" w:eastAsia="x-none"/>
          <w14:ligatures w14:val="none"/>
        </w:rPr>
        <w:t xml:space="preserve"> </w:t>
      </w:r>
    </w:p>
    <w:p w14:paraId="312B7E8F"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This section lays out the specific management initiatives that will achieve programme quality, efficiency and effectiveness in the pursuit of development results. </w:t>
      </w:r>
    </w:p>
    <w:p w14:paraId="6CA304DF"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14:ligatures w14:val="none"/>
        </w:rPr>
      </w:pPr>
    </w:p>
    <w:p w14:paraId="44FEBF72"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Suggested content:</w:t>
      </w:r>
    </w:p>
    <w:p w14:paraId="7C03498F" w14:textId="77777777" w:rsidR="0067154E" w:rsidRPr="0067154E" w:rsidRDefault="0067154E" w:rsidP="0067154E">
      <w:pPr>
        <w:numPr>
          <w:ilvl w:val="0"/>
          <w:numId w:val="9"/>
        </w:numPr>
        <w:tabs>
          <w:tab w:val="left" w:pos="8640"/>
        </w:tabs>
        <w:spacing w:before="120" w:after="0" w:line="240" w:lineRule="auto"/>
        <w:ind w:left="1620" w:right="1210"/>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kern w:val="0"/>
          <w:sz w:val="20"/>
          <w:szCs w:val="20"/>
          <w14:ligatures w14:val="none"/>
        </w:rPr>
        <w:t xml:space="preserve">Discuss specific risks (threats and opportunities) to the </w:t>
      </w:r>
      <w:proofErr w:type="spellStart"/>
      <w:r w:rsidRPr="0067154E">
        <w:rPr>
          <w:rFonts w:ascii="Times New Roman" w:eastAsia="Times New Roman" w:hAnsi="Times New Roman" w:cs="Times New Roman"/>
          <w:kern w:val="0"/>
          <w:sz w:val="20"/>
          <w:szCs w:val="20"/>
          <w14:ligatures w14:val="none"/>
        </w:rPr>
        <w:t>programme’s</w:t>
      </w:r>
      <w:proofErr w:type="spellEnd"/>
      <w:r w:rsidRPr="0067154E">
        <w:rPr>
          <w:rFonts w:ascii="Times New Roman" w:eastAsia="Times New Roman" w:hAnsi="Times New Roman" w:cs="Times New Roman"/>
          <w:kern w:val="0"/>
          <w:sz w:val="20"/>
          <w:szCs w:val="20"/>
          <w14:ligatures w14:val="none"/>
        </w:rPr>
        <w:t xml:space="preserve"> objectives, drawing on the assumptions identified through the theory of change so that UNDP can minimize the likelihood of any disruption to the programme and pursue opportunities to maximize benefits for the targeted groups. </w:t>
      </w:r>
    </w:p>
    <w:p w14:paraId="2529E84A" w14:textId="77777777" w:rsidR="0067154E" w:rsidRPr="0067154E" w:rsidRDefault="0067154E" w:rsidP="0067154E">
      <w:pPr>
        <w:numPr>
          <w:ilvl w:val="0"/>
          <w:numId w:val="9"/>
        </w:numPr>
        <w:tabs>
          <w:tab w:val="left" w:pos="8640"/>
        </w:tabs>
        <w:spacing w:before="120" w:after="0" w:line="240" w:lineRule="auto"/>
        <w:ind w:left="1620" w:right="1210"/>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Highlight potential social and environmental risks and impacts noting a commitment to apply UNDP’s </w:t>
      </w:r>
      <w:hyperlink r:id="rId12" w:history="1">
        <w:r w:rsidRPr="0067154E">
          <w:rPr>
            <w:rFonts w:ascii="Times New Roman" w:eastAsia="Times New Roman" w:hAnsi="Times New Roman" w:cs="Times New Roman"/>
            <w:color w:val="336699"/>
            <w:kern w:val="0"/>
            <w:sz w:val="20"/>
            <w:szCs w:val="20"/>
            <w14:ligatures w14:val="none"/>
          </w:rPr>
          <w:t>Social and Environmental Standards and Accountability Mechanism</w:t>
        </w:r>
      </w:hyperlink>
      <w:r w:rsidRPr="0067154E">
        <w:rPr>
          <w:rFonts w:ascii="Times New Roman" w:eastAsia="Times New Roman" w:hAnsi="Times New Roman" w:cs="Times New Roman"/>
          <w:color w:val="000000"/>
          <w:kern w:val="0"/>
          <w:sz w:val="20"/>
          <w:szCs w:val="20"/>
          <w14:ligatures w14:val="none"/>
        </w:rPr>
        <w:t xml:space="preserve"> as tools to help manage these risks.</w:t>
      </w:r>
      <w:r w:rsidRPr="0067154E">
        <w:rPr>
          <w:rFonts w:ascii="Times New Roman" w:eastAsia="Times New Roman" w:hAnsi="Times New Roman" w:cs="Times New Roman"/>
          <w:kern w:val="0"/>
          <w:sz w:val="20"/>
          <w:szCs w:val="20"/>
          <w14:ligatures w14:val="none"/>
        </w:rPr>
        <w:t xml:space="preserve">  </w:t>
      </w:r>
      <w:r w:rsidRPr="0067154E">
        <w:rPr>
          <w:rFonts w:ascii="Times New Roman" w:eastAsia="Times New Roman" w:hAnsi="Times New Roman" w:cs="Times New Roman"/>
          <w:color w:val="000000"/>
          <w:kern w:val="0"/>
          <w:sz w:val="20"/>
          <w:szCs w:val="20"/>
          <w14:ligatures w14:val="none"/>
        </w:rPr>
        <w:t xml:space="preserve">Early warning and risk management arrangements to anticipate any significant change in circumstances (e.g., risk monitoring, grievance mechanism) should be </w:t>
      </w:r>
      <w:proofErr w:type="gramStart"/>
      <w:r w:rsidRPr="0067154E">
        <w:rPr>
          <w:rFonts w:ascii="Times New Roman" w:eastAsia="Times New Roman" w:hAnsi="Times New Roman" w:cs="Times New Roman"/>
          <w:color w:val="000000"/>
          <w:kern w:val="0"/>
          <w:sz w:val="20"/>
          <w:szCs w:val="20"/>
          <w14:ligatures w14:val="none"/>
        </w:rPr>
        <w:t>described,</w:t>
      </w:r>
      <w:proofErr w:type="gramEnd"/>
      <w:r w:rsidRPr="0067154E">
        <w:rPr>
          <w:rFonts w:ascii="Times New Roman" w:eastAsia="Times New Roman" w:hAnsi="Times New Roman" w:cs="Times New Roman"/>
          <w:color w:val="000000"/>
          <w:kern w:val="0"/>
          <w:sz w:val="20"/>
          <w:szCs w:val="20"/>
          <w14:ligatures w14:val="none"/>
        </w:rPr>
        <w:t xml:space="preserve"> as relevant, along with contingencies built into the programme to ensure UNDP can be highly responsive. </w:t>
      </w:r>
    </w:p>
    <w:p w14:paraId="53C123BE" w14:textId="77777777" w:rsidR="0067154E" w:rsidRPr="0067154E" w:rsidRDefault="0067154E" w:rsidP="0067154E">
      <w:pPr>
        <w:numPr>
          <w:ilvl w:val="0"/>
          <w:numId w:val="9"/>
        </w:numPr>
        <w:spacing w:before="120" w:after="0" w:line="240" w:lineRule="auto"/>
        <w:ind w:left="1620" w:right="1210"/>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kern w:val="0"/>
          <w:sz w:val="20"/>
          <w:szCs w:val="20"/>
          <w14:ligatures w14:val="none"/>
        </w:rPr>
        <w:lastRenderedPageBreak/>
        <w:t xml:space="preserve">Describe the </w:t>
      </w:r>
      <w:r w:rsidRPr="0067154E">
        <w:rPr>
          <w:rFonts w:ascii="Times New Roman" w:eastAsia="Times New Roman" w:hAnsi="Times New Roman" w:cs="Times New Roman"/>
          <w:color w:val="000000"/>
          <w:kern w:val="0"/>
          <w:sz w:val="20"/>
          <w:szCs w:val="20"/>
          <w14:ligatures w14:val="none"/>
        </w:rPr>
        <w:t xml:space="preserve">governance mechanisms that will be used to ensure UN/UNDP support is implemented in line with </w:t>
      </w:r>
      <w:proofErr w:type="gramStart"/>
      <w:r w:rsidRPr="0067154E">
        <w:rPr>
          <w:rFonts w:ascii="Times New Roman" w:eastAsia="Times New Roman" w:hAnsi="Times New Roman" w:cs="Times New Roman"/>
          <w:color w:val="000000"/>
          <w:kern w:val="0"/>
          <w:sz w:val="20"/>
          <w:szCs w:val="20"/>
          <w14:ligatures w14:val="none"/>
        </w:rPr>
        <w:t>nationally-owned</w:t>
      </w:r>
      <w:proofErr w:type="gramEnd"/>
      <w:r w:rsidRPr="0067154E">
        <w:rPr>
          <w:rFonts w:ascii="Times New Roman" w:eastAsia="Times New Roman" w:hAnsi="Times New Roman" w:cs="Times New Roman"/>
          <w:color w:val="000000"/>
          <w:kern w:val="0"/>
          <w:sz w:val="20"/>
          <w:szCs w:val="20"/>
          <w14:ligatures w14:val="none"/>
        </w:rPr>
        <w:t xml:space="preserve"> expectations and how partners participate to ensure mutual accountability, including in programme design.</w:t>
      </w:r>
    </w:p>
    <w:p w14:paraId="33850717" w14:textId="77777777" w:rsidR="0067154E" w:rsidRPr="0067154E" w:rsidRDefault="0067154E" w:rsidP="0067154E">
      <w:pPr>
        <w:numPr>
          <w:ilvl w:val="0"/>
          <w:numId w:val="9"/>
        </w:numPr>
        <w:spacing w:before="120" w:after="0" w:line="240" w:lineRule="auto"/>
        <w:ind w:left="1627" w:right="1210"/>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kern w:val="0"/>
          <w:sz w:val="20"/>
          <w:szCs w:val="20"/>
          <w14:ligatures w14:val="none"/>
        </w:rPr>
        <w:t xml:space="preserve">Elaborate on the use of innovative programming instruments for the effective delivery of quality results, such as the engagement facility and development services in addition to standard development projects. </w:t>
      </w:r>
    </w:p>
    <w:p w14:paraId="116DD9BF" w14:textId="77777777" w:rsidR="0067154E" w:rsidRPr="0067154E" w:rsidRDefault="0067154E" w:rsidP="0067154E">
      <w:pPr>
        <w:numPr>
          <w:ilvl w:val="0"/>
          <w:numId w:val="10"/>
        </w:numPr>
        <w:tabs>
          <w:tab w:val="left" w:pos="8640"/>
        </w:tabs>
        <w:spacing w:before="120" w:after="0" w:line="240" w:lineRule="auto"/>
        <w:ind w:left="1627" w:right="1296"/>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 </w:t>
      </w:r>
      <w:r w:rsidRPr="0067154E">
        <w:rPr>
          <w:rFonts w:ascii="Times New Roman" w:eastAsia="Times New Roman" w:hAnsi="Times New Roman" w:cs="Times New Roman"/>
          <w:kern w:val="0"/>
          <w:sz w:val="20"/>
          <w:szCs w:val="20"/>
          <w14:ligatures w14:val="none"/>
        </w:rPr>
        <w:t xml:space="preserve">Depending on context, areas highlighted could include managing partnerships differently, adjusting project tolerance and risk levels, adjusting the choice of HACT arrangement, diversifying resource mobilization efforts, making structural changes in the Country Office, social and environmental impact assessment and management, grievance mechanisms and dispute resolution, and other relevant actions. </w:t>
      </w:r>
    </w:p>
    <w:p w14:paraId="3E472670" w14:textId="77777777" w:rsidR="0067154E" w:rsidRPr="0067154E" w:rsidRDefault="0067154E" w:rsidP="0067154E">
      <w:pPr>
        <w:tabs>
          <w:tab w:val="left" w:pos="8640"/>
        </w:tabs>
        <w:spacing w:after="0" w:line="240" w:lineRule="auto"/>
        <w:ind w:right="1300"/>
        <w:jc w:val="both"/>
        <w:rPr>
          <w:rFonts w:ascii="Times New Roman" w:eastAsia="Times New Roman" w:hAnsi="Times New Roman" w:cs="Times New Roman"/>
          <w:kern w:val="0"/>
          <w:sz w:val="20"/>
          <w:szCs w:val="20"/>
          <w14:ligatures w14:val="none"/>
        </w:rPr>
      </w:pPr>
    </w:p>
    <w:p w14:paraId="4A9A7D6A" w14:textId="77777777" w:rsidR="0067154E" w:rsidRPr="0067154E" w:rsidRDefault="0067154E" w:rsidP="0067154E">
      <w:pPr>
        <w:spacing w:after="0" w:line="240" w:lineRule="auto"/>
        <w:ind w:left="1260" w:right="1210"/>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Standard clauses to be written into the CPD verbatim: </w:t>
      </w:r>
    </w:p>
    <w:p w14:paraId="23CA2679" w14:textId="77777777" w:rsidR="0067154E" w:rsidRPr="0067154E" w:rsidRDefault="0067154E" w:rsidP="0067154E">
      <w:pPr>
        <w:numPr>
          <w:ilvl w:val="0"/>
          <w:numId w:val="5"/>
        </w:numPr>
        <w:spacing w:after="0" w:line="240" w:lineRule="auto"/>
        <w:ind w:left="1620" w:right="1210"/>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“This country programme document outlines UNDP’s contributions to national results and serves as the primary unit of accountability to the Executive Board for results alignment and resources assigned to the programme at country level. Accountabilities of managers at the country, regional and headquarter levels with respect to country </w:t>
      </w:r>
      <w:proofErr w:type="spellStart"/>
      <w:r w:rsidRPr="0067154E">
        <w:rPr>
          <w:rFonts w:ascii="Times New Roman" w:eastAsia="Times New Roman" w:hAnsi="Times New Roman" w:cs="Times New Roman"/>
          <w:color w:val="000000"/>
          <w:kern w:val="0"/>
          <w:sz w:val="20"/>
          <w:szCs w:val="20"/>
          <w14:ligatures w14:val="none"/>
        </w:rPr>
        <w:t>programmes</w:t>
      </w:r>
      <w:proofErr w:type="spellEnd"/>
      <w:r w:rsidRPr="0067154E">
        <w:rPr>
          <w:rFonts w:ascii="Times New Roman" w:eastAsia="Times New Roman" w:hAnsi="Times New Roman" w:cs="Times New Roman"/>
          <w:color w:val="000000"/>
          <w:kern w:val="0"/>
          <w:sz w:val="20"/>
          <w:szCs w:val="20"/>
          <w14:ligatures w14:val="none"/>
        </w:rPr>
        <w:t xml:space="preserve"> is prescribed in the organization’s </w:t>
      </w:r>
      <w:hyperlink r:id="rId13" w:history="1">
        <w:r w:rsidRPr="0067154E">
          <w:rPr>
            <w:rFonts w:ascii="Times New Roman" w:eastAsia="Times New Roman" w:hAnsi="Times New Roman" w:cs="Times New Roman"/>
            <w:color w:val="336699"/>
            <w:kern w:val="0"/>
            <w:sz w:val="20"/>
            <w:szCs w:val="20"/>
            <w14:ligatures w14:val="none"/>
          </w:rPr>
          <w:t>Programme and Operations Policies and Procedures</w:t>
        </w:r>
      </w:hyperlink>
      <w:r w:rsidRPr="0067154E">
        <w:rPr>
          <w:rFonts w:ascii="Times New Roman" w:eastAsia="Times New Roman" w:hAnsi="Times New Roman" w:cs="Times New Roman"/>
          <w:color w:val="000000"/>
          <w:kern w:val="0"/>
          <w:sz w:val="20"/>
          <w:szCs w:val="20"/>
          <w14:ligatures w14:val="none"/>
        </w:rPr>
        <w:t xml:space="preserve"> and </w:t>
      </w:r>
      <w:hyperlink r:id="rId14" w:history="1">
        <w:r w:rsidRPr="0067154E">
          <w:rPr>
            <w:rFonts w:ascii="Times New Roman" w:eastAsia="Times New Roman" w:hAnsi="Times New Roman" w:cs="Times New Roman"/>
            <w:color w:val="336699"/>
            <w:kern w:val="0"/>
            <w:sz w:val="20"/>
            <w:szCs w:val="20"/>
            <w14:ligatures w14:val="none"/>
          </w:rPr>
          <w:t>Internal Control Framework</w:t>
        </w:r>
      </w:hyperlink>
      <w:r w:rsidRPr="0067154E">
        <w:rPr>
          <w:rFonts w:ascii="Times New Roman" w:eastAsia="Times New Roman" w:hAnsi="Times New Roman" w:cs="Times New Roman"/>
          <w:color w:val="000000"/>
          <w:kern w:val="0"/>
          <w:sz w:val="20"/>
          <w:szCs w:val="20"/>
          <w14:ligatures w14:val="none"/>
        </w:rPr>
        <w:t>.</w:t>
      </w:r>
    </w:p>
    <w:p w14:paraId="1D32B711" w14:textId="77777777" w:rsidR="0067154E" w:rsidRPr="0067154E" w:rsidRDefault="0067154E" w:rsidP="0067154E">
      <w:pPr>
        <w:numPr>
          <w:ilvl w:val="0"/>
          <w:numId w:val="5"/>
        </w:numPr>
        <w:spacing w:before="120" w:after="0" w:line="240" w:lineRule="auto"/>
        <w:ind w:left="1620" w:right="1210"/>
        <w:jc w:val="both"/>
        <w:rPr>
          <w:rFonts w:ascii="Times New Roman" w:eastAsia="Times New Roman" w:hAnsi="Times New Roman" w:cs="Times New Roman"/>
          <w:iCs/>
          <w:kern w:val="0"/>
          <w:sz w:val="20"/>
          <w:szCs w:val="20"/>
          <w:lang w:val="en-ZW"/>
          <w14:ligatures w14:val="none"/>
        </w:rPr>
      </w:pPr>
      <w:r w:rsidRPr="0067154E">
        <w:rPr>
          <w:rFonts w:ascii="Times New Roman" w:eastAsia="Times New Roman" w:hAnsi="Times New Roman" w:cs="Times New Roman"/>
          <w:color w:val="000000"/>
          <w:kern w:val="0"/>
          <w:sz w:val="20"/>
          <w:szCs w:val="20"/>
          <w14:ligatures w14:val="none"/>
        </w:rPr>
        <w:t>“</w:t>
      </w:r>
      <w:r w:rsidRPr="0067154E">
        <w:rPr>
          <w:rFonts w:ascii="Times New Roman" w:eastAsia="Times New Roman" w:hAnsi="Times New Roman" w:cs="Times New Roman"/>
          <w:kern w:val="0"/>
          <w:sz w:val="20"/>
          <w:szCs w:val="20"/>
          <w:lang w:val="en-ZW"/>
          <w14:ligatures w14:val="none"/>
        </w:rPr>
        <w:t xml:space="preserve">The programme will be nationally executed. If necessary, national execution may be replaced by direct execution for part or </w:t>
      </w:r>
      <w:proofErr w:type="gramStart"/>
      <w:r w:rsidRPr="0067154E">
        <w:rPr>
          <w:rFonts w:ascii="Times New Roman" w:eastAsia="Times New Roman" w:hAnsi="Times New Roman" w:cs="Times New Roman"/>
          <w:kern w:val="0"/>
          <w:sz w:val="20"/>
          <w:szCs w:val="20"/>
          <w:lang w:val="en-ZW"/>
          <w14:ligatures w14:val="none"/>
        </w:rPr>
        <w:t>all of</w:t>
      </w:r>
      <w:proofErr w:type="gramEnd"/>
      <w:r w:rsidRPr="0067154E">
        <w:rPr>
          <w:rFonts w:ascii="Times New Roman" w:eastAsia="Times New Roman" w:hAnsi="Times New Roman" w:cs="Times New Roman"/>
          <w:kern w:val="0"/>
          <w:sz w:val="20"/>
          <w:szCs w:val="20"/>
          <w:lang w:val="en-ZW"/>
          <w14:ligatures w14:val="none"/>
        </w:rPr>
        <w:t xml:space="preserve"> the programme to enable response to </w:t>
      </w:r>
      <w:r w:rsidRPr="0067154E">
        <w:rPr>
          <w:rFonts w:ascii="Times New Roman" w:eastAsia="Times New Roman" w:hAnsi="Times New Roman" w:cs="Times New Roman"/>
          <w:i/>
          <w:kern w:val="0"/>
          <w:sz w:val="20"/>
          <w:szCs w:val="20"/>
          <w:lang w:val="en-ZW"/>
          <w14:ligatures w14:val="none"/>
        </w:rPr>
        <w:t>force majeure</w:t>
      </w:r>
      <w:r w:rsidRPr="0067154E">
        <w:rPr>
          <w:rFonts w:ascii="Times New Roman" w:eastAsia="Times New Roman" w:hAnsi="Times New Roman" w:cs="Times New Roman"/>
          <w:kern w:val="0"/>
          <w:sz w:val="20"/>
          <w:szCs w:val="20"/>
          <w:lang w:val="en-ZW"/>
          <w14:ligatures w14:val="none"/>
        </w:rPr>
        <w:t xml:space="preserve">. Harmonised Approach to Cash Transfers (HACT), will be used in a coordinated fashion with other UN agencies to manage financial risks. </w:t>
      </w:r>
      <w:r w:rsidRPr="0067154E">
        <w:rPr>
          <w:rFonts w:ascii="Times New Roman" w:eastAsia="Times New Roman" w:hAnsi="Times New Roman" w:cs="Times New Roman"/>
          <w:iCs/>
          <w:kern w:val="0"/>
          <w:sz w:val="20"/>
          <w:szCs w:val="20"/>
          <w:lang w:val="en-ZW"/>
          <w14:ligatures w14:val="none"/>
        </w:rPr>
        <w:t>Cost definitions and classifications for programme and development effectiveness will be charged to the concerned projects.”</w:t>
      </w:r>
    </w:p>
    <w:p w14:paraId="3DA5C91D" w14:textId="77777777" w:rsidR="0067154E" w:rsidRPr="0067154E" w:rsidRDefault="0067154E" w:rsidP="0067154E">
      <w:pPr>
        <w:spacing w:after="0" w:line="240" w:lineRule="auto"/>
        <w:ind w:left="1620" w:right="1267"/>
        <w:jc w:val="both"/>
        <w:rPr>
          <w:rFonts w:ascii="Times New Roman" w:eastAsia="Times New Roman" w:hAnsi="Times New Roman" w:cs="Times New Roman"/>
          <w:color w:val="000000"/>
          <w:kern w:val="0"/>
          <w:sz w:val="20"/>
          <w:szCs w:val="20"/>
          <w14:ligatures w14:val="none"/>
        </w:rPr>
      </w:pPr>
    </w:p>
    <w:p w14:paraId="1C213162" w14:textId="77777777" w:rsidR="0067154E" w:rsidRPr="0067154E" w:rsidRDefault="0067154E" w:rsidP="0067154E">
      <w:pPr>
        <w:keepNext/>
        <w:widowControl w:val="0"/>
        <w:tabs>
          <w:tab w:val="left" w:pos="1800"/>
        </w:tabs>
        <w:suppressAutoHyphens/>
        <w:spacing w:after="0" w:line="240" w:lineRule="auto"/>
        <w:ind w:left="1267" w:right="1267"/>
        <w:jc w:val="both"/>
        <w:outlineLvl w:val="0"/>
        <w:rPr>
          <w:rFonts w:ascii="Times New Roman" w:eastAsia="Times New Roman" w:hAnsi="Times New Roman" w:cs="Times New Roman"/>
          <w:b/>
          <w:color w:val="000000"/>
          <w:spacing w:val="-3"/>
          <w:kern w:val="0"/>
          <w:lang w:eastAsia="x-none"/>
          <w14:ligatures w14:val="none"/>
        </w:rPr>
      </w:pPr>
      <w:r w:rsidRPr="0067154E">
        <w:rPr>
          <w:rFonts w:ascii="Times New Roman" w:eastAsia="Times New Roman" w:hAnsi="Times New Roman" w:cs="Times New Roman"/>
          <w:b/>
          <w:color w:val="000000"/>
          <w:spacing w:val="-3"/>
          <w:kern w:val="0"/>
          <w:lang w:val="x-none" w:eastAsia="x-none"/>
          <w14:ligatures w14:val="none"/>
        </w:rPr>
        <w:t>I</w:t>
      </w:r>
      <w:r w:rsidRPr="0067154E">
        <w:rPr>
          <w:rFonts w:ascii="Times New Roman" w:eastAsia="Times New Roman" w:hAnsi="Times New Roman" w:cs="Times New Roman"/>
          <w:b/>
          <w:color w:val="000000"/>
          <w:spacing w:val="-3"/>
          <w:kern w:val="0"/>
          <w:lang w:eastAsia="x-none"/>
          <w14:ligatures w14:val="none"/>
        </w:rPr>
        <w:t>V</w:t>
      </w:r>
      <w:r w:rsidRPr="0067154E">
        <w:rPr>
          <w:rFonts w:ascii="Times New Roman" w:eastAsia="Times New Roman" w:hAnsi="Times New Roman" w:cs="Times New Roman"/>
          <w:b/>
          <w:color w:val="000000"/>
          <w:spacing w:val="-3"/>
          <w:kern w:val="0"/>
          <w:lang w:val="x-none" w:eastAsia="x-none"/>
          <w14:ligatures w14:val="none"/>
        </w:rPr>
        <w:t xml:space="preserve">. Monitoring and </w:t>
      </w:r>
      <w:r w:rsidRPr="0067154E">
        <w:rPr>
          <w:rFonts w:ascii="Times New Roman" w:eastAsia="Times New Roman" w:hAnsi="Times New Roman" w:cs="Times New Roman"/>
          <w:b/>
          <w:color w:val="000000"/>
          <w:spacing w:val="-3"/>
          <w:kern w:val="0"/>
          <w:lang w:eastAsia="x-none"/>
          <w14:ligatures w14:val="none"/>
        </w:rPr>
        <w:t>Evaluation</w:t>
      </w:r>
    </w:p>
    <w:p w14:paraId="407039E5" w14:textId="77777777" w:rsidR="0067154E" w:rsidRPr="0067154E" w:rsidRDefault="0067154E" w:rsidP="0067154E">
      <w:pPr>
        <w:keepNext/>
        <w:widowControl w:val="0"/>
        <w:tabs>
          <w:tab w:val="left" w:pos="1800"/>
        </w:tabs>
        <w:suppressAutoHyphens/>
        <w:spacing w:after="0" w:line="240" w:lineRule="auto"/>
        <w:ind w:left="1267" w:right="1267"/>
        <w:jc w:val="both"/>
        <w:outlineLvl w:val="0"/>
        <w:rPr>
          <w:rFonts w:ascii="Times New Roman" w:eastAsia="Times New Roman" w:hAnsi="Times New Roman" w:cs="Times New Roman"/>
          <w:b/>
          <w:color w:val="000000"/>
          <w:spacing w:val="-3"/>
          <w:kern w:val="0"/>
          <w:lang w:eastAsia="x-none"/>
          <w14:ligatures w14:val="none"/>
        </w:rPr>
      </w:pPr>
    </w:p>
    <w:p w14:paraId="2C69CFFF" w14:textId="77777777" w:rsidR="0067154E" w:rsidRPr="0067154E" w:rsidRDefault="0067154E" w:rsidP="0067154E">
      <w:pPr>
        <w:spacing w:after="0" w:line="240" w:lineRule="auto"/>
        <w:ind w:left="1260" w:right="1210"/>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kern w:val="0"/>
          <w:sz w:val="20"/>
          <w:szCs w:val="20"/>
          <w14:ligatures w14:val="none"/>
        </w:rPr>
        <w:t>This section outlines the approach to monitoring and evaluation of the programme, with a strong focus on monitoring, data collection, analysis and reporting.</w:t>
      </w:r>
      <w:r w:rsidRPr="0067154E">
        <w:rPr>
          <w:rFonts w:ascii="Times New Roman" w:eastAsia="Times New Roman" w:hAnsi="Times New Roman" w:cs="Times New Roman"/>
          <w:b/>
          <w:kern w:val="0"/>
          <w:sz w:val="20"/>
          <w:szCs w:val="20"/>
          <w14:ligatures w14:val="none"/>
        </w:rPr>
        <w:t xml:space="preserve"> </w:t>
      </w:r>
      <w:r w:rsidRPr="0067154E">
        <w:rPr>
          <w:rFonts w:ascii="Times New Roman" w:eastAsia="Times New Roman" w:hAnsi="Times New Roman" w:cs="Times New Roman"/>
          <w:kern w:val="0"/>
          <w:sz w:val="20"/>
          <w:szCs w:val="20"/>
          <w14:ligatures w14:val="none"/>
        </w:rPr>
        <w:t xml:space="preserve">As the programme unit plans its activities through the country programme period, it is important to plan how the unit will check its progress towards the agreed development goals and outcomes, produce evaluation findings to support change, aid knowledge-gathering and inform the work of UNDP. </w:t>
      </w:r>
      <w:r w:rsidRPr="0067154E">
        <w:rPr>
          <w:rFonts w:ascii="Times New Roman" w:eastAsia="Times New Roman" w:hAnsi="Times New Roman" w:cs="Times New Roman"/>
          <w:color w:val="000000"/>
          <w:kern w:val="0"/>
          <w:sz w:val="20"/>
          <w:szCs w:val="20"/>
          <w14:ligatures w14:val="none"/>
        </w:rPr>
        <w:t xml:space="preserve">If there are issues with globally available or national data (availability, quality, periodicity of update, reliability, disaggregation by sex), note how this will this be addressed, including through national capacity development for monitoring, assurance and evaluation. Highlight any innovative methods that will be used to make monitoring and assurance more inclusive and in support of </w:t>
      </w:r>
      <w:proofErr w:type="gramStart"/>
      <w:r w:rsidRPr="0067154E">
        <w:rPr>
          <w:rFonts w:ascii="Times New Roman" w:eastAsia="Times New Roman" w:hAnsi="Times New Roman" w:cs="Times New Roman"/>
          <w:color w:val="000000"/>
          <w:kern w:val="0"/>
          <w:sz w:val="20"/>
          <w:szCs w:val="20"/>
          <w14:ligatures w14:val="none"/>
        </w:rPr>
        <w:t>real time</w:t>
      </w:r>
      <w:proofErr w:type="gramEnd"/>
      <w:r w:rsidRPr="0067154E">
        <w:rPr>
          <w:rFonts w:ascii="Times New Roman" w:eastAsia="Times New Roman" w:hAnsi="Times New Roman" w:cs="Times New Roman"/>
          <w:color w:val="000000"/>
          <w:kern w:val="0"/>
          <w:sz w:val="20"/>
          <w:szCs w:val="20"/>
          <w14:ligatures w14:val="none"/>
        </w:rPr>
        <w:t xml:space="preserve"> decision making. </w:t>
      </w:r>
    </w:p>
    <w:p w14:paraId="725D4040" w14:textId="77777777" w:rsidR="0067154E" w:rsidRPr="0067154E" w:rsidRDefault="0067154E" w:rsidP="0067154E">
      <w:pPr>
        <w:spacing w:after="0" w:line="240" w:lineRule="auto"/>
        <w:ind w:left="1440" w:right="1210"/>
        <w:jc w:val="both"/>
        <w:rPr>
          <w:rFonts w:ascii="Times New Roman" w:eastAsia="Times New Roman" w:hAnsi="Times New Roman" w:cs="Times New Roman"/>
          <w:kern w:val="0"/>
          <w:sz w:val="20"/>
          <w:szCs w:val="20"/>
          <w14:ligatures w14:val="none"/>
        </w:rPr>
      </w:pPr>
    </w:p>
    <w:p w14:paraId="7E76D68D" w14:textId="77777777" w:rsidR="0067154E" w:rsidRPr="0067154E" w:rsidRDefault="0067154E" w:rsidP="0067154E">
      <w:pPr>
        <w:spacing w:after="0" w:line="240" w:lineRule="auto"/>
        <w:ind w:left="1260" w:right="1210"/>
        <w:jc w:val="both"/>
        <w:rPr>
          <w:rFonts w:ascii="Times New Roman" w:eastAsia="Times New Roman" w:hAnsi="Times New Roman" w:cs="Times New Roman"/>
          <w:kern w:val="0"/>
          <w:sz w:val="20"/>
          <w:szCs w:val="20"/>
          <w:lang w:eastAsia="x-none"/>
          <w14:ligatures w14:val="none"/>
        </w:rPr>
      </w:pPr>
      <w:r w:rsidRPr="0067154E">
        <w:rPr>
          <w:rFonts w:ascii="Times New Roman" w:eastAsia="Times New Roman" w:hAnsi="Times New Roman" w:cs="Times New Roman"/>
          <w:kern w:val="0"/>
          <w:sz w:val="20"/>
          <w:szCs w:val="20"/>
          <w14:ligatures w14:val="none"/>
        </w:rPr>
        <w:t xml:space="preserve">This section should also indicate how the evaluation function and other sources of information will be used, through on-going learning and adaptation, to strategically shape policy advice and advocacy, and programme design and implementation. </w:t>
      </w:r>
    </w:p>
    <w:p w14:paraId="3011D071" w14:textId="77777777" w:rsidR="0067154E" w:rsidRPr="0067154E" w:rsidRDefault="0067154E" w:rsidP="0067154E">
      <w:pPr>
        <w:spacing w:after="0" w:line="240" w:lineRule="auto"/>
        <w:ind w:left="1440" w:right="1210"/>
        <w:jc w:val="both"/>
        <w:rPr>
          <w:rFonts w:ascii="Times New Roman" w:eastAsia="Times New Roman" w:hAnsi="Times New Roman" w:cs="Times New Roman"/>
          <w:kern w:val="0"/>
          <w:sz w:val="20"/>
          <w:szCs w:val="20"/>
          <w14:ligatures w14:val="none"/>
        </w:rPr>
      </w:pPr>
    </w:p>
    <w:p w14:paraId="36764436" w14:textId="77777777" w:rsidR="0067154E" w:rsidRPr="0067154E" w:rsidRDefault="0067154E" w:rsidP="0067154E">
      <w:pPr>
        <w:spacing w:after="0" w:line="240" w:lineRule="auto"/>
        <w:ind w:left="1260" w:right="1210"/>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kern w:val="0"/>
          <w:sz w:val="20"/>
          <w:szCs w:val="20"/>
          <w14:ligatures w14:val="none"/>
        </w:rPr>
        <w:t xml:space="preserve">In looking at data issues, this section also needs to </w:t>
      </w:r>
      <w:r w:rsidRPr="0067154E">
        <w:rPr>
          <w:rFonts w:ascii="Times New Roman" w:eastAsia="Times New Roman" w:hAnsi="Times New Roman" w:cs="Times New Roman"/>
          <w:kern w:val="0"/>
          <w:sz w:val="20"/>
          <w:szCs w:val="20"/>
          <w:lang w:eastAsia="x-none"/>
          <w14:ligatures w14:val="none"/>
        </w:rPr>
        <w:t xml:space="preserve">highlight how UNDP will work with other UN agencies, multilateral and bilateral partners to strengthen national M&amp;E and, more broadly, statistical, systems so that </w:t>
      </w:r>
      <w:r w:rsidRPr="0067154E">
        <w:rPr>
          <w:rFonts w:ascii="Times New Roman" w:eastAsia="Times New Roman" w:hAnsi="Times New Roman" w:cs="Times New Roman"/>
          <w:i/>
          <w:kern w:val="0"/>
          <w:sz w:val="20"/>
          <w:szCs w:val="20"/>
          <w:lang w:eastAsia="x-none"/>
          <w14:ligatures w14:val="none"/>
        </w:rPr>
        <w:t>country capacities</w:t>
      </w:r>
      <w:r w:rsidRPr="0067154E">
        <w:rPr>
          <w:rFonts w:ascii="Times New Roman" w:eastAsia="Times New Roman" w:hAnsi="Times New Roman" w:cs="Times New Roman"/>
          <w:kern w:val="0"/>
          <w:sz w:val="20"/>
          <w:szCs w:val="20"/>
          <w:lang w:eastAsia="x-none"/>
          <w14:ligatures w14:val="none"/>
        </w:rPr>
        <w:t xml:space="preserve"> for analysis, reflection and learning </w:t>
      </w:r>
      <w:proofErr w:type="gramStart"/>
      <w:r w:rsidRPr="0067154E">
        <w:rPr>
          <w:rFonts w:ascii="Times New Roman" w:eastAsia="Times New Roman" w:hAnsi="Times New Roman" w:cs="Times New Roman"/>
          <w:kern w:val="0"/>
          <w:sz w:val="20"/>
          <w:szCs w:val="20"/>
          <w:lang w:eastAsia="x-none"/>
          <w14:ligatures w14:val="none"/>
        </w:rPr>
        <w:t>with regard to</w:t>
      </w:r>
      <w:proofErr w:type="gramEnd"/>
      <w:r w:rsidRPr="0067154E">
        <w:rPr>
          <w:rFonts w:ascii="Times New Roman" w:eastAsia="Times New Roman" w:hAnsi="Times New Roman" w:cs="Times New Roman"/>
          <w:kern w:val="0"/>
          <w:sz w:val="20"/>
          <w:szCs w:val="20"/>
          <w:lang w:eastAsia="x-none"/>
          <w14:ligatures w14:val="none"/>
        </w:rPr>
        <w:t xml:space="preserve"> monitoring sustainable development progress can be built-up over time. To the extent possible, note what </w:t>
      </w:r>
      <w:proofErr w:type="gramStart"/>
      <w:r w:rsidRPr="0067154E">
        <w:rPr>
          <w:rFonts w:ascii="Times New Roman" w:eastAsia="Times New Roman" w:hAnsi="Times New Roman" w:cs="Times New Roman"/>
          <w:kern w:val="0"/>
          <w:sz w:val="20"/>
          <w:szCs w:val="20"/>
          <w14:ligatures w14:val="none"/>
        </w:rPr>
        <w:t>nationally-owned</w:t>
      </w:r>
      <w:proofErr w:type="gramEnd"/>
      <w:r w:rsidRPr="0067154E">
        <w:rPr>
          <w:rFonts w:ascii="Times New Roman" w:eastAsia="Times New Roman" w:hAnsi="Times New Roman" w:cs="Times New Roman"/>
          <w:kern w:val="0"/>
          <w:sz w:val="20"/>
          <w:szCs w:val="20"/>
          <w14:ligatures w14:val="none"/>
        </w:rPr>
        <w:t xml:space="preserve"> sources of data, analysis and evidence</w:t>
      </w:r>
      <w:r w:rsidRPr="0067154E">
        <w:rPr>
          <w:rFonts w:ascii="Times New Roman" w:eastAsia="Times New Roman" w:hAnsi="Times New Roman" w:cs="Times New Roman"/>
          <w:color w:val="000000"/>
          <w:kern w:val="0"/>
          <w:sz w:val="20"/>
          <w:szCs w:val="20"/>
          <w14:ligatures w14:val="none"/>
        </w:rPr>
        <w:t xml:space="preserve"> will be used to track UNDP contributions to national results, measured through national M&amp;E/statistical systems.</w:t>
      </w:r>
    </w:p>
    <w:p w14:paraId="72239831" w14:textId="77777777" w:rsidR="0067154E" w:rsidRPr="0067154E" w:rsidRDefault="0067154E" w:rsidP="0067154E">
      <w:pPr>
        <w:spacing w:after="0" w:line="240" w:lineRule="auto"/>
        <w:ind w:right="1210"/>
        <w:jc w:val="both"/>
        <w:rPr>
          <w:rFonts w:ascii="Times New Roman" w:eastAsia="Times New Roman" w:hAnsi="Times New Roman" w:cs="Times New Roman"/>
          <w:color w:val="000000"/>
          <w:kern w:val="0"/>
          <w:sz w:val="20"/>
          <w:szCs w:val="20"/>
          <w14:ligatures w14:val="none"/>
        </w:rPr>
        <w:sectPr w:rsidR="0067154E" w:rsidRPr="0067154E" w:rsidSect="0067154E">
          <w:footnotePr>
            <w:numRestart w:val="eachSect"/>
          </w:footnotePr>
          <w:endnotePr>
            <w:numFmt w:val="decimal"/>
            <w:numStart w:val="7"/>
          </w:endnotePr>
          <w:type w:val="continuous"/>
          <w:pgSz w:w="12240" w:h="15840" w:code="1"/>
          <w:pgMar w:top="1166" w:right="1195" w:bottom="1440" w:left="1195" w:header="576" w:footer="1037" w:gutter="0"/>
          <w:cols w:space="720"/>
          <w:noEndnote/>
          <w:titlePg/>
          <w:docGrid w:linePitch="272"/>
        </w:sectPr>
      </w:pPr>
    </w:p>
    <w:p w14:paraId="5A928211" w14:textId="77777777" w:rsidR="0067154E" w:rsidRPr="0067154E" w:rsidRDefault="0067154E" w:rsidP="0067154E">
      <w:pPr>
        <w:keepNext/>
        <w:spacing w:after="120" w:line="240" w:lineRule="auto"/>
        <w:outlineLvl w:val="3"/>
        <w:rPr>
          <w:rFonts w:ascii="Times New Roman" w:eastAsia="Times New Roman" w:hAnsi="Times New Roman" w:cs="Times New Roman"/>
          <w:b/>
          <w:bCs/>
          <w:color w:val="000000"/>
          <w:kern w:val="0"/>
          <w:sz w:val="20"/>
          <w:szCs w:val="20"/>
          <w14:ligatures w14:val="none"/>
        </w:rPr>
      </w:pPr>
      <w:r w:rsidRPr="0067154E">
        <w:rPr>
          <w:rFonts w:ascii="Times New Roman" w:eastAsia="Times New Roman" w:hAnsi="Times New Roman" w:cs="Times New Roman"/>
          <w:b/>
          <w:bCs/>
          <w:color w:val="000000"/>
          <w:kern w:val="0"/>
          <w:sz w:val="20"/>
          <w:szCs w:val="20"/>
          <w14:ligatures w14:val="none"/>
        </w:rPr>
        <w:lastRenderedPageBreak/>
        <w:t>Guidance:</w:t>
      </w:r>
    </w:p>
    <w:p w14:paraId="4194A02A"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The number of CPD outcomes should not exceed the maximum allowed based on the country office typology (typically between 2 to 4, in exceptional crisis contexts up to 5.) These outcomes are </w:t>
      </w:r>
      <w:proofErr w:type="gramStart"/>
      <w:r w:rsidRPr="0067154E">
        <w:rPr>
          <w:rFonts w:ascii="Times New Roman" w:eastAsia="Times New Roman" w:hAnsi="Times New Roman" w:cs="Times New Roman"/>
          <w:kern w:val="0"/>
          <w:sz w:val="20"/>
          <w:szCs w:val="20"/>
          <w14:ligatures w14:val="none"/>
        </w:rPr>
        <w:t>be copied</w:t>
      </w:r>
      <w:proofErr w:type="gramEnd"/>
      <w:r w:rsidRPr="0067154E">
        <w:rPr>
          <w:rFonts w:ascii="Times New Roman" w:eastAsia="Times New Roman" w:hAnsi="Times New Roman" w:cs="Times New Roman"/>
          <w:kern w:val="0"/>
          <w:sz w:val="20"/>
          <w:szCs w:val="20"/>
          <w14:ligatures w14:val="none"/>
        </w:rPr>
        <w:t xml:space="preserve"> verbatim from the Cooperation Framework (i.e. CPD outcomes </w:t>
      </w:r>
      <w:r w:rsidRPr="0067154E">
        <w:rPr>
          <w:rFonts w:ascii="Times New Roman" w:eastAsia="Times New Roman" w:hAnsi="Times New Roman" w:cs="Times New Roman"/>
          <w:i/>
          <w:kern w:val="0"/>
          <w:sz w:val="20"/>
          <w:szCs w:val="20"/>
          <w14:ligatures w14:val="none"/>
        </w:rPr>
        <w:t>are</w:t>
      </w:r>
      <w:r w:rsidRPr="0067154E">
        <w:rPr>
          <w:rFonts w:ascii="Times New Roman" w:eastAsia="Times New Roman" w:hAnsi="Times New Roman" w:cs="Times New Roman"/>
          <w:b/>
          <w:kern w:val="0"/>
          <w:sz w:val="20"/>
          <w:szCs w:val="20"/>
          <w14:ligatures w14:val="none"/>
        </w:rPr>
        <w:t xml:space="preserve"> </w:t>
      </w:r>
      <w:r w:rsidRPr="0067154E">
        <w:rPr>
          <w:rFonts w:ascii="Times New Roman" w:eastAsia="Times New Roman" w:hAnsi="Times New Roman" w:cs="Times New Roman"/>
          <w:kern w:val="0"/>
          <w:sz w:val="20"/>
          <w:szCs w:val="20"/>
          <w14:ligatures w14:val="none"/>
        </w:rPr>
        <w:t xml:space="preserve">Cooperation Framework outcomes). In cases where the number of relevant Cooperation Framework outcomes exceed the maximum allowed, UNDP should select those which the organization PRIMARILY contributes to (based on thorough analysis of UNDP’s role </w:t>
      </w:r>
      <w:proofErr w:type="gramStart"/>
      <w:r w:rsidRPr="0067154E">
        <w:rPr>
          <w:rFonts w:ascii="Times New Roman" w:eastAsia="Times New Roman" w:hAnsi="Times New Roman" w:cs="Times New Roman"/>
          <w:kern w:val="0"/>
          <w:sz w:val="20"/>
          <w:szCs w:val="20"/>
          <w14:ligatures w14:val="none"/>
        </w:rPr>
        <w:t>vis-à-vis</w:t>
      </w:r>
      <w:proofErr w:type="gramEnd"/>
      <w:r w:rsidRPr="0067154E">
        <w:rPr>
          <w:rFonts w:ascii="Times New Roman" w:eastAsia="Times New Roman" w:hAnsi="Times New Roman" w:cs="Times New Roman"/>
          <w:kern w:val="0"/>
          <w:sz w:val="20"/>
          <w:szCs w:val="20"/>
          <w14:ligatures w14:val="none"/>
        </w:rPr>
        <w:t xml:space="preserve"> others), consistent with UNDP’s organizational priorities as reflected in the Strategic Plan.  </w:t>
      </w:r>
    </w:p>
    <w:p w14:paraId="7DD14ADD"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p>
    <w:p w14:paraId="6131F7CB"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lang w:eastAsia="x-none"/>
          <w14:ligatures w14:val="none"/>
        </w:rPr>
      </w:pPr>
      <w:r w:rsidRPr="0067154E">
        <w:rPr>
          <w:rFonts w:ascii="Times New Roman" w:eastAsia="Times New Roman" w:hAnsi="Times New Roman" w:cs="Times New Roman"/>
          <w:kern w:val="0"/>
          <w:sz w:val="20"/>
          <w:szCs w:val="20"/>
          <w:lang w:eastAsia="x-none"/>
          <w14:ligatures w14:val="none"/>
        </w:rPr>
        <w:t xml:space="preserve">The ideal mix of CPD outcome and output indicators should reflect the monitoring of SDG progress in the country through a combination of the relevant </w:t>
      </w:r>
      <w:r w:rsidRPr="0067154E">
        <w:rPr>
          <w:rFonts w:ascii="Times New Roman" w:eastAsia="Times New Roman" w:hAnsi="Times New Roman" w:cs="Times New Roman"/>
          <w:i/>
          <w:kern w:val="0"/>
          <w:sz w:val="20"/>
          <w:szCs w:val="20"/>
          <w:lang w:eastAsia="x-none"/>
          <w14:ligatures w14:val="none"/>
        </w:rPr>
        <w:t xml:space="preserve">corporate </w:t>
      </w:r>
      <w:r w:rsidRPr="0067154E">
        <w:rPr>
          <w:rFonts w:ascii="Times New Roman" w:eastAsia="Times New Roman" w:hAnsi="Times New Roman" w:cs="Times New Roman"/>
          <w:kern w:val="0"/>
          <w:sz w:val="20"/>
          <w:szCs w:val="20"/>
          <w:lang w:eastAsia="x-none"/>
          <w14:ligatures w14:val="none"/>
        </w:rPr>
        <w:t xml:space="preserve">IRRF outcome/output indicators and a select number of country-specific and SDG indicators, as relevant, drawn from the Cooperation Framework. </w:t>
      </w:r>
      <w:r w:rsidRPr="0067154E">
        <w:rPr>
          <w:rFonts w:ascii="Times New Roman" w:eastAsia="Times New Roman" w:hAnsi="Times New Roman" w:cs="Times New Roman"/>
          <w:kern w:val="0"/>
          <w:sz w:val="20"/>
          <w:szCs w:val="20"/>
          <w14:ligatures w14:val="none"/>
        </w:rPr>
        <w:t>Since CPDs inherit outcome indicators verbatim from the Cooperation Framework, it is important for UNDP to work with the UNCT during Cooperation Framework preparations to include relevant outcome indicators at that stage.</w:t>
      </w:r>
    </w:p>
    <w:p w14:paraId="54FC1C28"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p>
    <w:p w14:paraId="66D11C92"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In cases where UNDP contributes significantly to more Cooperation Framework outcomes than the primary allowed, additional indicators from other Cooperation Framework outcomes could be inserted in the Results and Resources Framework under the most relevant primary outcome to ensure that UNDP can monitor and report on our full contribution. CPD outputs should be drawn, to the extent possible, from Cooperation Framework/joint work plan outputs. If this is not possible, it should be clear to which Cooperation Framework/joint work plan outputs that UNDP outputs contribute.</w:t>
      </w:r>
    </w:p>
    <w:p w14:paraId="7F41F868"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p>
    <w:p w14:paraId="20E3B926"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For the purposes of this Results and Resources Framework, UNDP’s contributions to areas of support and results under additional Cooperation Framework outcomes not covered under the primary CPD outcomes can be included as indicative outputs under the most relevant primary CPD outcomes. The logic should be explained in summary in the narrative section under programme priorities (section II) driven by evidence and analysis described in the programme rationale (section I).</w:t>
      </w:r>
    </w:p>
    <w:p w14:paraId="5B42BAF3"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p>
    <w:p w14:paraId="2A0AD572" w14:textId="77777777" w:rsidR="0067154E" w:rsidRPr="0067154E" w:rsidRDefault="0067154E" w:rsidP="0067154E">
      <w:pPr>
        <w:spacing w:after="0" w:line="240" w:lineRule="auto"/>
        <w:jc w:val="both"/>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Cs/>
          <w:color w:val="000000"/>
          <w:kern w:val="0"/>
          <w:sz w:val="20"/>
          <w:szCs w:val="20"/>
          <w14:ligatures w14:val="none"/>
        </w:rPr>
        <w:t xml:space="preserve">If the gender dimension is not visible at the level of outcomes, it </w:t>
      </w:r>
      <w:r w:rsidRPr="0067154E">
        <w:rPr>
          <w:rFonts w:ascii="Times New Roman" w:eastAsia="Times New Roman" w:hAnsi="Times New Roman" w:cs="Times New Roman"/>
          <w:bCs/>
          <w:color w:val="000000"/>
          <w:kern w:val="0"/>
          <w:sz w:val="20"/>
          <w:szCs w:val="20"/>
          <w:u w:val="single"/>
          <w14:ligatures w14:val="none"/>
        </w:rPr>
        <w:t>should be</w:t>
      </w:r>
      <w:r w:rsidRPr="0067154E">
        <w:rPr>
          <w:rFonts w:ascii="Times New Roman" w:eastAsia="Times New Roman" w:hAnsi="Times New Roman" w:cs="Times New Roman"/>
          <w:bCs/>
          <w:color w:val="000000"/>
          <w:kern w:val="0"/>
          <w:sz w:val="20"/>
          <w:szCs w:val="20"/>
          <w14:ligatures w14:val="none"/>
        </w:rPr>
        <w:t xml:space="preserve"> explicit at the output </w:t>
      </w:r>
      <w:proofErr w:type="gramStart"/>
      <w:r w:rsidRPr="0067154E">
        <w:rPr>
          <w:rFonts w:ascii="Times New Roman" w:eastAsia="Times New Roman" w:hAnsi="Times New Roman" w:cs="Times New Roman"/>
          <w:bCs/>
          <w:color w:val="000000"/>
          <w:kern w:val="0"/>
          <w:sz w:val="20"/>
          <w:szCs w:val="20"/>
          <w14:ligatures w14:val="none"/>
        </w:rPr>
        <w:t>level:</w:t>
      </w:r>
      <w:proofErr w:type="gramEnd"/>
      <w:r w:rsidRPr="0067154E">
        <w:rPr>
          <w:rFonts w:ascii="Times New Roman" w:eastAsia="Times New Roman" w:hAnsi="Times New Roman" w:cs="Times New Roman"/>
          <w:bCs/>
          <w:color w:val="000000"/>
          <w:kern w:val="0"/>
          <w:sz w:val="20"/>
          <w:szCs w:val="20"/>
          <w14:ligatures w14:val="none"/>
        </w:rPr>
        <w:t xml:space="preserve"> </w:t>
      </w:r>
      <w:r w:rsidRPr="0067154E">
        <w:rPr>
          <w:rFonts w:ascii="Times New Roman" w:eastAsia="Times New Roman" w:hAnsi="Times New Roman" w:cs="Times New Roman"/>
          <w:iCs/>
          <w:kern w:val="0"/>
          <w:sz w:val="20"/>
          <w:szCs w:val="20"/>
          <w14:ligatures w14:val="none"/>
        </w:rPr>
        <w:t xml:space="preserve">includes specific gender equality outputs, indicators and targets. </w:t>
      </w:r>
      <w:r w:rsidRPr="0067154E">
        <w:rPr>
          <w:rFonts w:ascii="Times New Roman" w:eastAsia="Times New Roman" w:hAnsi="Times New Roman" w:cs="Times New Roman"/>
          <w:bCs/>
          <w:color w:val="000000"/>
          <w:kern w:val="0"/>
          <w:sz w:val="20"/>
          <w:szCs w:val="20"/>
          <w14:ligatures w14:val="none"/>
        </w:rPr>
        <w:t xml:space="preserve">Ensure that indicators and targets are gender sensitive and/or have data disaggregated by sex. </w:t>
      </w:r>
      <w:r w:rsidRPr="0067154E">
        <w:rPr>
          <w:rFonts w:ascii="Times New Roman" w:eastAsia="Times New Roman" w:hAnsi="Times New Roman" w:cs="Times New Roman"/>
          <w:kern w:val="0"/>
          <w:sz w:val="20"/>
          <w:szCs w:val="20"/>
          <w14:ligatures w14:val="none"/>
        </w:rPr>
        <w:t xml:space="preserve">Include provision to ensure adequate human and financial resources to monitor and report on gender-related progress towards results. Resource planning for CPDs should consider what will be required to effectively implement actions and achieve results related to gender equality and women’s empowerment and ensure adequate human and financial resources to monitor and report on gender-related progress towards results </w:t>
      </w:r>
      <w:r w:rsidRPr="0067154E">
        <w:rPr>
          <w:rFonts w:ascii="Times New Roman" w:eastAsia="Times New Roman" w:hAnsi="Times New Roman" w:cs="Times New Roman"/>
          <w:b/>
          <w:kern w:val="0"/>
          <w:sz w:val="20"/>
          <w:szCs w:val="20"/>
          <w14:ligatures w14:val="none"/>
        </w:rPr>
        <w:t>(remember that the UNDP Gender Equality Strategy requires that at least 15% of UNDP’s budget should be invested on gender specific interventions.)</w:t>
      </w:r>
    </w:p>
    <w:p w14:paraId="7CAB2FBB"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p>
    <w:p w14:paraId="4E531769" w14:textId="77777777" w:rsidR="0067154E" w:rsidRPr="0067154E" w:rsidRDefault="0067154E" w:rsidP="0067154E">
      <w:pPr>
        <w:spacing w:after="0" w:line="240" w:lineRule="auto"/>
        <w:jc w:val="both"/>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kern w:val="0"/>
          <w:sz w:val="20"/>
          <w:szCs w:val="20"/>
          <w14:ligatures w14:val="none"/>
        </w:rPr>
        <w:t xml:space="preserve">Delineation of M&amp;E budgets is required under the revised </w:t>
      </w:r>
      <w:r w:rsidRPr="00E66841">
        <w:rPr>
          <w:rFonts w:ascii="Times New Roman" w:eastAsia="Times New Roman" w:hAnsi="Times New Roman" w:cs="Times New Roman"/>
          <w:kern w:val="0"/>
          <w:sz w:val="20"/>
          <w:szCs w:val="20"/>
          <w14:ligatures w14:val="none"/>
        </w:rPr>
        <w:t>Evaluation Policy (2025).</w:t>
      </w:r>
    </w:p>
    <w:p w14:paraId="64B6085C" w14:textId="77777777" w:rsidR="0067154E" w:rsidRPr="0067154E" w:rsidRDefault="0067154E" w:rsidP="0067154E">
      <w:pPr>
        <w:spacing w:after="0" w:line="240" w:lineRule="auto"/>
        <w:jc w:val="both"/>
        <w:rPr>
          <w:rFonts w:ascii="Times New Roman" w:eastAsia="Times New Roman" w:hAnsi="Times New Roman" w:cs="Times New Roman"/>
          <w:b/>
          <w:kern w:val="0"/>
          <w:sz w:val="20"/>
          <w:szCs w:val="20"/>
          <w14:ligatures w14:val="none"/>
        </w:rPr>
      </w:pPr>
    </w:p>
    <w:p w14:paraId="366B9CDF" w14:textId="77777777" w:rsidR="0067154E" w:rsidRPr="0067154E" w:rsidRDefault="0067154E" w:rsidP="0067154E">
      <w:pPr>
        <w:spacing w:after="0" w:line="240" w:lineRule="auto"/>
        <w:jc w:val="both"/>
        <w:rPr>
          <w:rFonts w:ascii="Times New Roman" w:eastAsia="Times New Roman" w:hAnsi="Times New Roman" w:cs="Times New Roman"/>
          <w:b/>
          <w:kern w:val="0"/>
          <w:sz w:val="20"/>
          <w:szCs w:val="20"/>
          <w14:ligatures w14:val="none"/>
        </w:rPr>
      </w:pPr>
      <w:bookmarkStart w:id="0" w:name="_Hlk20492368"/>
      <w:r w:rsidRPr="0067154E">
        <w:rPr>
          <w:rFonts w:ascii="Times New Roman" w:eastAsia="Times New Roman" w:hAnsi="Times New Roman" w:cs="Times New Roman"/>
          <w:b/>
          <w:kern w:val="0"/>
          <w:sz w:val="20"/>
          <w:szCs w:val="20"/>
          <w14:ligatures w14:val="none"/>
        </w:rPr>
        <w:t>Evaluation</w:t>
      </w:r>
    </w:p>
    <w:p w14:paraId="596DDC9E"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The timed and fully </w:t>
      </w:r>
      <w:proofErr w:type="gramStart"/>
      <w:r w:rsidRPr="0067154E">
        <w:rPr>
          <w:rFonts w:ascii="Times New Roman" w:eastAsia="Times New Roman" w:hAnsi="Times New Roman" w:cs="Times New Roman"/>
          <w:kern w:val="0"/>
          <w:sz w:val="20"/>
          <w:szCs w:val="20"/>
          <w14:ligatures w14:val="none"/>
        </w:rPr>
        <w:t>costed</w:t>
      </w:r>
      <w:proofErr w:type="gramEnd"/>
      <w:r w:rsidRPr="0067154E">
        <w:rPr>
          <w:rFonts w:ascii="Times New Roman" w:eastAsia="Times New Roman" w:hAnsi="Times New Roman" w:cs="Times New Roman"/>
          <w:kern w:val="0"/>
          <w:sz w:val="20"/>
          <w:szCs w:val="20"/>
          <w14:ligatures w14:val="none"/>
        </w:rPr>
        <w:t xml:space="preserve"> evaluation plan should be strategic, practical, cost-effective and include evaluations of different types (final and mid-term project, outcome, etc.). While it is important that it includes all mandatory evaluations and cover projects meeting the benchmarks of the UNDP evaluation guidelines, units should ensure that the plan is an effective learning and accountability tool and not only contain mandatory evaluations. Partners and stakeholders should be included in the development of the evaluation plan.</w:t>
      </w:r>
    </w:p>
    <w:p w14:paraId="66B58FC8"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p>
    <w:p w14:paraId="5E59EB8F"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sectPr w:rsidR="0067154E" w:rsidRPr="0067154E" w:rsidSect="0067154E">
          <w:footerReference w:type="even" r:id="rId15"/>
          <w:footerReference w:type="default" r:id="rId16"/>
          <w:pgSz w:w="12240" w:h="15840"/>
          <w:pgMar w:top="1152" w:right="1440" w:bottom="1152" w:left="1440" w:header="720" w:footer="720" w:gutter="0"/>
          <w:cols w:space="720"/>
          <w:docGrid w:linePitch="272"/>
        </w:sectPr>
      </w:pPr>
      <w:r w:rsidRPr="0067154E">
        <w:rPr>
          <w:rFonts w:ascii="Times New Roman" w:eastAsia="Times New Roman" w:hAnsi="Times New Roman" w:cs="Times New Roman"/>
          <w:kern w:val="0"/>
          <w:sz w:val="20"/>
          <w:szCs w:val="20"/>
          <w14:ligatures w14:val="none"/>
        </w:rPr>
        <w:t xml:space="preserve">Evaluation plans should be realistic in terms of the number of evaluations planned, including the timing. Evaluation plans are not a static document, </w:t>
      </w:r>
      <w:proofErr w:type="gramStart"/>
      <w:r w:rsidRPr="0067154E">
        <w:rPr>
          <w:rFonts w:ascii="Times New Roman" w:eastAsia="Times New Roman" w:hAnsi="Times New Roman" w:cs="Times New Roman"/>
          <w:kern w:val="0"/>
          <w:sz w:val="20"/>
          <w:szCs w:val="20"/>
          <w14:ligatures w14:val="none"/>
        </w:rPr>
        <w:t>but that</w:t>
      </w:r>
      <w:proofErr w:type="gramEnd"/>
      <w:r w:rsidRPr="0067154E">
        <w:rPr>
          <w:rFonts w:ascii="Times New Roman" w:eastAsia="Times New Roman" w:hAnsi="Times New Roman" w:cs="Times New Roman"/>
          <w:kern w:val="0"/>
          <w:sz w:val="20"/>
          <w:szCs w:val="20"/>
          <w14:ligatures w14:val="none"/>
        </w:rPr>
        <w:t xml:space="preserve"> they can be changed along the way if necessary. The specific requirements, as well as more information and support regarding evaluation plan development, can be found in Section 3 of the UNDP evaluation guidelines.</w:t>
      </w:r>
      <w:r w:rsidRPr="0067154E">
        <w:rPr>
          <w:rFonts w:ascii="Times New Roman" w:eastAsia="Times New Roman" w:hAnsi="Times New Roman" w:cs="Times New Roman"/>
          <w:kern w:val="0"/>
          <w:sz w:val="20"/>
          <w:szCs w:val="20"/>
          <w:vertAlign w:val="superscript"/>
          <w14:ligatures w14:val="none"/>
        </w:rPr>
        <w:footnoteReference w:id="2"/>
      </w:r>
      <w:bookmarkEnd w:id="0"/>
    </w:p>
    <w:p w14:paraId="3AAEA91D" w14:textId="77777777" w:rsidR="0067154E" w:rsidRPr="0067154E" w:rsidRDefault="0067154E" w:rsidP="0067154E">
      <w:pPr>
        <w:keepNext/>
        <w:spacing w:after="120" w:line="240" w:lineRule="auto"/>
        <w:outlineLvl w:val="3"/>
        <w:rPr>
          <w:rFonts w:ascii="Times New Roman" w:eastAsia="Times New Roman" w:hAnsi="Times New Roman" w:cs="Times New Roman"/>
          <w:b/>
          <w:color w:val="0000FF"/>
          <w:kern w:val="0"/>
          <w:sz w:val="20"/>
          <w:szCs w:val="20"/>
          <w14:ligatures w14:val="none"/>
        </w:rPr>
      </w:pPr>
      <w:r w:rsidRPr="0067154E">
        <w:rPr>
          <w:rFonts w:ascii="Times New Roman" w:eastAsia="Times New Roman" w:hAnsi="Times New Roman" w:cs="Times New Roman"/>
          <w:b/>
          <w:bCs/>
          <w:color w:val="000000"/>
          <w:kern w:val="0"/>
          <w:sz w:val="20"/>
          <w:szCs w:val="20"/>
          <w14:ligatures w14:val="none"/>
        </w:rPr>
        <w:lastRenderedPageBreak/>
        <w:t>ANNEX A:  RESULTS AND RESOURCES FRAMEWORK</w:t>
      </w:r>
      <w:r w:rsidRPr="0067154E">
        <w:rPr>
          <w:rFonts w:ascii="Times New Roman" w:eastAsia="Times New Roman" w:hAnsi="Times New Roman" w:cs="Times New Roman"/>
          <w:b/>
          <w:bCs/>
          <w:i/>
          <w:color w:val="000000"/>
          <w:kern w:val="0"/>
          <w:sz w:val="20"/>
          <w:szCs w:val="20"/>
          <w14:ligatures w14:val="none"/>
        </w:rPr>
        <w:t xml:space="preserve"> (</w:t>
      </w:r>
      <w:r w:rsidRPr="0067154E">
        <w:rPr>
          <w:rFonts w:ascii="Times New Roman" w:eastAsia="Times New Roman" w:hAnsi="Times New Roman" w:cs="Times New Roman"/>
          <w:b/>
          <w:i/>
          <w:color w:val="0000FF"/>
          <w:kern w:val="0"/>
          <w:sz w:val="20"/>
          <w:szCs w:val="20"/>
          <w14:ligatures w14:val="none"/>
        </w:rPr>
        <w:t>to be an integral and translated part of the CPD that is translated and submitted to the Executive Board)</w:t>
      </w:r>
    </w:p>
    <w:tbl>
      <w:tblPr>
        <w:tblW w:w="4837" w:type="pct"/>
        <w:tblBorders>
          <w:insideH w:val="single" w:sz="4" w:space="0" w:color="auto"/>
          <w:insideV w:val="single" w:sz="4" w:space="0" w:color="auto"/>
        </w:tblBorders>
        <w:tblLayout w:type="fixed"/>
        <w:tblCellMar>
          <w:left w:w="29" w:type="dxa"/>
          <w:right w:w="29" w:type="dxa"/>
        </w:tblCellMar>
        <w:tblLook w:val="00A0" w:firstRow="1" w:lastRow="0" w:firstColumn="1" w:lastColumn="0" w:noHBand="0" w:noVBand="0"/>
      </w:tblPr>
      <w:tblGrid>
        <w:gridCol w:w="2873"/>
        <w:gridCol w:w="3085"/>
        <w:gridCol w:w="2860"/>
        <w:gridCol w:w="1768"/>
        <w:gridCol w:w="2509"/>
      </w:tblGrid>
      <w:tr w:rsidR="0067154E" w:rsidRPr="0067154E" w14:paraId="17557617" w14:textId="77777777" w:rsidTr="0067154E">
        <w:trPr>
          <w:trHeight w:val="25"/>
        </w:trPr>
        <w:tc>
          <w:tcPr>
            <w:tcW w:w="5000" w:type="pct"/>
            <w:gridSpan w:val="5"/>
            <w:shd w:val="clear" w:color="auto" w:fill="DBE5F1"/>
            <w:tcMar>
              <w:top w:w="72" w:type="dxa"/>
              <w:left w:w="144" w:type="dxa"/>
              <w:bottom w:w="72" w:type="dxa"/>
              <w:right w:w="144" w:type="dxa"/>
            </w:tcMar>
          </w:tcPr>
          <w:p w14:paraId="599A810B" w14:textId="77777777" w:rsidR="0067154E" w:rsidRPr="0067154E" w:rsidRDefault="0067154E" w:rsidP="0067154E">
            <w:pPr>
              <w:spacing w:after="0" w:line="240" w:lineRule="auto"/>
              <w:rPr>
                <w:rFonts w:ascii="Times New Roman" w:eastAsia="Times New Roman" w:hAnsi="Times New Roman" w:cs="Times New Roman"/>
                <w:color w:val="000000"/>
                <w:kern w:val="0"/>
                <w:sz w:val="16"/>
                <w:szCs w:val="16"/>
                <w14:ligatures w14:val="none"/>
              </w:rPr>
            </w:pPr>
            <w:r w:rsidRPr="0067154E">
              <w:rPr>
                <w:rFonts w:ascii="Times New Roman" w:eastAsia="Times New Roman" w:hAnsi="Times New Roman" w:cs="Times New Roman"/>
                <w:b/>
                <w:bCs/>
                <w:color w:val="000000"/>
                <w:kern w:val="0"/>
                <w:sz w:val="16"/>
                <w:szCs w:val="16"/>
                <w:lang w:val="en-GB"/>
                <w14:ligatures w14:val="none"/>
              </w:rPr>
              <w:t xml:space="preserve">NATIONAL PRIORITY OR GOAL: </w:t>
            </w:r>
            <w:r w:rsidRPr="0067154E">
              <w:rPr>
                <w:rFonts w:ascii="Times New Roman" w:eastAsia="Times New Roman" w:hAnsi="Times New Roman" w:cs="Times New Roman"/>
                <w:bCs/>
                <w:i/>
                <w:iCs/>
                <w:color w:val="0000FF"/>
                <w:kern w:val="0"/>
                <w:sz w:val="16"/>
                <w:szCs w:val="16"/>
                <w:lang w:val="en-GB"/>
                <w14:ligatures w14:val="none"/>
              </w:rPr>
              <w:t>(Related to SDGs that are most relevant to the outcome)</w:t>
            </w:r>
            <w:r w:rsidRPr="0067154E">
              <w:rPr>
                <w:rFonts w:ascii="Times New Roman" w:eastAsia="Times New Roman" w:hAnsi="Times New Roman" w:cs="Times New Roman"/>
                <w:bCs/>
                <w:color w:val="0000FF"/>
                <w:kern w:val="0"/>
                <w:sz w:val="16"/>
                <w:szCs w:val="16"/>
                <w14:ligatures w14:val="none"/>
              </w:rPr>
              <w:t xml:space="preserve"> </w:t>
            </w:r>
          </w:p>
        </w:tc>
      </w:tr>
      <w:tr w:rsidR="0067154E" w:rsidRPr="0067154E" w14:paraId="49BFD40D" w14:textId="77777777" w:rsidTr="0067154E">
        <w:trPr>
          <w:trHeight w:val="124"/>
        </w:trPr>
        <w:tc>
          <w:tcPr>
            <w:tcW w:w="5000" w:type="pct"/>
            <w:gridSpan w:val="5"/>
            <w:shd w:val="clear" w:color="auto" w:fill="DBE5F1"/>
            <w:tcMar>
              <w:top w:w="72" w:type="dxa"/>
              <w:left w:w="144" w:type="dxa"/>
              <w:bottom w:w="72" w:type="dxa"/>
              <w:right w:w="144" w:type="dxa"/>
            </w:tcMar>
          </w:tcPr>
          <w:p w14:paraId="44A003D5" w14:textId="77777777" w:rsidR="0067154E" w:rsidRPr="0067154E" w:rsidRDefault="0067154E" w:rsidP="0067154E">
            <w:pPr>
              <w:spacing w:after="0" w:line="240" w:lineRule="auto"/>
              <w:rPr>
                <w:rFonts w:ascii="Times New Roman" w:eastAsia="Times New Roman" w:hAnsi="Times New Roman" w:cs="Times New Roman"/>
                <w:color w:val="000000"/>
                <w:kern w:val="0"/>
                <w:sz w:val="16"/>
                <w:szCs w:val="16"/>
                <w14:ligatures w14:val="none"/>
              </w:rPr>
            </w:pPr>
            <w:r w:rsidRPr="0067154E">
              <w:rPr>
                <w:rFonts w:ascii="Times New Roman" w:eastAsia="Times New Roman" w:hAnsi="Times New Roman" w:cs="Times New Roman"/>
                <w:b/>
                <w:bCs/>
                <w:color w:val="000000"/>
                <w:kern w:val="0"/>
                <w:sz w:val="16"/>
                <w:szCs w:val="16"/>
                <w:lang w:val="en-GB"/>
                <w14:ligatures w14:val="none"/>
              </w:rPr>
              <w:t>COOPERATION FRAMEWORK (OR EQUIVALENT) OUTCOME INVOLVING UNDP #1:</w:t>
            </w:r>
            <w:r w:rsidRPr="0067154E">
              <w:rPr>
                <w:rFonts w:ascii="Times New Roman" w:eastAsia="Times New Roman" w:hAnsi="Times New Roman" w:cs="Times New Roman"/>
                <w:color w:val="000000"/>
                <w:kern w:val="0"/>
                <w:sz w:val="16"/>
                <w:szCs w:val="16"/>
                <w:lang w:val="en-GB"/>
                <w14:ligatures w14:val="none"/>
              </w:rPr>
              <w:t xml:space="preserve"> </w:t>
            </w:r>
            <w:r w:rsidRPr="0067154E">
              <w:rPr>
                <w:rFonts w:ascii="Times New Roman" w:eastAsia="Times New Roman" w:hAnsi="Times New Roman" w:cs="Times New Roman"/>
                <w:i/>
                <w:iCs/>
                <w:color w:val="0000FF"/>
                <w:kern w:val="0"/>
                <w:sz w:val="16"/>
                <w:szCs w:val="16"/>
                <w:lang w:val="en-GB"/>
                <w14:ligatures w14:val="none"/>
              </w:rPr>
              <w:t>(Copied verbatim from Cooperation Framework/equivalent, this becomes the CPD outcome. Between 2-4 can be included in the RRF</w:t>
            </w:r>
            <w:r w:rsidRPr="0067154E">
              <w:rPr>
                <w:rFonts w:ascii="Times New Roman" w:eastAsia="Times New Roman" w:hAnsi="Times New Roman" w:cs="Times New Roman"/>
                <w:i/>
                <w:color w:val="0000FF"/>
                <w:kern w:val="0"/>
                <w:sz w:val="16"/>
                <w:szCs w:val="16"/>
                <w14:ligatures w14:val="none"/>
              </w:rPr>
              <w:t>, depending on the country typology</w:t>
            </w:r>
          </w:p>
        </w:tc>
      </w:tr>
      <w:tr w:rsidR="0067154E" w:rsidRPr="0067154E" w14:paraId="54DAB6C2" w14:textId="77777777" w:rsidTr="0067154E">
        <w:trPr>
          <w:trHeight w:val="124"/>
        </w:trPr>
        <w:tc>
          <w:tcPr>
            <w:tcW w:w="5000" w:type="pct"/>
            <w:gridSpan w:val="5"/>
            <w:shd w:val="clear" w:color="auto" w:fill="DBE5F1"/>
            <w:tcMar>
              <w:top w:w="72" w:type="dxa"/>
              <w:left w:w="144" w:type="dxa"/>
              <w:bottom w:w="72" w:type="dxa"/>
              <w:right w:w="144" w:type="dxa"/>
            </w:tcMar>
          </w:tcPr>
          <w:p w14:paraId="5F36D01C" w14:textId="77777777" w:rsidR="0067154E" w:rsidRPr="00E66841" w:rsidRDefault="0067154E" w:rsidP="0067154E">
            <w:pPr>
              <w:spacing w:after="0" w:line="240" w:lineRule="auto"/>
              <w:rPr>
                <w:rFonts w:ascii="Times New Roman" w:eastAsia="Times New Roman" w:hAnsi="Times New Roman" w:cs="Times New Roman"/>
                <w:b/>
                <w:bCs/>
                <w:color w:val="000000"/>
                <w:kern w:val="0"/>
                <w:sz w:val="16"/>
                <w:szCs w:val="16"/>
                <w:lang w:val="en-GB"/>
                <w14:ligatures w14:val="none"/>
              </w:rPr>
            </w:pPr>
            <w:r w:rsidRPr="00E66841">
              <w:rPr>
                <w:rFonts w:ascii="Times New Roman" w:eastAsia="Times New Roman" w:hAnsi="Times New Roman" w:cs="Times New Roman"/>
                <w:b/>
                <w:bCs/>
                <w:color w:val="000000"/>
                <w:kern w:val="0"/>
                <w:sz w:val="16"/>
                <w:szCs w:val="16"/>
                <w:lang w:val="en-GB"/>
                <w14:ligatures w14:val="none"/>
              </w:rPr>
              <w:t xml:space="preserve">RELATED STRATEGIC PLAN OUTCOME: </w:t>
            </w:r>
            <w:r w:rsidRPr="00E66841">
              <w:rPr>
                <w:rFonts w:ascii="Times New Roman" w:eastAsia="Times New Roman" w:hAnsi="Times New Roman" w:cs="Times New Roman"/>
                <w:i/>
                <w:iCs/>
                <w:color w:val="0000FF"/>
                <w:kern w:val="0"/>
                <w:sz w:val="16"/>
                <w:szCs w:val="16"/>
                <w:lang w:val="en-GB"/>
                <w14:ligatures w14:val="none"/>
              </w:rPr>
              <w:t>(Copied verbatim from the Strategic Plan 2026-2029 outcomes</w:t>
            </w:r>
            <w:r w:rsidRPr="00E66841" w:rsidDel="007E5629">
              <w:rPr>
                <w:rFonts w:ascii="Times New Roman" w:eastAsia="Times New Roman" w:hAnsi="Times New Roman" w:cs="Times New Roman"/>
                <w:b/>
                <w:bCs/>
                <w:color w:val="000000"/>
                <w:kern w:val="0"/>
                <w:sz w:val="16"/>
                <w:szCs w:val="16"/>
                <w:lang w:val="en-GB"/>
                <w14:ligatures w14:val="none"/>
              </w:rPr>
              <w:t xml:space="preserve"> </w:t>
            </w:r>
          </w:p>
        </w:tc>
      </w:tr>
      <w:tr w:rsidR="0067154E" w:rsidRPr="0067154E" w14:paraId="6F600C32" w14:textId="77777777" w:rsidTr="0067154E">
        <w:trPr>
          <w:trHeight w:val="322"/>
        </w:trPr>
        <w:tc>
          <w:tcPr>
            <w:tcW w:w="1097" w:type="pct"/>
            <w:shd w:val="clear" w:color="auto" w:fill="DBE5F1"/>
            <w:tcMar>
              <w:top w:w="72" w:type="dxa"/>
              <w:left w:w="144" w:type="dxa"/>
              <w:bottom w:w="72" w:type="dxa"/>
              <w:right w:w="144" w:type="dxa"/>
            </w:tcMar>
            <w:vAlign w:val="center"/>
          </w:tcPr>
          <w:p w14:paraId="65A22297" w14:textId="77777777" w:rsidR="0067154E" w:rsidRPr="0067154E" w:rsidRDefault="0067154E" w:rsidP="0067154E">
            <w:pPr>
              <w:spacing w:after="0" w:line="240" w:lineRule="auto"/>
              <w:jc w:val="center"/>
              <w:rPr>
                <w:rFonts w:ascii="Times New Roman" w:eastAsia="Times New Roman" w:hAnsi="Times New Roman" w:cs="Times New Roman"/>
                <w:color w:val="000000"/>
                <w:kern w:val="0"/>
                <w:sz w:val="16"/>
                <w:szCs w:val="16"/>
                <w14:ligatures w14:val="none"/>
              </w:rPr>
            </w:pPr>
            <w:r w:rsidRPr="0067154E">
              <w:rPr>
                <w:rFonts w:ascii="Times New Roman" w:eastAsia="Times New Roman" w:hAnsi="Times New Roman" w:cs="Times New Roman"/>
                <w:b/>
                <w:bCs/>
                <w:color w:val="000000"/>
                <w:kern w:val="0"/>
                <w:sz w:val="16"/>
                <w:szCs w:val="16"/>
                <w:lang w:val="en-GB"/>
                <w14:ligatures w14:val="none"/>
              </w:rPr>
              <w:t>COOPERATION FRAMEWORK OUTCOME INDICATOR(S), BASELINES, TARGET(S)</w:t>
            </w:r>
          </w:p>
        </w:tc>
        <w:tc>
          <w:tcPr>
            <w:tcW w:w="1178" w:type="pct"/>
            <w:shd w:val="clear" w:color="auto" w:fill="DBE5F1"/>
            <w:vAlign w:val="center"/>
          </w:tcPr>
          <w:p w14:paraId="1815ED33" w14:textId="77777777" w:rsidR="0067154E" w:rsidRPr="0067154E" w:rsidRDefault="0067154E" w:rsidP="0067154E">
            <w:pPr>
              <w:spacing w:after="0" w:line="240" w:lineRule="auto"/>
              <w:jc w:val="center"/>
              <w:rPr>
                <w:rFonts w:ascii="Times New Roman" w:eastAsia="Times New Roman" w:hAnsi="Times New Roman" w:cs="Times New Roman"/>
                <w:b/>
                <w:color w:val="000000"/>
                <w:kern w:val="0"/>
                <w:sz w:val="16"/>
                <w:szCs w:val="16"/>
                <w14:ligatures w14:val="none"/>
              </w:rPr>
            </w:pPr>
            <w:r w:rsidRPr="0067154E">
              <w:rPr>
                <w:rFonts w:ascii="Times New Roman" w:eastAsia="Times New Roman" w:hAnsi="Times New Roman" w:cs="Times New Roman"/>
                <w:b/>
                <w:color w:val="000000"/>
                <w:kern w:val="0"/>
                <w:sz w:val="16"/>
                <w:szCs w:val="16"/>
                <w14:ligatures w14:val="none"/>
              </w:rPr>
              <w:t>DATA SOURCE AND FREQUENCY OF DATA COLLECTION, AND RESPONSIBILITIES</w:t>
            </w:r>
          </w:p>
        </w:tc>
        <w:tc>
          <w:tcPr>
            <w:tcW w:w="1092" w:type="pct"/>
            <w:shd w:val="clear" w:color="auto" w:fill="DBE5F1"/>
            <w:tcMar>
              <w:top w:w="72" w:type="dxa"/>
              <w:left w:w="144" w:type="dxa"/>
              <w:bottom w:w="72" w:type="dxa"/>
              <w:right w:w="144" w:type="dxa"/>
            </w:tcMar>
            <w:vAlign w:val="center"/>
          </w:tcPr>
          <w:p w14:paraId="1C39780D" w14:textId="77777777" w:rsidR="0067154E" w:rsidRPr="0067154E" w:rsidRDefault="0067154E" w:rsidP="0067154E">
            <w:pPr>
              <w:spacing w:after="0" w:line="240" w:lineRule="auto"/>
              <w:jc w:val="center"/>
              <w:rPr>
                <w:rFonts w:ascii="Times New Roman" w:eastAsia="Times New Roman" w:hAnsi="Times New Roman" w:cs="Times New Roman"/>
                <w:color w:val="000000"/>
                <w:kern w:val="0"/>
                <w:sz w:val="16"/>
                <w:szCs w:val="16"/>
                <w14:ligatures w14:val="none"/>
              </w:rPr>
            </w:pPr>
            <w:r w:rsidRPr="0067154E">
              <w:rPr>
                <w:rFonts w:ascii="Times New Roman" w:eastAsia="Times New Roman" w:hAnsi="Times New Roman" w:cs="Times New Roman"/>
                <w:b/>
                <w:bCs/>
                <w:color w:val="000000"/>
                <w:kern w:val="0"/>
                <w:sz w:val="16"/>
                <w:szCs w:val="16"/>
                <w:lang w:val="en-GB"/>
                <w14:ligatures w14:val="none"/>
              </w:rPr>
              <w:t xml:space="preserve">INDICATIVE COUNTRY PROGRAMME OUTPUTS </w:t>
            </w:r>
            <w:r w:rsidRPr="0067154E">
              <w:rPr>
                <w:rFonts w:ascii="Times New Roman" w:eastAsia="Times New Roman" w:hAnsi="Times New Roman" w:cs="Times New Roman"/>
                <w:b/>
                <w:bCs/>
                <w:i/>
                <w:color w:val="000000"/>
                <w:kern w:val="0"/>
                <w:sz w:val="16"/>
                <w:szCs w:val="16"/>
                <w:lang w:val="en-GB"/>
                <w14:ligatures w14:val="none"/>
              </w:rPr>
              <w:t>(including indicators, baselines targets)</w:t>
            </w:r>
          </w:p>
        </w:tc>
        <w:tc>
          <w:tcPr>
            <w:tcW w:w="675" w:type="pct"/>
            <w:shd w:val="clear" w:color="auto" w:fill="DBE5F1"/>
            <w:vAlign w:val="center"/>
          </w:tcPr>
          <w:p w14:paraId="63BF38E0" w14:textId="77777777" w:rsidR="0067154E" w:rsidRPr="0067154E" w:rsidRDefault="0067154E" w:rsidP="0067154E">
            <w:pPr>
              <w:spacing w:after="0" w:line="240" w:lineRule="auto"/>
              <w:jc w:val="center"/>
              <w:rPr>
                <w:rFonts w:ascii="Times New Roman" w:eastAsia="Times New Roman" w:hAnsi="Times New Roman" w:cs="Times New Roman"/>
                <w:b/>
                <w:bCs/>
                <w:color w:val="000000"/>
                <w:kern w:val="0"/>
                <w:sz w:val="16"/>
                <w:szCs w:val="16"/>
                <w:lang w:val="en-GB"/>
                <w14:ligatures w14:val="none"/>
              </w:rPr>
            </w:pPr>
            <w:r w:rsidRPr="0067154E">
              <w:rPr>
                <w:rFonts w:ascii="Times New Roman" w:eastAsia="Times New Roman" w:hAnsi="Times New Roman" w:cs="Times New Roman"/>
                <w:b/>
                <w:bCs/>
                <w:color w:val="000000"/>
                <w:kern w:val="0"/>
                <w:sz w:val="16"/>
                <w:szCs w:val="16"/>
                <w:lang w:val="en-GB"/>
                <w14:ligatures w14:val="none"/>
              </w:rPr>
              <w:t>MAJOR PARTNERS / PARTNERSHIPS</w:t>
            </w:r>
          </w:p>
          <w:p w14:paraId="39F5E562" w14:textId="77777777" w:rsidR="0067154E" w:rsidRPr="0067154E" w:rsidRDefault="0067154E" w:rsidP="0067154E">
            <w:pPr>
              <w:spacing w:after="0" w:line="240" w:lineRule="auto"/>
              <w:jc w:val="center"/>
              <w:rPr>
                <w:rFonts w:ascii="Times New Roman" w:eastAsia="Times New Roman" w:hAnsi="Times New Roman" w:cs="Times New Roman"/>
                <w:b/>
                <w:bCs/>
                <w:color w:val="000000"/>
                <w:kern w:val="0"/>
                <w:sz w:val="16"/>
                <w:szCs w:val="16"/>
                <w:lang w:val="en-GB"/>
                <w14:ligatures w14:val="none"/>
              </w:rPr>
            </w:pPr>
            <w:r w:rsidRPr="0067154E">
              <w:rPr>
                <w:rFonts w:ascii="Times New Roman" w:eastAsia="Times New Roman" w:hAnsi="Times New Roman" w:cs="Times New Roman"/>
                <w:b/>
                <w:bCs/>
                <w:color w:val="000000"/>
                <w:kern w:val="0"/>
                <w:sz w:val="16"/>
                <w:szCs w:val="16"/>
                <w:lang w:val="en-GB"/>
                <w14:ligatures w14:val="none"/>
              </w:rPr>
              <w:t>FRAMEWORKS</w:t>
            </w:r>
          </w:p>
        </w:tc>
        <w:tc>
          <w:tcPr>
            <w:tcW w:w="958" w:type="pct"/>
            <w:shd w:val="clear" w:color="auto" w:fill="DBE5F1"/>
            <w:tcMar>
              <w:top w:w="15" w:type="dxa"/>
              <w:left w:w="108" w:type="dxa"/>
              <w:bottom w:w="0" w:type="dxa"/>
              <w:right w:w="108" w:type="dxa"/>
            </w:tcMar>
            <w:vAlign w:val="center"/>
          </w:tcPr>
          <w:p w14:paraId="296DABAE" w14:textId="77777777" w:rsidR="0067154E" w:rsidRPr="0067154E" w:rsidRDefault="0067154E" w:rsidP="0067154E">
            <w:pPr>
              <w:spacing w:after="0" w:line="240" w:lineRule="auto"/>
              <w:jc w:val="center"/>
              <w:rPr>
                <w:rFonts w:ascii="Times New Roman" w:eastAsia="Times New Roman" w:hAnsi="Times New Roman" w:cs="Times New Roman"/>
                <w:i/>
                <w:color w:val="0000FF"/>
                <w:kern w:val="0"/>
                <w:sz w:val="16"/>
                <w:szCs w:val="16"/>
                <w14:ligatures w14:val="none"/>
              </w:rPr>
            </w:pPr>
            <w:r w:rsidRPr="0067154E">
              <w:rPr>
                <w:rFonts w:ascii="Times New Roman" w:eastAsia="Times New Roman" w:hAnsi="Times New Roman" w:cs="Times New Roman"/>
                <w:b/>
                <w:bCs/>
                <w:color w:val="000000"/>
                <w:kern w:val="0"/>
                <w:sz w:val="16"/>
                <w:szCs w:val="16"/>
                <w:lang w:val="en-GB"/>
                <w14:ligatures w14:val="none"/>
              </w:rPr>
              <w:t>ESTIMATED COST BY OUTCOME (US$)</w:t>
            </w:r>
          </w:p>
        </w:tc>
      </w:tr>
      <w:tr w:rsidR="0067154E" w:rsidRPr="0067154E" w14:paraId="462D7F50" w14:textId="77777777" w:rsidTr="00B064A8">
        <w:trPr>
          <w:trHeight w:val="133"/>
        </w:trPr>
        <w:tc>
          <w:tcPr>
            <w:tcW w:w="1097" w:type="pct"/>
            <w:vMerge w:val="restart"/>
            <w:tcMar>
              <w:top w:w="72" w:type="dxa"/>
              <w:left w:w="144" w:type="dxa"/>
              <w:bottom w:w="72" w:type="dxa"/>
              <w:right w:w="144" w:type="dxa"/>
            </w:tcMar>
          </w:tcPr>
          <w:p w14:paraId="52C0E023" w14:textId="77777777" w:rsidR="0067154E" w:rsidRPr="0067154E" w:rsidRDefault="0067154E" w:rsidP="0067154E">
            <w:pPr>
              <w:spacing w:after="0" w:line="240" w:lineRule="auto"/>
              <w:rPr>
                <w:rFonts w:ascii="Times New Roman" w:eastAsia="Times New Roman" w:hAnsi="Times New Roman" w:cs="Times New Roman"/>
                <w:i/>
                <w:iCs/>
                <w:kern w:val="0"/>
                <w:sz w:val="16"/>
                <w:szCs w:val="16"/>
                <w:lang w:val="en-GB"/>
                <w14:ligatures w14:val="none"/>
              </w:rPr>
            </w:pPr>
            <w:r w:rsidRPr="0067154E">
              <w:rPr>
                <w:rFonts w:ascii="Times New Roman" w:eastAsia="Times New Roman" w:hAnsi="Times New Roman" w:cs="Times New Roman"/>
                <w:i/>
                <w:iCs/>
                <w:kern w:val="0"/>
                <w:sz w:val="16"/>
                <w:szCs w:val="16"/>
                <w:lang w:val="en-GB"/>
                <w14:ligatures w14:val="none"/>
              </w:rPr>
              <w:t>Indicator: Country programmes will adopt relevant outcome indicators from the Cooperation Framework, which should be derived from relevant country-specific SDG indicators unless justified otherwise. In cases of weak data sources for outcome indicators, country offices may adopt proxy and/or country-specific outcome indicators until data sources are sufficiently strengthened.</w:t>
            </w:r>
            <w:r w:rsidRPr="0067154E">
              <w:rPr>
                <w:rFonts w:ascii="Times New Roman" w:eastAsia="Times New Roman" w:hAnsi="Times New Roman" w:cs="Times New Roman"/>
                <w:b/>
                <w:bCs/>
                <w:i/>
                <w:color w:val="000000"/>
                <w:kern w:val="0"/>
                <w:sz w:val="16"/>
                <w:szCs w:val="16"/>
                <w:lang w:val="en-GB"/>
                <w14:ligatures w14:val="none"/>
              </w:rPr>
              <w:br/>
            </w:r>
            <w:r w:rsidRPr="0067154E">
              <w:rPr>
                <w:rFonts w:ascii="Times New Roman" w:eastAsia="Times New Roman" w:hAnsi="Times New Roman" w:cs="Times New Roman"/>
                <w:i/>
                <w:iCs/>
                <w:kern w:val="0"/>
                <w:sz w:val="16"/>
                <w:szCs w:val="16"/>
                <w:lang w:val="en-GB"/>
                <w14:ligatures w14:val="none"/>
              </w:rPr>
              <w:t>Baseline (year):</w:t>
            </w:r>
            <w:r w:rsidRPr="0067154E">
              <w:rPr>
                <w:rFonts w:ascii="Times New Roman" w:eastAsia="Times New Roman" w:hAnsi="Times New Roman" w:cs="Times New Roman"/>
                <w:bCs/>
                <w:i/>
                <w:color w:val="000000"/>
                <w:kern w:val="0"/>
                <w:sz w:val="16"/>
                <w:szCs w:val="16"/>
                <w:lang w:val="en-GB"/>
                <w14:ligatures w14:val="none"/>
              </w:rPr>
              <w:br/>
              <w:t>Target (year):</w:t>
            </w:r>
            <w:r w:rsidRPr="0067154E">
              <w:rPr>
                <w:rFonts w:ascii="Times New Roman" w:eastAsia="Times New Roman" w:hAnsi="Times New Roman" w:cs="Times New Roman"/>
                <w:i/>
                <w:iCs/>
                <w:kern w:val="0"/>
                <w:sz w:val="16"/>
                <w:szCs w:val="16"/>
                <w:u w:val="single"/>
                <w:lang w:val="en-GB"/>
                <w14:ligatures w14:val="none"/>
              </w:rPr>
              <w:t xml:space="preserve"> </w:t>
            </w:r>
          </w:p>
          <w:p w14:paraId="4C636FDD" w14:textId="77777777" w:rsidR="0067154E" w:rsidRPr="0067154E" w:rsidRDefault="0067154E" w:rsidP="0067154E">
            <w:pPr>
              <w:numPr>
                <w:ilvl w:val="0"/>
                <w:numId w:val="1"/>
              </w:numPr>
              <w:spacing w:after="0" w:line="240" w:lineRule="auto"/>
              <w:rPr>
                <w:rFonts w:ascii="Times New Roman" w:eastAsia="Times New Roman" w:hAnsi="Times New Roman" w:cs="Times New Roman"/>
                <w:bCs/>
                <w:i/>
                <w:color w:val="000000"/>
                <w:kern w:val="0"/>
                <w:sz w:val="16"/>
                <w:szCs w:val="16"/>
                <w:lang w:val="en-GB"/>
                <w14:ligatures w14:val="none"/>
              </w:rPr>
            </w:pPr>
            <w:r w:rsidRPr="0067154E">
              <w:rPr>
                <w:rFonts w:ascii="Times New Roman" w:eastAsia="Times New Roman" w:hAnsi="Times New Roman" w:cs="Times New Roman"/>
                <w:i/>
                <w:iCs/>
                <w:kern w:val="0"/>
                <w:sz w:val="16"/>
                <w:szCs w:val="16"/>
                <w:u w:val="single"/>
                <w:lang w:val="en-GB"/>
                <w14:ligatures w14:val="none"/>
              </w:rPr>
              <w:t>Where relevant, baselines and targets should be disaggregated by sex and other targeted groups</w:t>
            </w:r>
            <w:r w:rsidRPr="0067154E">
              <w:rPr>
                <w:rFonts w:ascii="Times New Roman" w:eastAsia="Times New Roman" w:hAnsi="Times New Roman" w:cs="Times New Roman"/>
                <w:i/>
                <w:iCs/>
                <w:kern w:val="0"/>
                <w:sz w:val="16"/>
                <w:szCs w:val="16"/>
                <w:lang w:val="en-GB"/>
                <w14:ligatures w14:val="none"/>
              </w:rPr>
              <w:t>.</w:t>
            </w:r>
          </w:p>
        </w:tc>
        <w:tc>
          <w:tcPr>
            <w:tcW w:w="1178" w:type="pct"/>
            <w:vMerge w:val="restart"/>
          </w:tcPr>
          <w:p w14:paraId="1DC74043" w14:textId="77777777" w:rsidR="0067154E" w:rsidRPr="0067154E" w:rsidRDefault="0067154E" w:rsidP="0067154E">
            <w:pPr>
              <w:numPr>
                <w:ilvl w:val="0"/>
                <w:numId w:val="1"/>
              </w:numPr>
              <w:spacing w:after="0" w:line="240" w:lineRule="auto"/>
              <w:rPr>
                <w:rFonts w:ascii="Times New Roman" w:eastAsia="Times New Roman" w:hAnsi="Times New Roman" w:cs="Times New Roman"/>
                <w:i/>
                <w:iCs/>
                <w:kern w:val="0"/>
                <w:sz w:val="16"/>
                <w:szCs w:val="16"/>
                <w:lang w:val="en-GB"/>
                <w14:ligatures w14:val="none"/>
              </w:rPr>
            </w:pPr>
            <w:r w:rsidRPr="0067154E">
              <w:rPr>
                <w:rFonts w:ascii="Times New Roman" w:eastAsia="Times New Roman" w:hAnsi="Times New Roman" w:cs="Times New Roman"/>
                <w:i/>
                <w:iCs/>
                <w:kern w:val="0"/>
                <w:sz w:val="16"/>
                <w:szCs w:val="16"/>
                <w:lang w:val="en-GB"/>
                <w14:ligatures w14:val="none"/>
              </w:rPr>
              <w:t>Cite sources of data for each indicator that will generate evidence base for measuring outcome-level change.</w:t>
            </w:r>
          </w:p>
          <w:p w14:paraId="7FF90F0C" w14:textId="77777777" w:rsidR="0067154E" w:rsidRPr="0067154E" w:rsidRDefault="0067154E" w:rsidP="0067154E">
            <w:pPr>
              <w:numPr>
                <w:ilvl w:val="0"/>
                <w:numId w:val="1"/>
              </w:numPr>
              <w:spacing w:after="0" w:line="240" w:lineRule="auto"/>
              <w:rPr>
                <w:rFonts w:ascii="Times New Roman" w:eastAsia="Times New Roman" w:hAnsi="Times New Roman" w:cs="Times New Roman"/>
                <w:i/>
                <w:iCs/>
                <w:kern w:val="0"/>
                <w:sz w:val="16"/>
                <w:szCs w:val="16"/>
                <w:lang w:val="en-GB"/>
                <w14:ligatures w14:val="none"/>
              </w:rPr>
            </w:pPr>
            <w:r w:rsidRPr="0067154E">
              <w:rPr>
                <w:rFonts w:ascii="Times New Roman" w:eastAsia="Times New Roman" w:hAnsi="Times New Roman" w:cs="Times New Roman"/>
                <w:i/>
                <w:iCs/>
                <w:kern w:val="0"/>
                <w:sz w:val="16"/>
                <w:szCs w:val="16"/>
                <w:lang w:val="en-GB"/>
                <w14:ligatures w14:val="none"/>
              </w:rPr>
              <w:t>If data and/or disaggregated data is unavailable at the time of programme formulation, this should be noted here and a brief explanation of when, how and which partner will devise the baseline and set the target.</w:t>
            </w:r>
          </w:p>
          <w:p w14:paraId="10C32EDB" w14:textId="77777777" w:rsidR="0067154E" w:rsidRPr="0067154E" w:rsidRDefault="0067154E" w:rsidP="0067154E">
            <w:pPr>
              <w:spacing w:after="0" w:line="240" w:lineRule="auto"/>
              <w:rPr>
                <w:rFonts w:ascii="Times New Roman" w:eastAsia="Times New Roman" w:hAnsi="Times New Roman" w:cs="Times New Roman"/>
                <w:b/>
                <w:bCs/>
                <w:i/>
                <w:color w:val="000000"/>
                <w:kern w:val="0"/>
                <w:sz w:val="16"/>
                <w:szCs w:val="16"/>
                <w:lang w:val="en-GB"/>
                <w14:ligatures w14:val="none"/>
              </w:rPr>
            </w:pPr>
          </w:p>
        </w:tc>
        <w:tc>
          <w:tcPr>
            <w:tcW w:w="1092" w:type="pct"/>
            <w:vMerge w:val="restart"/>
            <w:tcMar>
              <w:top w:w="72" w:type="dxa"/>
              <w:left w:w="144" w:type="dxa"/>
              <w:bottom w:w="72" w:type="dxa"/>
              <w:right w:w="144" w:type="dxa"/>
            </w:tcMar>
          </w:tcPr>
          <w:p w14:paraId="2AE945D3"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r w:rsidRPr="0067154E">
              <w:rPr>
                <w:rFonts w:ascii="Times New Roman" w:eastAsia="Times New Roman" w:hAnsi="Times New Roman" w:cs="Times New Roman"/>
                <w:i/>
                <w:iCs/>
                <w:color w:val="000000"/>
                <w:kern w:val="0"/>
                <w:sz w:val="16"/>
                <w:szCs w:val="16"/>
                <w:lang w:val="en-GB"/>
                <w14:ligatures w14:val="none"/>
              </w:rPr>
              <w:t>Output 1.1: Outline indicative UNDP outputs that support achievement of the outcome, along with indicative output indicators to measure progress in delivering them.  To be finalized with national counterparts, other partners and UNCT during preparation of operational documents.</w:t>
            </w:r>
          </w:p>
          <w:p w14:paraId="52288751"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p w14:paraId="77DC1C31" w14:textId="77777777" w:rsidR="0067154E" w:rsidRPr="0067154E" w:rsidRDefault="0067154E" w:rsidP="0067154E">
            <w:pPr>
              <w:numPr>
                <w:ilvl w:val="0"/>
                <w:numId w:val="4"/>
              </w:numPr>
              <w:spacing w:after="0" w:line="240" w:lineRule="auto"/>
              <w:ind w:left="360"/>
              <w:rPr>
                <w:rFonts w:ascii="Times New Roman" w:eastAsia="Times New Roman" w:hAnsi="Times New Roman" w:cs="Times New Roman"/>
                <w:i/>
                <w:iCs/>
                <w:color w:val="000000"/>
                <w:kern w:val="0"/>
                <w:sz w:val="16"/>
                <w:szCs w:val="16"/>
                <w:lang w:val="en-GB"/>
                <w14:ligatures w14:val="none"/>
              </w:rPr>
            </w:pPr>
            <w:r w:rsidRPr="0067154E">
              <w:rPr>
                <w:rFonts w:ascii="Times New Roman" w:eastAsia="Times New Roman" w:hAnsi="Times New Roman" w:cs="Times New Roman"/>
                <w:i/>
                <w:iCs/>
                <w:color w:val="000000"/>
                <w:kern w:val="0"/>
                <w:sz w:val="16"/>
                <w:szCs w:val="16"/>
                <w:lang w:val="en-GB"/>
                <w14:ligatures w14:val="none"/>
              </w:rPr>
              <w:t>Indicative Indicator 1.1:</w:t>
            </w:r>
          </w:p>
          <w:p w14:paraId="523287F9" w14:textId="77777777" w:rsidR="0067154E" w:rsidRPr="0067154E" w:rsidRDefault="0067154E" w:rsidP="0067154E">
            <w:pPr>
              <w:spacing w:after="0" w:line="240" w:lineRule="auto"/>
              <w:ind w:left="360"/>
              <w:rPr>
                <w:rFonts w:ascii="Times New Roman" w:eastAsia="Times New Roman" w:hAnsi="Times New Roman" w:cs="Times New Roman"/>
                <w:i/>
                <w:iCs/>
                <w:color w:val="000000"/>
                <w:kern w:val="0"/>
                <w:sz w:val="16"/>
                <w:szCs w:val="16"/>
                <w:lang w:val="en-GB"/>
                <w14:ligatures w14:val="none"/>
              </w:rPr>
            </w:pPr>
            <w:r w:rsidRPr="0067154E">
              <w:rPr>
                <w:rFonts w:ascii="Times New Roman" w:eastAsia="Times New Roman" w:hAnsi="Times New Roman" w:cs="Times New Roman"/>
                <w:i/>
                <w:iCs/>
                <w:color w:val="000000"/>
                <w:kern w:val="0"/>
                <w:sz w:val="16"/>
                <w:szCs w:val="16"/>
                <w:lang w:val="en-GB"/>
                <w14:ligatures w14:val="none"/>
              </w:rPr>
              <w:t>Baseline (year):</w:t>
            </w:r>
          </w:p>
          <w:p w14:paraId="7797452E" w14:textId="77777777" w:rsidR="0067154E" w:rsidRPr="0067154E" w:rsidRDefault="0067154E" w:rsidP="0067154E">
            <w:pPr>
              <w:spacing w:after="0" w:line="240" w:lineRule="auto"/>
              <w:ind w:left="360"/>
              <w:rPr>
                <w:rFonts w:ascii="Times New Roman" w:eastAsia="Times New Roman" w:hAnsi="Times New Roman" w:cs="Times New Roman"/>
                <w:i/>
                <w:iCs/>
                <w:color w:val="000000"/>
                <w:kern w:val="0"/>
                <w:sz w:val="16"/>
                <w:szCs w:val="16"/>
                <w:lang w:val="en-GB"/>
                <w14:ligatures w14:val="none"/>
              </w:rPr>
            </w:pPr>
            <w:r w:rsidRPr="0067154E">
              <w:rPr>
                <w:rFonts w:ascii="Times New Roman" w:eastAsia="Times New Roman" w:hAnsi="Times New Roman" w:cs="Times New Roman"/>
                <w:i/>
                <w:iCs/>
                <w:color w:val="000000"/>
                <w:kern w:val="0"/>
                <w:sz w:val="16"/>
                <w:szCs w:val="16"/>
                <w:lang w:val="en-GB"/>
                <w14:ligatures w14:val="none"/>
              </w:rPr>
              <w:t>Target (year):</w:t>
            </w:r>
          </w:p>
          <w:p w14:paraId="0145DADE" w14:textId="77777777" w:rsidR="0067154E" w:rsidRPr="0067154E" w:rsidRDefault="0067154E" w:rsidP="0067154E">
            <w:pPr>
              <w:spacing w:after="0" w:line="240" w:lineRule="auto"/>
              <w:ind w:left="360"/>
              <w:rPr>
                <w:rFonts w:ascii="Times New Roman" w:eastAsia="Times New Roman" w:hAnsi="Times New Roman" w:cs="Times New Roman"/>
                <w:b/>
                <w:bCs/>
                <w:color w:val="000000"/>
                <w:kern w:val="0"/>
                <w:sz w:val="16"/>
                <w:szCs w:val="16"/>
                <w:lang w:val="en-GB"/>
                <w14:ligatures w14:val="none"/>
              </w:rPr>
            </w:pPr>
            <w:r w:rsidRPr="0067154E">
              <w:rPr>
                <w:rFonts w:ascii="Times New Roman" w:eastAsia="Times New Roman" w:hAnsi="Times New Roman" w:cs="Times New Roman"/>
                <w:i/>
                <w:iCs/>
                <w:color w:val="000000"/>
                <w:kern w:val="0"/>
                <w:sz w:val="16"/>
                <w:szCs w:val="16"/>
                <w:lang w:val="en-GB"/>
                <w14:ligatures w14:val="none"/>
              </w:rPr>
              <w:t>Data source, frequency</w:t>
            </w:r>
          </w:p>
          <w:p w14:paraId="6FEA3283" w14:textId="77777777" w:rsidR="0067154E" w:rsidRPr="0067154E" w:rsidRDefault="0067154E" w:rsidP="0067154E">
            <w:pPr>
              <w:spacing w:after="0" w:line="240" w:lineRule="auto"/>
              <w:ind w:left="720"/>
              <w:rPr>
                <w:rFonts w:ascii="Times New Roman" w:eastAsia="Times New Roman" w:hAnsi="Times New Roman" w:cs="Times New Roman"/>
                <w:b/>
                <w:bCs/>
                <w:color w:val="000000"/>
                <w:kern w:val="0"/>
                <w:sz w:val="16"/>
                <w:szCs w:val="16"/>
                <w:lang w:val="en-GB"/>
                <w14:ligatures w14:val="none"/>
              </w:rPr>
            </w:pPr>
          </w:p>
          <w:p w14:paraId="06A0D0D1" w14:textId="77777777" w:rsidR="0067154E" w:rsidRPr="0067154E" w:rsidRDefault="0067154E" w:rsidP="0067154E">
            <w:pPr>
              <w:spacing w:after="0" w:line="240" w:lineRule="auto"/>
              <w:rPr>
                <w:rFonts w:ascii="Times New Roman" w:eastAsia="Times New Roman" w:hAnsi="Times New Roman" w:cs="Times New Roman"/>
                <w:b/>
                <w:bCs/>
                <w:color w:val="000000"/>
                <w:kern w:val="0"/>
                <w:sz w:val="16"/>
                <w:szCs w:val="16"/>
                <w:lang w:val="en-GB"/>
                <w14:ligatures w14:val="none"/>
              </w:rPr>
            </w:pPr>
            <w:r w:rsidRPr="0067154E">
              <w:rPr>
                <w:rFonts w:ascii="Times New Roman" w:eastAsia="Times New Roman" w:hAnsi="Times New Roman" w:cs="Times New Roman"/>
                <w:i/>
                <w:kern w:val="0"/>
                <w:sz w:val="16"/>
                <w:szCs w:val="16"/>
                <w14:ligatures w14:val="none"/>
              </w:rPr>
              <w:t>Special emphasis should be paid to including target group-explicit indicators, as well as target group-disaggregated indicators, e.g., sex, age, rural/urban, persons with disabilities, etc.</w:t>
            </w:r>
          </w:p>
        </w:tc>
        <w:tc>
          <w:tcPr>
            <w:tcW w:w="675" w:type="pct"/>
            <w:vMerge w:val="restart"/>
          </w:tcPr>
          <w:p w14:paraId="62779F4A"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r w:rsidRPr="0067154E">
              <w:rPr>
                <w:rFonts w:ascii="Times New Roman" w:eastAsia="Times New Roman" w:hAnsi="Times New Roman" w:cs="Times New Roman"/>
                <w:i/>
                <w:iCs/>
                <w:color w:val="000000"/>
                <w:kern w:val="0"/>
                <w:sz w:val="16"/>
                <w:szCs w:val="16"/>
                <w:lang w:val="en-GB"/>
                <w14:ligatures w14:val="none"/>
              </w:rPr>
              <w:t>Identification of key government, UN, civil society, private sector, donor and other development partners and /partnership frameworks involved in programming in this sector or area and with whom UNDP will collaborate to achieve the results.</w:t>
            </w:r>
          </w:p>
        </w:tc>
        <w:tc>
          <w:tcPr>
            <w:tcW w:w="958" w:type="pct"/>
            <w:tcMar>
              <w:top w:w="15" w:type="dxa"/>
              <w:left w:w="108" w:type="dxa"/>
              <w:bottom w:w="0" w:type="dxa"/>
              <w:right w:w="108" w:type="dxa"/>
            </w:tcMar>
          </w:tcPr>
          <w:p w14:paraId="2226D105" w14:textId="77777777" w:rsidR="0067154E" w:rsidRPr="0067154E" w:rsidRDefault="0067154E" w:rsidP="0067154E">
            <w:pPr>
              <w:spacing w:after="0" w:line="240" w:lineRule="auto"/>
              <w:rPr>
                <w:rFonts w:ascii="Times New Roman" w:eastAsia="Times New Roman" w:hAnsi="Times New Roman" w:cs="Times New Roman"/>
                <w:b/>
                <w:color w:val="000000"/>
                <w:kern w:val="0"/>
                <w:sz w:val="16"/>
                <w:szCs w:val="16"/>
                <w14:ligatures w14:val="none"/>
              </w:rPr>
            </w:pPr>
            <w:r w:rsidRPr="0067154E">
              <w:rPr>
                <w:rFonts w:ascii="Times New Roman" w:eastAsia="Times New Roman" w:hAnsi="Times New Roman" w:cs="Times New Roman"/>
                <w:b/>
                <w:color w:val="000000"/>
                <w:kern w:val="0"/>
                <w:sz w:val="16"/>
                <w:szCs w:val="16"/>
                <w14:ligatures w14:val="none"/>
              </w:rPr>
              <w:t>Regular</w:t>
            </w:r>
          </w:p>
        </w:tc>
      </w:tr>
      <w:tr w:rsidR="0067154E" w:rsidRPr="0067154E" w14:paraId="6638EB24" w14:textId="77777777" w:rsidTr="00B064A8">
        <w:trPr>
          <w:trHeight w:val="461"/>
        </w:trPr>
        <w:tc>
          <w:tcPr>
            <w:tcW w:w="1097" w:type="pct"/>
            <w:vMerge/>
            <w:tcMar>
              <w:top w:w="72" w:type="dxa"/>
              <w:left w:w="144" w:type="dxa"/>
              <w:bottom w:w="72" w:type="dxa"/>
              <w:right w:w="144" w:type="dxa"/>
            </w:tcMar>
          </w:tcPr>
          <w:p w14:paraId="5A79F960"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178" w:type="pct"/>
            <w:vMerge/>
          </w:tcPr>
          <w:p w14:paraId="1460C580"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092" w:type="pct"/>
            <w:vMerge/>
            <w:tcMar>
              <w:top w:w="72" w:type="dxa"/>
              <w:left w:w="144" w:type="dxa"/>
              <w:bottom w:w="72" w:type="dxa"/>
              <w:right w:w="144" w:type="dxa"/>
            </w:tcMar>
          </w:tcPr>
          <w:p w14:paraId="5F856902"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675" w:type="pct"/>
            <w:vMerge/>
          </w:tcPr>
          <w:p w14:paraId="1C1A63B2"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958" w:type="pct"/>
            <w:tcMar>
              <w:top w:w="15" w:type="dxa"/>
              <w:left w:w="108" w:type="dxa"/>
              <w:bottom w:w="0" w:type="dxa"/>
              <w:right w:w="108" w:type="dxa"/>
            </w:tcMar>
          </w:tcPr>
          <w:p w14:paraId="3B6F61B5" w14:textId="77777777" w:rsidR="0067154E" w:rsidRPr="0067154E" w:rsidRDefault="0067154E" w:rsidP="0067154E">
            <w:pPr>
              <w:spacing w:after="0" w:line="240" w:lineRule="auto"/>
              <w:rPr>
                <w:rFonts w:ascii="Times New Roman" w:eastAsia="Times New Roman" w:hAnsi="Times New Roman" w:cs="Times New Roman"/>
                <w:b/>
                <w:color w:val="000000"/>
                <w:kern w:val="0"/>
                <w:sz w:val="16"/>
                <w:szCs w:val="16"/>
                <w14:ligatures w14:val="none"/>
              </w:rPr>
            </w:pPr>
            <w:r w:rsidRPr="0067154E">
              <w:rPr>
                <w:rFonts w:ascii="Times New Roman" w:eastAsia="Times New Roman" w:hAnsi="Times New Roman" w:cs="Times New Roman"/>
                <w:b/>
                <w:color w:val="000000"/>
                <w:kern w:val="0"/>
                <w:sz w:val="16"/>
                <w:szCs w:val="16"/>
                <w14:ligatures w14:val="none"/>
              </w:rPr>
              <w:t>Other</w:t>
            </w:r>
          </w:p>
          <w:p w14:paraId="3B041F84" w14:textId="77777777" w:rsidR="0067154E" w:rsidRPr="0067154E" w:rsidRDefault="0067154E" w:rsidP="0067154E">
            <w:pPr>
              <w:spacing w:after="0" w:line="240" w:lineRule="auto"/>
              <w:rPr>
                <w:rFonts w:ascii="Times New Roman" w:eastAsia="Times New Roman" w:hAnsi="Times New Roman" w:cs="Times New Roman"/>
                <w:b/>
                <w:color w:val="000000"/>
                <w:kern w:val="0"/>
                <w:sz w:val="16"/>
                <w:szCs w:val="16"/>
                <w14:ligatures w14:val="none"/>
              </w:rPr>
            </w:pPr>
          </w:p>
          <w:p w14:paraId="2839DEBA"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p w14:paraId="4F223BE5"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p w14:paraId="6F608E1D" w14:textId="77777777" w:rsidR="0067154E" w:rsidRPr="0067154E" w:rsidRDefault="0067154E" w:rsidP="0067154E">
            <w:pPr>
              <w:spacing w:after="0" w:line="240" w:lineRule="auto"/>
              <w:rPr>
                <w:rFonts w:ascii="Times New Roman" w:eastAsia="Times New Roman" w:hAnsi="Times New Roman" w:cs="Times New Roman"/>
                <w:b/>
                <w:color w:val="000000"/>
                <w:kern w:val="0"/>
                <w:sz w:val="16"/>
                <w:szCs w:val="16"/>
                <w14:ligatures w14:val="none"/>
              </w:rPr>
            </w:pPr>
            <w:r w:rsidRPr="0067154E">
              <w:rPr>
                <w:rFonts w:ascii="Times New Roman" w:eastAsia="Times New Roman" w:hAnsi="Times New Roman" w:cs="Times New Roman"/>
                <w:i/>
                <w:iCs/>
                <w:color w:val="000000"/>
                <w:kern w:val="0"/>
                <w:sz w:val="16"/>
                <w:szCs w:val="16"/>
                <w:lang w:val="en-GB"/>
                <w14:ligatures w14:val="none"/>
              </w:rPr>
              <w:t xml:space="preserve">Specify the estimated </w:t>
            </w:r>
            <w:proofErr w:type="gramStart"/>
            <w:r w:rsidRPr="0067154E">
              <w:rPr>
                <w:rFonts w:ascii="Times New Roman" w:eastAsia="Times New Roman" w:hAnsi="Times New Roman" w:cs="Times New Roman"/>
                <w:i/>
                <w:iCs/>
                <w:color w:val="000000"/>
                <w:kern w:val="0"/>
                <w:sz w:val="16"/>
                <w:szCs w:val="16"/>
                <w:lang w:val="en-GB"/>
                <w14:ligatures w14:val="none"/>
              </w:rPr>
              <w:t>amount</w:t>
            </w:r>
            <w:proofErr w:type="gramEnd"/>
            <w:r w:rsidRPr="0067154E">
              <w:rPr>
                <w:rFonts w:ascii="Times New Roman" w:eastAsia="Times New Roman" w:hAnsi="Times New Roman" w:cs="Times New Roman"/>
                <w:i/>
                <w:iCs/>
                <w:color w:val="000000"/>
                <w:kern w:val="0"/>
                <w:sz w:val="16"/>
                <w:szCs w:val="16"/>
                <w:lang w:val="en-GB"/>
                <w14:ligatures w14:val="none"/>
              </w:rPr>
              <w:t xml:space="preserve"> of resources required to achieve the outcome by careful costing.  Disaggregate the amount by regular and other resources.  </w:t>
            </w:r>
          </w:p>
        </w:tc>
      </w:tr>
      <w:tr w:rsidR="0067154E" w:rsidRPr="0067154E" w14:paraId="420F2432" w14:textId="77777777" w:rsidTr="00B064A8">
        <w:trPr>
          <w:trHeight w:val="233"/>
        </w:trPr>
        <w:tc>
          <w:tcPr>
            <w:tcW w:w="1097" w:type="pct"/>
            <w:vMerge w:val="restart"/>
            <w:tcMar>
              <w:top w:w="72" w:type="dxa"/>
              <w:left w:w="144" w:type="dxa"/>
              <w:bottom w:w="72" w:type="dxa"/>
              <w:right w:w="144" w:type="dxa"/>
            </w:tcMar>
          </w:tcPr>
          <w:p w14:paraId="30A1A09E"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r w:rsidRPr="0067154E">
              <w:rPr>
                <w:rFonts w:ascii="Times New Roman" w:eastAsia="Times New Roman" w:hAnsi="Times New Roman" w:cs="Times New Roman"/>
                <w:i/>
                <w:iCs/>
                <w:color w:val="000000"/>
                <w:kern w:val="0"/>
                <w:sz w:val="16"/>
                <w:szCs w:val="16"/>
                <w:lang w:val="en-GB"/>
                <w14:ligatures w14:val="none"/>
              </w:rPr>
              <w:t>[…] Repeat as necessary – ensuring no more than FOUR outcomes are included.</w:t>
            </w:r>
          </w:p>
        </w:tc>
        <w:tc>
          <w:tcPr>
            <w:tcW w:w="1178" w:type="pct"/>
            <w:vMerge w:val="restart"/>
          </w:tcPr>
          <w:p w14:paraId="439B8D63"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092" w:type="pct"/>
            <w:vMerge w:val="restart"/>
            <w:tcMar>
              <w:top w:w="72" w:type="dxa"/>
              <w:left w:w="144" w:type="dxa"/>
              <w:bottom w:w="72" w:type="dxa"/>
              <w:right w:w="144" w:type="dxa"/>
            </w:tcMar>
          </w:tcPr>
          <w:p w14:paraId="418BED73"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675" w:type="pct"/>
            <w:vMerge w:val="restart"/>
          </w:tcPr>
          <w:p w14:paraId="3021307E"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958" w:type="pct"/>
            <w:tcMar>
              <w:top w:w="15" w:type="dxa"/>
              <w:left w:w="108" w:type="dxa"/>
              <w:bottom w:w="0" w:type="dxa"/>
              <w:right w:w="108" w:type="dxa"/>
            </w:tcMar>
          </w:tcPr>
          <w:p w14:paraId="044E11D7" w14:textId="77777777" w:rsidR="0067154E" w:rsidRPr="0067154E" w:rsidRDefault="0067154E" w:rsidP="0067154E">
            <w:pPr>
              <w:spacing w:after="0" w:line="240" w:lineRule="auto"/>
              <w:rPr>
                <w:rFonts w:ascii="Times New Roman" w:eastAsia="Times New Roman" w:hAnsi="Times New Roman" w:cs="Times New Roman"/>
                <w:b/>
                <w:color w:val="000000"/>
                <w:kern w:val="0"/>
                <w:sz w:val="16"/>
                <w:szCs w:val="16"/>
                <w14:ligatures w14:val="none"/>
              </w:rPr>
            </w:pPr>
            <w:r w:rsidRPr="0067154E">
              <w:rPr>
                <w:rFonts w:ascii="Times New Roman" w:eastAsia="Times New Roman" w:hAnsi="Times New Roman" w:cs="Times New Roman"/>
                <w:b/>
                <w:color w:val="000000"/>
                <w:kern w:val="0"/>
                <w:sz w:val="16"/>
                <w:szCs w:val="16"/>
                <w14:ligatures w14:val="none"/>
              </w:rPr>
              <w:t>Regular</w:t>
            </w:r>
          </w:p>
        </w:tc>
      </w:tr>
      <w:tr w:rsidR="0067154E" w:rsidRPr="0067154E" w14:paraId="6A3ED6CF" w14:textId="77777777" w:rsidTr="00B064A8">
        <w:trPr>
          <w:trHeight w:val="232"/>
        </w:trPr>
        <w:tc>
          <w:tcPr>
            <w:tcW w:w="1097" w:type="pct"/>
            <w:vMerge/>
            <w:tcMar>
              <w:top w:w="72" w:type="dxa"/>
              <w:left w:w="144" w:type="dxa"/>
              <w:bottom w:w="72" w:type="dxa"/>
              <w:right w:w="144" w:type="dxa"/>
            </w:tcMar>
          </w:tcPr>
          <w:p w14:paraId="59EC69C1"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178" w:type="pct"/>
            <w:vMerge/>
          </w:tcPr>
          <w:p w14:paraId="5DA1F7EA"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1092" w:type="pct"/>
            <w:vMerge/>
            <w:tcMar>
              <w:top w:w="72" w:type="dxa"/>
              <w:left w:w="144" w:type="dxa"/>
              <w:bottom w:w="72" w:type="dxa"/>
              <w:right w:w="144" w:type="dxa"/>
            </w:tcMar>
          </w:tcPr>
          <w:p w14:paraId="29B0ADF1"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675" w:type="pct"/>
            <w:vMerge/>
          </w:tcPr>
          <w:p w14:paraId="7A0DB989" w14:textId="77777777" w:rsidR="0067154E" w:rsidRPr="0067154E" w:rsidRDefault="0067154E" w:rsidP="0067154E">
            <w:pPr>
              <w:spacing w:after="0" w:line="240" w:lineRule="auto"/>
              <w:rPr>
                <w:rFonts w:ascii="Times New Roman" w:eastAsia="Times New Roman" w:hAnsi="Times New Roman" w:cs="Times New Roman"/>
                <w:i/>
                <w:iCs/>
                <w:color w:val="000000"/>
                <w:kern w:val="0"/>
                <w:sz w:val="16"/>
                <w:szCs w:val="16"/>
                <w:lang w:val="en-GB"/>
                <w14:ligatures w14:val="none"/>
              </w:rPr>
            </w:pPr>
          </w:p>
        </w:tc>
        <w:tc>
          <w:tcPr>
            <w:tcW w:w="958" w:type="pct"/>
            <w:tcMar>
              <w:top w:w="15" w:type="dxa"/>
              <w:left w:w="108" w:type="dxa"/>
              <w:bottom w:w="0" w:type="dxa"/>
              <w:right w:w="108" w:type="dxa"/>
            </w:tcMar>
          </w:tcPr>
          <w:p w14:paraId="7B93A571" w14:textId="77777777" w:rsidR="0067154E" w:rsidRPr="0067154E" w:rsidRDefault="0067154E" w:rsidP="0067154E">
            <w:pPr>
              <w:spacing w:after="0" w:line="240" w:lineRule="auto"/>
              <w:rPr>
                <w:rFonts w:ascii="Times New Roman" w:eastAsia="Times New Roman" w:hAnsi="Times New Roman" w:cs="Times New Roman"/>
                <w:b/>
                <w:color w:val="000000"/>
                <w:kern w:val="0"/>
                <w:sz w:val="16"/>
                <w:szCs w:val="16"/>
                <w14:ligatures w14:val="none"/>
              </w:rPr>
            </w:pPr>
            <w:r w:rsidRPr="0067154E">
              <w:rPr>
                <w:rFonts w:ascii="Times New Roman" w:eastAsia="Times New Roman" w:hAnsi="Times New Roman" w:cs="Times New Roman"/>
                <w:b/>
                <w:color w:val="000000"/>
                <w:kern w:val="0"/>
                <w:sz w:val="16"/>
                <w:szCs w:val="16"/>
                <w14:ligatures w14:val="none"/>
              </w:rPr>
              <w:t>Other</w:t>
            </w:r>
          </w:p>
        </w:tc>
      </w:tr>
    </w:tbl>
    <w:p w14:paraId="07C3BFA9" w14:textId="77777777" w:rsidR="0067154E" w:rsidRPr="0067154E" w:rsidRDefault="0067154E" w:rsidP="0067154E">
      <w:pPr>
        <w:spacing w:after="0" w:line="240" w:lineRule="auto"/>
        <w:rPr>
          <w:rFonts w:ascii="Times New Roman" w:eastAsia="Times New Roman" w:hAnsi="Times New Roman" w:cs="Times New Roman"/>
          <w:b/>
          <w:i/>
          <w:color w:val="000000"/>
          <w:kern w:val="0"/>
          <w:sz w:val="20"/>
          <w:szCs w:val="20"/>
          <w14:ligatures w14:val="none"/>
        </w:rPr>
      </w:pPr>
      <w:r w:rsidRPr="0067154E">
        <w:rPr>
          <w:rFonts w:ascii="Times New Roman" w:eastAsia="Times New Roman" w:hAnsi="Times New Roman" w:cs="Times New Roman"/>
          <w:bCs/>
          <w:color w:val="000000"/>
          <w:kern w:val="0"/>
          <w:sz w:val="20"/>
          <w:szCs w:val="20"/>
          <w14:ligatures w14:val="none"/>
        </w:rPr>
        <w:br w:type="page"/>
      </w:r>
      <w:r w:rsidRPr="0067154E">
        <w:rPr>
          <w:rFonts w:ascii="Times New Roman" w:eastAsia="Times New Roman" w:hAnsi="Times New Roman" w:cs="Times New Roman"/>
          <w:b/>
          <w:bCs/>
          <w:color w:val="000000"/>
          <w:kern w:val="0"/>
          <w:sz w:val="20"/>
          <w:szCs w:val="20"/>
          <w14:ligatures w14:val="none"/>
        </w:rPr>
        <w:lastRenderedPageBreak/>
        <w:t>ANNEX B</w:t>
      </w:r>
      <w:r w:rsidRPr="0067154E">
        <w:rPr>
          <w:rFonts w:ascii="Times New Roman" w:eastAsia="Times New Roman" w:hAnsi="Times New Roman" w:cs="Times New Roman"/>
          <w:bCs/>
          <w:color w:val="000000"/>
          <w:kern w:val="0"/>
          <w:sz w:val="20"/>
          <w:szCs w:val="20"/>
          <w14:ligatures w14:val="none"/>
        </w:rPr>
        <w:t xml:space="preserve">. </w:t>
      </w:r>
      <w:proofErr w:type="gramStart"/>
      <w:r w:rsidRPr="0067154E">
        <w:rPr>
          <w:rFonts w:ascii="Times New Roman" w:eastAsia="Times New Roman" w:hAnsi="Times New Roman" w:cs="Times New Roman"/>
          <w:b/>
          <w:bCs/>
          <w:color w:val="000000"/>
          <w:kern w:val="0"/>
          <w:sz w:val="20"/>
          <w:szCs w:val="20"/>
          <w14:ligatures w14:val="none"/>
        </w:rPr>
        <w:t>FULLY-</w:t>
      </w:r>
      <w:r w:rsidRPr="0067154E">
        <w:rPr>
          <w:rFonts w:ascii="Times New Roman" w:eastAsia="Times New Roman" w:hAnsi="Times New Roman" w:cs="Times New Roman"/>
          <w:b/>
          <w:color w:val="000000"/>
          <w:kern w:val="0"/>
          <w:sz w:val="20"/>
          <w:szCs w:val="20"/>
          <w14:ligatures w14:val="none"/>
        </w:rPr>
        <w:t>COSTED</w:t>
      </w:r>
      <w:proofErr w:type="gramEnd"/>
      <w:r w:rsidRPr="0067154E">
        <w:rPr>
          <w:rFonts w:ascii="Times New Roman" w:eastAsia="Times New Roman" w:hAnsi="Times New Roman" w:cs="Times New Roman"/>
          <w:b/>
          <w:color w:val="000000"/>
          <w:kern w:val="0"/>
          <w:sz w:val="20"/>
          <w:szCs w:val="20"/>
          <w14:ligatures w14:val="none"/>
        </w:rPr>
        <w:t xml:space="preserve"> EVALUATION PLAN </w:t>
      </w:r>
      <w:r w:rsidRPr="0067154E">
        <w:rPr>
          <w:rFonts w:ascii="Times New Roman" w:eastAsia="Times New Roman" w:hAnsi="Times New Roman" w:cs="Times New Roman"/>
          <w:b/>
          <w:i/>
          <w:color w:val="0000FF"/>
          <w:kern w:val="0"/>
          <w:sz w:val="20"/>
          <w:szCs w:val="20"/>
          <w14:ligatures w14:val="none"/>
        </w:rPr>
        <w:t>(for submission to the Executive Board as an annex to the CPD but not translated)</w:t>
      </w:r>
    </w:p>
    <w:p w14:paraId="7B9C5E8E"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p>
    <w:tbl>
      <w:tblPr>
        <w:tblpPr w:leftFromText="180" w:rightFromText="180" w:vertAnchor="text" w:horzAnchor="margin" w:tblpXSpec="center" w:tblpY="143"/>
        <w:tblW w:w="5000" w:type="pct"/>
        <w:tblBorders>
          <w:insideH w:val="single" w:sz="4" w:space="0" w:color="auto"/>
          <w:insideV w:val="single" w:sz="4" w:space="0" w:color="auto"/>
        </w:tblBorders>
        <w:tblLook w:val="01E0" w:firstRow="1" w:lastRow="1" w:firstColumn="1" w:lastColumn="1" w:noHBand="0" w:noVBand="0"/>
      </w:tblPr>
      <w:tblGrid>
        <w:gridCol w:w="1373"/>
        <w:gridCol w:w="1379"/>
        <w:gridCol w:w="1379"/>
        <w:gridCol w:w="1666"/>
        <w:gridCol w:w="1669"/>
        <w:gridCol w:w="1705"/>
        <w:gridCol w:w="1521"/>
        <w:gridCol w:w="1464"/>
        <w:gridCol w:w="1380"/>
      </w:tblGrid>
      <w:tr w:rsidR="0067154E" w:rsidRPr="0067154E" w14:paraId="7B6BDD71" w14:textId="77777777" w:rsidTr="0067154E">
        <w:trPr>
          <w:trHeight w:val="845"/>
        </w:trPr>
        <w:tc>
          <w:tcPr>
            <w:tcW w:w="521" w:type="pct"/>
            <w:shd w:val="clear" w:color="auto" w:fill="DBE5F1"/>
            <w:vAlign w:val="center"/>
          </w:tcPr>
          <w:p w14:paraId="38E45536" w14:textId="77777777" w:rsidR="0067154E" w:rsidRPr="0067154E"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UNDAF (or equivalent)</w:t>
            </w:r>
          </w:p>
          <w:p w14:paraId="2AA5DA8D" w14:textId="77777777" w:rsidR="0067154E" w:rsidRPr="0067154E"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 xml:space="preserve">Outcome </w:t>
            </w:r>
          </w:p>
        </w:tc>
        <w:tc>
          <w:tcPr>
            <w:tcW w:w="523" w:type="pct"/>
            <w:shd w:val="clear" w:color="auto" w:fill="DBE5F1"/>
            <w:vAlign w:val="center"/>
          </w:tcPr>
          <w:p w14:paraId="37BE1636" w14:textId="77777777" w:rsidR="0067154E" w:rsidRPr="0067154E"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UNDP Strategic Plan Outcome</w:t>
            </w:r>
          </w:p>
        </w:tc>
        <w:tc>
          <w:tcPr>
            <w:tcW w:w="523" w:type="pct"/>
            <w:shd w:val="clear" w:color="auto" w:fill="DBE5F1"/>
            <w:vAlign w:val="center"/>
          </w:tcPr>
          <w:p w14:paraId="1266D7EF" w14:textId="77777777" w:rsidR="0067154E" w:rsidRPr="0067154E"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Evaluation Title</w:t>
            </w:r>
          </w:p>
        </w:tc>
        <w:tc>
          <w:tcPr>
            <w:tcW w:w="629" w:type="pct"/>
            <w:shd w:val="clear" w:color="auto" w:fill="DBE5F1"/>
            <w:vAlign w:val="center"/>
          </w:tcPr>
          <w:p w14:paraId="0E7695CA" w14:textId="77777777" w:rsidR="0067154E" w:rsidRPr="0067154E" w:rsidDel="00BA628C"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Partners (joint evaluation)</w:t>
            </w:r>
          </w:p>
        </w:tc>
        <w:tc>
          <w:tcPr>
            <w:tcW w:w="630" w:type="pct"/>
            <w:shd w:val="clear" w:color="auto" w:fill="DBE5F1"/>
            <w:vAlign w:val="center"/>
          </w:tcPr>
          <w:p w14:paraId="765D0F11" w14:textId="77777777" w:rsidR="0067154E" w:rsidRPr="0067154E"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Evaluation commissioned by (if not UNDP)</w:t>
            </w:r>
          </w:p>
        </w:tc>
        <w:tc>
          <w:tcPr>
            <w:tcW w:w="522" w:type="pct"/>
            <w:shd w:val="clear" w:color="auto" w:fill="DBE5F1"/>
            <w:vAlign w:val="center"/>
          </w:tcPr>
          <w:p w14:paraId="6B17F137" w14:textId="77777777" w:rsidR="0067154E" w:rsidRPr="0067154E"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Type of evaluation</w:t>
            </w:r>
          </w:p>
        </w:tc>
        <w:tc>
          <w:tcPr>
            <w:tcW w:w="575" w:type="pct"/>
            <w:shd w:val="clear" w:color="auto" w:fill="DBE5F1"/>
            <w:vAlign w:val="center"/>
          </w:tcPr>
          <w:p w14:paraId="108DB681" w14:textId="77777777" w:rsidR="0067154E" w:rsidRPr="0067154E"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Planned Evaluation Completion Date</w:t>
            </w:r>
          </w:p>
        </w:tc>
        <w:tc>
          <w:tcPr>
            <w:tcW w:w="554" w:type="pct"/>
            <w:shd w:val="clear" w:color="auto" w:fill="DBE5F1"/>
            <w:vAlign w:val="center"/>
          </w:tcPr>
          <w:p w14:paraId="279F3F84" w14:textId="77777777" w:rsidR="0067154E" w:rsidRPr="0067154E"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Estimated Cost</w:t>
            </w:r>
          </w:p>
        </w:tc>
        <w:tc>
          <w:tcPr>
            <w:tcW w:w="523" w:type="pct"/>
            <w:shd w:val="clear" w:color="auto" w:fill="DBE5F1"/>
            <w:vAlign w:val="center"/>
          </w:tcPr>
          <w:p w14:paraId="23547DD3" w14:textId="77777777" w:rsidR="0067154E" w:rsidRPr="0067154E" w:rsidRDefault="0067154E" w:rsidP="0067154E">
            <w:pPr>
              <w:spacing w:after="0" w:line="240" w:lineRule="auto"/>
              <w:jc w:val="center"/>
              <w:rPr>
                <w:rFonts w:ascii="Times New Roman" w:eastAsia="Times New Roman" w:hAnsi="Times New Roman" w:cs="Times New Roman"/>
                <w:b/>
                <w:bCs/>
                <w:kern w:val="0"/>
                <w:sz w:val="16"/>
                <w:szCs w:val="16"/>
                <w14:ligatures w14:val="none"/>
              </w:rPr>
            </w:pPr>
            <w:r w:rsidRPr="0067154E">
              <w:rPr>
                <w:rFonts w:ascii="Times New Roman" w:eastAsia="Times New Roman" w:hAnsi="Times New Roman" w:cs="Times New Roman"/>
                <w:b/>
                <w:bCs/>
                <w:kern w:val="0"/>
                <w:sz w:val="16"/>
                <w:szCs w:val="16"/>
                <w14:ligatures w14:val="none"/>
              </w:rPr>
              <w:t>Provisional Source of Funding</w:t>
            </w:r>
          </w:p>
        </w:tc>
      </w:tr>
      <w:tr w:rsidR="0067154E" w:rsidRPr="0067154E" w14:paraId="1118366B" w14:textId="77777777" w:rsidTr="00B064A8">
        <w:trPr>
          <w:trHeight w:val="3460"/>
        </w:trPr>
        <w:tc>
          <w:tcPr>
            <w:tcW w:w="521" w:type="pct"/>
          </w:tcPr>
          <w:p w14:paraId="741B376D"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Copied verbatim from the Cooperation Framework / equivalent / CPD</w:t>
            </w:r>
          </w:p>
        </w:tc>
        <w:tc>
          <w:tcPr>
            <w:tcW w:w="523" w:type="pct"/>
          </w:tcPr>
          <w:p w14:paraId="532A48B5"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Cite relevant Strategic Plan outcome</w:t>
            </w:r>
          </w:p>
        </w:tc>
        <w:tc>
          <w:tcPr>
            <w:tcW w:w="523" w:type="pct"/>
          </w:tcPr>
          <w:p w14:paraId="18342830"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E.g. Mid-term outcome evaluation: Energy and Environment Portfolio</w:t>
            </w:r>
          </w:p>
        </w:tc>
        <w:tc>
          <w:tcPr>
            <w:tcW w:w="629" w:type="pct"/>
          </w:tcPr>
          <w:p w14:paraId="23F68A83"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List all partners. E.g. UN organizations; government partners, such as national ministry; donor; etc.</w:t>
            </w:r>
          </w:p>
        </w:tc>
        <w:tc>
          <w:tcPr>
            <w:tcW w:w="630" w:type="pct"/>
          </w:tcPr>
          <w:p w14:paraId="442C8B99"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E.g. Ministry of Environment; GEF</w:t>
            </w:r>
          </w:p>
        </w:tc>
        <w:tc>
          <w:tcPr>
            <w:tcW w:w="522" w:type="pct"/>
          </w:tcPr>
          <w:p w14:paraId="7BF43569"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 xml:space="preserve">E.g. Cooperation Framework/equivalent, CPD, outcome, thematic, programme / project, GEF, etc. </w:t>
            </w:r>
          </w:p>
          <w:p w14:paraId="62B1EC43"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p w14:paraId="5EC1AE90"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b/>
                <w:kern w:val="0"/>
                <w:sz w:val="16"/>
                <w:szCs w:val="16"/>
                <w14:ligatures w14:val="none"/>
              </w:rPr>
              <w:t>Note</w:t>
            </w:r>
            <w:r w:rsidRPr="0067154E">
              <w:rPr>
                <w:rFonts w:ascii="Times New Roman" w:eastAsia="Times New Roman" w:hAnsi="Times New Roman" w:cs="Times New Roman"/>
                <w:kern w:val="0"/>
                <w:sz w:val="16"/>
                <w:szCs w:val="16"/>
                <w14:ligatures w14:val="none"/>
              </w:rPr>
              <w:t xml:space="preserve">: Evaluative exercises may vary in size and </w:t>
            </w:r>
            <w:proofErr w:type="gramStart"/>
            <w:r w:rsidRPr="0067154E">
              <w:rPr>
                <w:rFonts w:ascii="Times New Roman" w:eastAsia="Times New Roman" w:hAnsi="Times New Roman" w:cs="Times New Roman"/>
                <w:kern w:val="0"/>
                <w:sz w:val="16"/>
                <w:szCs w:val="16"/>
                <w14:ligatures w14:val="none"/>
              </w:rPr>
              <w:t>scope</w:t>
            </w:r>
            <w:proofErr w:type="gramEnd"/>
            <w:r w:rsidRPr="0067154E">
              <w:rPr>
                <w:rFonts w:ascii="Times New Roman" w:eastAsia="Times New Roman" w:hAnsi="Times New Roman" w:cs="Times New Roman"/>
                <w:kern w:val="0"/>
                <w:sz w:val="16"/>
                <w:szCs w:val="16"/>
                <w14:ligatures w14:val="none"/>
              </w:rPr>
              <w:t xml:space="preserve"> but they should all help produce </w:t>
            </w:r>
            <w:proofErr w:type="gramStart"/>
            <w:r w:rsidRPr="0067154E">
              <w:rPr>
                <w:rFonts w:ascii="Times New Roman" w:eastAsia="Times New Roman" w:hAnsi="Times New Roman" w:cs="Times New Roman"/>
                <w:kern w:val="0"/>
                <w:sz w:val="16"/>
                <w:szCs w:val="16"/>
                <w14:ligatures w14:val="none"/>
              </w:rPr>
              <w:t>intelligence outcome-level</w:t>
            </w:r>
            <w:proofErr w:type="gramEnd"/>
            <w:r w:rsidRPr="0067154E">
              <w:rPr>
                <w:rFonts w:ascii="Times New Roman" w:eastAsia="Times New Roman" w:hAnsi="Times New Roman" w:cs="Times New Roman"/>
                <w:kern w:val="0"/>
                <w:sz w:val="16"/>
                <w:szCs w:val="16"/>
                <w14:ligatures w14:val="none"/>
              </w:rPr>
              <w:t xml:space="preserve"> performance. All evaluations should meet UNEG gender standards.</w:t>
            </w:r>
          </w:p>
        </w:tc>
        <w:tc>
          <w:tcPr>
            <w:tcW w:w="575" w:type="pct"/>
          </w:tcPr>
          <w:p w14:paraId="4752BD8D" w14:textId="77777777" w:rsidR="0067154E" w:rsidRPr="0067154E" w:rsidRDefault="0067154E" w:rsidP="0067154E">
            <w:pPr>
              <w:spacing w:before="40" w:after="4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E.g. June 2023</w:t>
            </w:r>
          </w:p>
          <w:p w14:paraId="4C3EB1FF" w14:textId="77777777" w:rsidR="0067154E" w:rsidRPr="0067154E" w:rsidRDefault="0067154E" w:rsidP="0067154E">
            <w:pPr>
              <w:spacing w:before="40" w:after="40" w:line="240" w:lineRule="auto"/>
              <w:rPr>
                <w:rFonts w:ascii="Times New Roman" w:eastAsia="Times New Roman" w:hAnsi="Times New Roman" w:cs="Times New Roman"/>
                <w:kern w:val="0"/>
                <w:sz w:val="16"/>
                <w:szCs w:val="16"/>
                <w14:ligatures w14:val="none"/>
              </w:rPr>
            </w:pPr>
          </w:p>
          <w:p w14:paraId="1C3F736F" w14:textId="77777777" w:rsidR="0067154E" w:rsidRPr="0067154E" w:rsidRDefault="0067154E" w:rsidP="0067154E">
            <w:pPr>
              <w:spacing w:before="40" w:after="4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b/>
                <w:kern w:val="0"/>
                <w:sz w:val="16"/>
                <w:szCs w:val="16"/>
                <w14:ligatures w14:val="none"/>
              </w:rPr>
              <w:t>Note:</w:t>
            </w:r>
            <w:r w:rsidRPr="0067154E">
              <w:rPr>
                <w:rFonts w:ascii="Times New Roman" w:eastAsia="Times New Roman" w:hAnsi="Times New Roman" w:cs="Times New Roman"/>
                <w:kern w:val="0"/>
                <w:sz w:val="16"/>
                <w:szCs w:val="16"/>
                <w14:ligatures w14:val="none"/>
              </w:rPr>
              <w:t xml:space="preserve"> Timing and nature of evaluation to be determined by performance and learning needs based on testing of theory of change that underpins strategy towards each outcome</w:t>
            </w:r>
          </w:p>
        </w:tc>
        <w:tc>
          <w:tcPr>
            <w:tcW w:w="554" w:type="pct"/>
          </w:tcPr>
          <w:p w14:paraId="493C1D19"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Consider the following expenses: Evaluators and external advisers, and expenses related to their duties; expert advisory panel members (if any); travel; stakeholders consultations; data collection, and analysis tools and methods; supplies (office, computer, software, etc.); communication costs; publication and dissemination</w:t>
            </w:r>
          </w:p>
          <w:p w14:paraId="223535A1"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p w14:paraId="6E572A64"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Examples of average annual evaluation costs can be found in the annual report on evaluation.</w:t>
            </w:r>
          </w:p>
          <w:p w14:paraId="2102346B"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23" w:type="pct"/>
          </w:tcPr>
          <w:p w14:paraId="6CA1AA89" w14:textId="77777777" w:rsidR="0067154E" w:rsidRPr="0067154E" w:rsidRDefault="0067154E" w:rsidP="0067154E">
            <w:pPr>
              <w:spacing w:after="0" w:line="240" w:lineRule="auto"/>
              <w:rPr>
                <w:rFonts w:ascii="Times New Roman" w:eastAsia="Times New Roman" w:hAnsi="Times New Roman" w:cs="Times New Roman"/>
                <w:kern w:val="0"/>
                <w:sz w:val="16"/>
                <w:szCs w:val="16"/>
                <w:lang w:eastAsia="uk-UA"/>
                <w14:ligatures w14:val="none"/>
              </w:rPr>
            </w:pPr>
            <w:r w:rsidRPr="0067154E">
              <w:rPr>
                <w:rFonts w:ascii="Times New Roman" w:eastAsia="Times New Roman" w:hAnsi="Times New Roman" w:cs="Times New Roman"/>
                <w:kern w:val="0"/>
                <w:sz w:val="16"/>
                <w:szCs w:val="16"/>
                <w:lang w:eastAsia="uk-UA"/>
                <w14:ligatures w14:val="none"/>
              </w:rPr>
              <w:t>E.g. project budget; donor; M&amp;E budget; etc.</w:t>
            </w:r>
          </w:p>
        </w:tc>
      </w:tr>
      <w:tr w:rsidR="0067154E" w:rsidRPr="0067154E" w14:paraId="2C78F39A" w14:textId="77777777" w:rsidTr="00B064A8">
        <w:trPr>
          <w:trHeight w:val="490"/>
        </w:trPr>
        <w:tc>
          <w:tcPr>
            <w:tcW w:w="521" w:type="pct"/>
          </w:tcPr>
          <w:p w14:paraId="68EC6908"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23" w:type="pct"/>
          </w:tcPr>
          <w:p w14:paraId="508640A8"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23" w:type="pct"/>
          </w:tcPr>
          <w:p w14:paraId="496B4453"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629" w:type="pct"/>
          </w:tcPr>
          <w:p w14:paraId="3328EF15"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630" w:type="pct"/>
          </w:tcPr>
          <w:p w14:paraId="4468C4AE"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22" w:type="pct"/>
          </w:tcPr>
          <w:p w14:paraId="024E2F11"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75" w:type="pct"/>
          </w:tcPr>
          <w:p w14:paraId="0C704937" w14:textId="77777777" w:rsidR="0067154E" w:rsidRPr="0067154E" w:rsidRDefault="0067154E" w:rsidP="0067154E">
            <w:pPr>
              <w:spacing w:before="40" w:after="40" w:line="240" w:lineRule="auto"/>
              <w:rPr>
                <w:rFonts w:ascii="Times New Roman" w:eastAsia="Times New Roman" w:hAnsi="Times New Roman" w:cs="Times New Roman"/>
                <w:kern w:val="0"/>
                <w:sz w:val="16"/>
                <w:szCs w:val="16"/>
                <w14:ligatures w14:val="none"/>
              </w:rPr>
            </w:pPr>
          </w:p>
        </w:tc>
        <w:tc>
          <w:tcPr>
            <w:tcW w:w="554" w:type="pct"/>
          </w:tcPr>
          <w:p w14:paraId="4AB572A3"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23" w:type="pct"/>
          </w:tcPr>
          <w:p w14:paraId="2DFBB5C4" w14:textId="77777777" w:rsidR="0067154E" w:rsidRPr="0067154E" w:rsidRDefault="0067154E" w:rsidP="0067154E">
            <w:pPr>
              <w:spacing w:after="0" w:line="240" w:lineRule="auto"/>
              <w:rPr>
                <w:rFonts w:ascii="Times New Roman" w:eastAsia="Times New Roman" w:hAnsi="Times New Roman" w:cs="Times New Roman"/>
                <w:kern w:val="0"/>
                <w:sz w:val="16"/>
                <w:szCs w:val="16"/>
                <w:lang w:eastAsia="uk-UA"/>
                <w14:ligatures w14:val="none"/>
              </w:rPr>
            </w:pPr>
          </w:p>
        </w:tc>
      </w:tr>
      <w:tr w:rsidR="0067154E" w:rsidRPr="0067154E" w14:paraId="17E263D3" w14:textId="77777777" w:rsidTr="00B064A8">
        <w:trPr>
          <w:trHeight w:val="60"/>
        </w:trPr>
        <w:tc>
          <w:tcPr>
            <w:tcW w:w="521" w:type="pct"/>
          </w:tcPr>
          <w:p w14:paraId="372614CA"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23" w:type="pct"/>
          </w:tcPr>
          <w:p w14:paraId="4AF86BEA"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23" w:type="pct"/>
          </w:tcPr>
          <w:p w14:paraId="3750C461"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629" w:type="pct"/>
          </w:tcPr>
          <w:p w14:paraId="308A84F2"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630" w:type="pct"/>
          </w:tcPr>
          <w:p w14:paraId="4D1B0B3C"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22" w:type="pct"/>
          </w:tcPr>
          <w:p w14:paraId="218AD60A"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75" w:type="pct"/>
          </w:tcPr>
          <w:p w14:paraId="6641FDEB" w14:textId="77777777" w:rsidR="0067154E" w:rsidRPr="0067154E" w:rsidRDefault="0067154E" w:rsidP="0067154E">
            <w:pPr>
              <w:spacing w:before="40" w:after="40" w:line="240" w:lineRule="auto"/>
              <w:rPr>
                <w:rFonts w:ascii="Times New Roman" w:eastAsia="Times New Roman" w:hAnsi="Times New Roman" w:cs="Times New Roman"/>
                <w:kern w:val="0"/>
                <w:sz w:val="16"/>
                <w:szCs w:val="16"/>
                <w14:ligatures w14:val="none"/>
              </w:rPr>
            </w:pPr>
          </w:p>
        </w:tc>
        <w:tc>
          <w:tcPr>
            <w:tcW w:w="554" w:type="pct"/>
          </w:tcPr>
          <w:p w14:paraId="0CB71ABC"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p>
        </w:tc>
        <w:tc>
          <w:tcPr>
            <w:tcW w:w="523" w:type="pct"/>
          </w:tcPr>
          <w:p w14:paraId="67894329" w14:textId="77777777" w:rsidR="0067154E" w:rsidRPr="0067154E" w:rsidRDefault="0067154E" w:rsidP="0067154E">
            <w:pPr>
              <w:spacing w:after="0" w:line="240" w:lineRule="auto"/>
              <w:rPr>
                <w:rFonts w:ascii="Times New Roman" w:eastAsia="Times New Roman" w:hAnsi="Times New Roman" w:cs="Times New Roman"/>
                <w:kern w:val="0"/>
                <w:sz w:val="16"/>
                <w:szCs w:val="16"/>
                <w:lang w:eastAsia="uk-UA"/>
                <w14:ligatures w14:val="none"/>
              </w:rPr>
            </w:pPr>
          </w:p>
        </w:tc>
      </w:tr>
    </w:tbl>
    <w:p w14:paraId="631C46A7"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p>
    <w:p w14:paraId="4ECF6CED"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p>
    <w:p w14:paraId="0692AE65"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p>
    <w:p w14:paraId="44391A8E"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br w:type="page"/>
      </w:r>
    </w:p>
    <w:p w14:paraId="5DBC8676" w14:textId="77777777" w:rsidR="0067154E" w:rsidRPr="0067154E" w:rsidRDefault="0067154E" w:rsidP="0067154E">
      <w:pPr>
        <w:spacing w:after="0" w:line="240" w:lineRule="auto"/>
        <w:rPr>
          <w:rFonts w:ascii="Times New Roman" w:eastAsia="Times New Roman" w:hAnsi="Times New Roman" w:cs="Times New Roman"/>
          <w:color w:val="000000"/>
          <w:kern w:val="0"/>
          <w:sz w:val="20"/>
          <w:szCs w:val="20"/>
          <w14:ligatures w14:val="none"/>
        </w:rPr>
        <w:sectPr w:rsidR="0067154E" w:rsidRPr="0067154E" w:rsidSect="0067154E">
          <w:pgSz w:w="15840" w:h="12240" w:orient="landscape"/>
          <w:pgMar w:top="1440" w:right="1152" w:bottom="1440" w:left="1152" w:header="720" w:footer="720" w:gutter="0"/>
          <w:cols w:space="720"/>
          <w:docGrid w:linePitch="272"/>
        </w:sectPr>
      </w:pPr>
    </w:p>
    <w:p w14:paraId="247F44A5" w14:textId="77777777" w:rsidR="0067154E" w:rsidRPr="0067154E" w:rsidRDefault="0067154E" w:rsidP="0067154E">
      <w:pPr>
        <w:spacing w:after="60" w:line="240" w:lineRule="auto"/>
        <w:outlineLvl w:val="1"/>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lastRenderedPageBreak/>
        <w:t>Attachment I: Resource Mobilization Target (RMT) Table and Guidance Note</w:t>
      </w:r>
    </w:p>
    <w:p w14:paraId="4179375F" w14:textId="77777777" w:rsidR="0067154E" w:rsidRPr="0067154E" w:rsidRDefault="0067154E" w:rsidP="0067154E">
      <w:pPr>
        <w:spacing w:after="60" w:line="240" w:lineRule="auto"/>
        <w:jc w:val="center"/>
        <w:outlineLvl w:val="1"/>
        <w:rPr>
          <w:rFonts w:ascii="Times New Roman" w:eastAsia="Times New Roman" w:hAnsi="Times New Roman" w:cs="Times New Roman"/>
          <w:kern w:val="0"/>
          <w:sz w:val="20"/>
          <w:szCs w:val="20"/>
          <w14:ligatures w14:val="none"/>
        </w:rPr>
      </w:pPr>
    </w:p>
    <w:p w14:paraId="624E11A6"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This guidance note is provided to assist UNDP Country Offices in preparing the Resource Mobilization Target (RMT) table which forms an integral part of the Country Programme Document (CPD). The RMT represents the summary of UNDP programme resources, by funding source, targeted for mobilization. Accordingly, it represents the total UNDP programme resources estimated as available during the CPD </w:t>
      </w:r>
      <w:proofErr w:type="gramStart"/>
      <w:r w:rsidRPr="0067154E">
        <w:rPr>
          <w:rFonts w:ascii="Times New Roman" w:eastAsia="Times New Roman" w:hAnsi="Times New Roman" w:cs="Times New Roman"/>
          <w:kern w:val="0"/>
          <w:sz w:val="20"/>
          <w:szCs w:val="20"/>
          <w14:ligatures w14:val="none"/>
        </w:rPr>
        <w:t>time period</w:t>
      </w:r>
      <w:proofErr w:type="gramEnd"/>
      <w:r w:rsidRPr="0067154E">
        <w:rPr>
          <w:rFonts w:ascii="Times New Roman" w:eastAsia="Times New Roman" w:hAnsi="Times New Roman" w:cs="Times New Roman"/>
          <w:kern w:val="0"/>
          <w:sz w:val="20"/>
          <w:szCs w:val="20"/>
          <w14:ligatures w14:val="none"/>
        </w:rPr>
        <w:t xml:space="preserve">. It is integrally linked to and summarizes the financial parameters within the Results and Resources Framework of the </w:t>
      </w:r>
      <w:proofErr w:type="gramStart"/>
      <w:r w:rsidRPr="0067154E">
        <w:rPr>
          <w:rFonts w:ascii="Times New Roman" w:eastAsia="Times New Roman" w:hAnsi="Times New Roman" w:cs="Times New Roman"/>
          <w:kern w:val="0"/>
          <w:sz w:val="20"/>
          <w:szCs w:val="20"/>
          <w14:ligatures w14:val="none"/>
        </w:rPr>
        <w:t>CPD (‘</w:t>
      </w:r>
      <w:proofErr w:type="gramEnd"/>
      <w:r w:rsidRPr="0067154E">
        <w:rPr>
          <w:rFonts w:ascii="Times New Roman" w:eastAsia="Times New Roman" w:hAnsi="Times New Roman" w:cs="Times New Roman"/>
          <w:kern w:val="0"/>
          <w:sz w:val="20"/>
          <w:szCs w:val="20"/>
          <w14:ligatures w14:val="none"/>
        </w:rPr>
        <w:t>Indicative resources by outcome’ column).</w:t>
      </w:r>
    </w:p>
    <w:p w14:paraId="6807FAD9"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p>
    <w:p w14:paraId="152F461A" w14:textId="77777777" w:rsidR="0067154E" w:rsidRPr="0067154E" w:rsidRDefault="0067154E" w:rsidP="0067154E">
      <w:pPr>
        <w:spacing w:after="60" w:line="240" w:lineRule="auto"/>
        <w:jc w:val="both"/>
        <w:outlineLvl w:val="1"/>
        <w:rPr>
          <w:rFonts w:ascii="Times New Roman" w:eastAsia="Times New Roman" w:hAnsi="Times New Roman" w:cs="Times New Roman"/>
          <w:caps/>
          <w:kern w:val="0"/>
          <w:sz w:val="20"/>
          <w:szCs w:val="20"/>
          <w:u w:val="single"/>
          <w14:ligatures w14:val="none"/>
        </w:rPr>
      </w:pPr>
      <w:r w:rsidRPr="0067154E">
        <w:rPr>
          <w:rFonts w:ascii="Times New Roman" w:eastAsia="Times New Roman" w:hAnsi="Times New Roman" w:cs="Times New Roman"/>
          <w:caps/>
          <w:kern w:val="0"/>
          <w:sz w:val="20"/>
          <w:szCs w:val="20"/>
          <w:u w:val="single"/>
          <w14:ligatures w14:val="none"/>
        </w:rPr>
        <w:t>I. Format and time period</w:t>
      </w:r>
    </w:p>
    <w:p w14:paraId="51A1232B"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p>
    <w:p w14:paraId="2DCF0CA7"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The standard format of the RMT table, provided at the end of this document, should be followed. The RMT table consists of two sections: UNDP Regular Resources (core) and UNDP Other Resources (non-core) and three columns: Source of Funding, Amount and Comments. </w:t>
      </w:r>
    </w:p>
    <w:p w14:paraId="7B2528F3" w14:textId="77777777" w:rsidR="0067154E" w:rsidRPr="0067154E" w:rsidRDefault="0067154E" w:rsidP="0067154E">
      <w:pPr>
        <w:spacing w:after="60" w:line="240" w:lineRule="auto"/>
        <w:jc w:val="both"/>
        <w:outlineLvl w:val="1"/>
        <w:rPr>
          <w:rFonts w:ascii="Times New Roman" w:eastAsia="Times New Roman" w:hAnsi="Times New Roman" w:cs="Times New Roman"/>
          <w:b/>
          <w:color w:val="548DD4"/>
          <w:kern w:val="0"/>
          <w:sz w:val="20"/>
          <w:szCs w:val="20"/>
          <w14:ligatures w14:val="none"/>
        </w:rPr>
      </w:pPr>
      <w:r w:rsidRPr="0067154E">
        <w:rPr>
          <w:rFonts w:ascii="Times New Roman" w:eastAsia="Times New Roman" w:hAnsi="Times New Roman" w:cs="Times New Roman"/>
          <w:b/>
          <w:color w:val="548DD4"/>
          <w:kern w:val="0"/>
          <w:sz w:val="20"/>
          <w:szCs w:val="20"/>
          <w14:ligatures w14:val="none"/>
        </w:rPr>
        <w:t xml:space="preserve"> </w:t>
      </w:r>
    </w:p>
    <w:p w14:paraId="5BA0DAA7"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The </w:t>
      </w:r>
      <w:proofErr w:type="gramStart"/>
      <w:r w:rsidRPr="0067154E">
        <w:rPr>
          <w:rFonts w:ascii="Times New Roman" w:eastAsia="Times New Roman" w:hAnsi="Times New Roman" w:cs="Times New Roman"/>
          <w:kern w:val="0"/>
          <w:sz w:val="20"/>
          <w:szCs w:val="20"/>
          <w14:ligatures w14:val="none"/>
        </w:rPr>
        <w:t>period of time</w:t>
      </w:r>
      <w:proofErr w:type="gramEnd"/>
      <w:r w:rsidRPr="0067154E">
        <w:rPr>
          <w:rFonts w:ascii="Times New Roman" w:eastAsia="Times New Roman" w:hAnsi="Times New Roman" w:cs="Times New Roman"/>
          <w:kern w:val="0"/>
          <w:sz w:val="20"/>
          <w:szCs w:val="20"/>
          <w14:ligatures w14:val="none"/>
        </w:rPr>
        <w:t xml:space="preserve"> covered by the RMT table is the same as the CPD </w:t>
      </w:r>
      <w:proofErr w:type="gramStart"/>
      <w:r w:rsidRPr="0067154E">
        <w:rPr>
          <w:rFonts w:ascii="Times New Roman" w:eastAsia="Times New Roman" w:hAnsi="Times New Roman" w:cs="Times New Roman"/>
          <w:kern w:val="0"/>
          <w:sz w:val="20"/>
          <w:szCs w:val="20"/>
          <w14:ligatures w14:val="none"/>
        </w:rPr>
        <w:t>time period</w:t>
      </w:r>
      <w:proofErr w:type="gramEnd"/>
      <w:r w:rsidRPr="0067154E">
        <w:rPr>
          <w:rFonts w:ascii="Times New Roman" w:eastAsia="Times New Roman" w:hAnsi="Times New Roman" w:cs="Times New Roman"/>
          <w:kern w:val="0"/>
          <w:sz w:val="20"/>
          <w:szCs w:val="20"/>
          <w14:ligatures w14:val="none"/>
        </w:rPr>
        <w:t>. CPD periods normally range from three to five years. One- or two-year extensions of CPDs are permitted under certain circumstances. The RMT table also needs to be prepared when a CPD is extended.</w:t>
      </w:r>
    </w:p>
    <w:p w14:paraId="44F1138E"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p>
    <w:p w14:paraId="6F881516" w14:textId="77777777" w:rsidR="0067154E" w:rsidRPr="0067154E" w:rsidRDefault="0067154E" w:rsidP="0067154E">
      <w:pPr>
        <w:spacing w:after="0" w:line="240" w:lineRule="auto"/>
        <w:jc w:val="both"/>
        <w:rPr>
          <w:rFonts w:ascii="Times New Roman" w:eastAsia="Times New Roman" w:hAnsi="Times New Roman" w:cs="Times New Roman"/>
          <w:bCs/>
          <w:kern w:val="0"/>
          <w:sz w:val="20"/>
          <w:szCs w:val="20"/>
          <w14:ligatures w14:val="none"/>
        </w:rPr>
      </w:pPr>
      <w:r w:rsidRPr="0067154E">
        <w:rPr>
          <w:rFonts w:ascii="Times New Roman" w:eastAsia="Times New Roman" w:hAnsi="Times New Roman" w:cs="Times New Roman"/>
          <w:bCs/>
          <w:kern w:val="0"/>
          <w:sz w:val="20"/>
          <w:szCs w:val="20"/>
          <w14:ligatures w14:val="none"/>
        </w:rPr>
        <w:t>In case of CPD extensions please indicate the original CPD period, the years for which the CPD has been extended and the new revised/extended CPD period. The RMT should reflect figures for the entire revised/extended CPD period. For example, enter the TRAC-1 assignments from the original CPD period plus the new TRAC-1 assignments for the years of extension.</w:t>
      </w:r>
    </w:p>
    <w:p w14:paraId="529DD96A"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p>
    <w:p w14:paraId="0CAA8B0E"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u w:val="single"/>
          <w14:ligatures w14:val="none"/>
        </w:rPr>
      </w:pPr>
      <w:r w:rsidRPr="0067154E">
        <w:rPr>
          <w:rFonts w:ascii="Times New Roman" w:eastAsia="Times New Roman" w:hAnsi="Times New Roman" w:cs="Times New Roman"/>
          <w:kern w:val="0"/>
          <w:sz w:val="20"/>
          <w:szCs w:val="20"/>
          <w:u w:val="single"/>
          <w14:ligatures w14:val="none"/>
        </w:rPr>
        <w:t>II. METHODOLOGY AND SOURCES OF DATA</w:t>
      </w:r>
    </w:p>
    <w:p w14:paraId="05A55FDF" w14:textId="77777777" w:rsidR="0067154E" w:rsidRPr="0067154E" w:rsidRDefault="0067154E" w:rsidP="0067154E">
      <w:pPr>
        <w:spacing w:after="60" w:line="240" w:lineRule="auto"/>
        <w:jc w:val="both"/>
        <w:outlineLvl w:val="1"/>
        <w:rPr>
          <w:rFonts w:ascii="Times New Roman" w:eastAsia="Times New Roman" w:hAnsi="Times New Roman" w:cs="Times New Roman"/>
          <w:b/>
          <w:kern w:val="0"/>
          <w:sz w:val="20"/>
          <w:szCs w:val="20"/>
          <w14:ligatures w14:val="none"/>
        </w:rPr>
      </w:pPr>
    </w:p>
    <w:p w14:paraId="345BA1F0" w14:textId="77777777" w:rsidR="0067154E" w:rsidRPr="0067154E" w:rsidRDefault="0067154E" w:rsidP="0067154E">
      <w:pPr>
        <w:spacing w:after="60" w:line="240" w:lineRule="auto"/>
        <w:jc w:val="both"/>
        <w:outlineLvl w:val="1"/>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1. Estimated carryover (TRAC-1 + TRAC-2 resources only)</w:t>
      </w:r>
    </w:p>
    <w:p w14:paraId="3A60494F" w14:textId="20D6395C" w:rsidR="0067154E" w:rsidRPr="0067154E" w:rsidRDefault="0067154E" w:rsidP="0067154E">
      <w:pPr>
        <w:spacing w:after="60" w:line="240" w:lineRule="auto"/>
        <w:jc w:val="both"/>
        <w:outlineLvl w:val="1"/>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kern w:val="0"/>
          <w:sz w:val="20"/>
          <w:szCs w:val="20"/>
          <w14:ligatures w14:val="none"/>
        </w:rPr>
        <w:t>In this column enter the amount of the estimated carryover of TRAC-1 and TRAC-2 resources into the first year of the CPD period. This figure can be derived from the “</w:t>
      </w:r>
      <w:hyperlink r:id="rId17" w:history="1">
        <w:r w:rsidRPr="0067154E">
          <w:rPr>
            <w:rFonts w:ascii="Times New Roman" w:eastAsia="Times New Roman" w:hAnsi="Times New Roman" w:cs="Times New Roman"/>
            <w:color w:val="336699"/>
            <w:kern w:val="0"/>
            <w:sz w:val="20"/>
            <w:szCs w:val="20"/>
            <w14:ligatures w14:val="none"/>
          </w:rPr>
          <w:t>RMT Assistant</w:t>
        </w:r>
      </w:hyperlink>
      <w:r w:rsidRPr="0067154E">
        <w:rPr>
          <w:rFonts w:ascii="Times New Roman" w:eastAsia="Times New Roman" w:hAnsi="Times New Roman" w:cs="Times New Roman"/>
          <w:kern w:val="0"/>
          <w:sz w:val="20"/>
          <w:szCs w:val="20"/>
          <w14:ligatures w14:val="none"/>
        </w:rPr>
        <w:t>”.</w:t>
      </w:r>
    </w:p>
    <w:p w14:paraId="1AE91C5D"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p>
    <w:p w14:paraId="7BF1EC41" w14:textId="77777777" w:rsidR="0067154E" w:rsidRPr="0067154E" w:rsidRDefault="0067154E" w:rsidP="0067154E">
      <w:pPr>
        <w:keepNext/>
        <w:spacing w:after="0" w:line="240" w:lineRule="auto"/>
        <w:jc w:val="both"/>
        <w:outlineLvl w:val="1"/>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The carryover is the resources carried over from the previous CPD period into the first year of the new CPD period. It includes all resources up to the last year of the previous CPD. In case of a CPD extension, there is no need to recalculate this amount. Use the carryover figure indicated in the RMT of the original CPD period.</w:t>
      </w:r>
    </w:p>
    <w:p w14:paraId="0B017CF7" w14:textId="77777777" w:rsidR="0067154E" w:rsidRPr="0067154E" w:rsidRDefault="0067154E" w:rsidP="0067154E">
      <w:pPr>
        <w:widowControl w:val="0"/>
        <w:spacing w:after="0" w:line="240" w:lineRule="auto"/>
        <w:jc w:val="both"/>
        <w:rPr>
          <w:rFonts w:ascii="Times New Roman" w:eastAsia="Times New Roman" w:hAnsi="Times New Roman" w:cs="Times New Roman"/>
          <w:kern w:val="0"/>
          <w:sz w:val="20"/>
          <w:szCs w:val="20"/>
          <w14:ligatures w14:val="none"/>
        </w:rPr>
      </w:pPr>
    </w:p>
    <w:p w14:paraId="5323D33D" w14:textId="77777777" w:rsidR="0067154E" w:rsidRPr="0067154E" w:rsidRDefault="0067154E" w:rsidP="0067154E">
      <w:pPr>
        <w:keepNext/>
        <w:widowControl w:val="0"/>
        <w:suppressAutoHyphens/>
        <w:spacing w:after="0" w:line="240" w:lineRule="auto"/>
        <w:jc w:val="both"/>
        <w:outlineLvl w:val="0"/>
        <w:rPr>
          <w:rFonts w:ascii="Times New Roman" w:eastAsia="Times New Roman" w:hAnsi="Times New Roman" w:cs="Times New Roman"/>
          <w:spacing w:val="-3"/>
          <w:kern w:val="0"/>
          <w:sz w:val="20"/>
          <w:szCs w:val="20"/>
          <w:lang w:val="x-none" w:eastAsia="x-none"/>
          <w14:ligatures w14:val="none"/>
        </w:rPr>
      </w:pPr>
      <w:r w:rsidRPr="0067154E">
        <w:rPr>
          <w:rFonts w:ascii="Times New Roman" w:eastAsia="Times New Roman" w:hAnsi="Times New Roman" w:cs="Times New Roman"/>
          <w:b/>
          <w:spacing w:val="-3"/>
          <w:kern w:val="0"/>
          <w:sz w:val="20"/>
          <w:szCs w:val="20"/>
          <w:lang w:val="x-none" w:eastAsia="x-none"/>
          <w14:ligatures w14:val="none"/>
        </w:rPr>
        <w:t>2. TRAC-1</w:t>
      </w:r>
    </w:p>
    <w:p w14:paraId="206BBE41" w14:textId="3DAB1FAC"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Enter the total annual TRAC-1 assignments for the </w:t>
      </w:r>
      <w:proofErr w:type="spellStart"/>
      <w:r w:rsidRPr="0067154E">
        <w:rPr>
          <w:rFonts w:ascii="Times New Roman" w:eastAsia="Times New Roman" w:hAnsi="Times New Roman" w:cs="Times New Roman"/>
          <w:kern w:val="0"/>
          <w:sz w:val="20"/>
          <w:szCs w:val="20"/>
          <w14:ligatures w14:val="none"/>
        </w:rPr>
        <w:t>years</w:t>
      </w:r>
      <w:proofErr w:type="spellEnd"/>
      <w:r w:rsidRPr="0067154E">
        <w:rPr>
          <w:rFonts w:ascii="Times New Roman" w:eastAsia="Times New Roman" w:hAnsi="Times New Roman" w:cs="Times New Roman"/>
          <w:kern w:val="0"/>
          <w:sz w:val="20"/>
          <w:szCs w:val="20"/>
          <w14:ligatures w14:val="none"/>
        </w:rPr>
        <w:t xml:space="preserve"> corresponding to the </w:t>
      </w:r>
      <w:proofErr w:type="gramStart"/>
      <w:r w:rsidRPr="0067154E">
        <w:rPr>
          <w:rFonts w:ascii="Times New Roman" w:eastAsia="Times New Roman" w:hAnsi="Times New Roman" w:cs="Times New Roman"/>
          <w:kern w:val="0"/>
          <w:sz w:val="20"/>
          <w:szCs w:val="20"/>
          <w14:ligatures w14:val="none"/>
        </w:rPr>
        <w:t>time period</w:t>
      </w:r>
      <w:proofErr w:type="gramEnd"/>
      <w:r w:rsidRPr="0067154E">
        <w:rPr>
          <w:rFonts w:ascii="Times New Roman" w:eastAsia="Times New Roman" w:hAnsi="Times New Roman" w:cs="Times New Roman"/>
          <w:kern w:val="0"/>
          <w:sz w:val="20"/>
          <w:szCs w:val="20"/>
          <w14:ligatures w14:val="none"/>
        </w:rPr>
        <w:t xml:space="preserve"> of the CPD. It should be noted that the TRAC-1 resources indicated in the RMT are estimates. The actual amount released may differ from the figures in the RMT depending on the actual level of voluntary contributions to UNDP regular resources. Decision 2013/4 endorsed a protection measure to shield resource allocations with respect to TRAC-1 from the impact of programming base levels potentially falling below $700 million. This figure can be derived from the “</w:t>
      </w:r>
      <w:hyperlink r:id="rId18" w:history="1">
        <w:r w:rsidRPr="0067154E">
          <w:rPr>
            <w:rFonts w:ascii="Times New Roman" w:eastAsia="Times New Roman" w:hAnsi="Times New Roman" w:cs="Times New Roman"/>
            <w:color w:val="336699"/>
            <w:kern w:val="0"/>
            <w:sz w:val="20"/>
            <w:szCs w:val="20"/>
            <w14:ligatures w14:val="none"/>
          </w:rPr>
          <w:t>RMT Assistant</w:t>
        </w:r>
      </w:hyperlink>
      <w:r w:rsidRPr="0067154E">
        <w:rPr>
          <w:rFonts w:ascii="Times New Roman" w:eastAsia="Times New Roman" w:hAnsi="Times New Roman" w:cs="Times New Roman"/>
          <w:kern w:val="0"/>
          <w:sz w:val="20"/>
          <w:szCs w:val="20"/>
          <w14:ligatures w14:val="none"/>
        </w:rPr>
        <w:t>”.</w:t>
      </w:r>
    </w:p>
    <w:p w14:paraId="606E7716" w14:textId="77777777" w:rsidR="0067154E" w:rsidRPr="0067154E" w:rsidRDefault="0067154E" w:rsidP="0067154E">
      <w:pPr>
        <w:keepNext/>
        <w:spacing w:after="0" w:line="240" w:lineRule="auto"/>
        <w:jc w:val="both"/>
        <w:outlineLvl w:val="1"/>
        <w:rPr>
          <w:rFonts w:ascii="Times New Roman" w:eastAsia="Times New Roman" w:hAnsi="Times New Roman" w:cs="Times New Roman"/>
          <w:kern w:val="0"/>
          <w:sz w:val="20"/>
          <w:szCs w:val="20"/>
          <w14:ligatures w14:val="none"/>
        </w:rPr>
      </w:pPr>
    </w:p>
    <w:p w14:paraId="08DB7F08" w14:textId="77777777" w:rsidR="0067154E" w:rsidRPr="0067154E" w:rsidRDefault="0067154E" w:rsidP="0067154E">
      <w:pPr>
        <w:keepNext/>
        <w:widowControl w:val="0"/>
        <w:suppressAutoHyphens/>
        <w:spacing w:after="0" w:line="240" w:lineRule="auto"/>
        <w:jc w:val="both"/>
        <w:outlineLvl w:val="0"/>
        <w:rPr>
          <w:rFonts w:ascii="Times New Roman" w:eastAsia="Times New Roman" w:hAnsi="Times New Roman" w:cs="Times New Roman"/>
          <w:spacing w:val="-3"/>
          <w:kern w:val="0"/>
          <w:sz w:val="20"/>
          <w:szCs w:val="20"/>
          <w:lang w:val="x-none" w:eastAsia="x-none"/>
          <w14:ligatures w14:val="none"/>
        </w:rPr>
      </w:pPr>
      <w:r w:rsidRPr="0067154E">
        <w:rPr>
          <w:rFonts w:ascii="Times New Roman" w:eastAsia="Times New Roman" w:hAnsi="Times New Roman" w:cs="Times New Roman"/>
          <w:b/>
          <w:spacing w:val="-3"/>
          <w:kern w:val="0"/>
          <w:sz w:val="20"/>
          <w:szCs w:val="20"/>
          <w:lang w:val="x-none" w:eastAsia="x-none"/>
          <w14:ligatures w14:val="none"/>
        </w:rPr>
        <w:t>3. TRAC-2</w:t>
      </w:r>
    </w:p>
    <w:p w14:paraId="67A508EE"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Enter the total annual TRAC-2 assignments for the </w:t>
      </w:r>
      <w:proofErr w:type="spellStart"/>
      <w:r w:rsidRPr="0067154E">
        <w:rPr>
          <w:rFonts w:ascii="Times New Roman" w:eastAsia="Times New Roman" w:hAnsi="Times New Roman" w:cs="Times New Roman"/>
          <w:kern w:val="0"/>
          <w:sz w:val="20"/>
          <w:szCs w:val="20"/>
          <w14:ligatures w14:val="none"/>
        </w:rPr>
        <w:t>years</w:t>
      </w:r>
      <w:proofErr w:type="spellEnd"/>
      <w:r w:rsidRPr="0067154E">
        <w:rPr>
          <w:rFonts w:ascii="Times New Roman" w:eastAsia="Times New Roman" w:hAnsi="Times New Roman" w:cs="Times New Roman"/>
          <w:kern w:val="0"/>
          <w:sz w:val="20"/>
          <w:szCs w:val="20"/>
          <w14:ligatures w14:val="none"/>
        </w:rPr>
        <w:t xml:space="preserve"> corresponding to the </w:t>
      </w:r>
      <w:proofErr w:type="gramStart"/>
      <w:r w:rsidRPr="0067154E">
        <w:rPr>
          <w:rFonts w:ascii="Times New Roman" w:eastAsia="Times New Roman" w:hAnsi="Times New Roman" w:cs="Times New Roman"/>
          <w:kern w:val="0"/>
          <w:sz w:val="20"/>
          <w:szCs w:val="20"/>
          <w14:ligatures w14:val="none"/>
        </w:rPr>
        <w:t>time period</w:t>
      </w:r>
      <w:proofErr w:type="gramEnd"/>
      <w:r w:rsidRPr="0067154E">
        <w:rPr>
          <w:rFonts w:ascii="Times New Roman" w:eastAsia="Times New Roman" w:hAnsi="Times New Roman" w:cs="Times New Roman"/>
          <w:kern w:val="0"/>
          <w:sz w:val="20"/>
          <w:szCs w:val="20"/>
          <w14:ligatures w14:val="none"/>
        </w:rPr>
        <w:t xml:space="preserve"> of the CPD. TRAC-2 resources are assigned by Regional Bureaux.</w:t>
      </w:r>
    </w:p>
    <w:p w14:paraId="4154870D"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p>
    <w:p w14:paraId="62CDC979" w14:textId="77777777" w:rsidR="0067154E" w:rsidRPr="0067154E" w:rsidRDefault="0067154E" w:rsidP="0067154E">
      <w:pPr>
        <w:keepNext/>
        <w:widowControl w:val="0"/>
        <w:suppressAutoHyphens/>
        <w:spacing w:after="0" w:line="240" w:lineRule="auto"/>
        <w:jc w:val="both"/>
        <w:outlineLvl w:val="0"/>
        <w:rPr>
          <w:rFonts w:ascii="Times New Roman" w:eastAsia="Times New Roman" w:hAnsi="Times New Roman" w:cs="Times New Roman"/>
          <w:spacing w:val="-3"/>
          <w:kern w:val="0"/>
          <w:sz w:val="20"/>
          <w:szCs w:val="20"/>
          <w:lang w:val="x-none" w:eastAsia="x-none"/>
          <w14:ligatures w14:val="none"/>
        </w:rPr>
      </w:pPr>
      <w:r w:rsidRPr="0067154E">
        <w:rPr>
          <w:rFonts w:ascii="Times New Roman" w:eastAsia="Times New Roman" w:hAnsi="Times New Roman" w:cs="Times New Roman"/>
          <w:b/>
          <w:spacing w:val="-3"/>
          <w:kern w:val="0"/>
          <w:sz w:val="20"/>
          <w:szCs w:val="20"/>
          <w:lang w:eastAsia="x-none"/>
          <w14:ligatures w14:val="none"/>
        </w:rPr>
        <w:t>4</w:t>
      </w:r>
      <w:r w:rsidRPr="0067154E">
        <w:rPr>
          <w:rFonts w:ascii="Times New Roman" w:eastAsia="Times New Roman" w:hAnsi="Times New Roman" w:cs="Times New Roman"/>
          <w:b/>
          <w:spacing w:val="-3"/>
          <w:kern w:val="0"/>
          <w:sz w:val="20"/>
          <w:szCs w:val="20"/>
          <w:lang w:val="x-none" w:eastAsia="x-none"/>
          <w14:ligatures w14:val="none"/>
        </w:rPr>
        <w:t>. TRAC-3</w:t>
      </w:r>
    </w:p>
    <w:p w14:paraId="0BB7194D"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Enter the amount attributable to the CPD period as confirmed by the fund manager of TRAC-3 resources.</w:t>
      </w:r>
    </w:p>
    <w:p w14:paraId="0A52597F"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p>
    <w:p w14:paraId="14400B4C" w14:textId="77777777" w:rsidR="0067154E" w:rsidRPr="0067154E" w:rsidRDefault="0067154E" w:rsidP="0067154E">
      <w:pPr>
        <w:spacing w:after="0" w:line="240" w:lineRule="auto"/>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b/>
          <w:kern w:val="0"/>
          <w:sz w:val="20"/>
          <w:szCs w:val="20"/>
          <w14:ligatures w14:val="none"/>
        </w:rPr>
        <w:t>5. South-South contributions</w:t>
      </w:r>
    </w:p>
    <w:p w14:paraId="77FE11E3"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Enter the total contributions from other programme countries expected to be mobilized during the CPD period.</w:t>
      </w:r>
    </w:p>
    <w:p w14:paraId="690122E7" w14:textId="77777777" w:rsidR="0067154E" w:rsidRPr="0067154E" w:rsidRDefault="0067154E" w:rsidP="0067154E">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40" w:lineRule="auto"/>
        <w:jc w:val="both"/>
        <w:rPr>
          <w:rFonts w:ascii="Times New Roman" w:eastAsia="Times New Roman" w:hAnsi="Times New Roman" w:cs="Times New Roman"/>
          <w:b/>
          <w:kern w:val="0"/>
          <w:sz w:val="20"/>
          <w:szCs w:val="20"/>
          <w14:ligatures w14:val="none"/>
        </w:rPr>
      </w:pPr>
    </w:p>
    <w:p w14:paraId="6BA4F86B" w14:textId="77777777" w:rsidR="0067154E" w:rsidRPr="0067154E" w:rsidRDefault="0067154E" w:rsidP="0067154E">
      <w:pPr>
        <w:spacing w:after="60" w:line="240" w:lineRule="auto"/>
        <w:jc w:val="both"/>
        <w:outlineLvl w:val="1"/>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 xml:space="preserve">6. Government Cost Sharing and </w:t>
      </w:r>
      <w:proofErr w:type="gramStart"/>
      <w:r w:rsidRPr="0067154E">
        <w:rPr>
          <w:rFonts w:ascii="Times New Roman" w:eastAsia="Times New Roman" w:hAnsi="Times New Roman" w:cs="Times New Roman"/>
          <w:b/>
          <w:kern w:val="0"/>
          <w:sz w:val="20"/>
          <w:szCs w:val="20"/>
          <w14:ligatures w14:val="none"/>
        </w:rPr>
        <w:t>Third Party</w:t>
      </w:r>
      <w:proofErr w:type="gramEnd"/>
      <w:r w:rsidRPr="0067154E">
        <w:rPr>
          <w:rFonts w:ascii="Times New Roman" w:eastAsia="Times New Roman" w:hAnsi="Times New Roman" w:cs="Times New Roman"/>
          <w:b/>
          <w:kern w:val="0"/>
          <w:sz w:val="20"/>
          <w:szCs w:val="20"/>
          <w14:ligatures w14:val="none"/>
        </w:rPr>
        <w:t xml:space="preserve"> Cost Sharing</w:t>
      </w:r>
    </w:p>
    <w:p w14:paraId="32DB0E6B"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lastRenderedPageBreak/>
        <w:t xml:space="preserve">Enter separately the total of government and </w:t>
      </w:r>
      <w:proofErr w:type="gramStart"/>
      <w:r w:rsidRPr="0067154E">
        <w:rPr>
          <w:rFonts w:ascii="Times New Roman" w:eastAsia="Times New Roman" w:hAnsi="Times New Roman" w:cs="Times New Roman"/>
          <w:kern w:val="0"/>
          <w:sz w:val="20"/>
          <w:szCs w:val="20"/>
          <w14:ligatures w14:val="none"/>
        </w:rPr>
        <w:t>third party</w:t>
      </w:r>
      <w:proofErr w:type="gramEnd"/>
      <w:r w:rsidRPr="0067154E">
        <w:rPr>
          <w:rFonts w:ascii="Times New Roman" w:eastAsia="Times New Roman" w:hAnsi="Times New Roman" w:cs="Times New Roman"/>
          <w:kern w:val="0"/>
          <w:sz w:val="20"/>
          <w:szCs w:val="20"/>
          <w14:ligatures w14:val="none"/>
        </w:rPr>
        <w:t xml:space="preserve"> cost sharing </w:t>
      </w:r>
      <w:proofErr w:type="gramStart"/>
      <w:r w:rsidRPr="0067154E">
        <w:rPr>
          <w:rFonts w:ascii="Times New Roman" w:eastAsia="Times New Roman" w:hAnsi="Times New Roman" w:cs="Times New Roman"/>
          <w:kern w:val="0"/>
          <w:sz w:val="20"/>
          <w:szCs w:val="20"/>
          <w14:ligatures w14:val="none"/>
        </w:rPr>
        <w:t>expected</w:t>
      </w:r>
      <w:proofErr w:type="gramEnd"/>
      <w:r w:rsidRPr="0067154E">
        <w:rPr>
          <w:rFonts w:ascii="Times New Roman" w:eastAsia="Times New Roman" w:hAnsi="Times New Roman" w:cs="Times New Roman"/>
          <w:kern w:val="0"/>
          <w:sz w:val="20"/>
          <w:szCs w:val="20"/>
          <w14:ligatures w14:val="none"/>
        </w:rPr>
        <w:t xml:space="preserve"> to be mobilized during the CPD period as reflected in the </w:t>
      </w:r>
      <w:r w:rsidRPr="0067154E">
        <w:rPr>
          <w:rFonts w:ascii="Times New Roman" w:eastAsia="Times New Roman" w:hAnsi="Times New Roman" w:cs="Times New Roman"/>
          <w:i/>
          <w:kern w:val="0"/>
          <w:sz w:val="20"/>
          <w:szCs w:val="20"/>
          <w14:ligatures w14:val="none"/>
        </w:rPr>
        <w:t>Results and Resources Framework</w:t>
      </w:r>
      <w:r w:rsidRPr="0067154E">
        <w:rPr>
          <w:rFonts w:ascii="Times New Roman" w:eastAsia="Times New Roman" w:hAnsi="Times New Roman" w:cs="Times New Roman"/>
          <w:kern w:val="0"/>
          <w:sz w:val="20"/>
          <w:szCs w:val="20"/>
          <w14:ligatures w14:val="none"/>
        </w:rPr>
        <w:t xml:space="preserve"> of the </w:t>
      </w:r>
      <w:r w:rsidRPr="0067154E">
        <w:rPr>
          <w:rFonts w:ascii="Times New Roman" w:eastAsia="Times New Roman" w:hAnsi="Times New Roman" w:cs="Times New Roman"/>
          <w:i/>
          <w:kern w:val="0"/>
          <w:sz w:val="20"/>
          <w:szCs w:val="20"/>
          <w14:ligatures w14:val="none"/>
        </w:rPr>
        <w:t xml:space="preserve">Indicative resources by outcome </w:t>
      </w:r>
      <w:r w:rsidRPr="0067154E">
        <w:rPr>
          <w:rFonts w:ascii="Times New Roman" w:eastAsia="Times New Roman" w:hAnsi="Times New Roman" w:cs="Times New Roman"/>
          <w:kern w:val="0"/>
          <w:sz w:val="20"/>
          <w:szCs w:val="20"/>
          <w14:ligatures w14:val="none"/>
        </w:rPr>
        <w:t>column). Please note that all amounts should be denominated in US dollars.</w:t>
      </w:r>
    </w:p>
    <w:p w14:paraId="18C4E7EE"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p>
    <w:p w14:paraId="55024CC2" w14:textId="77777777" w:rsidR="0067154E" w:rsidRPr="0067154E" w:rsidRDefault="0067154E" w:rsidP="0067154E">
      <w:pPr>
        <w:spacing w:after="60" w:line="240" w:lineRule="auto"/>
        <w:jc w:val="both"/>
        <w:outlineLvl w:val="1"/>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7. Thematic funds</w:t>
      </w:r>
    </w:p>
    <w:p w14:paraId="54478A43"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This includes funds from UNDP-administered funding windows, and other resources mobilized that are tied to specific themes. Indicate each source of funding and corresponding amount.</w:t>
      </w:r>
    </w:p>
    <w:p w14:paraId="579019BC"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p>
    <w:p w14:paraId="4E3822A1" w14:textId="77777777" w:rsidR="0067154E" w:rsidRPr="0067154E" w:rsidRDefault="0067154E" w:rsidP="0067154E">
      <w:pPr>
        <w:spacing w:after="60" w:line="240" w:lineRule="auto"/>
        <w:jc w:val="both"/>
        <w:outlineLvl w:val="1"/>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8. Funds, trust funds and other resources</w:t>
      </w:r>
    </w:p>
    <w:p w14:paraId="5A955274"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These include funds from UNDP-administered funds such as UNCDF and UNV, sustainable development funds such as GEF, Montreal Protocol and other trust funds. In “Source of funding” column list each source of funding individually. In “Amount” column, first enter the total amount to be mobilized from all funds, and then, under “of which” specify the amount per source of funding as reflected in the </w:t>
      </w:r>
      <w:r w:rsidRPr="0067154E">
        <w:rPr>
          <w:rFonts w:ascii="Times New Roman" w:eastAsia="Times New Roman" w:hAnsi="Times New Roman" w:cs="Times New Roman"/>
          <w:i/>
          <w:kern w:val="0"/>
          <w:sz w:val="20"/>
          <w:szCs w:val="20"/>
          <w14:ligatures w14:val="none"/>
        </w:rPr>
        <w:t>Results and Resources Framework</w:t>
      </w:r>
      <w:r w:rsidRPr="0067154E">
        <w:rPr>
          <w:rFonts w:ascii="Times New Roman" w:eastAsia="Times New Roman" w:hAnsi="Times New Roman" w:cs="Times New Roman"/>
          <w:kern w:val="0"/>
          <w:sz w:val="20"/>
          <w:szCs w:val="20"/>
          <w14:ligatures w14:val="none"/>
        </w:rPr>
        <w:t xml:space="preserve"> of the CPD (see </w:t>
      </w:r>
      <w:r w:rsidRPr="0067154E">
        <w:rPr>
          <w:rFonts w:ascii="Times New Roman" w:eastAsia="Times New Roman" w:hAnsi="Times New Roman" w:cs="Times New Roman"/>
          <w:i/>
          <w:kern w:val="0"/>
          <w:sz w:val="20"/>
          <w:szCs w:val="20"/>
          <w14:ligatures w14:val="none"/>
        </w:rPr>
        <w:t xml:space="preserve">Indicative resources by outcome </w:t>
      </w:r>
      <w:r w:rsidRPr="0067154E">
        <w:rPr>
          <w:rFonts w:ascii="Times New Roman" w:eastAsia="Times New Roman" w:hAnsi="Times New Roman" w:cs="Times New Roman"/>
          <w:kern w:val="0"/>
          <w:sz w:val="20"/>
          <w:szCs w:val="20"/>
          <w14:ligatures w14:val="none"/>
        </w:rPr>
        <w:t xml:space="preserve">column).  </w:t>
      </w:r>
      <w:r w:rsidRPr="0067154E">
        <w:rPr>
          <w:rFonts w:ascii="Times New Roman" w:eastAsia="Times New Roman" w:hAnsi="Times New Roman" w:cs="Times New Roman"/>
          <w:b/>
          <w:kern w:val="0"/>
          <w:sz w:val="20"/>
          <w:szCs w:val="20"/>
          <w14:ligatures w14:val="none"/>
        </w:rPr>
        <w:t xml:space="preserve">(Do not include funds from regional and global </w:t>
      </w:r>
      <w:proofErr w:type="spellStart"/>
      <w:r w:rsidRPr="0067154E">
        <w:rPr>
          <w:rFonts w:ascii="Times New Roman" w:eastAsia="Times New Roman" w:hAnsi="Times New Roman" w:cs="Times New Roman"/>
          <w:b/>
          <w:kern w:val="0"/>
          <w:sz w:val="20"/>
          <w:szCs w:val="20"/>
          <w14:ligatures w14:val="none"/>
        </w:rPr>
        <w:t>programmes</w:t>
      </w:r>
      <w:proofErr w:type="spellEnd"/>
      <w:r w:rsidRPr="0067154E">
        <w:rPr>
          <w:rFonts w:ascii="Times New Roman" w:eastAsia="Times New Roman" w:hAnsi="Times New Roman" w:cs="Times New Roman"/>
          <w:b/>
          <w:kern w:val="0"/>
          <w:sz w:val="20"/>
          <w:szCs w:val="20"/>
          <w14:ligatures w14:val="none"/>
        </w:rPr>
        <w:t xml:space="preserve">, or MSAs.) </w:t>
      </w:r>
    </w:p>
    <w:p w14:paraId="2D890F6C" w14:textId="77777777" w:rsidR="0067154E" w:rsidRPr="0067154E" w:rsidRDefault="0067154E" w:rsidP="0067154E">
      <w:pPr>
        <w:spacing w:after="60" w:line="240" w:lineRule="auto"/>
        <w:jc w:val="both"/>
        <w:outlineLvl w:val="1"/>
        <w:rPr>
          <w:rFonts w:ascii="Times New Roman" w:eastAsia="Times New Roman" w:hAnsi="Times New Roman" w:cs="Times New Roman"/>
          <w:b/>
          <w:kern w:val="0"/>
          <w:sz w:val="20"/>
          <w:szCs w:val="20"/>
          <w14:ligatures w14:val="none"/>
        </w:rPr>
      </w:pPr>
    </w:p>
    <w:p w14:paraId="7E216F8F"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u w:val="single"/>
          <w14:ligatures w14:val="none"/>
        </w:rPr>
      </w:pPr>
      <w:r w:rsidRPr="0067154E">
        <w:rPr>
          <w:rFonts w:ascii="Times New Roman" w:eastAsia="Times New Roman" w:hAnsi="Times New Roman" w:cs="Times New Roman"/>
          <w:kern w:val="0"/>
          <w:sz w:val="20"/>
          <w:szCs w:val="20"/>
          <w:u w:val="single"/>
          <w14:ligatures w14:val="none"/>
        </w:rPr>
        <w:t>III. CLEARANCE</w:t>
      </w:r>
    </w:p>
    <w:p w14:paraId="63C1AC2B" w14:textId="77777777" w:rsidR="0067154E" w:rsidRPr="0067154E" w:rsidRDefault="0067154E" w:rsidP="0067154E">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40" w:lineRule="auto"/>
        <w:jc w:val="both"/>
        <w:rPr>
          <w:rFonts w:ascii="Times New Roman" w:eastAsia="Times New Roman" w:hAnsi="Times New Roman" w:cs="Times New Roman"/>
          <w:kern w:val="0"/>
          <w:sz w:val="20"/>
          <w:szCs w:val="20"/>
          <w14:ligatures w14:val="none"/>
        </w:rPr>
      </w:pPr>
    </w:p>
    <w:p w14:paraId="17F6EB21"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The Regional Bureau confirms the reasonableness of the estimated resources for each funding source. It also confirms the alignment of the financial resources included in the RMT with the CPD (see </w:t>
      </w:r>
      <w:r w:rsidRPr="0067154E">
        <w:rPr>
          <w:rFonts w:ascii="Times New Roman" w:eastAsia="Times New Roman" w:hAnsi="Times New Roman" w:cs="Times New Roman"/>
          <w:i/>
          <w:kern w:val="0"/>
          <w:sz w:val="20"/>
          <w:szCs w:val="20"/>
          <w14:ligatures w14:val="none"/>
        </w:rPr>
        <w:t xml:space="preserve">Indicative resources by outcome </w:t>
      </w:r>
      <w:r w:rsidRPr="0067154E">
        <w:rPr>
          <w:rFonts w:ascii="Times New Roman" w:eastAsia="Times New Roman" w:hAnsi="Times New Roman" w:cs="Times New Roman"/>
          <w:kern w:val="0"/>
          <w:sz w:val="20"/>
          <w:szCs w:val="20"/>
          <w14:ligatures w14:val="none"/>
        </w:rPr>
        <w:t xml:space="preserve">column). </w:t>
      </w:r>
    </w:p>
    <w:p w14:paraId="76A70DFA" w14:textId="77777777" w:rsidR="0067154E" w:rsidRPr="0067154E" w:rsidRDefault="0067154E" w:rsidP="0067154E">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40" w:lineRule="auto"/>
        <w:jc w:val="both"/>
        <w:rPr>
          <w:rFonts w:ascii="Times New Roman" w:eastAsia="Times New Roman" w:hAnsi="Times New Roman" w:cs="Times New Roman"/>
          <w:kern w:val="0"/>
          <w:sz w:val="20"/>
          <w:szCs w:val="20"/>
          <w14:ligatures w14:val="none"/>
        </w:rPr>
      </w:pPr>
    </w:p>
    <w:p w14:paraId="01D02A7B" w14:textId="77777777" w:rsidR="0067154E" w:rsidRPr="0067154E" w:rsidRDefault="0067154E" w:rsidP="0067154E">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40" w:lineRule="auto"/>
        <w:jc w:val="both"/>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The Office of Financial Management (OFM) confirms the estimated TRAC-1 and TRAC-2 carryover, and TRAC-1 and TRAC-2 assignments covering the CPD period.</w:t>
      </w:r>
    </w:p>
    <w:p w14:paraId="29FA7180" w14:textId="77777777" w:rsidR="0067154E" w:rsidRPr="0067154E" w:rsidRDefault="0067154E" w:rsidP="0067154E">
      <w:pPr>
        <w:spacing w:after="60" w:line="240" w:lineRule="auto"/>
        <w:jc w:val="both"/>
        <w:outlineLvl w:val="1"/>
        <w:rPr>
          <w:rFonts w:ascii="Times New Roman" w:eastAsia="Times New Roman" w:hAnsi="Times New Roman" w:cs="Times New Roman"/>
          <w:kern w:val="0"/>
          <w:sz w:val="20"/>
          <w:szCs w:val="20"/>
          <w14:ligatures w14:val="none"/>
        </w:rPr>
        <w:sectPr w:rsidR="0067154E" w:rsidRPr="0067154E" w:rsidSect="0067154E">
          <w:pgSz w:w="12240" w:h="15840"/>
          <w:pgMar w:top="1152" w:right="1440" w:bottom="1152" w:left="1440" w:header="720" w:footer="720" w:gutter="0"/>
          <w:cols w:space="720"/>
          <w:docGrid w:linePitch="272"/>
        </w:sectPr>
      </w:pPr>
    </w:p>
    <w:p w14:paraId="07E0F38D" w14:textId="77777777" w:rsidR="0067154E" w:rsidRPr="0067154E" w:rsidRDefault="0067154E" w:rsidP="0067154E">
      <w:pPr>
        <w:spacing w:after="60" w:line="240" w:lineRule="auto"/>
        <w:jc w:val="center"/>
        <w:outlineLvl w:val="1"/>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lastRenderedPageBreak/>
        <w:t>Country Programme Document (CPD)</w:t>
      </w:r>
    </w:p>
    <w:p w14:paraId="5BEC2D9B" w14:textId="77777777" w:rsidR="0067154E" w:rsidRPr="0067154E" w:rsidRDefault="0067154E" w:rsidP="0067154E">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81" w:lineRule="auto"/>
        <w:jc w:val="center"/>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RESOURCE MOBILIZATION TARGET TABLE</w:t>
      </w:r>
    </w:p>
    <w:p w14:paraId="0E9E74CB" w14:textId="77777777" w:rsidR="0067154E" w:rsidRPr="0067154E" w:rsidRDefault="0067154E" w:rsidP="0067154E">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81" w:lineRule="auto"/>
        <w:jc w:val="center"/>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(In thousands of United States dollars)</w:t>
      </w:r>
    </w:p>
    <w:p w14:paraId="6FF34F48" w14:textId="77777777" w:rsidR="0067154E" w:rsidRPr="0067154E" w:rsidRDefault="0067154E" w:rsidP="0067154E">
      <w:pPr>
        <w:keepNext/>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81" w:lineRule="auto"/>
        <w:jc w:val="center"/>
        <w:outlineLvl w:val="1"/>
        <w:rPr>
          <w:rFonts w:ascii="Times New Roman" w:eastAsia="Times New Roman" w:hAnsi="Times New Roman" w:cs="Times New Roman"/>
          <w:kern w:val="0"/>
          <w:sz w:val="20"/>
          <w:szCs w:val="20"/>
          <w14:ligatures w14:val="none"/>
        </w:rPr>
      </w:pPr>
    </w:p>
    <w:p w14:paraId="64357E8E" w14:textId="77777777" w:rsidR="0067154E" w:rsidRPr="0067154E" w:rsidRDefault="0067154E" w:rsidP="0067154E">
      <w:pPr>
        <w:keepNext/>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81" w:lineRule="auto"/>
        <w:jc w:val="center"/>
        <w:outlineLvl w:val="1"/>
        <w:rPr>
          <w:rFonts w:ascii="Times New Roman" w:eastAsia="Times New Roman" w:hAnsi="Times New Roman" w:cs="Times New Roman"/>
          <w:b/>
          <w:i/>
          <w:kern w:val="0"/>
          <w:sz w:val="20"/>
          <w:szCs w:val="20"/>
          <w14:ligatures w14:val="none"/>
        </w:rPr>
      </w:pPr>
      <w:r w:rsidRPr="0067154E">
        <w:rPr>
          <w:rFonts w:ascii="Times New Roman" w:eastAsia="Times New Roman" w:hAnsi="Times New Roman" w:cs="Times New Roman"/>
          <w:b/>
          <w:kern w:val="0"/>
          <w:sz w:val="20"/>
          <w:szCs w:val="20"/>
          <w14:ligatures w14:val="none"/>
        </w:rPr>
        <w:t>Country:</w:t>
      </w:r>
      <w:r w:rsidRPr="0067154E">
        <w:rPr>
          <w:rFonts w:ascii="Times New Roman" w:eastAsia="Times New Roman" w:hAnsi="Times New Roman" w:cs="Times New Roman"/>
          <w:b/>
          <w:kern w:val="0"/>
          <w:sz w:val="20"/>
          <w:szCs w:val="20"/>
          <w14:ligatures w14:val="none"/>
        </w:rPr>
        <w:tab/>
      </w:r>
      <w:r w:rsidRPr="0067154E">
        <w:rPr>
          <w:rFonts w:ascii="Times New Roman" w:eastAsia="Times New Roman" w:hAnsi="Times New Roman" w:cs="Times New Roman"/>
          <w:b/>
          <w:i/>
          <w:kern w:val="0"/>
          <w:sz w:val="20"/>
          <w:szCs w:val="20"/>
          <w14:ligatures w14:val="none"/>
        </w:rPr>
        <w:t>(name of country)</w:t>
      </w:r>
    </w:p>
    <w:p w14:paraId="73450219" w14:textId="77777777" w:rsidR="0067154E" w:rsidRPr="0067154E" w:rsidRDefault="0067154E" w:rsidP="0067154E">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40" w:lineRule="auto"/>
        <w:jc w:val="center"/>
        <w:rPr>
          <w:rFonts w:ascii="Times New Roman" w:eastAsia="Times New Roman" w:hAnsi="Times New Roman" w:cs="Times New Roman"/>
          <w:b/>
          <w:vanish/>
          <w:kern w:val="0"/>
          <w:sz w:val="20"/>
          <w:szCs w:val="20"/>
          <w14:ligatures w14:val="none"/>
        </w:rPr>
      </w:pPr>
    </w:p>
    <w:p w14:paraId="396E643B" w14:textId="77777777" w:rsidR="0067154E" w:rsidRPr="0067154E" w:rsidRDefault="0067154E" w:rsidP="0067154E">
      <w:pPr>
        <w:tabs>
          <w:tab w:val="left" w:pos="-720"/>
          <w:tab w:val="left" w:pos="0"/>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40" w:lineRule="auto"/>
        <w:rPr>
          <w:rFonts w:ascii="Times New Roman" w:eastAsia="Times New Roman" w:hAnsi="Times New Roman" w:cs="Times New Roman"/>
          <w:b/>
          <w:vanish/>
          <w:kern w:val="0"/>
          <w:sz w:val="20"/>
          <w:szCs w:val="20"/>
          <w14:ligatures w14:val="none"/>
        </w:rPr>
      </w:pPr>
      <w:r w:rsidRPr="0067154E">
        <w:rPr>
          <w:rFonts w:ascii="Times New Roman" w:eastAsia="Times New Roman" w:hAnsi="Times New Roman" w:cs="Times New Roman"/>
          <w:b/>
          <w:vanish/>
          <w:kern w:val="0"/>
          <w:sz w:val="20"/>
          <w:szCs w:val="20"/>
          <w14:ligatures w14:val="none"/>
        </w:rPr>
        <w:t>Country:</w:t>
      </w:r>
    </w:p>
    <w:p w14:paraId="5B07FBAE" w14:textId="77777777" w:rsidR="0067154E" w:rsidRPr="0067154E" w:rsidRDefault="0067154E" w:rsidP="0067154E">
      <w:pPr>
        <w:tabs>
          <w:tab w:val="left" w:pos="1170"/>
          <w:tab w:val="left" w:pos="1260"/>
        </w:tabs>
        <w:suppressAutoHyphens/>
        <w:spacing w:after="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b/>
          <w:kern w:val="0"/>
          <w:sz w:val="20"/>
          <w:szCs w:val="20"/>
          <w14:ligatures w14:val="none"/>
        </w:rPr>
        <w:t>Period:</w:t>
      </w:r>
      <w:r w:rsidRPr="0067154E">
        <w:rPr>
          <w:rFonts w:ascii="Times New Roman" w:eastAsia="Times New Roman" w:hAnsi="Times New Roman" w:cs="Times New Roman"/>
          <w:kern w:val="0"/>
          <w:sz w:val="20"/>
          <w:szCs w:val="20"/>
          <w14:ligatures w14:val="none"/>
        </w:rPr>
        <w:tab/>
      </w:r>
      <w:r w:rsidRPr="0067154E">
        <w:rPr>
          <w:rFonts w:ascii="Times New Roman" w:eastAsia="Times New Roman" w:hAnsi="Times New Roman" w:cs="Times New Roman"/>
          <w:i/>
          <w:kern w:val="0"/>
          <w:sz w:val="20"/>
          <w:szCs w:val="20"/>
          <w14:ligatures w14:val="none"/>
        </w:rPr>
        <w:t>(from start year – to end year)</w:t>
      </w:r>
    </w:p>
    <w:p w14:paraId="5C4F30A7" w14:textId="77777777" w:rsidR="0067154E" w:rsidRPr="0067154E" w:rsidRDefault="0067154E" w:rsidP="0067154E">
      <w:pPr>
        <w:tabs>
          <w:tab w:val="center" w:pos="4824"/>
        </w:tabs>
        <w:suppressAutoHyphens/>
        <w:spacing w:after="0" w:line="240" w:lineRule="auto"/>
        <w:rPr>
          <w:rFonts w:ascii="Times New Roman" w:eastAsia="Times New Roman" w:hAnsi="Times New Roman" w:cs="Times New Roman"/>
          <w:b/>
          <w:kern w:val="0"/>
          <w:sz w:val="20"/>
          <w:szCs w:val="20"/>
          <w14:ligatures w14:val="none"/>
        </w:rPr>
      </w:pPr>
    </w:p>
    <w:p w14:paraId="650A6CD4" w14:textId="77777777" w:rsidR="0067154E" w:rsidRPr="0067154E" w:rsidRDefault="0067154E" w:rsidP="0067154E">
      <w:pPr>
        <w:widowControl w:val="0"/>
        <w:tabs>
          <w:tab w:val="center" w:pos="4824"/>
        </w:tabs>
        <w:suppressAutoHyphens/>
        <w:spacing w:after="0" w:line="240" w:lineRule="auto"/>
        <w:rPr>
          <w:rFonts w:ascii="Times New Roman" w:eastAsia="Times New Roman" w:hAnsi="Times New Roman" w:cs="Times New Roman"/>
          <w:b/>
          <w:color w:val="000000"/>
          <w:kern w:val="0"/>
          <w:sz w:val="20"/>
          <w:szCs w:val="20"/>
          <w14:ligatures w14:val="none"/>
        </w:rPr>
      </w:pPr>
      <w:r w:rsidRPr="0067154E">
        <w:rPr>
          <w:rFonts w:ascii="Times New Roman" w:eastAsia="Times New Roman" w:hAnsi="Times New Roman" w:cs="Times New Roman"/>
          <w:b/>
          <w:color w:val="000000"/>
          <w:kern w:val="0"/>
          <w:sz w:val="20"/>
          <w:szCs w:val="20"/>
          <w14:ligatures w14:val="none"/>
        </w:rPr>
        <w:t>For CPD extensions only:</w:t>
      </w:r>
    </w:p>
    <w:p w14:paraId="5BFDEC03" w14:textId="77777777" w:rsidR="0067154E" w:rsidRPr="0067154E" w:rsidRDefault="0067154E" w:rsidP="0067154E">
      <w:pPr>
        <w:tabs>
          <w:tab w:val="center" w:pos="4824"/>
        </w:tabs>
        <w:suppressAutoHyphens/>
        <w:spacing w:after="0" w:line="240" w:lineRule="auto"/>
        <w:ind w:left="720"/>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 xml:space="preserve">Original CPD period: </w:t>
      </w:r>
      <w:r w:rsidRPr="0067154E">
        <w:rPr>
          <w:rFonts w:ascii="Times New Roman" w:eastAsia="Times New Roman" w:hAnsi="Times New Roman" w:cs="Times New Roman"/>
          <w:i/>
          <w:kern w:val="0"/>
          <w:sz w:val="20"/>
          <w:szCs w:val="20"/>
          <w14:ligatures w14:val="none"/>
        </w:rPr>
        <w:t>(from start year – to end year)</w:t>
      </w:r>
    </w:p>
    <w:p w14:paraId="3754179E" w14:textId="77777777" w:rsidR="0067154E" w:rsidRPr="0067154E" w:rsidRDefault="0067154E" w:rsidP="0067154E">
      <w:pPr>
        <w:tabs>
          <w:tab w:val="center" w:pos="4824"/>
        </w:tabs>
        <w:suppressAutoHyphens/>
        <w:spacing w:after="0" w:line="240" w:lineRule="auto"/>
        <w:ind w:left="720"/>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 xml:space="preserve">Extended for </w:t>
      </w:r>
      <w:r w:rsidRPr="0067154E">
        <w:rPr>
          <w:rFonts w:ascii="Times New Roman" w:eastAsia="Times New Roman" w:hAnsi="Times New Roman" w:cs="Times New Roman"/>
          <w:i/>
          <w:kern w:val="0"/>
          <w:sz w:val="20"/>
          <w:szCs w:val="20"/>
          <w14:ligatures w14:val="none"/>
        </w:rPr>
        <w:t>(number of years)</w:t>
      </w:r>
      <w:r w:rsidRPr="0067154E">
        <w:rPr>
          <w:rFonts w:ascii="Times New Roman" w:eastAsia="Times New Roman" w:hAnsi="Times New Roman" w:cs="Times New Roman"/>
          <w:b/>
          <w:kern w:val="0"/>
          <w:sz w:val="20"/>
          <w:szCs w:val="20"/>
          <w14:ligatures w14:val="none"/>
        </w:rPr>
        <w:t xml:space="preserve"> from </w:t>
      </w:r>
      <w:r w:rsidRPr="0067154E">
        <w:rPr>
          <w:rFonts w:ascii="Times New Roman" w:eastAsia="Times New Roman" w:hAnsi="Times New Roman" w:cs="Times New Roman"/>
          <w:i/>
          <w:kern w:val="0"/>
          <w:sz w:val="20"/>
          <w:szCs w:val="20"/>
          <w14:ligatures w14:val="none"/>
        </w:rPr>
        <w:t>(year)</w:t>
      </w:r>
      <w:r w:rsidRPr="0067154E">
        <w:rPr>
          <w:rFonts w:ascii="Times New Roman" w:eastAsia="Times New Roman" w:hAnsi="Times New Roman" w:cs="Times New Roman"/>
          <w:b/>
          <w:kern w:val="0"/>
          <w:sz w:val="20"/>
          <w:szCs w:val="20"/>
          <w14:ligatures w14:val="none"/>
        </w:rPr>
        <w:t xml:space="preserve"> to end of </w:t>
      </w:r>
      <w:r w:rsidRPr="0067154E">
        <w:rPr>
          <w:rFonts w:ascii="Times New Roman" w:eastAsia="Times New Roman" w:hAnsi="Times New Roman" w:cs="Times New Roman"/>
          <w:i/>
          <w:kern w:val="0"/>
          <w:sz w:val="20"/>
          <w:szCs w:val="20"/>
          <w14:ligatures w14:val="none"/>
        </w:rPr>
        <w:t>(year)</w:t>
      </w:r>
      <w:r w:rsidRPr="0067154E">
        <w:rPr>
          <w:rFonts w:ascii="Times New Roman" w:eastAsia="Times New Roman" w:hAnsi="Times New Roman" w:cs="Times New Roman"/>
          <w:b/>
          <w:kern w:val="0"/>
          <w:sz w:val="20"/>
          <w:szCs w:val="20"/>
          <w14:ligatures w14:val="none"/>
        </w:rPr>
        <w:t xml:space="preserve"> </w:t>
      </w:r>
    </w:p>
    <w:p w14:paraId="301ACAC9" w14:textId="77777777" w:rsidR="0067154E" w:rsidRPr="0067154E" w:rsidRDefault="0067154E" w:rsidP="0067154E">
      <w:pPr>
        <w:tabs>
          <w:tab w:val="center" w:pos="4824"/>
        </w:tabs>
        <w:suppressAutoHyphens/>
        <w:spacing w:after="0" w:line="240" w:lineRule="auto"/>
        <w:ind w:left="720"/>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 xml:space="preserve">Revised period: </w:t>
      </w:r>
      <w:r w:rsidRPr="0067154E">
        <w:rPr>
          <w:rFonts w:ascii="Times New Roman" w:eastAsia="Times New Roman" w:hAnsi="Times New Roman" w:cs="Times New Roman"/>
          <w:i/>
          <w:kern w:val="0"/>
          <w:sz w:val="20"/>
          <w:szCs w:val="20"/>
          <w14:ligatures w14:val="none"/>
        </w:rPr>
        <w:t>(from start year – to end year)</w:t>
      </w:r>
    </w:p>
    <w:p w14:paraId="0EE25850" w14:textId="77777777" w:rsidR="0067154E" w:rsidRPr="0067154E" w:rsidRDefault="0067154E" w:rsidP="0067154E">
      <w:pPr>
        <w:tabs>
          <w:tab w:val="center" w:pos="4824"/>
        </w:tabs>
        <w:suppressAutoHyphens/>
        <w:spacing w:after="0" w:line="281" w:lineRule="auto"/>
        <w:jc w:val="center"/>
        <w:rPr>
          <w:rFonts w:ascii="Times New Roman" w:eastAsia="Times New Roman" w:hAnsi="Times New Roman" w:cs="Times New Roman"/>
          <w:kern w:val="0"/>
          <w:sz w:val="20"/>
          <w:szCs w:val="20"/>
          <w14:ligatures w14:val="none"/>
        </w:rPr>
      </w:pPr>
    </w:p>
    <w:tbl>
      <w:tblPr>
        <w:tblW w:w="9360" w:type="dxa"/>
        <w:tblInd w:w="72" w:type="dxa"/>
        <w:tblBorders>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285"/>
        <w:gridCol w:w="1350"/>
        <w:gridCol w:w="4725"/>
      </w:tblGrid>
      <w:tr w:rsidR="0067154E" w:rsidRPr="0067154E" w14:paraId="61D265C2" w14:textId="77777777" w:rsidTr="0067154E">
        <w:tc>
          <w:tcPr>
            <w:tcW w:w="3285" w:type="dxa"/>
            <w:shd w:val="clear" w:color="auto" w:fill="DBE5F1"/>
          </w:tcPr>
          <w:p w14:paraId="1C62BFFE"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center"/>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fldChar w:fldCharType="begin"/>
            </w:r>
            <w:r w:rsidRPr="0067154E">
              <w:rPr>
                <w:rFonts w:ascii="Times New Roman" w:eastAsia="Times New Roman" w:hAnsi="Times New Roman" w:cs="Times New Roman"/>
                <w:b/>
                <w:kern w:val="0"/>
                <w:sz w:val="20"/>
                <w:szCs w:val="20"/>
                <w14:ligatures w14:val="none"/>
              </w:rPr>
              <w:instrText xml:space="preserve">PRIVATE </w:instrText>
            </w:r>
            <w:r w:rsidRPr="0067154E">
              <w:rPr>
                <w:rFonts w:ascii="Times New Roman" w:eastAsia="Times New Roman" w:hAnsi="Times New Roman" w:cs="Times New Roman"/>
                <w:b/>
                <w:kern w:val="0"/>
                <w:sz w:val="20"/>
                <w:szCs w:val="20"/>
                <w14:ligatures w14:val="none"/>
              </w:rPr>
              <w:fldChar w:fldCharType="end"/>
            </w:r>
            <w:r w:rsidRPr="0067154E">
              <w:rPr>
                <w:rFonts w:ascii="Times New Roman" w:eastAsia="Times New Roman" w:hAnsi="Times New Roman" w:cs="Times New Roman"/>
                <w:b/>
                <w:kern w:val="0"/>
                <w:sz w:val="20"/>
                <w:szCs w:val="20"/>
                <w14:ligatures w14:val="none"/>
              </w:rPr>
              <w:t>Source of Funding</w:t>
            </w:r>
          </w:p>
        </w:tc>
        <w:tc>
          <w:tcPr>
            <w:tcW w:w="1350" w:type="dxa"/>
            <w:shd w:val="clear" w:color="auto" w:fill="DBE5F1"/>
          </w:tcPr>
          <w:p w14:paraId="136C3F54"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center"/>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Amount</w:t>
            </w:r>
          </w:p>
        </w:tc>
        <w:tc>
          <w:tcPr>
            <w:tcW w:w="4725" w:type="dxa"/>
            <w:shd w:val="clear" w:color="auto" w:fill="DBE5F1"/>
          </w:tcPr>
          <w:p w14:paraId="3AC63B01"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center"/>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Comments</w:t>
            </w:r>
          </w:p>
        </w:tc>
      </w:tr>
      <w:tr w:rsidR="0067154E" w:rsidRPr="0067154E" w14:paraId="453503A8" w14:textId="77777777" w:rsidTr="0067154E">
        <w:tc>
          <w:tcPr>
            <w:tcW w:w="3285" w:type="dxa"/>
            <w:shd w:val="clear" w:color="auto" w:fill="DBE5F1"/>
          </w:tcPr>
          <w:p w14:paraId="5F96BFDB"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UNDP REGULAR RESOURCES</w:t>
            </w:r>
          </w:p>
        </w:tc>
        <w:tc>
          <w:tcPr>
            <w:tcW w:w="1350" w:type="dxa"/>
            <w:shd w:val="clear" w:color="auto" w:fill="DBE5F1"/>
          </w:tcPr>
          <w:p w14:paraId="354B227B"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p>
        </w:tc>
        <w:tc>
          <w:tcPr>
            <w:tcW w:w="4725" w:type="dxa"/>
            <w:shd w:val="clear" w:color="auto" w:fill="DBE5F1"/>
          </w:tcPr>
          <w:p w14:paraId="1E768E12"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p>
        </w:tc>
      </w:tr>
      <w:tr w:rsidR="0067154E" w:rsidRPr="0067154E" w14:paraId="78917999" w14:textId="77777777" w:rsidTr="00B064A8">
        <w:tc>
          <w:tcPr>
            <w:tcW w:w="3285" w:type="dxa"/>
          </w:tcPr>
          <w:p w14:paraId="1DDA29F0"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ind w:firstLine="18"/>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TRAC-1 and TRAC-2 estimated carryover</w:t>
            </w:r>
          </w:p>
        </w:tc>
        <w:tc>
          <w:tcPr>
            <w:tcW w:w="1350" w:type="dxa"/>
          </w:tcPr>
          <w:p w14:paraId="558790DC"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p>
        </w:tc>
        <w:tc>
          <w:tcPr>
            <w:tcW w:w="4725" w:type="dxa"/>
          </w:tcPr>
          <w:p w14:paraId="4CCD3C5C"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i/>
                <w:kern w:val="0"/>
                <w:sz w:val="20"/>
                <w:szCs w:val="20"/>
                <w14:ligatures w14:val="none"/>
              </w:rPr>
            </w:pPr>
            <w:r w:rsidRPr="0067154E">
              <w:rPr>
                <w:rFonts w:ascii="Times New Roman" w:eastAsia="Times New Roman" w:hAnsi="Times New Roman" w:cs="Times New Roman"/>
                <w:i/>
                <w:color w:val="0070C0"/>
                <w:kern w:val="0"/>
                <w:sz w:val="20"/>
                <w:szCs w:val="20"/>
                <w14:ligatures w14:val="none"/>
              </w:rPr>
              <w:t>[This can also be negative]</w:t>
            </w:r>
          </w:p>
        </w:tc>
      </w:tr>
      <w:tr w:rsidR="0067154E" w:rsidRPr="0067154E" w14:paraId="776B1230" w14:textId="77777777" w:rsidTr="00B064A8">
        <w:tc>
          <w:tcPr>
            <w:tcW w:w="3285" w:type="dxa"/>
          </w:tcPr>
          <w:p w14:paraId="7FF2DD29"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TRAC-1 *</w:t>
            </w:r>
            <w:r w:rsidRPr="0067154E">
              <w:rPr>
                <w:rFonts w:ascii="Times New Roman" w:eastAsia="Times New Roman" w:hAnsi="Times New Roman" w:cs="Times New Roman"/>
                <w:kern w:val="0"/>
                <w:sz w:val="20"/>
                <w:szCs w:val="20"/>
                <w14:ligatures w14:val="none"/>
              </w:rPr>
              <w:tab/>
            </w:r>
          </w:p>
        </w:tc>
        <w:tc>
          <w:tcPr>
            <w:tcW w:w="1350" w:type="dxa"/>
          </w:tcPr>
          <w:p w14:paraId="231B7465"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  </w:t>
            </w:r>
          </w:p>
        </w:tc>
        <w:tc>
          <w:tcPr>
            <w:tcW w:w="4725" w:type="dxa"/>
          </w:tcPr>
          <w:p w14:paraId="6F4CFBF6"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Assigned immediately to country for the CPD period</w:t>
            </w:r>
          </w:p>
        </w:tc>
      </w:tr>
      <w:tr w:rsidR="0067154E" w:rsidRPr="0067154E" w14:paraId="220672DE" w14:textId="77777777" w:rsidTr="00B064A8">
        <w:tc>
          <w:tcPr>
            <w:tcW w:w="3285" w:type="dxa"/>
          </w:tcPr>
          <w:p w14:paraId="61A5A529"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TRAC-2</w:t>
            </w:r>
          </w:p>
        </w:tc>
        <w:tc>
          <w:tcPr>
            <w:tcW w:w="1350" w:type="dxa"/>
          </w:tcPr>
          <w:p w14:paraId="2ABDFB20"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  </w:t>
            </w:r>
          </w:p>
        </w:tc>
        <w:tc>
          <w:tcPr>
            <w:tcW w:w="4725" w:type="dxa"/>
          </w:tcPr>
          <w:p w14:paraId="5557BD4F"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Assigned by the Regional Bureau</w:t>
            </w:r>
          </w:p>
        </w:tc>
      </w:tr>
      <w:tr w:rsidR="0067154E" w:rsidRPr="0067154E" w14:paraId="7214F207" w14:textId="77777777" w:rsidTr="00B064A8">
        <w:tc>
          <w:tcPr>
            <w:tcW w:w="3285" w:type="dxa"/>
          </w:tcPr>
          <w:p w14:paraId="6C716917"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TRAC-3</w:t>
            </w:r>
          </w:p>
        </w:tc>
        <w:tc>
          <w:tcPr>
            <w:tcW w:w="1350" w:type="dxa"/>
          </w:tcPr>
          <w:p w14:paraId="55D98B45"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p>
        </w:tc>
        <w:tc>
          <w:tcPr>
            <w:tcW w:w="4725" w:type="dxa"/>
          </w:tcPr>
          <w:p w14:paraId="15C0AFE9"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i/>
                <w:color w:val="0070C0"/>
                <w:kern w:val="0"/>
                <w:sz w:val="20"/>
                <w:szCs w:val="20"/>
                <w14:ligatures w14:val="none"/>
              </w:rPr>
            </w:pPr>
            <w:r w:rsidRPr="0067154E">
              <w:rPr>
                <w:rFonts w:ascii="Times New Roman" w:eastAsia="Times New Roman" w:hAnsi="Times New Roman" w:cs="Times New Roman"/>
                <w:color w:val="000000"/>
                <w:kern w:val="0"/>
                <w:sz w:val="20"/>
                <w:szCs w:val="20"/>
                <w14:ligatures w14:val="none"/>
              </w:rPr>
              <w:t>Assigned by the fund manager of TRAC-3 resources</w:t>
            </w:r>
            <w:r w:rsidRPr="0067154E">
              <w:rPr>
                <w:rFonts w:ascii="Times New Roman" w:eastAsia="Times New Roman" w:hAnsi="Times New Roman" w:cs="Times New Roman"/>
                <w:i/>
                <w:color w:val="0070C0"/>
                <w:kern w:val="0"/>
                <w:sz w:val="20"/>
                <w:szCs w:val="20"/>
                <w14:ligatures w14:val="none"/>
              </w:rPr>
              <w:t xml:space="preserve"> </w:t>
            </w:r>
          </w:p>
          <w:p w14:paraId="1C2928F5"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60" w:line="240" w:lineRule="auto"/>
              <w:rPr>
                <w:rFonts w:ascii="Times New Roman" w:eastAsia="Times New Roman" w:hAnsi="Times New Roman" w:cs="Times New Roman"/>
                <w:i/>
                <w:color w:val="548DD4"/>
                <w:kern w:val="0"/>
                <w:sz w:val="20"/>
                <w:szCs w:val="20"/>
                <w14:ligatures w14:val="none"/>
              </w:rPr>
            </w:pPr>
            <w:r w:rsidRPr="0067154E">
              <w:rPr>
                <w:rFonts w:ascii="Times New Roman" w:eastAsia="Times New Roman" w:hAnsi="Times New Roman" w:cs="Times New Roman"/>
                <w:i/>
                <w:color w:val="0070C0"/>
                <w:kern w:val="0"/>
                <w:sz w:val="20"/>
                <w:szCs w:val="20"/>
                <w14:ligatures w14:val="none"/>
              </w:rPr>
              <w:t>For countries in special development situations only</w:t>
            </w:r>
          </w:p>
        </w:tc>
      </w:tr>
      <w:tr w:rsidR="0067154E" w:rsidRPr="0067154E" w14:paraId="1E18B5E7" w14:textId="77777777" w:rsidTr="00B064A8">
        <w:tc>
          <w:tcPr>
            <w:tcW w:w="3285" w:type="dxa"/>
          </w:tcPr>
          <w:p w14:paraId="2895EB22"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Subtotal</w:t>
            </w:r>
          </w:p>
        </w:tc>
        <w:tc>
          <w:tcPr>
            <w:tcW w:w="1350" w:type="dxa"/>
          </w:tcPr>
          <w:p w14:paraId="1A6A431B"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p>
        </w:tc>
        <w:tc>
          <w:tcPr>
            <w:tcW w:w="4725" w:type="dxa"/>
          </w:tcPr>
          <w:p w14:paraId="799D2EC8"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i/>
                <w:kern w:val="0"/>
                <w:sz w:val="20"/>
                <w:szCs w:val="20"/>
                <w14:ligatures w14:val="none"/>
              </w:rPr>
            </w:pPr>
            <w:r w:rsidRPr="0067154E">
              <w:rPr>
                <w:rFonts w:ascii="Times New Roman" w:eastAsia="Times New Roman" w:hAnsi="Times New Roman" w:cs="Times New Roman"/>
                <w:i/>
                <w:color w:val="0070C0"/>
                <w:kern w:val="0"/>
                <w:sz w:val="20"/>
                <w:szCs w:val="20"/>
                <w14:ligatures w14:val="none"/>
              </w:rPr>
              <w:t>Subtotal of Regular Resources</w:t>
            </w:r>
          </w:p>
        </w:tc>
      </w:tr>
      <w:tr w:rsidR="0067154E" w:rsidRPr="0067154E" w14:paraId="7CB0F944" w14:textId="77777777" w:rsidTr="0067154E">
        <w:tc>
          <w:tcPr>
            <w:tcW w:w="3285" w:type="dxa"/>
            <w:shd w:val="clear" w:color="auto" w:fill="DBE5F1"/>
          </w:tcPr>
          <w:p w14:paraId="35073383"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UNDP OTHER RESOURCES</w:t>
            </w:r>
          </w:p>
        </w:tc>
        <w:tc>
          <w:tcPr>
            <w:tcW w:w="1350" w:type="dxa"/>
            <w:shd w:val="clear" w:color="auto" w:fill="DBE5F1"/>
          </w:tcPr>
          <w:p w14:paraId="70500533"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p>
        </w:tc>
        <w:tc>
          <w:tcPr>
            <w:tcW w:w="4725" w:type="dxa"/>
            <w:shd w:val="clear" w:color="auto" w:fill="DBE5F1"/>
          </w:tcPr>
          <w:p w14:paraId="48E462D9"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p>
        </w:tc>
      </w:tr>
      <w:tr w:rsidR="0067154E" w:rsidRPr="0067154E" w14:paraId="3DF015DA" w14:textId="77777777" w:rsidTr="00B064A8">
        <w:tc>
          <w:tcPr>
            <w:tcW w:w="3285" w:type="dxa"/>
          </w:tcPr>
          <w:p w14:paraId="2C57AF20"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Government Financing </w:t>
            </w:r>
          </w:p>
        </w:tc>
        <w:tc>
          <w:tcPr>
            <w:tcW w:w="1350" w:type="dxa"/>
          </w:tcPr>
          <w:p w14:paraId="3AE61732"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  </w:t>
            </w:r>
          </w:p>
        </w:tc>
        <w:tc>
          <w:tcPr>
            <w:tcW w:w="4725" w:type="dxa"/>
          </w:tcPr>
          <w:p w14:paraId="2814B853"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p>
        </w:tc>
      </w:tr>
      <w:tr w:rsidR="0067154E" w:rsidRPr="0067154E" w14:paraId="2C04F74A" w14:textId="77777777" w:rsidTr="00B064A8">
        <w:tc>
          <w:tcPr>
            <w:tcW w:w="3285" w:type="dxa"/>
          </w:tcPr>
          <w:p w14:paraId="3E8333E5"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South-South contributions</w:t>
            </w:r>
          </w:p>
        </w:tc>
        <w:tc>
          <w:tcPr>
            <w:tcW w:w="1350" w:type="dxa"/>
          </w:tcPr>
          <w:p w14:paraId="4A6AC104"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p>
        </w:tc>
        <w:tc>
          <w:tcPr>
            <w:tcW w:w="4725" w:type="dxa"/>
          </w:tcPr>
          <w:p w14:paraId="7C7B94B6"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ind w:right="-90"/>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i/>
                <w:color w:val="0070C0"/>
                <w:kern w:val="0"/>
                <w:sz w:val="20"/>
                <w:szCs w:val="20"/>
                <w14:ligatures w14:val="none"/>
              </w:rPr>
              <w:t>Includes resources contributed by programme countries</w:t>
            </w:r>
          </w:p>
        </w:tc>
      </w:tr>
      <w:tr w:rsidR="0067154E" w:rsidRPr="0067154E" w14:paraId="2A8F5A20" w14:textId="77777777" w:rsidTr="00B064A8">
        <w:tc>
          <w:tcPr>
            <w:tcW w:w="3285" w:type="dxa"/>
          </w:tcPr>
          <w:p w14:paraId="558F9E62"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Third-party cost sharing</w:t>
            </w:r>
          </w:p>
        </w:tc>
        <w:tc>
          <w:tcPr>
            <w:tcW w:w="1350" w:type="dxa"/>
          </w:tcPr>
          <w:p w14:paraId="01BC00E7"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  </w:t>
            </w:r>
          </w:p>
        </w:tc>
        <w:tc>
          <w:tcPr>
            <w:tcW w:w="4725" w:type="dxa"/>
          </w:tcPr>
          <w:p w14:paraId="247B5597"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ind w:right="-180"/>
              <w:rPr>
                <w:rFonts w:ascii="Times New Roman" w:eastAsia="Times New Roman" w:hAnsi="Times New Roman" w:cs="Times New Roman"/>
                <w:i/>
                <w:color w:val="365F91"/>
                <w:kern w:val="0"/>
                <w:sz w:val="20"/>
                <w:szCs w:val="20"/>
                <w14:ligatures w14:val="none"/>
              </w:rPr>
            </w:pPr>
            <w:r w:rsidRPr="0067154E">
              <w:rPr>
                <w:rFonts w:ascii="Times New Roman" w:eastAsia="Times New Roman" w:hAnsi="Times New Roman" w:cs="Times New Roman"/>
                <w:i/>
                <w:color w:val="0070C0"/>
                <w:kern w:val="0"/>
                <w:sz w:val="20"/>
                <w:szCs w:val="20"/>
                <w14:ligatures w14:val="none"/>
              </w:rPr>
              <w:t>Includes resources from donors, NGOs, World Bank, etc.</w:t>
            </w:r>
          </w:p>
        </w:tc>
      </w:tr>
      <w:tr w:rsidR="0067154E" w:rsidRPr="0067154E" w14:paraId="12EB19C9" w14:textId="77777777" w:rsidTr="00B064A8">
        <w:trPr>
          <w:trHeight w:val="737"/>
        </w:trPr>
        <w:tc>
          <w:tcPr>
            <w:tcW w:w="3285" w:type="dxa"/>
          </w:tcPr>
          <w:p w14:paraId="5881470E"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Funds, trust funds and other</w:t>
            </w:r>
          </w:p>
          <w:p w14:paraId="728FBE39"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Of which:</w:t>
            </w:r>
          </w:p>
        </w:tc>
        <w:tc>
          <w:tcPr>
            <w:tcW w:w="1350" w:type="dxa"/>
          </w:tcPr>
          <w:p w14:paraId="0F817E41"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p>
        </w:tc>
        <w:tc>
          <w:tcPr>
            <w:tcW w:w="4725" w:type="dxa"/>
          </w:tcPr>
          <w:p w14:paraId="75D54CAA"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i/>
                <w:color w:val="365F91"/>
                <w:kern w:val="0"/>
                <w:sz w:val="20"/>
                <w:szCs w:val="20"/>
                <w14:ligatures w14:val="none"/>
              </w:rPr>
            </w:pPr>
            <w:r w:rsidRPr="0067154E">
              <w:rPr>
                <w:rFonts w:ascii="Times New Roman" w:eastAsia="Times New Roman" w:hAnsi="Times New Roman" w:cs="Times New Roman"/>
                <w:i/>
                <w:color w:val="0070C0"/>
                <w:kern w:val="0"/>
                <w:sz w:val="20"/>
                <w:szCs w:val="20"/>
                <w14:ligatures w14:val="none"/>
              </w:rPr>
              <w:t>Includes UNCDF, UNV, GEF, Montreal Protocol and other trust funds. Specify the total, and amount per fund under “of which”]</w:t>
            </w:r>
          </w:p>
        </w:tc>
      </w:tr>
      <w:tr w:rsidR="0067154E" w:rsidRPr="0067154E" w14:paraId="61F4F4B6" w14:textId="77777777" w:rsidTr="00B064A8">
        <w:trPr>
          <w:trHeight w:val="881"/>
        </w:trPr>
        <w:tc>
          <w:tcPr>
            <w:tcW w:w="3285" w:type="dxa"/>
          </w:tcPr>
          <w:p w14:paraId="6048E997"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Thematic funds</w:t>
            </w:r>
          </w:p>
          <w:p w14:paraId="6836412F"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Of which:</w:t>
            </w:r>
          </w:p>
        </w:tc>
        <w:tc>
          <w:tcPr>
            <w:tcW w:w="1350" w:type="dxa"/>
          </w:tcPr>
          <w:p w14:paraId="046FA788"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p>
        </w:tc>
        <w:tc>
          <w:tcPr>
            <w:tcW w:w="4725" w:type="dxa"/>
          </w:tcPr>
          <w:p w14:paraId="4A7ABEC2"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i/>
                <w:color w:val="0070C0"/>
                <w:kern w:val="0"/>
                <w:sz w:val="20"/>
                <w:szCs w:val="20"/>
                <w14:ligatures w14:val="none"/>
              </w:rPr>
            </w:pPr>
            <w:r w:rsidRPr="0067154E">
              <w:rPr>
                <w:rFonts w:ascii="Times New Roman" w:eastAsia="Times New Roman" w:hAnsi="Times New Roman" w:cs="Times New Roman"/>
                <w:i/>
                <w:color w:val="0070C0"/>
                <w:kern w:val="0"/>
                <w:sz w:val="20"/>
                <w:szCs w:val="20"/>
                <w14:ligatures w14:val="none"/>
              </w:rPr>
              <w:t>This includes funding windows and/or other contributions tied to themes. Specify the total, and amount per individual funding source under “of which”</w:t>
            </w:r>
          </w:p>
        </w:tc>
      </w:tr>
      <w:tr w:rsidR="0067154E" w:rsidRPr="0067154E" w14:paraId="0587A5A3" w14:textId="77777777" w:rsidTr="00B064A8">
        <w:tc>
          <w:tcPr>
            <w:tcW w:w="3285" w:type="dxa"/>
          </w:tcPr>
          <w:p w14:paraId="0D5CDAF6"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Subtotal</w:t>
            </w:r>
          </w:p>
        </w:tc>
        <w:tc>
          <w:tcPr>
            <w:tcW w:w="1350" w:type="dxa"/>
          </w:tcPr>
          <w:p w14:paraId="3E48D7F9"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 xml:space="preserve">  </w:t>
            </w:r>
          </w:p>
        </w:tc>
        <w:tc>
          <w:tcPr>
            <w:tcW w:w="4725" w:type="dxa"/>
          </w:tcPr>
          <w:p w14:paraId="0B9245AD"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i/>
                <w:color w:val="365F91"/>
                <w:kern w:val="0"/>
                <w:sz w:val="20"/>
                <w:szCs w:val="20"/>
                <w14:ligatures w14:val="none"/>
              </w:rPr>
            </w:pPr>
            <w:r w:rsidRPr="0067154E">
              <w:rPr>
                <w:rFonts w:ascii="Times New Roman" w:eastAsia="Times New Roman" w:hAnsi="Times New Roman" w:cs="Times New Roman"/>
                <w:i/>
                <w:color w:val="0070C0"/>
                <w:kern w:val="0"/>
                <w:sz w:val="20"/>
                <w:szCs w:val="20"/>
                <w14:ligatures w14:val="none"/>
              </w:rPr>
              <w:t>Subtotal of Other Resources</w:t>
            </w:r>
          </w:p>
        </w:tc>
      </w:tr>
      <w:tr w:rsidR="0067154E" w:rsidRPr="0067154E" w14:paraId="4E513AE5" w14:textId="77777777" w:rsidTr="00B064A8">
        <w:tc>
          <w:tcPr>
            <w:tcW w:w="3285" w:type="dxa"/>
          </w:tcPr>
          <w:p w14:paraId="3FEA2300"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 xml:space="preserve">GRAND TOTAL </w:t>
            </w:r>
          </w:p>
        </w:tc>
        <w:tc>
          <w:tcPr>
            <w:tcW w:w="1350" w:type="dxa"/>
          </w:tcPr>
          <w:p w14:paraId="144D871A"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jc w:val="right"/>
              <w:rPr>
                <w:rFonts w:ascii="Times New Roman" w:eastAsia="Times New Roman" w:hAnsi="Times New Roman" w:cs="Times New Roman"/>
                <w:kern w:val="0"/>
                <w:sz w:val="20"/>
                <w:szCs w:val="20"/>
                <w14:ligatures w14:val="none"/>
              </w:rPr>
            </w:pPr>
          </w:p>
        </w:tc>
        <w:tc>
          <w:tcPr>
            <w:tcW w:w="4725" w:type="dxa"/>
          </w:tcPr>
          <w:p w14:paraId="7D44AA96" w14:textId="77777777" w:rsidR="0067154E" w:rsidRPr="0067154E" w:rsidRDefault="0067154E" w:rsidP="0067154E">
            <w:pPr>
              <w:tabs>
                <w:tab w:val="left" w:pos="-720"/>
                <w:tab w:val="left" w:pos="18"/>
                <w:tab w:val="left" w:pos="607"/>
                <w:tab w:val="left" w:pos="1180"/>
                <w:tab w:val="left" w:pos="1411"/>
                <w:tab w:val="left" w:pos="2116"/>
                <w:tab w:val="left" w:pos="2822"/>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before="60" w:after="6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i/>
                <w:color w:val="0070C0"/>
                <w:kern w:val="0"/>
                <w:sz w:val="20"/>
                <w:szCs w:val="20"/>
                <w14:ligatures w14:val="none"/>
              </w:rPr>
              <w:t>Grand Total Regular and Other Resources</w:t>
            </w:r>
          </w:p>
        </w:tc>
      </w:tr>
    </w:tbl>
    <w:p w14:paraId="1D4D4D84" w14:textId="77777777" w:rsidR="0067154E" w:rsidRPr="0067154E" w:rsidRDefault="0067154E" w:rsidP="0067154E">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40" w:lineRule="auto"/>
        <w:rPr>
          <w:rFonts w:ascii="Times New Roman" w:eastAsia="Times New Roman" w:hAnsi="Times New Roman" w:cs="Times New Roman"/>
          <w:kern w:val="0"/>
          <w:sz w:val="20"/>
          <w:szCs w:val="20"/>
          <w14:ligatures w14:val="none"/>
        </w:rPr>
      </w:pPr>
      <w:r w:rsidRPr="0067154E">
        <w:rPr>
          <w:rFonts w:ascii="Times New Roman" w:eastAsia="Times New Roman" w:hAnsi="Times New Roman" w:cs="Times New Roman"/>
          <w:kern w:val="0"/>
          <w:sz w:val="20"/>
          <w:szCs w:val="20"/>
          <w14:ligatures w14:val="none"/>
        </w:rPr>
        <w:tab/>
      </w:r>
    </w:p>
    <w:p w14:paraId="39A39121" w14:textId="77777777" w:rsidR="0067154E" w:rsidRPr="0067154E" w:rsidRDefault="0067154E" w:rsidP="0067154E">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81" w:lineRule="auto"/>
        <w:rPr>
          <w:rFonts w:ascii="Times New Roman" w:eastAsia="Times New Roman" w:hAnsi="Times New Roman" w:cs="Times New Roman"/>
          <w:kern w:val="0"/>
          <w:sz w:val="20"/>
          <w:szCs w:val="20"/>
          <w14:ligatures w14:val="none"/>
        </w:rPr>
      </w:pPr>
    </w:p>
    <w:p w14:paraId="5303601A" w14:textId="77777777" w:rsidR="0067154E" w:rsidRPr="0067154E" w:rsidRDefault="0067154E" w:rsidP="0067154E">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81" w:lineRule="auto"/>
        <w:jc w:val="center"/>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Cleared by:</w:t>
      </w:r>
    </w:p>
    <w:p w14:paraId="438A995D" w14:textId="77777777" w:rsidR="0067154E" w:rsidRPr="0067154E" w:rsidRDefault="0067154E" w:rsidP="0067154E">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81" w:lineRule="auto"/>
        <w:jc w:val="both"/>
        <w:rPr>
          <w:rFonts w:ascii="Times New Roman" w:eastAsia="Times New Roman" w:hAnsi="Times New Roman" w:cs="Times New Roman"/>
          <w:b/>
          <w:kern w:val="0"/>
          <w:sz w:val="20"/>
          <w:szCs w:val="20"/>
          <w14:ligatures w14:val="none"/>
        </w:rPr>
      </w:pPr>
    </w:p>
    <w:p w14:paraId="372A6F69" w14:textId="77777777" w:rsidR="0067154E" w:rsidRPr="0067154E" w:rsidRDefault="0067154E" w:rsidP="0067154E">
      <w:pPr>
        <w:tabs>
          <w:tab w:val="left" w:pos="-720"/>
          <w:tab w:val="left" w:pos="0"/>
          <w:tab w:val="left" w:pos="720"/>
          <w:tab w:val="left" w:pos="1440"/>
          <w:tab w:val="left" w:pos="2160"/>
          <w:tab w:val="left" w:pos="2880"/>
          <w:tab w:val="left" w:pos="3600"/>
          <w:tab w:val="left" w:pos="4320"/>
        </w:tabs>
        <w:suppressAutoHyphens/>
        <w:spacing w:after="0" w:line="281" w:lineRule="auto"/>
        <w:jc w:val="both"/>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noProof/>
          <w:color w:val="548DD4"/>
          <w:kern w:val="0"/>
          <w:sz w:val="20"/>
          <w:szCs w:val="20"/>
          <w14:ligatures w14:val="none"/>
        </w:rPr>
        <mc:AlternateContent>
          <mc:Choice Requires="wps">
            <w:drawing>
              <wp:anchor distT="0" distB="0" distL="114300" distR="114300" simplePos="0" relativeHeight="251660288" behindDoc="0" locked="0" layoutInCell="1" allowOverlap="1" wp14:anchorId="0138D48E" wp14:editId="7C3F0B6C">
                <wp:simplePos x="0" y="0"/>
                <wp:positionH relativeFrom="column">
                  <wp:posOffset>200025</wp:posOffset>
                </wp:positionH>
                <wp:positionV relativeFrom="paragraph">
                  <wp:posOffset>59055</wp:posOffset>
                </wp:positionV>
                <wp:extent cx="1962150" cy="0"/>
                <wp:effectExtent l="9525" t="11430" r="9525" b="762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90EEEE" id="_x0000_t32" coordsize="21600,21600" o:spt="32" o:oned="t" path="m,l21600,21600e" filled="f">
                <v:path arrowok="t" fillok="f" o:connecttype="none"/>
                <o:lock v:ext="edit" shapetype="t"/>
              </v:shapetype>
              <v:shape id="AutoShape 3" o:spid="_x0000_s1026" type="#_x0000_t32" style="position:absolute;margin-left:15.75pt;margin-top:4.65pt;width:15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6v3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"/>
            </w:pict>
          </mc:Fallback>
        </mc:AlternateContent>
      </w:r>
      <w:r w:rsidRPr="0067154E">
        <w:rPr>
          <w:rFonts w:ascii="Times New Roman" w:eastAsia="Times New Roman" w:hAnsi="Times New Roman" w:cs="Times New Roman"/>
          <w:b/>
          <w:noProof/>
          <w:color w:val="548DD4"/>
          <w:kern w:val="0"/>
          <w:sz w:val="20"/>
          <w:szCs w:val="20"/>
          <w14:ligatures w14:val="none"/>
        </w:rPr>
        <mc:AlternateContent>
          <mc:Choice Requires="wps">
            <w:drawing>
              <wp:anchor distT="0" distB="0" distL="114300" distR="114300" simplePos="0" relativeHeight="251659264" behindDoc="0" locked="0" layoutInCell="1" allowOverlap="1" wp14:anchorId="19A62526" wp14:editId="15EBEC03">
                <wp:simplePos x="0" y="0"/>
                <wp:positionH relativeFrom="column">
                  <wp:posOffset>3743325</wp:posOffset>
                </wp:positionH>
                <wp:positionV relativeFrom="paragraph">
                  <wp:posOffset>59055</wp:posOffset>
                </wp:positionV>
                <wp:extent cx="1962150" cy="0"/>
                <wp:effectExtent l="9525" t="11430" r="9525" b="762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C88E0" id="AutoShape 2" o:spid="_x0000_s1026" type="#_x0000_t32" style="position:absolute;margin-left:294.75pt;margin-top:4.65pt;width:15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6v3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"/>
            </w:pict>
          </mc:Fallback>
        </mc:AlternateContent>
      </w:r>
    </w:p>
    <w:p w14:paraId="7200D4D3" w14:textId="0EB03226" w:rsidR="0067154E" w:rsidRPr="0067154E" w:rsidRDefault="0067154E" w:rsidP="0067154E">
      <w:pPr>
        <w:tabs>
          <w:tab w:val="left" w:pos="-720"/>
          <w:tab w:val="left" w:pos="0"/>
          <w:tab w:val="left" w:pos="720"/>
          <w:tab w:val="left" w:pos="1440"/>
          <w:tab w:val="left" w:pos="2160"/>
          <w:tab w:val="left" w:pos="2880"/>
          <w:tab w:val="left" w:pos="3600"/>
          <w:tab w:val="left" w:pos="4320"/>
        </w:tabs>
        <w:suppressAutoHyphens/>
        <w:spacing w:after="0" w:line="281" w:lineRule="auto"/>
        <w:jc w:val="both"/>
        <w:rPr>
          <w:rFonts w:ascii="Times New Roman" w:eastAsia="Times New Roman" w:hAnsi="Times New Roman" w:cs="Times New Roman"/>
          <w:b/>
          <w:kern w:val="0"/>
          <w:sz w:val="20"/>
          <w:szCs w:val="20"/>
          <w14:ligatures w14:val="none"/>
        </w:rPr>
      </w:pPr>
      <w:r w:rsidRPr="0067154E">
        <w:rPr>
          <w:rFonts w:ascii="Times New Roman" w:eastAsia="Times New Roman" w:hAnsi="Times New Roman" w:cs="Times New Roman"/>
          <w:b/>
          <w:kern w:val="0"/>
          <w:sz w:val="20"/>
          <w:szCs w:val="20"/>
          <w14:ligatures w14:val="none"/>
        </w:rPr>
        <w:t xml:space="preserve">      Regional Bureau</w:t>
      </w:r>
      <w:r w:rsidRPr="0067154E">
        <w:rPr>
          <w:rFonts w:ascii="Times New Roman" w:eastAsia="Times New Roman" w:hAnsi="Times New Roman" w:cs="Times New Roman"/>
          <w:b/>
          <w:kern w:val="0"/>
          <w:sz w:val="20"/>
          <w:szCs w:val="20"/>
          <w14:ligatures w14:val="none"/>
        </w:rPr>
        <w:tab/>
      </w:r>
      <w:r w:rsidRPr="0067154E">
        <w:rPr>
          <w:rFonts w:ascii="Times New Roman" w:eastAsia="Times New Roman" w:hAnsi="Times New Roman" w:cs="Times New Roman"/>
          <w:b/>
          <w:kern w:val="0"/>
          <w:sz w:val="20"/>
          <w:szCs w:val="20"/>
          <w14:ligatures w14:val="none"/>
        </w:rPr>
        <w:tab/>
        <w:t xml:space="preserve">                                    Office of Financial </w:t>
      </w:r>
      <w:r w:rsidR="00A24FB8">
        <w:rPr>
          <w:rFonts w:ascii="Times New Roman" w:eastAsia="Times New Roman" w:hAnsi="Times New Roman" w:cs="Times New Roman"/>
          <w:b/>
          <w:kern w:val="0"/>
          <w:sz w:val="20"/>
          <w:szCs w:val="20"/>
          <w14:ligatures w14:val="none"/>
        </w:rPr>
        <w:t xml:space="preserve">Resources </w:t>
      </w:r>
      <w:r w:rsidRPr="0067154E">
        <w:rPr>
          <w:rFonts w:ascii="Times New Roman" w:eastAsia="Times New Roman" w:hAnsi="Times New Roman" w:cs="Times New Roman"/>
          <w:b/>
          <w:kern w:val="0"/>
          <w:sz w:val="20"/>
          <w:szCs w:val="20"/>
          <w14:ligatures w14:val="none"/>
        </w:rPr>
        <w:t>Management/BMS</w:t>
      </w:r>
    </w:p>
    <w:p w14:paraId="24F1A002" w14:textId="77777777" w:rsidR="0067154E" w:rsidRPr="0067154E" w:rsidRDefault="0067154E" w:rsidP="0067154E">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81" w:lineRule="auto"/>
        <w:jc w:val="both"/>
        <w:rPr>
          <w:rFonts w:ascii="Times New Roman" w:eastAsia="Times New Roman" w:hAnsi="Times New Roman" w:cs="Times New Roman"/>
          <w:b/>
          <w:color w:val="548DD4"/>
          <w:kern w:val="0"/>
          <w:sz w:val="20"/>
          <w:szCs w:val="20"/>
          <w14:ligatures w14:val="none"/>
        </w:rPr>
      </w:pPr>
    </w:p>
    <w:p w14:paraId="64944238" w14:textId="77777777" w:rsidR="0067154E" w:rsidRPr="0067154E" w:rsidRDefault="0067154E" w:rsidP="0067154E">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40" w:lineRule="auto"/>
        <w:jc w:val="both"/>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 It should be noted that the TRAC-2 resources indicated are estimates only. The actual amount released may differ depending on the actual level of voluntary contributions to UNDP regular resources. With respect to TRAC-1 resource levels, decision 2013/4 endorsed a protection measure to shield resource allocations with respect to TRAC-1 from the impact of programming base levels potentially falling below $700 million.</w:t>
      </w:r>
    </w:p>
    <w:p w14:paraId="26BD41DA" w14:textId="77777777" w:rsidR="0067154E" w:rsidRPr="0067154E" w:rsidRDefault="0067154E" w:rsidP="0067154E">
      <w:pPr>
        <w:tabs>
          <w:tab w:val="left" w:pos="-720"/>
          <w:tab w:val="left" w:pos="0"/>
          <w:tab w:val="left" w:pos="607"/>
          <w:tab w:val="left" w:pos="1180"/>
          <w:tab w:val="left" w:pos="1396"/>
          <w:tab w:val="left" w:pos="2116"/>
          <w:tab w:val="left" w:pos="2836"/>
          <w:tab w:val="left" w:pos="3528"/>
          <w:tab w:val="left" w:pos="4233"/>
          <w:tab w:val="left" w:pos="4939"/>
          <w:tab w:val="left" w:pos="5762"/>
          <w:tab w:val="left" w:pos="6468"/>
          <w:tab w:val="left" w:pos="7173"/>
          <w:tab w:val="left" w:pos="7879"/>
          <w:tab w:val="left" w:pos="8584"/>
          <w:tab w:val="left" w:pos="9290"/>
          <w:tab w:val="left" w:pos="9996"/>
          <w:tab w:val="left" w:pos="10701"/>
          <w:tab w:val="left" w:pos="11407"/>
        </w:tabs>
        <w:suppressAutoHyphens/>
        <w:spacing w:after="0" w:line="240" w:lineRule="auto"/>
        <w:jc w:val="both"/>
        <w:rPr>
          <w:rFonts w:ascii="Times New Roman" w:eastAsia="Times New Roman" w:hAnsi="Times New Roman" w:cs="Times New Roman"/>
          <w:kern w:val="0"/>
          <w:sz w:val="16"/>
          <w:szCs w:val="16"/>
          <w14:ligatures w14:val="none"/>
        </w:rPr>
      </w:pPr>
    </w:p>
    <w:p w14:paraId="45940410"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t xml:space="preserve">Abbreviations: (The following are samples. Use only what you need.) TRAC = target for resource assignment from the core; UNCDF = United Nations Capital Development Fund; UNIFEM = United Nations Development Fund for Women; UNV = United Nations Volunteers; GEF = Global Environment Facility. </w:t>
      </w:r>
    </w:p>
    <w:p w14:paraId="5A6CB8AC" w14:textId="77777777" w:rsidR="0067154E" w:rsidRPr="0067154E" w:rsidRDefault="0067154E" w:rsidP="0067154E">
      <w:pPr>
        <w:spacing w:after="0" w:line="240" w:lineRule="auto"/>
        <w:rPr>
          <w:rFonts w:ascii="Times New Roman" w:eastAsia="Times New Roman" w:hAnsi="Times New Roman" w:cs="Times New Roman"/>
          <w:kern w:val="0"/>
          <w:sz w:val="16"/>
          <w:szCs w:val="16"/>
          <w14:ligatures w14:val="none"/>
        </w:rPr>
      </w:pPr>
      <w:r w:rsidRPr="0067154E">
        <w:rPr>
          <w:rFonts w:ascii="Times New Roman" w:eastAsia="Times New Roman" w:hAnsi="Times New Roman" w:cs="Times New Roman"/>
          <w:kern w:val="0"/>
          <w:sz w:val="16"/>
          <w:szCs w:val="16"/>
          <w14:ligatures w14:val="none"/>
        </w:rPr>
        <w:br w:type="page"/>
      </w:r>
    </w:p>
    <w:p w14:paraId="17F576AE" w14:textId="77777777" w:rsidR="0067154E" w:rsidRPr="0067154E" w:rsidRDefault="0067154E" w:rsidP="0067154E">
      <w:pPr>
        <w:spacing w:after="0" w:line="240" w:lineRule="auto"/>
        <w:rPr>
          <w:rFonts w:ascii="Times New Roman" w:eastAsia="Times New Roman" w:hAnsi="Times New Roman" w:cs="Times New Roman"/>
          <w:b/>
          <w:color w:val="000000"/>
          <w:kern w:val="0"/>
          <w:sz w:val="20"/>
          <w:szCs w:val="20"/>
          <w14:ligatures w14:val="none"/>
        </w:rPr>
      </w:pPr>
      <w:r w:rsidRPr="0067154E">
        <w:rPr>
          <w:rFonts w:ascii="Times New Roman" w:eastAsia="Times New Roman" w:hAnsi="Times New Roman" w:cs="Times New Roman"/>
          <w:b/>
          <w:color w:val="000000"/>
          <w:kern w:val="0"/>
          <w:sz w:val="20"/>
          <w:szCs w:val="20"/>
          <w14:ligatures w14:val="none"/>
        </w:rPr>
        <w:lastRenderedPageBreak/>
        <w:t xml:space="preserve">ATTACHMENT II. COUNTRY OFFICE PROFILE, INCLUDING CAPACITIES AND RESOURCING TO ACHIEVE THE PROGRAMME </w:t>
      </w:r>
    </w:p>
    <w:p w14:paraId="3ED69CAB" w14:textId="77777777" w:rsidR="0067154E" w:rsidRPr="0067154E" w:rsidRDefault="0067154E" w:rsidP="0067154E">
      <w:pPr>
        <w:spacing w:after="0" w:line="240" w:lineRule="auto"/>
        <w:jc w:val="both"/>
        <w:rPr>
          <w:rFonts w:ascii="Times New Roman" w:eastAsia="Times New Roman" w:hAnsi="Times New Roman" w:cs="Times New Roman"/>
          <w:b/>
          <w:color w:val="000000"/>
          <w:kern w:val="0"/>
          <w:sz w:val="20"/>
          <w:szCs w:val="20"/>
          <w14:ligatures w14:val="none"/>
        </w:rPr>
      </w:pPr>
    </w:p>
    <w:p w14:paraId="4A453372"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The Cooperation Framework/equivalent and CPD set out the strategy for country partnership, policy and programmatic content. The Integrated PAC will consider the country presence, capacities and </w:t>
      </w:r>
      <w:proofErr w:type="gramStart"/>
      <w:r w:rsidRPr="0067154E">
        <w:rPr>
          <w:rFonts w:ascii="Times New Roman" w:eastAsia="Times New Roman" w:hAnsi="Times New Roman" w:cs="Times New Roman"/>
          <w:color w:val="000000"/>
          <w:kern w:val="0"/>
          <w:sz w:val="20"/>
          <w:szCs w:val="20"/>
          <w14:ligatures w14:val="none"/>
        </w:rPr>
        <w:t>resourcing</w:t>
      </w:r>
      <w:proofErr w:type="gramEnd"/>
      <w:r w:rsidRPr="0067154E">
        <w:rPr>
          <w:rFonts w:ascii="Times New Roman" w:eastAsia="Times New Roman" w:hAnsi="Times New Roman" w:cs="Times New Roman"/>
          <w:color w:val="000000"/>
          <w:kern w:val="0"/>
          <w:sz w:val="20"/>
          <w:szCs w:val="20"/>
          <w14:ligatures w14:val="none"/>
        </w:rPr>
        <w:t xml:space="preserve"> required to achieve a proposed programme along with the draft CPD. This will provide complementary insight into the capacity UNDP needs to attach to the strategy. </w:t>
      </w:r>
    </w:p>
    <w:p w14:paraId="5BD388C2"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p>
    <w:p w14:paraId="5D326D57"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The CO Profile includes:</w:t>
      </w:r>
    </w:p>
    <w:p w14:paraId="72998DE6"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p>
    <w:p w14:paraId="07E5B4F5" w14:textId="77777777" w:rsidR="0067154E" w:rsidRPr="0067154E" w:rsidRDefault="0067154E" w:rsidP="0067154E">
      <w:pPr>
        <w:numPr>
          <w:ilvl w:val="0"/>
          <w:numId w:val="2"/>
        </w:numPr>
        <w:spacing w:after="120" w:line="240" w:lineRule="auto"/>
        <w:ind w:right="1267"/>
        <w:jc w:val="both"/>
        <w:rPr>
          <w:rFonts w:ascii="Times New Roman" w:eastAsia="Times New Roman" w:hAnsi="Times New Roman" w:cs="Times New Roman"/>
          <w:i/>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Project resources and timeframe for the CPD period</w:t>
      </w:r>
    </w:p>
    <w:p w14:paraId="125BCCFC" w14:textId="77777777" w:rsidR="0067154E" w:rsidRPr="0067154E" w:rsidRDefault="0067154E" w:rsidP="0067154E">
      <w:pPr>
        <w:numPr>
          <w:ilvl w:val="0"/>
          <w:numId w:val="2"/>
        </w:numPr>
        <w:spacing w:after="120" w:line="240" w:lineRule="auto"/>
        <w:ind w:right="1267"/>
        <w:jc w:val="both"/>
        <w:rPr>
          <w:rFonts w:ascii="Times New Roman" w:eastAsia="Times New Roman" w:hAnsi="Times New Roman" w:cs="Times New Roman"/>
          <w:i/>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UN Profile in the country</w:t>
      </w:r>
    </w:p>
    <w:p w14:paraId="66D398F1" w14:textId="77777777" w:rsidR="0067154E" w:rsidRPr="0067154E" w:rsidRDefault="0067154E" w:rsidP="0067154E">
      <w:pPr>
        <w:numPr>
          <w:ilvl w:val="0"/>
          <w:numId w:val="2"/>
        </w:numPr>
        <w:spacing w:after="120" w:line="240" w:lineRule="auto"/>
        <w:ind w:right="1267"/>
        <w:jc w:val="both"/>
        <w:rPr>
          <w:rFonts w:ascii="Times New Roman" w:eastAsia="Times New Roman" w:hAnsi="Times New Roman" w:cs="Times New Roman"/>
          <w:i/>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Overview of the proposed programme mapped against the Strategic Plan</w:t>
      </w:r>
    </w:p>
    <w:p w14:paraId="5E9F34A2" w14:textId="77777777" w:rsidR="0067154E" w:rsidRPr="0067154E" w:rsidRDefault="0067154E" w:rsidP="0067154E">
      <w:pPr>
        <w:numPr>
          <w:ilvl w:val="0"/>
          <w:numId w:val="2"/>
        </w:numPr>
        <w:spacing w:after="120" w:line="240" w:lineRule="auto"/>
        <w:ind w:right="1267"/>
        <w:jc w:val="both"/>
        <w:rPr>
          <w:rFonts w:ascii="Times New Roman" w:eastAsia="Times New Roman" w:hAnsi="Times New Roman" w:cs="Times New Roman"/>
          <w:i/>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Delivery trends over the past programme period</w:t>
      </w:r>
    </w:p>
    <w:p w14:paraId="1CB317F3" w14:textId="77777777" w:rsidR="0067154E" w:rsidRPr="0067154E" w:rsidRDefault="0067154E" w:rsidP="0067154E">
      <w:pPr>
        <w:numPr>
          <w:ilvl w:val="0"/>
          <w:numId w:val="2"/>
        </w:numPr>
        <w:spacing w:after="120" w:line="240" w:lineRule="auto"/>
        <w:ind w:right="1267"/>
        <w:jc w:val="both"/>
        <w:rPr>
          <w:rFonts w:ascii="Times New Roman" w:eastAsia="Times New Roman" w:hAnsi="Times New Roman" w:cs="Times New Roman"/>
          <w:i/>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CO staffing and leadership</w:t>
      </w:r>
    </w:p>
    <w:p w14:paraId="1DAA8ABD" w14:textId="77777777" w:rsidR="0067154E" w:rsidRPr="0067154E" w:rsidRDefault="0067154E" w:rsidP="0067154E">
      <w:pPr>
        <w:numPr>
          <w:ilvl w:val="0"/>
          <w:numId w:val="2"/>
        </w:numPr>
        <w:spacing w:after="120" w:line="240" w:lineRule="auto"/>
        <w:ind w:right="1267"/>
        <w:jc w:val="both"/>
        <w:rPr>
          <w:rFonts w:ascii="Times New Roman" w:eastAsia="Times New Roman" w:hAnsi="Times New Roman" w:cs="Times New Roman"/>
          <w:i/>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Donor partnership profile</w:t>
      </w:r>
    </w:p>
    <w:p w14:paraId="329936C0" w14:textId="77777777" w:rsidR="0067154E" w:rsidRPr="0067154E" w:rsidRDefault="0067154E" w:rsidP="0067154E">
      <w:pPr>
        <w:numPr>
          <w:ilvl w:val="0"/>
          <w:numId w:val="2"/>
        </w:numPr>
        <w:spacing w:after="120" w:line="240" w:lineRule="auto"/>
        <w:ind w:right="1267"/>
        <w:jc w:val="both"/>
        <w:rPr>
          <w:rFonts w:ascii="Times New Roman" w:eastAsia="Times New Roman" w:hAnsi="Times New Roman" w:cs="Times New Roman"/>
          <w:i/>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Resource mobilization and pipeline strategy</w:t>
      </w:r>
    </w:p>
    <w:p w14:paraId="3AD61F2B" w14:textId="77777777" w:rsidR="0067154E" w:rsidRPr="0067154E" w:rsidRDefault="0067154E" w:rsidP="0067154E">
      <w:pPr>
        <w:numPr>
          <w:ilvl w:val="0"/>
          <w:numId w:val="2"/>
        </w:numPr>
        <w:spacing w:after="120" w:line="240" w:lineRule="auto"/>
        <w:ind w:right="1267"/>
        <w:jc w:val="both"/>
        <w:rPr>
          <w:rFonts w:ascii="Times New Roman" w:eastAsia="Times New Roman" w:hAnsi="Times New Roman" w:cs="Times New Roman"/>
          <w:i/>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Performance against key institutional indicators</w:t>
      </w:r>
    </w:p>
    <w:p w14:paraId="43769009"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p>
    <w:p w14:paraId="368073D3"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p>
    <w:p w14:paraId="78E83539"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p>
    <w:p w14:paraId="7F4EC829"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p>
    <w:p w14:paraId="0C61C1DC"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p>
    <w:p w14:paraId="1D56DD3B"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p>
    <w:p w14:paraId="2871DEC7"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br w:type="page"/>
      </w:r>
    </w:p>
    <w:p w14:paraId="337C3091" w14:textId="77777777" w:rsidR="0067154E" w:rsidRPr="0067154E" w:rsidRDefault="0067154E" w:rsidP="0067154E">
      <w:pPr>
        <w:spacing w:after="0" w:line="240" w:lineRule="auto"/>
        <w:rPr>
          <w:rFonts w:ascii="Times New Roman" w:eastAsia="Times New Roman" w:hAnsi="Times New Roman" w:cs="Times New Roman"/>
          <w:b/>
          <w:color w:val="000000"/>
          <w:kern w:val="0"/>
          <w:sz w:val="20"/>
          <w:szCs w:val="20"/>
          <w14:ligatures w14:val="none"/>
        </w:rPr>
      </w:pPr>
      <w:r w:rsidRPr="0067154E">
        <w:rPr>
          <w:rFonts w:ascii="Times New Roman" w:eastAsia="Times New Roman" w:hAnsi="Times New Roman" w:cs="Times New Roman"/>
          <w:b/>
          <w:color w:val="000000"/>
          <w:kern w:val="0"/>
          <w:sz w:val="20"/>
          <w:szCs w:val="20"/>
          <w14:ligatures w14:val="none"/>
        </w:rPr>
        <w:lastRenderedPageBreak/>
        <w:t xml:space="preserve">ATTACHMENT III. ONE PAGE DIAGRAM OF THE THEORY OF CHANGE FOR THE PROGRAMME </w:t>
      </w:r>
    </w:p>
    <w:p w14:paraId="3E5FEDF6" w14:textId="77777777" w:rsidR="0067154E" w:rsidRPr="0067154E" w:rsidRDefault="0067154E" w:rsidP="0067154E">
      <w:pPr>
        <w:spacing w:after="0" w:line="240" w:lineRule="auto"/>
        <w:jc w:val="both"/>
        <w:rPr>
          <w:rFonts w:ascii="Times New Roman" w:eastAsia="Times New Roman" w:hAnsi="Times New Roman" w:cs="Times New Roman"/>
          <w:color w:val="000000"/>
          <w:kern w:val="0"/>
          <w:sz w:val="20"/>
          <w:szCs w:val="20"/>
          <w14:ligatures w14:val="none"/>
        </w:rPr>
      </w:pPr>
      <w:r w:rsidRPr="0067154E">
        <w:rPr>
          <w:rFonts w:ascii="Times New Roman" w:eastAsia="Times New Roman" w:hAnsi="Times New Roman" w:cs="Times New Roman"/>
          <w:color w:val="000000"/>
          <w:kern w:val="0"/>
          <w:sz w:val="20"/>
          <w:szCs w:val="20"/>
          <w14:ligatures w14:val="none"/>
        </w:rPr>
        <w:t xml:space="preserve">(See </w:t>
      </w:r>
      <w:proofErr w:type="spellStart"/>
      <w:r w:rsidRPr="0067154E">
        <w:rPr>
          <w:rFonts w:ascii="Times New Roman" w:eastAsia="Times New Roman" w:hAnsi="Times New Roman" w:cs="Times New Roman"/>
          <w:color w:val="000000"/>
          <w:kern w:val="0"/>
          <w:sz w:val="20"/>
          <w:szCs w:val="20"/>
          <w14:ligatures w14:val="none"/>
        </w:rPr>
        <w:t>ToC</w:t>
      </w:r>
      <w:proofErr w:type="spellEnd"/>
      <w:r w:rsidRPr="0067154E">
        <w:rPr>
          <w:rFonts w:ascii="Times New Roman" w:eastAsia="Times New Roman" w:hAnsi="Times New Roman" w:cs="Times New Roman"/>
          <w:color w:val="000000"/>
          <w:kern w:val="0"/>
          <w:sz w:val="20"/>
          <w:szCs w:val="20"/>
          <w14:ligatures w14:val="none"/>
        </w:rPr>
        <w:t xml:space="preserve"> guidance for more information)</w:t>
      </w:r>
    </w:p>
    <w:p w14:paraId="360CCED1" w14:textId="77777777" w:rsidR="000E357C" w:rsidRDefault="000E357C"/>
    <w:sectPr w:rsidR="000E357C" w:rsidSect="0067154E">
      <w:headerReference w:type="even" r:id="rId19"/>
      <w:headerReference w:type="default" r:id="rId20"/>
      <w:pgSz w:w="12240" w:h="15840"/>
      <w:pgMar w:top="1152" w:right="1440" w:bottom="1152"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B5066" w14:textId="77777777" w:rsidR="007255B0" w:rsidRDefault="007255B0" w:rsidP="0067154E">
      <w:pPr>
        <w:spacing w:after="0" w:line="240" w:lineRule="auto"/>
      </w:pPr>
      <w:r>
        <w:separator/>
      </w:r>
    </w:p>
  </w:endnote>
  <w:endnote w:type="continuationSeparator" w:id="0">
    <w:p w14:paraId="34EBD59A" w14:textId="77777777" w:rsidR="007255B0" w:rsidRDefault="007255B0" w:rsidP="0067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41D7" w14:textId="77777777" w:rsidR="0067154E" w:rsidRPr="005841A3" w:rsidRDefault="0067154E">
    <w:pPr>
      <w:pStyle w:val="Footer"/>
      <w:rPr>
        <w:b/>
        <w:sz w:val="17"/>
        <w:szCs w:val="17"/>
      </w:rPr>
    </w:pPr>
    <w:r w:rsidRPr="005841A3">
      <w:rPr>
        <w:b/>
        <w:sz w:val="17"/>
        <w:szCs w:val="17"/>
      </w:rPr>
      <w:fldChar w:fldCharType="begin"/>
    </w:r>
    <w:r w:rsidRPr="005841A3">
      <w:rPr>
        <w:b/>
        <w:sz w:val="17"/>
        <w:szCs w:val="17"/>
      </w:rPr>
      <w:instrText xml:space="preserve"> PAGE   \* MERGEFORMAT </w:instrText>
    </w:r>
    <w:r w:rsidRPr="005841A3">
      <w:rPr>
        <w:b/>
        <w:sz w:val="17"/>
        <w:szCs w:val="17"/>
      </w:rPr>
      <w:fldChar w:fldCharType="separate"/>
    </w:r>
    <w:r>
      <w:rPr>
        <w:b/>
        <w:noProof/>
        <w:sz w:val="17"/>
        <w:szCs w:val="17"/>
      </w:rPr>
      <w:t>2</w:t>
    </w:r>
    <w:r w:rsidRPr="005841A3">
      <w:rPr>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EE4E" w14:textId="77777777" w:rsidR="0067154E" w:rsidRPr="0067154E" w:rsidRDefault="0067154E">
    <w:pPr>
      <w:pStyle w:val="Footer"/>
      <w:jc w:val="right"/>
      <w:rPr>
        <w:rFonts w:ascii="Times New Roman" w:hAnsi="Times New Roman" w:cs="Times New Roman"/>
        <w:b/>
        <w:sz w:val="17"/>
        <w:szCs w:val="17"/>
      </w:rPr>
    </w:pPr>
    <w:r w:rsidRPr="0067154E">
      <w:rPr>
        <w:rFonts w:ascii="Times New Roman" w:hAnsi="Times New Roman" w:cs="Times New Roman"/>
        <w:b/>
        <w:sz w:val="17"/>
        <w:szCs w:val="17"/>
      </w:rPr>
      <w:fldChar w:fldCharType="begin"/>
    </w:r>
    <w:r w:rsidRPr="0067154E">
      <w:rPr>
        <w:rFonts w:ascii="Times New Roman" w:hAnsi="Times New Roman" w:cs="Times New Roman"/>
        <w:b/>
        <w:sz w:val="17"/>
        <w:szCs w:val="17"/>
      </w:rPr>
      <w:instrText xml:space="preserve"> PAGE   \* MERGEFORMAT </w:instrText>
    </w:r>
    <w:r w:rsidRPr="0067154E">
      <w:rPr>
        <w:rFonts w:ascii="Times New Roman" w:hAnsi="Times New Roman" w:cs="Times New Roman"/>
        <w:b/>
        <w:sz w:val="17"/>
        <w:szCs w:val="17"/>
      </w:rPr>
      <w:fldChar w:fldCharType="separate"/>
    </w:r>
    <w:r w:rsidRPr="0067154E">
      <w:rPr>
        <w:rFonts w:ascii="Times New Roman" w:hAnsi="Times New Roman" w:cs="Times New Roman"/>
        <w:b/>
        <w:noProof/>
        <w:sz w:val="17"/>
        <w:szCs w:val="17"/>
      </w:rPr>
      <w:t>3</w:t>
    </w:r>
    <w:r w:rsidRPr="0067154E">
      <w:rPr>
        <w:rFonts w:ascii="Times New Roman" w:hAnsi="Times New Roman" w:cs="Times New Roman"/>
        <w:b/>
        <w:sz w:val="17"/>
        <w:szCs w:val="17"/>
      </w:rPr>
      <w:fldChar w:fldCharType="end"/>
    </w:r>
  </w:p>
  <w:p w14:paraId="65B1E340" w14:textId="77777777" w:rsidR="0067154E" w:rsidRDefault="0067154E" w:rsidP="005841A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47DE" w14:textId="77777777" w:rsidR="0067154E" w:rsidRDefault="00671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7E6EE82" w14:textId="77777777" w:rsidR="0067154E" w:rsidRDefault="0067154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DFB1" w14:textId="77777777" w:rsidR="0067154E" w:rsidRPr="0067154E" w:rsidRDefault="0067154E">
    <w:pPr>
      <w:pStyle w:val="Footer"/>
      <w:framePr w:wrap="around" w:vAnchor="text" w:hAnchor="margin" w:xAlign="right" w:y="1"/>
      <w:rPr>
        <w:rStyle w:val="PageNumber"/>
        <w:rFonts w:ascii="Times New Roman" w:hAnsi="Times New Roman" w:cs="Times New Roman"/>
        <w:b/>
        <w:bCs/>
        <w:sz w:val="17"/>
        <w:szCs w:val="17"/>
      </w:rPr>
    </w:pPr>
    <w:r w:rsidRPr="0067154E">
      <w:rPr>
        <w:rStyle w:val="PageNumber"/>
        <w:rFonts w:ascii="Times New Roman" w:hAnsi="Times New Roman" w:cs="Times New Roman"/>
        <w:b/>
        <w:bCs/>
        <w:sz w:val="17"/>
        <w:szCs w:val="17"/>
      </w:rPr>
      <w:fldChar w:fldCharType="begin"/>
    </w:r>
    <w:r w:rsidRPr="0067154E">
      <w:rPr>
        <w:rStyle w:val="PageNumber"/>
        <w:rFonts w:ascii="Times New Roman" w:hAnsi="Times New Roman" w:cs="Times New Roman"/>
        <w:b/>
        <w:bCs/>
        <w:sz w:val="17"/>
        <w:szCs w:val="17"/>
      </w:rPr>
      <w:instrText xml:space="preserve">PAGE  </w:instrText>
    </w:r>
    <w:r w:rsidRPr="0067154E">
      <w:rPr>
        <w:rStyle w:val="PageNumber"/>
        <w:rFonts w:ascii="Times New Roman" w:hAnsi="Times New Roman" w:cs="Times New Roman"/>
        <w:b/>
        <w:bCs/>
        <w:sz w:val="17"/>
        <w:szCs w:val="17"/>
      </w:rPr>
      <w:fldChar w:fldCharType="separate"/>
    </w:r>
    <w:r w:rsidRPr="0067154E">
      <w:rPr>
        <w:rStyle w:val="PageNumber"/>
        <w:rFonts w:ascii="Times New Roman" w:hAnsi="Times New Roman" w:cs="Times New Roman"/>
        <w:b/>
        <w:bCs/>
        <w:noProof/>
        <w:sz w:val="17"/>
        <w:szCs w:val="17"/>
      </w:rPr>
      <w:t>9</w:t>
    </w:r>
    <w:r w:rsidRPr="0067154E">
      <w:rPr>
        <w:rStyle w:val="PageNumber"/>
        <w:rFonts w:ascii="Times New Roman" w:hAnsi="Times New Roman" w:cs="Times New Roman"/>
        <w:b/>
        <w:bCs/>
        <w:sz w:val="17"/>
        <w:szCs w:val="17"/>
      </w:rPr>
      <w:fldChar w:fldCharType="end"/>
    </w:r>
  </w:p>
  <w:p w14:paraId="4F1970A1" w14:textId="77777777" w:rsidR="0067154E" w:rsidRPr="0067154E" w:rsidRDefault="0067154E">
    <w:pPr>
      <w:pStyle w:val="Footer"/>
      <w:ind w:right="360"/>
      <w:rPr>
        <w:rFonts w:ascii="Times New Roman" w:hAnsi="Times New Roman" w:cs="Times New Roman"/>
        <w:b/>
        <w:bCs/>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43CC7" w14:textId="77777777" w:rsidR="007255B0" w:rsidRDefault="007255B0" w:rsidP="0067154E">
      <w:pPr>
        <w:spacing w:after="0" w:line="240" w:lineRule="auto"/>
      </w:pPr>
      <w:r>
        <w:separator/>
      </w:r>
    </w:p>
  </w:footnote>
  <w:footnote w:type="continuationSeparator" w:id="0">
    <w:p w14:paraId="0E958871" w14:textId="77777777" w:rsidR="007255B0" w:rsidRDefault="007255B0" w:rsidP="0067154E">
      <w:pPr>
        <w:spacing w:after="0" w:line="240" w:lineRule="auto"/>
      </w:pPr>
      <w:r>
        <w:continuationSeparator/>
      </w:r>
    </w:p>
  </w:footnote>
  <w:footnote w:id="1">
    <w:p w14:paraId="16C9F454" w14:textId="77777777" w:rsidR="0067154E" w:rsidRPr="00AC4D72" w:rsidRDefault="0067154E" w:rsidP="0067154E">
      <w:pPr>
        <w:pStyle w:val="FootnoteText"/>
        <w:rPr>
          <w:rFonts w:ascii="Times New Roman" w:hAnsi="Times New Roman"/>
          <w:sz w:val="18"/>
          <w:szCs w:val="18"/>
        </w:rPr>
      </w:pPr>
      <w:r w:rsidRPr="00E66841">
        <w:rPr>
          <w:rStyle w:val="FootnoteReference"/>
          <w:rFonts w:ascii="Times New Roman" w:hAnsi="Times New Roman"/>
          <w:sz w:val="18"/>
          <w:szCs w:val="18"/>
        </w:rPr>
        <w:footnoteRef/>
      </w:r>
      <w:r w:rsidRPr="00E66841">
        <w:rPr>
          <w:rFonts w:ascii="Times New Roman" w:hAnsi="Times New Roman"/>
          <w:sz w:val="18"/>
          <w:szCs w:val="18"/>
        </w:rPr>
        <w:t xml:space="preserve">   The four strategic objectives in UNDP’s 2026-2029 Strategic Plan are: a) Prosperity for all, b) Effective governance, c) Crisis Resilience, and d) Healthy Planet. The three Strategic Plan 2026 to 2029 accelerators are: a) Digital and AI transformation; b) Gender equality; c) Sustainable finance.</w:t>
      </w:r>
      <w:r w:rsidRPr="00AC4D72">
        <w:rPr>
          <w:rFonts w:ascii="Times New Roman" w:hAnsi="Times New Roman"/>
          <w:sz w:val="18"/>
          <w:szCs w:val="18"/>
          <w:lang w:val="en-IE"/>
        </w:rPr>
        <w:t xml:space="preserve"> </w:t>
      </w:r>
    </w:p>
  </w:footnote>
  <w:footnote w:id="2">
    <w:p w14:paraId="5CAEE7B2" w14:textId="77777777" w:rsidR="0067154E" w:rsidRPr="00E57FCD" w:rsidRDefault="0067154E" w:rsidP="0067154E">
      <w:pPr>
        <w:pStyle w:val="FootnoteText"/>
        <w:rPr>
          <w:sz w:val="18"/>
          <w:szCs w:val="18"/>
        </w:rPr>
      </w:pPr>
      <w:r w:rsidRPr="00F0505F">
        <w:rPr>
          <w:rStyle w:val="FootnoteReference"/>
          <w:rFonts w:ascii="Times New Roman" w:hAnsi="Times New Roman"/>
        </w:rPr>
        <w:footnoteRef/>
      </w:r>
      <w:r w:rsidRPr="00F0505F">
        <w:rPr>
          <w:rFonts w:ascii="Times New Roman" w:hAnsi="Times New Roman"/>
          <w:sz w:val="16"/>
          <w:szCs w:val="16"/>
        </w:rPr>
        <w:t>http://web.undp.org/evaluation/guideline/documents/PDF/UNDP_Evaluation_Guidelines.pdf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1178F43E470C4B88BD90A3DF14D66A21"/>
      </w:placeholder>
      <w:temporary/>
      <w:showingPlcHdr/>
      <w15:appearance w15:val="hidden"/>
    </w:sdtPr>
    <w:sdtEndPr/>
    <w:sdtContent>
      <w:p w14:paraId="3CFB85CF" w14:textId="77777777" w:rsidR="0067154E" w:rsidRDefault="0067154E">
        <w:pPr>
          <w:pStyle w:val="Header"/>
        </w:pPr>
        <w:r>
          <w:t>[Type here]</w:t>
        </w:r>
      </w:p>
    </w:sdtContent>
  </w:sdt>
  <w:p w14:paraId="1849307E" w14:textId="77777777" w:rsidR="0067154E" w:rsidRDefault="00671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urier" w:eastAsia="Times New Roman" w:hAnsi="Courier" w:cs="Times New Roman"/>
        <w:kern w:val="0"/>
        <w:sz w:val="22"/>
        <w:szCs w:val="20"/>
        <w:lang w:val="x-none" w:eastAsia="x-none"/>
        <w14:ligatures w14:val="none"/>
      </w:rPr>
      <w:id w:val="-1033261522"/>
      <w:placeholder>
        <w:docPart w:val="1178F43E470C4B88BD90A3DF14D66A21"/>
      </w:placeholder>
      <w:temporary/>
      <w:showingPlcHdr/>
      <w15:appearance w15:val="hidden"/>
    </w:sdtPr>
    <w:sdtEndPr/>
    <w:sdtContent>
      <w:p w14:paraId="37938497" w14:textId="77777777" w:rsidR="0067154E" w:rsidRPr="0067154E" w:rsidRDefault="0067154E" w:rsidP="0067154E">
        <w:pPr>
          <w:widowControl w:val="0"/>
          <w:tabs>
            <w:tab w:val="center" w:pos="4320"/>
            <w:tab w:val="right" w:pos="8640"/>
          </w:tabs>
          <w:spacing w:after="0" w:line="240" w:lineRule="auto"/>
          <w:rPr>
            <w:rFonts w:ascii="Courier" w:eastAsia="Times New Roman" w:hAnsi="Courier" w:cs="Times New Roman"/>
            <w:kern w:val="0"/>
            <w:sz w:val="22"/>
            <w:szCs w:val="20"/>
            <w:lang w:val="x-none" w:eastAsia="x-none"/>
            <w14:ligatures w14:val="none"/>
          </w:rPr>
        </w:pPr>
        <w:r w:rsidRPr="0067154E">
          <w:rPr>
            <w:rFonts w:ascii="Courier" w:eastAsia="Times New Roman" w:hAnsi="Courier" w:cs="Times New Roman"/>
            <w:kern w:val="0"/>
            <w:sz w:val="22"/>
            <w:szCs w:val="20"/>
            <w:lang w:val="x-none" w:eastAsia="x-none"/>
            <w14:ligatures w14:val="none"/>
          </w:rPr>
          <w:t>[Type here]</w:t>
        </w:r>
      </w:p>
    </w:sdtContent>
  </w:sdt>
  <w:p w14:paraId="7B9657B3" w14:textId="77777777" w:rsidR="0067154E" w:rsidRPr="00916E69" w:rsidRDefault="006715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7"/>
      <w:gridCol w:w="1872"/>
      <w:gridCol w:w="245"/>
      <w:gridCol w:w="3110"/>
      <w:gridCol w:w="245"/>
      <w:gridCol w:w="3521"/>
    </w:tblGrid>
    <w:tr w:rsidR="0067154E" w14:paraId="1BBD313A" w14:textId="77777777">
      <w:trPr>
        <w:trHeight w:hRule="exact" w:val="864"/>
      </w:trPr>
      <w:tc>
        <w:tcPr>
          <w:tcW w:w="1267" w:type="dxa"/>
          <w:tcBorders>
            <w:top w:val="nil"/>
            <w:left w:val="nil"/>
            <w:bottom w:val="nil"/>
            <w:right w:val="nil"/>
          </w:tcBorders>
          <w:vAlign w:val="bottom"/>
        </w:tcPr>
        <w:p w14:paraId="551F3F69" w14:textId="77777777" w:rsidR="0067154E" w:rsidRPr="007C6F85" w:rsidRDefault="0067154E">
          <w:pPr>
            <w:pStyle w:val="Header"/>
            <w:spacing w:after="120"/>
          </w:pPr>
        </w:p>
      </w:tc>
      <w:tc>
        <w:tcPr>
          <w:tcW w:w="1872" w:type="dxa"/>
          <w:tcBorders>
            <w:top w:val="nil"/>
            <w:left w:val="nil"/>
            <w:bottom w:val="nil"/>
            <w:right w:val="nil"/>
          </w:tcBorders>
          <w:vAlign w:val="bottom"/>
        </w:tcPr>
        <w:p w14:paraId="2AD0764A" w14:textId="77777777" w:rsidR="0067154E" w:rsidRDefault="0067154E">
          <w:pPr>
            <w:pStyle w:val="HCh"/>
            <w:spacing w:after="80"/>
            <w:rPr>
              <w:b w:val="0"/>
              <w:spacing w:val="2"/>
              <w:w w:val="96"/>
            </w:rPr>
          </w:pPr>
          <w:r>
            <w:rPr>
              <w:b w:val="0"/>
              <w:spacing w:val="2"/>
              <w:w w:val="96"/>
            </w:rPr>
            <w:t>United Nations</w:t>
          </w:r>
        </w:p>
      </w:tc>
      <w:tc>
        <w:tcPr>
          <w:tcW w:w="245" w:type="dxa"/>
          <w:tcBorders>
            <w:top w:val="nil"/>
            <w:left w:val="nil"/>
            <w:bottom w:val="nil"/>
            <w:right w:val="nil"/>
          </w:tcBorders>
          <w:vAlign w:val="bottom"/>
        </w:tcPr>
        <w:p w14:paraId="1A56B1E1" w14:textId="77777777" w:rsidR="0067154E" w:rsidRPr="007C6F85" w:rsidRDefault="0067154E">
          <w:pPr>
            <w:pStyle w:val="Header"/>
            <w:spacing w:after="120"/>
          </w:pPr>
        </w:p>
      </w:tc>
      <w:tc>
        <w:tcPr>
          <w:tcW w:w="6876" w:type="dxa"/>
          <w:gridSpan w:val="3"/>
          <w:tcBorders>
            <w:top w:val="nil"/>
            <w:left w:val="nil"/>
            <w:bottom w:val="nil"/>
            <w:right w:val="nil"/>
          </w:tcBorders>
          <w:vAlign w:val="bottom"/>
        </w:tcPr>
        <w:p w14:paraId="0AF2B2AC" w14:textId="77777777" w:rsidR="0067154E" w:rsidRPr="0067154E" w:rsidRDefault="0067154E" w:rsidP="00441061">
          <w:pPr>
            <w:spacing w:after="80"/>
            <w:jc w:val="center"/>
            <w:rPr>
              <w:rFonts w:ascii="Times New Roman" w:hAnsi="Times New Roman" w:cs="Times New Roman"/>
              <w:position w:val="-4"/>
            </w:rPr>
          </w:pPr>
          <w:r>
            <w:rPr>
              <w:position w:val="-4"/>
              <w:sz w:val="40"/>
            </w:rPr>
            <w:t xml:space="preserve">                         </w:t>
          </w:r>
          <w:r w:rsidRPr="0067154E">
            <w:rPr>
              <w:rFonts w:ascii="Times New Roman" w:hAnsi="Times New Roman" w:cs="Times New Roman"/>
              <w:position w:val="-4"/>
              <w:sz w:val="40"/>
            </w:rPr>
            <w:t>DP</w:t>
          </w:r>
          <w:r w:rsidRPr="0067154E">
            <w:rPr>
              <w:rFonts w:ascii="Times New Roman" w:hAnsi="Times New Roman" w:cs="Times New Roman"/>
              <w:position w:val="-4"/>
            </w:rPr>
            <w:t>/DCP/</w:t>
          </w:r>
        </w:p>
      </w:tc>
    </w:tr>
    <w:tr w:rsidR="0067154E" w:rsidRPr="0067154E" w14:paraId="1F29A425" w14:textId="77777777" w:rsidTr="008B7186">
      <w:trPr>
        <w:trHeight w:hRule="exact" w:val="1936"/>
      </w:trPr>
      <w:tc>
        <w:tcPr>
          <w:tcW w:w="1267" w:type="dxa"/>
          <w:tcBorders>
            <w:top w:val="single" w:sz="4" w:space="0" w:color="auto"/>
            <w:left w:val="nil"/>
            <w:bottom w:val="single" w:sz="12" w:space="0" w:color="auto"/>
            <w:right w:val="nil"/>
          </w:tcBorders>
        </w:tcPr>
        <w:p w14:paraId="44162F26" w14:textId="77777777" w:rsidR="0067154E" w:rsidRPr="0067154E" w:rsidRDefault="0067154E">
          <w:pPr>
            <w:pStyle w:val="Header"/>
            <w:spacing w:before="109"/>
            <w:rPr>
              <w:rFonts w:ascii="Times New Roman" w:hAnsi="Times New Roman" w:cs="Times New Roman"/>
            </w:rPr>
          </w:pPr>
          <w:r w:rsidRPr="0067154E">
            <w:rPr>
              <w:rFonts w:ascii="Times New Roman" w:hAnsi="Times New Roman" w:cs="Times New Roman"/>
            </w:rPr>
            <w:t xml:space="preserve"> </w:t>
          </w:r>
          <w:r w:rsidRPr="0067154E">
            <w:rPr>
              <w:rFonts w:ascii="Times New Roman" w:hAnsi="Times New Roman" w:cs="Times New Roman"/>
              <w:noProof/>
            </w:rPr>
            <w:drawing>
              <wp:inline distT="0" distB="0" distL="0" distR="0" wp14:anchorId="33FF3697" wp14:editId="60DDFBFF">
                <wp:extent cx="716280" cy="586740"/>
                <wp:effectExtent l="0" t="0" r="7620" b="381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586740"/>
                        </a:xfrm>
                        <a:prstGeom prst="rect">
                          <a:avLst/>
                        </a:prstGeom>
                        <a:noFill/>
                        <a:ln>
                          <a:noFill/>
                        </a:ln>
                      </pic:spPr>
                    </pic:pic>
                  </a:graphicData>
                </a:graphic>
              </wp:inline>
            </w:drawing>
          </w:r>
        </w:p>
        <w:p w14:paraId="221B9DAC" w14:textId="77777777" w:rsidR="0067154E" w:rsidRPr="0067154E" w:rsidRDefault="0067154E">
          <w:pPr>
            <w:pStyle w:val="Header"/>
            <w:spacing w:before="109"/>
            <w:rPr>
              <w:rFonts w:ascii="Times New Roman" w:hAnsi="Times New Roman" w:cs="Times New Roman"/>
            </w:rPr>
          </w:pPr>
        </w:p>
      </w:tc>
      <w:tc>
        <w:tcPr>
          <w:tcW w:w="5227" w:type="dxa"/>
          <w:gridSpan w:val="3"/>
          <w:tcBorders>
            <w:top w:val="single" w:sz="4" w:space="0" w:color="auto"/>
            <w:left w:val="nil"/>
            <w:bottom w:val="single" w:sz="12" w:space="0" w:color="auto"/>
            <w:right w:val="nil"/>
          </w:tcBorders>
        </w:tcPr>
        <w:p w14:paraId="187C934C" w14:textId="77777777" w:rsidR="0067154E" w:rsidRPr="0067154E" w:rsidRDefault="0067154E">
          <w:pPr>
            <w:pStyle w:val="XLarge"/>
            <w:spacing w:before="109" w:line="330" w:lineRule="exact"/>
            <w:rPr>
              <w:sz w:val="34"/>
            </w:rPr>
          </w:pPr>
          <w:r w:rsidRPr="0067154E">
            <w:rPr>
              <w:sz w:val="34"/>
            </w:rPr>
            <w:t>Executive Board of the</w:t>
          </w:r>
          <w:r w:rsidRPr="0067154E">
            <w:rPr>
              <w:sz w:val="34"/>
            </w:rPr>
            <w:br/>
            <w:t>United Nations Development</w:t>
          </w:r>
          <w:r w:rsidRPr="0067154E">
            <w:rPr>
              <w:sz w:val="34"/>
            </w:rPr>
            <w:br/>
            <w:t>Programme, the United Nations Population Fund and the United Nations Office for Project Services</w:t>
          </w:r>
        </w:p>
      </w:tc>
      <w:tc>
        <w:tcPr>
          <w:tcW w:w="245" w:type="dxa"/>
          <w:tcBorders>
            <w:top w:val="single" w:sz="4" w:space="0" w:color="auto"/>
            <w:left w:val="nil"/>
            <w:bottom w:val="single" w:sz="12" w:space="0" w:color="auto"/>
            <w:right w:val="nil"/>
          </w:tcBorders>
        </w:tcPr>
        <w:p w14:paraId="7E2B8CD8" w14:textId="77777777" w:rsidR="0067154E" w:rsidRPr="0067154E" w:rsidRDefault="0067154E">
          <w:pPr>
            <w:pStyle w:val="Header"/>
            <w:spacing w:before="109"/>
            <w:rPr>
              <w:rFonts w:ascii="Times New Roman" w:hAnsi="Times New Roman" w:cs="Times New Roman"/>
            </w:rPr>
          </w:pPr>
        </w:p>
      </w:tc>
      <w:tc>
        <w:tcPr>
          <w:tcW w:w="3521" w:type="dxa"/>
          <w:tcBorders>
            <w:top w:val="single" w:sz="4" w:space="0" w:color="auto"/>
            <w:left w:val="nil"/>
            <w:bottom w:val="single" w:sz="12" w:space="0" w:color="auto"/>
            <w:right w:val="nil"/>
          </w:tcBorders>
        </w:tcPr>
        <w:p w14:paraId="67C72A2F" w14:textId="77777777" w:rsidR="0067154E" w:rsidRPr="0067154E" w:rsidRDefault="0067154E" w:rsidP="0067154E">
          <w:pPr>
            <w:spacing w:before="240" w:after="0" w:line="240" w:lineRule="auto"/>
            <w:rPr>
              <w:rFonts w:ascii="Times New Roman" w:hAnsi="Times New Roman" w:cs="Times New Roman"/>
              <w:sz w:val="20"/>
              <w:szCs w:val="20"/>
            </w:rPr>
          </w:pPr>
          <w:r w:rsidRPr="0067154E">
            <w:rPr>
              <w:rFonts w:ascii="Times New Roman" w:eastAsia="Times New Roman" w:hAnsi="Times New Roman" w:cs="Times New Roman"/>
              <w:kern w:val="0"/>
              <w:sz w:val="20"/>
              <w:szCs w:val="20"/>
              <w14:ligatures w14:val="none"/>
            </w:rPr>
            <w:t>Distr</w:t>
          </w:r>
          <w:r w:rsidRPr="0067154E">
            <w:rPr>
              <w:rFonts w:ascii="Times New Roman" w:hAnsi="Times New Roman" w:cs="Times New Roman"/>
              <w:sz w:val="20"/>
              <w:szCs w:val="20"/>
            </w:rPr>
            <w:t>.: General</w:t>
          </w:r>
        </w:p>
        <w:p w14:paraId="5EAA46AE" w14:textId="77777777" w:rsidR="0067154E" w:rsidRPr="0067154E" w:rsidRDefault="0067154E" w:rsidP="00441061">
          <w:pPr>
            <w:rPr>
              <w:rFonts w:ascii="Times New Roman" w:hAnsi="Times New Roman" w:cs="Times New Roman"/>
              <w:sz w:val="20"/>
              <w:szCs w:val="20"/>
            </w:rPr>
          </w:pPr>
          <w:r w:rsidRPr="0067154E">
            <w:rPr>
              <w:rFonts w:ascii="Times New Roman" w:hAnsi="Times New Roman" w:cs="Times New Roman"/>
              <w:sz w:val="20"/>
              <w:szCs w:val="20"/>
            </w:rPr>
            <w:t>(Date)</w:t>
          </w:r>
        </w:p>
        <w:p w14:paraId="075D3E3F" w14:textId="77777777" w:rsidR="0067154E" w:rsidRPr="0067154E" w:rsidRDefault="0067154E">
          <w:pPr>
            <w:rPr>
              <w:rFonts w:ascii="Times New Roman" w:hAnsi="Times New Roman" w:cs="Times New Roman"/>
            </w:rPr>
          </w:pPr>
          <w:r w:rsidRPr="0067154E">
            <w:rPr>
              <w:rFonts w:ascii="Times New Roman" w:hAnsi="Times New Roman" w:cs="Times New Roman"/>
              <w:sz w:val="20"/>
              <w:szCs w:val="20"/>
            </w:rPr>
            <w:t>Original: Language</w:t>
          </w:r>
        </w:p>
      </w:tc>
    </w:tr>
  </w:tbl>
  <w:p w14:paraId="1B8AEE32" w14:textId="77777777" w:rsidR="0067154E" w:rsidRPr="0067154E" w:rsidRDefault="0067154E">
    <w:pPr>
      <w:pStyle w:val="Header"/>
      <w:rPr>
        <w:rFonts w:ascii="Times New Roman" w:hAnsi="Times New Roman" w:cs="Times New Roman"/>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D926" w14:textId="77777777" w:rsidR="00DC5FC0" w:rsidRDefault="00DC5FC0">
    <w:pPr>
      <w:pStyle w:val="Header"/>
    </w:pPr>
    <w:r>
      <w:rPr>
        <w:noProof/>
      </w:rPr>
      <mc:AlternateContent>
        <mc:Choice Requires="wps">
          <w:drawing>
            <wp:anchor distT="0" distB="0" distL="114300" distR="114300" simplePos="0" relativeHeight="251659264" behindDoc="0" locked="0" layoutInCell="0" allowOverlap="1" wp14:anchorId="47FE39E5" wp14:editId="7EFFEA71">
              <wp:simplePos x="0" y="0"/>
              <wp:positionH relativeFrom="column">
                <wp:posOffset>-73025</wp:posOffset>
              </wp:positionH>
              <wp:positionV relativeFrom="paragraph">
                <wp:posOffset>-302895</wp:posOffset>
              </wp:positionV>
              <wp:extent cx="8464550" cy="640080"/>
              <wp:effectExtent l="317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3114" w:type="dxa"/>
                            <w:tblBorders>
                              <w:bottom w:val="single" w:sz="4" w:space="0" w:color="auto"/>
                            </w:tblBorders>
                            <w:tblLayout w:type="fixed"/>
                            <w:tblCellMar>
                              <w:left w:w="0" w:type="dxa"/>
                              <w:right w:w="0" w:type="dxa"/>
                            </w:tblCellMar>
                            <w:tblLook w:val="0000" w:firstRow="0" w:lastRow="0" w:firstColumn="0" w:lastColumn="0" w:noHBand="0" w:noVBand="0"/>
                          </w:tblPr>
                          <w:tblGrid>
                            <w:gridCol w:w="4838"/>
                            <w:gridCol w:w="8276"/>
                          </w:tblGrid>
                          <w:tr w:rsidR="003D3682" w:rsidRPr="005841A3" w14:paraId="63251887" w14:textId="77777777">
                            <w:trPr>
                              <w:trHeight w:hRule="exact" w:val="864"/>
                            </w:trPr>
                            <w:tc>
                              <w:tcPr>
                                <w:tcW w:w="4838" w:type="dxa"/>
                                <w:tcBorders>
                                  <w:bottom w:val="single" w:sz="4" w:space="0" w:color="auto"/>
                                </w:tcBorders>
                                <w:vAlign w:val="bottom"/>
                              </w:tcPr>
                              <w:p w14:paraId="660B38AC" w14:textId="77777777" w:rsidR="00DC5FC0" w:rsidRPr="007C6F85" w:rsidRDefault="00DC5FC0" w:rsidP="005841A3">
                                <w:pPr>
                                  <w:pStyle w:val="Header"/>
                                  <w:spacing w:after="80"/>
                                  <w:rPr>
                                    <w:rFonts w:ascii="Times New Roman" w:hAnsi="Times New Roman"/>
                                    <w:b/>
                                    <w:sz w:val="17"/>
                                    <w:szCs w:val="17"/>
                                  </w:rPr>
                                </w:pPr>
                                <w:r w:rsidRPr="007C6F85">
                                  <w:rPr>
                                    <w:rFonts w:ascii="Times New Roman" w:hAnsi="Times New Roman"/>
                                    <w:b/>
                                    <w:sz w:val="17"/>
                                    <w:szCs w:val="17"/>
                                  </w:rPr>
                                  <w:t>DP/DCP/</w:t>
                                </w:r>
                              </w:p>
                            </w:tc>
                            <w:tc>
                              <w:tcPr>
                                <w:tcW w:w="8276" w:type="dxa"/>
                                <w:tcBorders>
                                  <w:bottom w:val="single" w:sz="4" w:space="0" w:color="auto"/>
                                </w:tcBorders>
                                <w:vAlign w:val="bottom"/>
                              </w:tcPr>
                              <w:p w14:paraId="5789F912" w14:textId="77777777" w:rsidR="00DC5FC0" w:rsidRPr="007C6F85" w:rsidRDefault="00DC5FC0">
                                <w:pPr>
                                  <w:pStyle w:val="Header"/>
                                  <w:rPr>
                                    <w:rFonts w:ascii="Times New Roman" w:hAnsi="Times New Roman"/>
                                    <w:sz w:val="17"/>
                                    <w:szCs w:val="17"/>
                                  </w:rPr>
                                </w:pPr>
                              </w:p>
                            </w:tc>
                          </w:tr>
                        </w:tbl>
                        <w:p w14:paraId="212AEFF3" w14:textId="77777777" w:rsidR="00DC5FC0" w:rsidRDefault="00DC5FC0"/>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7FE39E5" id="_x0000_t202" coordsize="21600,21600" o:spt="202" path="m,l,21600r21600,l21600,xe">
              <v:stroke joinstyle="miter"/>
              <v:path gradientshapeok="t" o:connecttype="rect"/>
            </v:shapetype>
            <v:shape id="Text Box 2" o:spid="_x0000_s1026" type="#_x0000_t202" style="position:absolute;margin-left:-5.75pt;margin-top:-23.85pt;width:666.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" o:allowincell="f" stroked="f">
              <v:textbox inset="0,0,0,0">
                <w:txbxContent>
                  <w:tbl>
                    <w:tblPr>
                      <w:tblW w:w="13114" w:type="dxa"/>
                      <w:tblBorders>
                        <w:bottom w:val="single" w:sz="4" w:space="0" w:color="auto"/>
                      </w:tblBorders>
                      <w:tblLayout w:type="fixed"/>
                      <w:tblCellMar>
                        <w:left w:w="0" w:type="dxa"/>
                        <w:right w:w="0" w:type="dxa"/>
                      </w:tblCellMar>
                      <w:tblLook w:val="0000" w:firstRow="0" w:lastRow="0" w:firstColumn="0" w:lastColumn="0" w:noHBand="0" w:noVBand="0"/>
                    </w:tblPr>
                    <w:tblGrid>
                      <w:gridCol w:w="4838"/>
                      <w:gridCol w:w="8276"/>
                    </w:tblGrid>
                    <w:tr w:rsidR="003D3682" w:rsidRPr="005841A3" w14:paraId="63251887" w14:textId="77777777">
                      <w:trPr>
                        <w:trHeight w:hRule="exact" w:val="864"/>
                      </w:trPr>
                      <w:tc>
                        <w:tcPr>
                          <w:tcW w:w="4838" w:type="dxa"/>
                          <w:tcBorders>
                            <w:bottom w:val="single" w:sz="4" w:space="0" w:color="auto"/>
                          </w:tcBorders>
                          <w:vAlign w:val="bottom"/>
                        </w:tcPr>
                        <w:p w14:paraId="660B38AC" w14:textId="77777777" w:rsidR="00DC5FC0" w:rsidRPr="007C6F85" w:rsidRDefault="00DC5FC0" w:rsidP="005841A3">
                          <w:pPr>
                            <w:pStyle w:val="Header"/>
                            <w:spacing w:after="80"/>
                            <w:rPr>
                              <w:rFonts w:ascii="Times New Roman" w:hAnsi="Times New Roman"/>
                              <w:b/>
                              <w:sz w:val="17"/>
                              <w:szCs w:val="17"/>
                            </w:rPr>
                          </w:pPr>
                          <w:r w:rsidRPr="007C6F85">
                            <w:rPr>
                              <w:rFonts w:ascii="Times New Roman" w:hAnsi="Times New Roman"/>
                              <w:b/>
                              <w:sz w:val="17"/>
                              <w:szCs w:val="17"/>
                            </w:rPr>
                            <w:t>DP/DCP/</w:t>
                          </w:r>
                        </w:p>
                      </w:tc>
                      <w:tc>
                        <w:tcPr>
                          <w:tcW w:w="8276" w:type="dxa"/>
                          <w:tcBorders>
                            <w:bottom w:val="single" w:sz="4" w:space="0" w:color="auto"/>
                          </w:tcBorders>
                          <w:vAlign w:val="bottom"/>
                        </w:tcPr>
                        <w:p w14:paraId="5789F912" w14:textId="77777777" w:rsidR="00DC5FC0" w:rsidRPr="007C6F85" w:rsidRDefault="00DC5FC0">
                          <w:pPr>
                            <w:pStyle w:val="Header"/>
                            <w:rPr>
                              <w:rFonts w:ascii="Times New Roman" w:hAnsi="Times New Roman"/>
                              <w:sz w:val="17"/>
                              <w:szCs w:val="17"/>
                            </w:rPr>
                          </w:pPr>
                        </w:p>
                      </w:tc>
                    </w:tr>
                  </w:tbl>
                  <w:p w14:paraId="212AEFF3" w14:textId="77777777" w:rsidR="00DC5FC0" w:rsidRDefault="00DC5FC0"/>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DD68" w14:textId="11B6B51E" w:rsidR="0067154E" w:rsidRPr="0067154E" w:rsidRDefault="0067154E" w:rsidP="0067154E">
    <w:pPr>
      <w:widowControl w:val="0"/>
      <w:tabs>
        <w:tab w:val="center" w:pos="4320"/>
        <w:tab w:val="right" w:pos="8640"/>
      </w:tabs>
      <w:spacing w:after="0" w:line="240" w:lineRule="auto"/>
      <w:rPr>
        <w:rFonts w:ascii="Courier" w:eastAsia="Times New Roman" w:hAnsi="Courier" w:cs="Times New Roman"/>
        <w:kern w:val="0"/>
        <w:sz w:val="22"/>
        <w:szCs w:val="20"/>
        <w:lang w:val="x-none" w:eastAsia="x-none"/>
        <w14:ligatures w14:val="none"/>
      </w:rPr>
    </w:pPr>
    <w:r>
      <w:rPr>
        <w:noProof/>
      </w:rPr>
      <mc:AlternateContent>
        <mc:Choice Requires="wps">
          <w:drawing>
            <wp:anchor distT="0" distB="0" distL="114300" distR="114300" simplePos="0" relativeHeight="251661312" behindDoc="0" locked="0" layoutInCell="0" allowOverlap="1" wp14:anchorId="294F086E" wp14:editId="58033735">
              <wp:simplePos x="0" y="0"/>
              <wp:positionH relativeFrom="column">
                <wp:posOffset>-73025</wp:posOffset>
              </wp:positionH>
              <wp:positionV relativeFrom="paragraph">
                <wp:posOffset>-302895</wp:posOffset>
              </wp:positionV>
              <wp:extent cx="8464550" cy="640080"/>
              <wp:effectExtent l="3175" t="1905" r="0" b="0"/>
              <wp:wrapNone/>
              <wp:docPr id="773748290" name="Text Box 773748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0180" w:type="dxa"/>
                            <w:tblBorders>
                              <w:bottom w:val="single" w:sz="4" w:space="0" w:color="auto"/>
                            </w:tblBorders>
                            <w:tblLayout w:type="fixed"/>
                            <w:tblCellMar>
                              <w:left w:w="0" w:type="dxa"/>
                              <w:right w:w="0" w:type="dxa"/>
                            </w:tblCellMar>
                            <w:tblLook w:val="0000" w:firstRow="0" w:lastRow="0" w:firstColumn="0" w:lastColumn="0" w:noHBand="0" w:noVBand="0"/>
                          </w:tblPr>
                          <w:tblGrid>
                            <w:gridCol w:w="3755"/>
                            <w:gridCol w:w="6425"/>
                          </w:tblGrid>
                          <w:tr w:rsidR="0067154E" w:rsidRPr="005841A3" w14:paraId="55BC2E34" w14:textId="77777777" w:rsidTr="0067154E">
                            <w:trPr>
                              <w:trHeight w:hRule="exact" w:val="884"/>
                            </w:trPr>
                            <w:tc>
                              <w:tcPr>
                                <w:tcW w:w="3755" w:type="dxa"/>
                                <w:tcBorders>
                                  <w:bottom w:val="single" w:sz="4" w:space="0" w:color="auto"/>
                                </w:tcBorders>
                                <w:vAlign w:val="bottom"/>
                              </w:tcPr>
                              <w:p w14:paraId="7567292F" w14:textId="77777777" w:rsidR="0067154E" w:rsidRPr="007C6F85" w:rsidRDefault="0067154E" w:rsidP="005841A3">
                                <w:pPr>
                                  <w:pStyle w:val="Header"/>
                                  <w:spacing w:after="80"/>
                                  <w:rPr>
                                    <w:rFonts w:ascii="Times New Roman" w:hAnsi="Times New Roman"/>
                                    <w:b/>
                                    <w:sz w:val="17"/>
                                    <w:szCs w:val="17"/>
                                  </w:rPr>
                                </w:pPr>
                                <w:r w:rsidRPr="007C6F85">
                                  <w:rPr>
                                    <w:rFonts w:ascii="Times New Roman" w:hAnsi="Times New Roman"/>
                                    <w:b/>
                                    <w:sz w:val="17"/>
                                    <w:szCs w:val="17"/>
                                  </w:rPr>
                                  <w:t>DP/DCP/</w:t>
                                </w:r>
                              </w:p>
                            </w:tc>
                            <w:tc>
                              <w:tcPr>
                                <w:tcW w:w="6425" w:type="dxa"/>
                                <w:tcBorders>
                                  <w:bottom w:val="single" w:sz="4" w:space="0" w:color="auto"/>
                                </w:tcBorders>
                                <w:vAlign w:val="bottom"/>
                              </w:tcPr>
                              <w:p w14:paraId="11A3D8AD" w14:textId="77777777" w:rsidR="0067154E" w:rsidRPr="007C6F85" w:rsidRDefault="0067154E">
                                <w:pPr>
                                  <w:pStyle w:val="Header"/>
                                  <w:rPr>
                                    <w:rFonts w:ascii="Times New Roman" w:hAnsi="Times New Roman"/>
                                    <w:sz w:val="17"/>
                                    <w:szCs w:val="17"/>
                                  </w:rPr>
                                </w:pPr>
                              </w:p>
                            </w:tc>
                          </w:tr>
                        </w:tbl>
                        <w:p w14:paraId="2F455410" w14:textId="77777777" w:rsidR="0067154E" w:rsidRDefault="0067154E" w:rsidP="0067154E"/>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294F086E" id="_x0000_t202" coordsize="21600,21600" o:spt="202" path="m,l,21600r21600,l21600,xe">
              <v:stroke joinstyle="miter"/>
              <v:path gradientshapeok="t" o:connecttype="rect"/>
            </v:shapetype>
            <v:shape id="Text Box 773748290" o:spid="_x0000_s1027" type="#_x0000_t202" style="position:absolute;margin-left:-5.75pt;margin-top:-23.85pt;width:666.5pt;height:5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" o:allowincell="f" stroked="f">
              <v:textbox inset="0,0,0,0">
                <w:txbxContent>
                  <w:tbl>
                    <w:tblPr>
                      <w:tblW w:w="10180" w:type="dxa"/>
                      <w:tblBorders>
                        <w:bottom w:val="single" w:sz="4" w:space="0" w:color="auto"/>
                      </w:tblBorders>
                      <w:tblLayout w:type="fixed"/>
                      <w:tblCellMar>
                        <w:left w:w="0" w:type="dxa"/>
                        <w:right w:w="0" w:type="dxa"/>
                      </w:tblCellMar>
                      <w:tblLook w:val="0000" w:firstRow="0" w:lastRow="0" w:firstColumn="0" w:lastColumn="0" w:noHBand="0" w:noVBand="0"/>
                    </w:tblPr>
                    <w:tblGrid>
                      <w:gridCol w:w="3755"/>
                      <w:gridCol w:w="6425"/>
                    </w:tblGrid>
                    <w:tr w:rsidR="0067154E" w:rsidRPr="005841A3" w14:paraId="55BC2E34" w14:textId="77777777" w:rsidTr="0067154E">
                      <w:trPr>
                        <w:trHeight w:hRule="exact" w:val="884"/>
                      </w:trPr>
                      <w:tc>
                        <w:tcPr>
                          <w:tcW w:w="3755" w:type="dxa"/>
                          <w:tcBorders>
                            <w:bottom w:val="single" w:sz="4" w:space="0" w:color="auto"/>
                          </w:tcBorders>
                          <w:vAlign w:val="bottom"/>
                        </w:tcPr>
                        <w:p w14:paraId="7567292F" w14:textId="77777777" w:rsidR="0067154E" w:rsidRPr="007C6F85" w:rsidRDefault="0067154E" w:rsidP="005841A3">
                          <w:pPr>
                            <w:pStyle w:val="Header"/>
                            <w:spacing w:after="80"/>
                            <w:rPr>
                              <w:rFonts w:ascii="Times New Roman" w:hAnsi="Times New Roman"/>
                              <w:b/>
                              <w:sz w:val="17"/>
                              <w:szCs w:val="17"/>
                            </w:rPr>
                          </w:pPr>
                          <w:r w:rsidRPr="007C6F85">
                            <w:rPr>
                              <w:rFonts w:ascii="Times New Roman" w:hAnsi="Times New Roman"/>
                              <w:b/>
                              <w:sz w:val="17"/>
                              <w:szCs w:val="17"/>
                            </w:rPr>
                            <w:t>DP/DCP/</w:t>
                          </w:r>
                        </w:p>
                      </w:tc>
                      <w:tc>
                        <w:tcPr>
                          <w:tcW w:w="6425" w:type="dxa"/>
                          <w:tcBorders>
                            <w:bottom w:val="single" w:sz="4" w:space="0" w:color="auto"/>
                          </w:tcBorders>
                          <w:vAlign w:val="bottom"/>
                        </w:tcPr>
                        <w:p w14:paraId="11A3D8AD" w14:textId="77777777" w:rsidR="0067154E" w:rsidRPr="007C6F85" w:rsidRDefault="0067154E">
                          <w:pPr>
                            <w:pStyle w:val="Header"/>
                            <w:rPr>
                              <w:rFonts w:ascii="Times New Roman" w:hAnsi="Times New Roman"/>
                              <w:sz w:val="17"/>
                              <w:szCs w:val="17"/>
                            </w:rPr>
                          </w:pPr>
                        </w:p>
                      </w:tc>
                    </w:tr>
                  </w:tbl>
                  <w:p w14:paraId="2F455410" w14:textId="77777777" w:rsidR="0067154E" w:rsidRDefault="0067154E" w:rsidP="0067154E"/>
                </w:txbxContent>
              </v:textbox>
            </v:shape>
          </w:pict>
        </mc:Fallback>
      </mc:AlternateContent>
    </w:r>
    <w:sdt>
      <w:sdtPr>
        <w:rPr>
          <w:rFonts w:ascii="Courier" w:eastAsia="Times New Roman" w:hAnsi="Courier" w:cs="Times New Roman"/>
          <w:kern w:val="0"/>
          <w:sz w:val="22"/>
          <w:szCs w:val="20"/>
          <w:lang w:val="x-none" w:eastAsia="x-none"/>
          <w14:ligatures w14:val="none"/>
        </w:rPr>
        <w:id w:val="-434748853"/>
        <w:placeholder>
          <w:docPart w:val="4B81F499F1D5489B8AF302E5F229A33D"/>
        </w:placeholder>
        <w:temporary/>
        <w:showingPlcHdr/>
        <w15:appearance w15:val="hidden"/>
      </w:sdtPr>
      <w:sdtEndPr/>
      <w:sdtContent>
        <w:r w:rsidRPr="0067154E">
          <w:rPr>
            <w:rFonts w:ascii="Courier" w:eastAsia="Times New Roman" w:hAnsi="Courier" w:cs="Times New Roman"/>
            <w:kern w:val="0"/>
            <w:sz w:val="22"/>
            <w:szCs w:val="20"/>
            <w:lang w:val="x-none" w:eastAsia="x-none"/>
            <w14:ligatures w14:val="none"/>
          </w:rPr>
          <w:t>[Type here]</w:t>
        </w:r>
      </w:sdtContent>
    </w:sdt>
  </w:p>
  <w:p w14:paraId="0582AEA9" w14:textId="77777777" w:rsidR="0067154E" w:rsidRPr="00916E69" w:rsidRDefault="006715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C72F0"/>
    <w:multiLevelType w:val="hybridMultilevel"/>
    <w:tmpl w:val="4B4ACA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39CF0082"/>
    <w:multiLevelType w:val="hybridMultilevel"/>
    <w:tmpl w:val="58C04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EC6FD0"/>
    <w:multiLevelType w:val="multilevel"/>
    <w:tmpl w:val="822C67DC"/>
    <w:lvl w:ilvl="0">
      <w:start w:val="1"/>
      <w:numFmt w:val="bullet"/>
      <w:lvlText w:val=""/>
      <w:lvlJc w:val="left"/>
      <w:pPr>
        <w:tabs>
          <w:tab w:val="num" w:pos="570"/>
        </w:tabs>
        <w:ind w:left="570" w:hanging="570"/>
      </w:pPr>
      <w:rPr>
        <w:rFonts w:ascii="Symbol" w:hAnsi="Symbol" w:hint="default"/>
        <w:sz w:val="20"/>
      </w:rPr>
    </w:lvl>
    <w:lvl w:ilvl="1">
      <w:start w:val="1"/>
      <w:numFmt w:val="bullet"/>
      <w:lvlText w:val=""/>
      <w:lvlJc w:val="left"/>
      <w:pPr>
        <w:tabs>
          <w:tab w:val="num" w:pos="570"/>
        </w:tabs>
        <w:ind w:left="570" w:hanging="570"/>
      </w:pPr>
      <w:rPr>
        <w:rFonts w:ascii="Symbol" w:hAnsi="Symbol" w:hint="default"/>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3" w15:restartNumberingAfterBreak="0">
    <w:nsid w:val="4321077D"/>
    <w:multiLevelType w:val="hybridMultilevel"/>
    <w:tmpl w:val="FE36E9C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563745FD"/>
    <w:multiLevelType w:val="hybridMultilevel"/>
    <w:tmpl w:val="3DE26EA2"/>
    <w:lvl w:ilvl="0" w:tplc="04090001">
      <w:start w:val="1"/>
      <w:numFmt w:val="bullet"/>
      <w:lvlText w:val=""/>
      <w:lvlJc w:val="left"/>
      <w:pPr>
        <w:ind w:left="360" w:hanging="360"/>
      </w:pPr>
      <w:rPr>
        <w:rFonts w:ascii="Symbol" w:hAnsi="Symbol" w:hint="default"/>
      </w:rPr>
    </w:lvl>
    <w:lvl w:ilvl="1" w:tplc="C5562588">
      <w:numFmt w:val="bullet"/>
      <w:lvlText w:val="•"/>
      <w:lvlJc w:val="left"/>
      <w:pPr>
        <w:ind w:left="1440" w:hanging="72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8D10498"/>
    <w:multiLevelType w:val="hybridMultilevel"/>
    <w:tmpl w:val="DDEC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B66A6F"/>
    <w:multiLevelType w:val="hybridMultilevel"/>
    <w:tmpl w:val="0220F42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15:restartNumberingAfterBreak="0">
    <w:nsid w:val="6AD2356B"/>
    <w:multiLevelType w:val="hybridMultilevel"/>
    <w:tmpl w:val="0DACEC5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70D73FD3"/>
    <w:multiLevelType w:val="hybridMultilevel"/>
    <w:tmpl w:val="894A85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FB06B2"/>
    <w:multiLevelType w:val="hybridMultilevel"/>
    <w:tmpl w:val="115C3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8964103">
    <w:abstractNumId w:val="4"/>
  </w:num>
  <w:num w:numId="2" w16cid:durableId="1730835369">
    <w:abstractNumId w:val="2"/>
  </w:num>
  <w:num w:numId="3" w16cid:durableId="1343582165">
    <w:abstractNumId w:val="8"/>
  </w:num>
  <w:num w:numId="4" w16cid:durableId="276330226">
    <w:abstractNumId w:val="5"/>
  </w:num>
  <w:num w:numId="5" w16cid:durableId="1017775815">
    <w:abstractNumId w:val="3"/>
  </w:num>
  <w:num w:numId="6" w16cid:durableId="490953910">
    <w:abstractNumId w:val="0"/>
  </w:num>
  <w:num w:numId="7" w16cid:durableId="1645305542">
    <w:abstractNumId w:val="1"/>
  </w:num>
  <w:num w:numId="8" w16cid:durableId="805783442">
    <w:abstractNumId w:val="7"/>
  </w:num>
  <w:num w:numId="9" w16cid:durableId="1389232638">
    <w:abstractNumId w:val="6"/>
  </w:num>
  <w:num w:numId="10" w16cid:durableId="860245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numFmt w:val="decimal"/>
    <w:numStart w:val="7"/>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54E"/>
    <w:rsid w:val="00001F5C"/>
    <w:rsid w:val="00046938"/>
    <w:rsid w:val="000C2486"/>
    <w:rsid w:val="000E357C"/>
    <w:rsid w:val="003D17EC"/>
    <w:rsid w:val="004878E3"/>
    <w:rsid w:val="004D06CE"/>
    <w:rsid w:val="005F0EFE"/>
    <w:rsid w:val="00631EF5"/>
    <w:rsid w:val="0067154E"/>
    <w:rsid w:val="007255B0"/>
    <w:rsid w:val="007C681E"/>
    <w:rsid w:val="007C7495"/>
    <w:rsid w:val="00842F43"/>
    <w:rsid w:val="00892B1A"/>
    <w:rsid w:val="008B2179"/>
    <w:rsid w:val="009B30EC"/>
    <w:rsid w:val="00A24FB8"/>
    <w:rsid w:val="00AA707E"/>
    <w:rsid w:val="00DC5FC0"/>
    <w:rsid w:val="00E66841"/>
    <w:rsid w:val="00EE6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1880A"/>
  <w15:chartTrackingRefBased/>
  <w15:docId w15:val="{F0F0EBC8-9B53-48D9-B161-DB36EEEFD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15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5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5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5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5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5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5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5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5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5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5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5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54E"/>
    <w:rPr>
      <w:rFonts w:eastAsiaTheme="majorEastAsia" w:cstheme="majorBidi"/>
      <w:color w:val="272727" w:themeColor="text1" w:themeTint="D8"/>
    </w:rPr>
  </w:style>
  <w:style w:type="paragraph" w:styleId="Title">
    <w:name w:val="Title"/>
    <w:basedOn w:val="Normal"/>
    <w:next w:val="Normal"/>
    <w:link w:val="TitleChar"/>
    <w:uiPriority w:val="10"/>
    <w:qFormat/>
    <w:rsid w:val="006715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5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54E"/>
    <w:pPr>
      <w:spacing w:before="160"/>
      <w:jc w:val="center"/>
    </w:pPr>
    <w:rPr>
      <w:i/>
      <w:iCs/>
      <w:color w:val="404040" w:themeColor="text1" w:themeTint="BF"/>
    </w:rPr>
  </w:style>
  <w:style w:type="character" w:customStyle="1" w:styleId="QuoteChar">
    <w:name w:val="Quote Char"/>
    <w:basedOn w:val="DefaultParagraphFont"/>
    <w:link w:val="Quote"/>
    <w:uiPriority w:val="29"/>
    <w:rsid w:val="0067154E"/>
    <w:rPr>
      <w:i/>
      <w:iCs/>
      <w:color w:val="404040" w:themeColor="text1" w:themeTint="BF"/>
    </w:rPr>
  </w:style>
  <w:style w:type="paragraph" w:styleId="ListParagraph">
    <w:name w:val="List Paragraph"/>
    <w:basedOn w:val="Normal"/>
    <w:uiPriority w:val="34"/>
    <w:qFormat/>
    <w:rsid w:val="0067154E"/>
    <w:pPr>
      <w:ind w:left="720"/>
      <w:contextualSpacing/>
    </w:pPr>
  </w:style>
  <w:style w:type="character" w:styleId="IntenseEmphasis">
    <w:name w:val="Intense Emphasis"/>
    <w:basedOn w:val="DefaultParagraphFont"/>
    <w:uiPriority w:val="21"/>
    <w:qFormat/>
    <w:rsid w:val="0067154E"/>
    <w:rPr>
      <w:i/>
      <w:iCs/>
      <w:color w:val="0F4761" w:themeColor="accent1" w:themeShade="BF"/>
    </w:rPr>
  </w:style>
  <w:style w:type="paragraph" w:styleId="IntenseQuote">
    <w:name w:val="Intense Quote"/>
    <w:basedOn w:val="Normal"/>
    <w:next w:val="Normal"/>
    <w:link w:val="IntenseQuoteChar"/>
    <w:uiPriority w:val="30"/>
    <w:qFormat/>
    <w:rsid w:val="00671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54E"/>
    <w:rPr>
      <w:i/>
      <w:iCs/>
      <w:color w:val="0F4761" w:themeColor="accent1" w:themeShade="BF"/>
    </w:rPr>
  </w:style>
  <w:style w:type="character" w:styleId="IntenseReference">
    <w:name w:val="Intense Reference"/>
    <w:basedOn w:val="DefaultParagraphFont"/>
    <w:uiPriority w:val="32"/>
    <w:qFormat/>
    <w:rsid w:val="0067154E"/>
    <w:rPr>
      <w:b/>
      <w:bCs/>
      <w:smallCaps/>
      <w:color w:val="0F4761" w:themeColor="accent1" w:themeShade="BF"/>
      <w:spacing w:val="5"/>
    </w:rPr>
  </w:style>
  <w:style w:type="paragraph" w:styleId="Header">
    <w:name w:val="header"/>
    <w:basedOn w:val="Normal"/>
    <w:link w:val="HeaderChar"/>
    <w:uiPriority w:val="99"/>
    <w:unhideWhenUsed/>
    <w:rsid w:val="00671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54E"/>
  </w:style>
  <w:style w:type="paragraph" w:styleId="FootnoteText">
    <w:name w:val="footnote text"/>
    <w:basedOn w:val="Normal"/>
    <w:link w:val="FootnoteTextChar"/>
    <w:uiPriority w:val="99"/>
    <w:semiHidden/>
    <w:unhideWhenUsed/>
    <w:rsid w:val="006715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154E"/>
    <w:rPr>
      <w:sz w:val="20"/>
      <w:szCs w:val="20"/>
    </w:rPr>
  </w:style>
  <w:style w:type="paragraph" w:styleId="Footer">
    <w:name w:val="footer"/>
    <w:basedOn w:val="Normal"/>
    <w:link w:val="FooterChar"/>
    <w:uiPriority w:val="99"/>
    <w:unhideWhenUsed/>
    <w:rsid w:val="00671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54E"/>
  </w:style>
  <w:style w:type="character" w:styleId="FootnoteReference">
    <w:name w:val="footnote reference"/>
    <w:semiHidden/>
    <w:rsid w:val="0067154E"/>
    <w:rPr>
      <w:rFonts w:cs="Times New Roman"/>
      <w:vertAlign w:val="superscript"/>
    </w:rPr>
  </w:style>
  <w:style w:type="paragraph" w:customStyle="1" w:styleId="HCh">
    <w:name w:val="_ H _Ch"/>
    <w:basedOn w:val="Normal"/>
    <w:next w:val="Normal"/>
    <w:rsid w:val="0067154E"/>
    <w:pPr>
      <w:keepNext/>
      <w:keepLines/>
      <w:suppressAutoHyphens/>
      <w:spacing w:after="0" w:line="300" w:lineRule="exact"/>
      <w:outlineLvl w:val="0"/>
    </w:pPr>
    <w:rPr>
      <w:rFonts w:ascii="Times New Roman" w:eastAsia="Times New Roman" w:hAnsi="Times New Roman" w:cs="Times New Roman"/>
      <w:b/>
      <w:spacing w:val="-2"/>
      <w:w w:val="103"/>
      <w:kern w:val="14"/>
      <w:sz w:val="28"/>
      <w:szCs w:val="20"/>
      <w:lang w:val="en-GB"/>
      <w14:ligatures w14:val="none"/>
    </w:rPr>
  </w:style>
  <w:style w:type="paragraph" w:customStyle="1" w:styleId="XLarge">
    <w:name w:val="XLarge"/>
    <w:basedOn w:val="Normal"/>
    <w:rsid w:val="0067154E"/>
    <w:pPr>
      <w:keepNext/>
      <w:keepLines/>
      <w:tabs>
        <w:tab w:val="right" w:leader="dot" w:pos="360"/>
      </w:tabs>
      <w:suppressAutoHyphens/>
      <w:spacing w:after="0" w:line="390" w:lineRule="exact"/>
      <w:outlineLvl w:val="0"/>
    </w:pPr>
    <w:rPr>
      <w:rFonts w:ascii="Times New Roman" w:eastAsia="Times New Roman" w:hAnsi="Times New Roman" w:cs="Times New Roman"/>
      <w:b/>
      <w:spacing w:val="-4"/>
      <w:w w:val="98"/>
      <w:kern w:val="14"/>
      <w:sz w:val="40"/>
      <w:szCs w:val="20"/>
      <w:lang w:val="en-GB"/>
      <w14:ligatures w14:val="none"/>
    </w:rPr>
  </w:style>
  <w:style w:type="character" w:styleId="PageNumber">
    <w:name w:val="page number"/>
    <w:basedOn w:val="DefaultParagraphFont"/>
    <w:semiHidden/>
    <w:rsid w:val="0067154E"/>
  </w:style>
  <w:style w:type="character" w:styleId="Hyperlink">
    <w:name w:val="Hyperlink"/>
    <w:basedOn w:val="DefaultParagraphFont"/>
    <w:uiPriority w:val="99"/>
    <w:unhideWhenUsed/>
    <w:rsid w:val="00EE6B5B"/>
    <w:rPr>
      <w:color w:val="467886" w:themeColor="hyperlink"/>
      <w:u w:val="single"/>
    </w:rPr>
  </w:style>
  <w:style w:type="character" w:styleId="UnresolvedMention">
    <w:name w:val="Unresolved Mention"/>
    <w:basedOn w:val="DefaultParagraphFont"/>
    <w:uiPriority w:val="99"/>
    <w:semiHidden/>
    <w:unhideWhenUsed/>
    <w:rsid w:val="00EE6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popp.undp.org/" TargetMode="External"/><Relationship Id="rId18" Type="http://schemas.openxmlformats.org/officeDocument/2006/relationships/hyperlink" Target="https://app.powerbi.com/groups/4ea90730-1e07-472e-a204-7e3ea9a329e0/reports/ffd624cc-6c2e-41fa-80d1-7efe7fa390bd/ReportSection96cd89aed0d22cd5de81?experience=power-b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info.undp.org/sites/bpps/SES_Toolkit/default.aspx" TargetMode="External"/><Relationship Id="rId17" Type="http://schemas.openxmlformats.org/officeDocument/2006/relationships/hyperlink" Target="https://app.powerbi.com/groups/4ea90730-1e07-472e-a204-7e3ea9a329e0/reports/ffd624cc-6c2e-41fa-80d1-7efe7fa390bd/ReportSection96cd89aed0d22cd5de81?experience=power-bi"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opp.undp.org/node/10966" TargetMode="Externa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78F43E470C4B88BD90A3DF14D66A21"/>
        <w:category>
          <w:name w:val="General"/>
          <w:gallery w:val="placeholder"/>
        </w:category>
        <w:types>
          <w:type w:val="bbPlcHdr"/>
        </w:types>
        <w:behaviors>
          <w:behavior w:val="content"/>
        </w:behaviors>
        <w:guid w:val="{5CD8C175-357D-4591-8D2C-182AD355BDF1}"/>
      </w:docPartPr>
      <w:docPartBody>
        <w:p w:rsidR="00EC2B71" w:rsidRDefault="004E6387" w:rsidP="004E6387">
          <w:pPr>
            <w:pStyle w:val="1178F43E470C4B88BD90A3DF14D66A21"/>
          </w:pPr>
          <w:r>
            <w:t>[Type here]</w:t>
          </w:r>
        </w:p>
      </w:docPartBody>
    </w:docPart>
    <w:docPart>
      <w:docPartPr>
        <w:name w:val="4B81F499F1D5489B8AF302E5F229A33D"/>
        <w:category>
          <w:name w:val="General"/>
          <w:gallery w:val="placeholder"/>
        </w:category>
        <w:types>
          <w:type w:val="bbPlcHdr"/>
        </w:types>
        <w:behaviors>
          <w:behavior w:val="content"/>
        </w:behaviors>
        <w:guid w:val="{243EB0C4-5DCF-4A6C-934A-25D1BDACB16E}"/>
      </w:docPartPr>
      <w:docPartBody>
        <w:p w:rsidR="00EC2B71" w:rsidRDefault="004E6387" w:rsidP="004E6387">
          <w:pPr>
            <w:pStyle w:val="4B81F499F1D5489B8AF302E5F229A33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387"/>
    <w:rsid w:val="002C016E"/>
    <w:rsid w:val="004811A3"/>
    <w:rsid w:val="004E6387"/>
    <w:rsid w:val="00631EF5"/>
    <w:rsid w:val="007C681E"/>
    <w:rsid w:val="00847327"/>
    <w:rsid w:val="00A905FA"/>
    <w:rsid w:val="00AA707E"/>
    <w:rsid w:val="00EC2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78F43E470C4B88BD90A3DF14D66A21">
    <w:name w:val="1178F43E470C4B88BD90A3DF14D66A21"/>
    <w:rsid w:val="004E6387"/>
  </w:style>
  <w:style w:type="paragraph" w:customStyle="1" w:styleId="4B81F499F1D5489B8AF302E5F229A33D">
    <w:name w:val="4B81F499F1D5489B8AF302E5F229A33D"/>
    <w:rsid w:val="004E6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4211</Words>
  <Characters>24595</Characters>
  <Application>Microsoft Office Word</Application>
  <DocSecurity>0</DocSecurity>
  <Lines>702</Lines>
  <Paragraphs>240</Paragraphs>
  <ScaleCrop>false</ScaleCrop>
  <Company/>
  <LinksUpToDate>false</LinksUpToDate>
  <CharactersWithSpaces>28566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3</cp:revision>
  <dcterms:created xsi:type="dcterms:W3CDTF">2026-06-24T20:43:00Z</dcterms:created>
  <dcterms:modified xsi:type="dcterms:W3CDTF">2026-06-24T20:56:00Z</dcterms:modified>
</cp:coreProperties>
</file>