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8EEE" w14:textId="59177B65" w:rsidR="00A946B3" w:rsidRPr="003355E1" w:rsidRDefault="00A946B3" w:rsidP="00A946B3">
      <w:pPr>
        <w:pStyle w:val="Header"/>
        <w:tabs>
          <w:tab w:val="clear" w:pos="4320"/>
          <w:tab w:val="clear" w:pos="8640"/>
          <w:tab w:val="left" w:pos="1080"/>
          <w:tab w:val="right" w:pos="9360"/>
        </w:tabs>
        <w:jc w:val="center"/>
        <w:rPr>
          <w:b/>
          <w:bCs/>
          <w:sz w:val="32"/>
          <w:szCs w:val="32"/>
          <w:u w:val="single"/>
        </w:rPr>
      </w:pPr>
      <w:r w:rsidRPr="003355E1">
        <w:rPr>
          <w:b/>
          <w:bCs/>
          <w:sz w:val="32"/>
          <w:szCs w:val="32"/>
          <w:u w:val="single"/>
        </w:rPr>
        <w:t>DELEGATION OF AUTHORITY</w:t>
      </w:r>
    </w:p>
    <w:p w14:paraId="53CC8720" w14:textId="77777777" w:rsidR="00A946B3" w:rsidRDefault="00A946B3" w:rsidP="003355E1">
      <w:pPr>
        <w:pStyle w:val="Header"/>
        <w:tabs>
          <w:tab w:val="clear" w:pos="4320"/>
          <w:tab w:val="clear" w:pos="8640"/>
          <w:tab w:val="left" w:pos="1080"/>
          <w:tab w:val="right" w:pos="9360"/>
        </w:tabs>
        <w:jc w:val="center"/>
        <w:rPr>
          <w:b/>
          <w:bCs/>
          <w:color w:val="FF0000"/>
          <w:sz w:val="22"/>
          <w:szCs w:val="22"/>
          <w:u w:val="single"/>
        </w:rPr>
      </w:pPr>
    </w:p>
    <w:p w14:paraId="1789735F" w14:textId="77777777" w:rsidR="00563F03" w:rsidRPr="00210F7B" w:rsidRDefault="00563F03" w:rsidP="00563F03">
      <w:pPr>
        <w:pStyle w:val="Header"/>
        <w:tabs>
          <w:tab w:val="clear" w:pos="4320"/>
          <w:tab w:val="clear" w:pos="8640"/>
          <w:tab w:val="left" w:pos="1080"/>
          <w:tab w:val="right" w:pos="9360"/>
        </w:tabs>
        <w:jc w:val="both"/>
        <w:rPr>
          <w:sz w:val="22"/>
          <w:szCs w:val="22"/>
        </w:rPr>
      </w:pPr>
    </w:p>
    <w:p w14:paraId="1A2921BB" w14:textId="77777777" w:rsidR="00192B42" w:rsidRDefault="002B36A7" w:rsidP="00192B42">
      <w:pPr>
        <w:pStyle w:val="Header"/>
        <w:tabs>
          <w:tab w:val="clear" w:pos="4320"/>
          <w:tab w:val="clear" w:pos="8640"/>
          <w:tab w:val="left" w:pos="1080"/>
          <w:tab w:val="right" w:pos="9360"/>
        </w:tabs>
        <w:rPr>
          <w:b/>
          <w:color w:val="000000" w:themeColor="text1"/>
          <w:sz w:val="22"/>
          <w:szCs w:val="22"/>
          <w:u w:val="single"/>
        </w:rPr>
      </w:pPr>
      <w:r w:rsidRPr="004B375C">
        <w:rPr>
          <w:b/>
          <w:color w:val="000000" w:themeColor="text1"/>
          <w:sz w:val="22"/>
          <w:szCs w:val="22"/>
          <w:u w:val="single"/>
        </w:rPr>
        <w:t>G</w:t>
      </w:r>
      <w:r w:rsidR="00EC5D40" w:rsidRPr="004B375C">
        <w:rPr>
          <w:b/>
          <w:color w:val="000000" w:themeColor="text1"/>
          <w:sz w:val="22"/>
          <w:szCs w:val="22"/>
          <w:u w:val="single"/>
        </w:rPr>
        <w:t xml:space="preserve">reen </w:t>
      </w:r>
      <w:r w:rsidRPr="004B375C">
        <w:rPr>
          <w:b/>
          <w:color w:val="000000" w:themeColor="text1"/>
          <w:sz w:val="22"/>
          <w:szCs w:val="22"/>
          <w:u w:val="single"/>
        </w:rPr>
        <w:t>C</w:t>
      </w:r>
      <w:r w:rsidR="00EC5D40" w:rsidRPr="004B375C">
        <w:rPr>
          <w:b/>
          <w:color w:val="000000" w:themeColor="text1"/>
          <w:sz w:val="22"/>
          <w:szCs w:val="22"/>
          <w:u w:val="single"/>
        </w:rPr>
        <w:t xml:space="preserve">limate </w:t>
      </w:r>
      <w:r w:rsidRPr="004B375C">
        <w:rPr>
          <w:b/>
          <w:color w:val="000000" w:themeColor="text1"/>
          <w:sz w:val="22"/>
          <w:szCs w:val="22"/>
          <w:u w:val="single"/>
        </w:rPr>
        <w:t>F</w:t>
      </w:r>
      <w:r w:rsidR="00EC5D40" w:rsidRPr="004B375C">
        <w:rPr>
          <w:b/>
          <w:color w:val="000000" w:themeColor="text1"/>
          <w:sz w:val="22"/>
          <w:szCs w:val="22"/>
          <w:u w:val="single"/>
        </w:rPr>
        <w:t>und</w:t>
      </w:r>
      <w:r w:rsidRPr="004B375C">
        <w:rPr>
          <w:b/>
          <w:color w:val="000000" w:themeColor="text1"/>
          <w:sz w:val="22"/>
          <w:szCs w:val="22"/>
          <w:u w:val="single"/>
        </w:rPr>
        <w:t xml:space="preserve"> </w:t>
      </w:r>
      <w:r w:rsidR="000F4A19" w:rsidRPr="004B375C">
        <w:rPr>
          <w:b/>
          <w:color w:val="000000" w:themeColor="text1"/>
          <w:sz w:val="22"/>
          <w:szCs w:val="22"/>
          <w:u w:val="single"/>
        </w:rPr>
        <w:t>Contribution to</w:t>
      </w:r>
      <w:r w:rsidR="00192B42">
        <w:rPr>
          <w:b/>
          <w:color w:val="000000" w:themeColor="text1"/>
          <w:sz w:val="22"/>
          <w:szCs w:val="22"/>
          <w:u w:val="single"/>
        </w:rPr>
        <w:t>:</w:t>
      </w:r>
    </w:p>
    <w:p w14:paraId="05612F51" w14:textId="77777777" w:rsidR="00192B42" w:rsidRDefault="00192B42" w:rsidP="003269C5">
      <w:pPr>
        <w:pStyle w:val="Header"/>
        <w:tabs>
          <w:tab w:val="clear" w:pos="4320"/>
          <w:tab w:val="clear" w:pos="8640"/>
          <w:tab w:val="left" w:pos="1080"/>
          <w:tab w:val="right" w:pos="9360"/>
        </w:tabs>
        <w:rPr>
          <w:b/>
          <w:color w:val="000000" w:themeColor="text1"/>
          <w:sz w:val="22"/>
          <w:szCs w:val="22"/>
          <w:u w:val="single"/>
        </w:rPr>
      </w:pPr>
    </w:p>
    <w:p w14:paraId="007FD75B" w14:textId="0B476744" w:rsidR="00192B42" w:rsidRDefault="007E6C14" w:rsidP="003269C5">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Name of Country:  </w:t>
      </w:r>
    </w:p>
    <w:p w14:paraId="38770A13" w14:textId="77777777" w:rsidR="00192B42" w:rsidRDefault="000C7198" w:rsidP="00192B42">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Full Project Title</w:t>
      </w:r>
      <w:r w:rsidR="00563F03" w:rsidRPr="00210F7B">
        <w:rPr>
          <w:b/>
          <w:color w:val="FF0000"/>
          <w:sz w:val="22"/>
          <w:szCs w:val="22"/>
          <w:highlight w:val="yellow"/>
          <w:u w:val="single"/>
        </w:rPr>
        <w:t xml:space="preserve"> </w:t>
      </w:r>
    </w:p>
    <w:p w14:paraId="1F320B1F" w14:textId="1658D135" w:rsidR="00192B42" w:rsidRDefault="00563F03" w:rsidP="00192B42">
      <w:pPr>
        <w:pStyle w:val="Header"/>
        <w:tabs>
          <w:tab w:val="clear" w:pos="4320"/>
          <w:tab w:val="clear" w:pos="8640"/>
          <w:tab w:val="left" w:pos="1080"/>
          <w:tab w:val="right" w:pos="9360"/>
        </w:tabs>
        <w:rPr>
          <w:b/>
          <w:i/>
          <w:color w:val="FF0000"/>
          <w:sz w:val="22"/>
          <w:szCs w:val="22"/>
          <w:highlight w:val="yellow"/>
          <w:u w:val="single"/>
        </w:rPr>
      </w:pPr>
      <w:r w:rsidRPr="000C7198">
        <w:rPr>
          <w:b/>
          <w:i/>
          <w:color w:val="FF0000"/>
          <w:sz w:val="22"/>
          <w:szCs w:val="22"/>
          <w:highlight w:val="yellow"/>
          <w:u w:val="single"/>
        </w:rPr>
        <w:t xml:space="preserve">PIMS </w:t>
      </w:r>
      <w:r w:rsidR="00046576">
        <w:rPr>
          <w:b/>
          <w:i/>
          <w:color w:val="FF0000"/>
          <w:sz w:val="22"/>
          <w:szCs w:val="22"/>
          <w:highlight w:val="yellow"/>
          <w:u w:val="single"/>
        </w:rPr>
        <w:t>ID</w:t>
      </w:r>
      <w:r w:rsidRPr="000C7198">
        <w:rPr>
          <w:b/>
          <w:i/>
          <w:color w:val="FF0000"/>
          <w:sz w:val="22"/>
          <w:szCs w:val="22"/>
          <w:highlight w:val="yellow"/>
          <w:u w:val="single"/>
        </w:rPr>
        <w:t xml:space="preserve">.        </w:t>
      </w:r>
    </w:p>
    <w:p w14:paraId="6B2A820E" w14:textId="6AD0FCBD" w:rsidR="00192B42" w:rsidRDefault="00192B42" w:rsidP="00192B42">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Quantum</w:t>
      </w:r>
      <w:r w:rsidR="00563F03" w:rsidRPr="000C7198">
        <w:rPr>
          <w:b/>
          <w:i/>
          <w:color w:val="FF0000"/>
          <w:sz w:val="22"/>
          <w:szCs w:val="22"/>
          <w:highlight w:val="yellow"/>
          <w:u w:val="single"/>
        </w:rPr>
        <w:t xml:space="preserve"> BU:  </w:t>
      </w:r>
    </w:p>
    <w:p w14:paraId="15856411" w14:textId="4BF9F21C" w:rsidR="00192B42" w:rsidRDefault="00192B42" w:rsidP="6CBE6EAA">
      <w:pPr>
        <w:pStyle w:val="Header"/>
        <w:tabs>
          <w:tab w:val="clear" w:pos="4320"/>
          <w:tab w:val="clear" w:pos="8640"/>
          <w:tab w:val="left" w:pos="1080"/>
          <w:tab w:val="right" w:pos="9360"/>
        </w:tabs>
        <w:rPr>
          <w:b/>
          <w:bCs/>
          <w:i/>
          <w:iCs/>
          <w:color w:val="FF0000"/>
          <w:sz w:val="22"/>
          <w:szCs w:val="22"/>
          <w:highlight w:val="yellow"/>
          <w:u w:val="single"/>
        </w:rPr>
      </w:pPr>
      <w:r w:rsidRPr="6CBE6EAA">
        <w:rPr>
          <w:b/>
          <w:bCs/>
          <w:i/>
          <w:iCs/>
          <w:color w:val="FF0000"/>
          <w:sz w:val="22"/>
          <w:szCs w:val="22"/>
          <w:highlight w:val="yellow"/>
          <w:u w:val="single"/>
        </w:rPr>
        <w:t xml:space="preserve">Quantum </w:t>
      </w:r>
      <w:r w:rsidR="5025F97E" w:rsidRPr="6CBE6EAA">
        <w:rPr>
          <w:b/>
          <w:bCs/>
          <w:i/>
          <w:iCs/>
          <w:color w:val="FF0000"/>
          <w:sz w:val="22"/>
          <w:szCs w:val="22"/>
          <w:highlight w:val="yellow"/>
          <w:u w:val="single"/>
        </w:rPr>
        <w:t xml:space="preserve">Project </w:t>
      </w:r>
      <w:r w:rsidRPr="6CBE6EAA">
        <w:rPr>
          <w:b/>
          <w:bCs/>
          <w:i/>
          <w:iCs/>
          <w:color w:val="FF0000"/>
          <w:sz w:val="22"/>
          <w:szCs w:val="22"/>
          <w:highlight w:val="yellow"/>
          <w:u w:val="single"/>
        </w:rPr>
        <w:t>ID:</w:t>
      </w:r>
    </w:p>
    <w:p w14:paraId="5D00F1A0" w14:textId="30BD8A97" w:rsidR="00192B42" w:rsidRDefault="13B79F82" w:rsidP="6CBE6EAA">
      <w:pPr>
        <w:pStyle w:val="Header"/>
        <w:tabs>
          <w:tab w:val="clear" w:pos="4320"/>
          <w:tab w:val="clear" w:pos="8640"/>
          <w:tab w:val="left" w:pos="1080"/>
          <w:tab w:val="right" w:pos="9360"/>
        </w:tabs>
        <w:rPr>
          <w:b/>
          <w:bCs/>
          <w:i/>
          <w:iCs/>
          <w:color w:val="FF0000"/>
          <w:sz w:val="22"/>
          <w:szCs w:val="22"/>
          <w:highlight w:val="yellow"/>
          <w:u w:val="single"/>
        </w:rPr>
      </w:pPr>
      <w:r w:rsidRPr="6CBE6EAA">
        <w:rPr>
          <w:b/>
          <w:bCs/>
          <w:i/>
          <w:iCs/>
          <w:color w:val="FF0000"/>
          <w:sz w:val="22"/>
          <w:szCs w:val="22"/>
          <w:highlight w:val="yellow"/>
          <w:u w:val="single"/>
        </w:rPr>
        <w:t>Quantum Award ID:</w:t>
      </w:r>
      <w:r w:rsidR="00563F03" w:rsidRPr="6CBE6EAA">
        <w:rPr>
          <w:b/>
          <w:bCs/>
          <w:i/>
          <w:iCs/>
          <w:color w:val="FF0000"/>
          <w:sz w:val="22"/>
          <w:szCs w:val="22"/>
          <w:highlight w:val="yellow"/>
          <w:u w:val="single"/>
        </w:rPr>
        <w:t xml:space="preserve">        </w:t>
      </w:r>
    </w:p>
    <w:p w14:paraId="4A281FC7" w14:textId="129D10B7" w:rsidR="00192B42" w:rsidRPr="003269C5" w:rsidRDefault="00192B42" w:rsidP="00192B42">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BPPS/Thematic Hub: [Nature, Climate, Energy, Chemicals and Waste (</w:t>
      </w:r>
      <w:r w:rsidR="00A54B56">
        <w:rPr>
          <w:b/>
          <w:i/>
          <w:color w:val="FF0000"/>
          <w:sz w:val="22"/>
          <w:szCs w:val="22"/>
          <w:highlight w:val="yellow"/>
          <w:u w:val="single"/>
        </w:rPr>
        <w:t>p</w:t>
      </w:r>
      <w:r>
        <w:rPr>
          <w:b/>
          <w:i/>
          <w:color w:val="FF0000"/>
          <w:sz w:val="22"/>
          <w:szCs w:val="22"/>
          <w:highlight w:val="yellow"/>
          <w:u w:val="single"/>
        </w:rPr>
        <w:t>ick only one</w:t>
      </w:r>
      <w:r w:rsidRPr="004B0972">
        <w:rPr>
          <w:b/>
          <w:i/>
          <w:color w:val="FF0000"/>
          <w:sz w:val="22"/>
          <w:szCs w:val="22"/>
          <w:highlight w:val="yellow"/>
          <w:u w:val="single"/>
        </w:rPr>
        <w:t>)</w:t>
      </w:r>
      <w:r w:rsidR="0029632B" w:rsidRPr="004B0972">
        <w:rPr>
          <w:b/>
          <w:i/>
          <w:color w:val="FF0000"/>
          <w:sz w:val="22"/>
          <w:szCs w:val="22"/>
          <w:highlight w:val="yellow"/>
          <w:u w:val="single"/>
        </w:rPr>
        <w:t>]</w:t>
      </w:r>
    </w:p>
    <w:p w14:paraId="2885BF9F" w14:textId="77777777" w:rsidR="00192B42" w:rsidRDefault="00192B42" w:rsidP="00192B42">
      <w:pPr>
        <w:pStyle w:val="Header"/>
        <w:tabs>
          <w:tab w:val="clear" w:pos="4320"/>
          <w:tab w:val="clear" w:pos="8640"/>
          <w:tab w:val="left" w:pos="1080"/>
          <w:tab w:val="right" w:pos="9360"/>
        </w:tabs>
        <w:rPr>
          <w:b/>
          <w:color w:val="FF0000"/>
          <w:sz w:val="22"/>
          <w:szCs w:val="22"/>
          <w:u w:val="single"/>
        </w:rPr>
      </w:pPr>
    </w:p>
    <w:p w14:paraId="0F1BB0FF" w14:textId="34AF8366" w:rsidR="00563F03" w:rsidRPr="00310BBE" w:rsidRDefault="00A946B3" w:rsidP="00310BBE">
      <w:pPr>
        <w:pStyle w:val="Header"/>
        <w:tabs>
          <w:tab w:val="clear" w:pos="4320"/>
          <w:tab w:val="clear" w:pos="8640"/>
          <w:tab w:val="left" w:pos="1080"/>
          <w:tab w:val="right" w:pos="9360"/>
        </w:tabs>
        <w:rPr>
          <w:b/>
          <w:i/>
          <w:color w:val="000000" w:themeColor="text1"/>
          <w:sz w:val="22"/>
          <w:szCs w:val="22"/>
          <w:highlight w:val="yellow"/>
          <w:u w:val="single"/>
        </w:rPr>
      </w:pPr>
      <w:r w:rsidRPr="003269C5">
        <w:rPr>
          <w:b/>
          <w:color w:val="000000" w:themeColor="text1"/>
          <w:sz w:val="22"/>
          <w:szCs w:val="22"/>
          <w:u w:val="single"/>
        </w:rPr>
        <w:t>(the “Project”)</w:t>
      </w:r>
    </w:p>
    <w:p w14:paraId="3461E3EE" w14:textId="77777777" w:rsidR="00563F03" w:rsidRPr="00210F7B" w:rsidRDefault="00563F03" w:rsidP="00563F03">
      <w:pPr>
        <w:pStyle w:val="Header"/>
        <w:tabs>
          <w:tab w:val="left" w:pos="720"/>
        </w:tabs>
        <w:jc w:val="both"/>
        <w:rPr>
          <w:b/>
          <w:sz w:val="22"/>
          <w:szCs w:val="22"/>
          <w:u w:val="single"/>
        </w:rPr>
      </w:pPr>
    </w:p>
    <w:p w14:paraId="726148F8" w14:textId="77777777" w:rsidR="00A946B3" w:rsidRDefault="00A946B3" w:rsidP="00563F03">
      <w:pPr>
        <w:jc w:val="both"/>
        <w:rPr>
          <w:sz w:val="22"/>
          <w:szCs w:val="22"/>
        </w:rPr>
      </w:pPr>
    </w:p>
    <w:p w14:paraId="2A71EB44" w14:textId="2E96F487" w:rsidR="00563F03" w:rsidRDefault="00DC1C1F" w:rsidP="00563F03">
      <w:pPr>
        <w:jc w:val="both"/>
        <w:rPr>
          <w:sz w:val="22"/>
          <w:szCs w:val="22"/>
        </w:rPr>
      </w:pPr>
      <w:r w:rsidRPr="004B3C23">
        <w:rPr>
          <w:sz w:val="22"/>
          <w:szCs w:val="22"/>
        </w:rPr>
        <w:t xml:space="preserve">The project, which amounts to a total of US$ </w:t>
      </w:r>
      <w:r w:rsidRPr="00BB2C4E">
        <w:rPr>
          <w:color w:val="FF0000"/>
          <w:sz w:val="22"/>
          <w:szCs w:val="22"/>
          <w:highlight w:val="yellow"/>
        </w:rPr>
        <w:t>[</w:t>
      </w:r>
      <w:r w:rsidRPr="00BB2C4E">
        <w:rPr>
          <w:i/>
          <w:color w:val="FF0000"/>
          <w:sz w:val="22"/>
          <w:szCs w:val="22"/>
          <w:highlight w:val="yellow"/>
        </w:rPr>
        <w:t xml:space="preserve">amount of </w:t>
      </w:r>
      <w:r w:rsidR="00D52ACD" w:rsidRPr="00BB2C4E">
        <w:rPr>
          <w:i/>
          <w:color w:val="FF0000"/>
          <w:sz w:val="22"/>
          <w:szCs w:val="22"/>
          <w:highlight w:val="yellow"/>
        </w:rPr>
        <w:t xml:space="preserve">GCF </w:t>
      </w:r>
      <w:r w:rsidRPr="00BB2C4E">
        <w:rPr>
          <w:i/>
          <w:color w:val="FF0000"/>
          <w:sz w:val="22"/>
          <w:szCs w:val="22"/>
          <w:highlight w:val="yellow"/>
        </w:rPr>
        <w:t>project budget</w:t>
      </w:r>
      <w:r w:rsidR="00BB2C4E" w:rsidRPr="00BB2C4E">
        <w:rPr>
          <w:i/>
          <w:color w:val="FF0000"/>
          <w:sz w:val="22"/>
          <w:szCs w:val="22"/>
          <w:highlight w:val="yellow"/>
        </w:rPr>
        <w:t xml:space="preserve"> excluding the AE fee</w:t>
      </w:r>
      <w:r w:rsidRPr="00210F7B">
        <w:rPr>
          <w:color w:val="FF0000"/>
          <w:sz w:val="22"/>
          <w:szCs w:val="22"/>
        </w:rPr>
        <w:t>]</w:t>
      </w:r>
      <w:r w:rsidRPr="00210F7B">
        <w:rPr>
          <w:sz w:val="22"/>
          <w:szCs w:val="22"/>
        </w:rPr>
        <w:t>,</w:t>
      </w:r>
      <w:r w:rsidRPr="00DF147D">
        <w:rPr>
          <w:color w:val="FF0000"/>
          <w:sz w:val="22"/>
        </w:rPr>
        <w:t xml:space="preserve"> </w:t>
      </w:r>
      <w:r w:rsidRPr="004B3C23">
        <w:rPr>
          <w:sz w:val="22"/>
          <w:szCs w:val="22"/>
        </w:rPr>
        <w:t xml:space="preserve">has received its final approval in accordance with the established </w:t>
      </w:r>
      <w:hyperlink r:id="rId11" w:history="1">
        <w:r w:rsidRPr="00E302A4">
          <w:rPr>
            <w:rStyle w:val="Hyperlink"/>
            <w:sz w:val="22"/>
            <w:szCs w:val="22"/>
          </w:rPr>
          <w:t>Green Climate Fund (GCF) procedures</w:t>
        </w:r>
      </w:hyperlink>
      <w:r w:rsidRPr="004B3C23">
        <w:rPr>
          <w:sz w:val="22"/>
          <w:szCs w:val="22"/>
        </w:rPr>
        <w:t xml:space="preserve"> (</w:t>
      </w:r>
      <w:r w:rsidR="00FD6356">
        <w:rPr>
          <w:sz w:val="22"/>
          <w:szCs w:val="22"/>
        </w:rPr>
        <w:t>see</w:t>
      </w:r>
      <w:r w:rsidR="00BD43C0">
        <w:rPr>
          <w:sz w:val="22"/>
          <w:szCs w:val="22"/>
        </w:rPr>
        <w:t xml:space="preserve"> the links to </w:t>
      </w:r>
      <w:r w:rsidR="002759E1">
        <w:rPr>
          <w:sz w:val="22"/>
          <w:szCs w:val="22"/>
        </w:rPr>
        <w:t xml:space="preserve">the </w:t>
      </w:r>
      <w:r w:rsidR="00A42CD5">
        <w:rPr>
          <w:sz w:val="22"/>
          <w:szCs w:val="22"/>
        </w:rPr>
        <w:t>s</w:t>
      </w:r>
      <w:r w:rsidR="00D52ACD">
        <w:rPr>
          <w:sz w:val="22"/>
          <w:szCs w:val="22"/>
        </w:rPr>
        <w:t xml:space="preserve">igned </w:t>
      </w:r>
      <w:r w:rsidR="00A42CD5">
        <w:rPr>
          <w:sz w:val="22"/>
          <w:szCs w:val="22"/>
        </w:rPr>
        <w:t>Funded Activity Agreement</w:t>
      </w:r>
      <w:r w:rsidR="00E026BA">
        <w:rPr>
          <w:sz w:val="22"/>
          <w:szCs w:val="22"/>
        </w:rPr>
        <w:t xml:space="preserve"> – FAA –</w:t>
      </w:r>
      <w:r w:rsidR="00A42CD5">
        <w:rPr>
          <w:sz w:val="22"/>
          <w:szCs w:val="22"/>
        </w:rPr>
        <w:t xml:space="preserve"> </w:t>
      </w:r>
      <w:r w:rsidR="00BD43C0" w:rsidRPr="530863FD">
        <w:rPr>
          <w:color w:val="FF0000"/>
          <w:sz w:val="22"/>
          <w:szCs w:val="22"/>
          <w:highlight w:val="yellow"/>
        </w:rPr>
        <w:t>[</w:t>
      </w:r>
      <w:r w:rsidR="00BD43C0" w:rsidRPr="530863FD">
        <w:rPr>
          <w:i/>
          <w:iCs/>
          <w:color w:val="FF0000"/>
          <w:sz w:val="22"/>
          <w:szCs w:val="22"/>
          <w:highlight w:val="yellow"/>
        </w:rPr>
        <w:t>add link</w:t>
      </w:r>
      <w:r w:rsidR="00EE2C5C">
        <w:rPr>
          <w:i/>
          <w:iCs/>
          <w:color w:val="FF0000"/>
          <w:sz w:val="22"/>
          <w:szCs w:val="22"/>
          <w:highlight w:val="yellow"/>
        </w:rPr>
        <w:t xml:space="preserve"> (</w:t>
      </w:r>
      <w:r w:rsidR="00EE2C5C" w:rsidRPr="00EE2C5C">
        <w:rPr>
          <w:i/>
          <w:iCs/>
          <w:color w:val="FF0000"/>
          <w:sz w:val="22"/>
          <w:szCs w:val="22"/>
          <w:highlight w:val="yellow"/>
        </w:rPr>
        <w:t>In hyperlink format, do not place the link address</w:t>
      </w:r>
      <w:r w:rsidR="00EE2C5C">
        <w:rPr>
          <w:i/>
          <w:iCs/>
          <w:color w:val="FF0000"/>
          <w:sz w:val="22"/>
          <w:szCs w:val="22"/>
          <w:highlight w:val="yellow"/>
        </w:rPr>
        <w:t>)</w:t>
      </w:r>
      <w:r w:rsidR="00BD43C0" w:rsidRPr="530863FD">
        <w:rPr>
          <w:i/>
          <w:iCs/>
          <w:color w:val="FF0000"/>
          <w:sz w:val="22"/>
          <w:szCs w:val="22"/>
          <w:highlight w:val="yellow"/>
        </w:rPr>
        <w:t xml:space="preserve"> to </w:t>
      </w:r>
      <w:r w:rsidR="00BD43C0">
        <w:rPr>
          <w:i/>
          <w:iCs/>
          <w:color w:val="FF0000"/>
          <w:sz w:val="22"/>
          <w:szCs w:val="22"/>
          <w:highlight w:val="yellow"/>
        </w:rPr>
        <w:t xml:space="preserve">signed FAA </w:t>
      </w:r>
      <w:r w:rsidR="00BD43C0" w:rsidRPr="530863FD">
        <w:rPr>
          <w:i/>
          <w:iCs/>
          <w:color w:val="FF0000"/>
          <w:sz w:val="22"/>
          <w:szCs w:val="22"/>
          <w:highlight w:val="yellow"/>
        </w:rPr>
        <w:t>in PIMS+]</w:t>
      </w:r>
      <w:r w:rsidR="00BD64C4">
        <w:rPr>
          <w:sz w:val="22"/>
          <w:szCs w:val="22"/>
        </w:rPr>
        <w:t xml:space="preserve">, and the </w:t>
      </w:r>
      <w:r w:rsidR="00BD64C4" w:rsidRPr="00BD64C4">
        <w:rPr>
          <w:sz w:val="22"/>
          <w:szCs w:val="22"/>
        </w:rPr>
        <w:t>Notice of Effectiveness of the Funded Activity Agreement</w:t>
      </w:r>
      <w:r w:rsidR="00BD64C4">
        <w:rPr>
          <w:sz w:val="22"/>
          <w:szCs w:val="22"/>
        </w:rPr>
        <w:t xml:space="preserve"> </w:t>
      </w:r>
      <w:r w:rsidR="00BD43C0" w:rsidRPr="530863FD">
        <w:rPr>
          <w:color w:val="FF0000"/>
          <w:sz w:val="22"/>
          <w:szCs w:val="22"/>
          <w:highlight w:val="yellow"/>
        </w:rPr>
        <w:t>[</w:t>
      </w:r>
      <w:r w:rsidR="00BD43C0" w:rsidRPr="530863FD">
        <w:rPr>
          <w:i/>
          <w:iCs/>
          <w:color w:val="FF0000"/>
          <w:sz w:val="22"/>
          <w:szCs w:val="22"/>
          <w:highlight w:val="yellow"/>
        </w:rPr>
        <w:t xml:space="preserve">add link to </w:t>
      </w:r>
      <w:r w:rsidR="00BD43C0">
        <w:rPr>
          <w:i/>
          <w:iCs/>
          <w:color w:val="FF0000"/>
          <w:sz w:val="22"/>
          <w:szCs w:val="22"/>
          <w:highlight w:val="yellow"/>
        </w:rPr>
        <w:t>the Notice of Effectiveness</w:t>
      </w:r>
      <w:r w:rsidR="00BD43C0" w:rsidRPr="530863FD">
        <w:rPr>
          <w:i/>
          <w:iCs/>
          <w:color w:val="FF0000"/>
          <w:sz w:val="22"/>
          <w:szCs w:val="22"/>
          <w:highlight w:val="yellow"/>
        </w:rPr>
        <w:t xml:space="preserve"> in PIMS+]</w:t>
      </w:r>
      <w:r w:rsidRPr="004B3C23">
        <w:rPr>
          <w:sz w:val="22"/>
          <w:szCs w:val="22"/>
        </w:rPr>
        <w:t>).</w:t>
      </w:r>
      <w:r w:rsidR="00E302A4">
        <w:rPr>
          <w:sz w:val="22"/>
          <w:szCs w:val="22"/>
        </w:rPr>
        <w:t xml:space="preserve"> With this approval, I am pleased to send for your signature this Delegation of Authority.</w:t>
      </w:r>
      <w:r w:rsidRPr="004B3C23">
        <w:rPr>
          <w:sz w:val="22"/>
          <w:szCs w:val="22"/>
        </w:rPr>
        <w:t xml:space="preserve">  </w:t>
      </w:r>
    </w:p>
    <w:p w14:paraId="740A0CCE" w14:textId="77777777" w:rsidR="00686C42" w:rsidRPr="007E46D7" w:rsidRDefault="00686C42" w:rsidP="00563F03">
      <w:pPr>
        <w:jc w:val="both"/>
        <w:rPr>
          <w:sz w:val="22"/>
          <w:szCs w:val="22"/>
        </w:rPr>
      </w:pPr>
    </w:p>
    <w:p w14:paraId="047EF245" w14:textId="71111091" w:rsidR="00611690" w:rsidRDefault="00611690" w:rsidP="00611690">
      <w:pPr>
        <w:jc w:val="both"/>
        <w:rPr>
          <w:sz w:val="22"/>
          <w:szCs w:val="22"/>
        </w:rPr>
      </w:pPr>
      <w:r w:rsidRPr="67733480">
        <w:rPr>
          <w:sz w:val="22"/>
          <w:szCs w:val="22"/>
        </w:rPr>
        <w:t xml:space="preserve">By </w:t>
      </w:r>
      <w:r w:rsidR="00E302A4">
        <w:rPr>
          <w:sz w:val="22"/>
          <w:szCs w:val="22"/>
        </w:rPr>
        <w:t xml:space="preserve">accepting </w:t>
      </w:r>
      <w:r w:rsidRPr="67733480">
        <w:rPr>
          <w:sz w:val="22"/>
          <w:szCs w:val="22"/>
        </w:rPr>
        <w:t xml:space="preserve">this Delegation of Authority, the Resident Representative assumes full responsibility and accountability to sign the UNDP-GCF Project Document for this Project and to ensure the timely implementation of this GCF-financed project. The Resident Representative shall ensure that the project complies with all GCF-specific requirements </w:t>
      </w:r>
      <w:r w:rsidR="00E302A4">
        <w:rPr>
          <w:sz w:val="22"/>
          <w:szCs w:val="22"/>
        </w:rPr>
        <w:t xml:space="preserve">outlined below </w:t>
      </w:r>
      <w:r w:rsidR="00E96DC4" w:rsidRPr="67733480">
        <w:rPr>
          <w:sz w:val="22"/>
          <w:szCs w:val="22"/>
        </w:rPr>
        <w:t>and in</w:t>
      </w:r>
      <w:r w:rsidR="00E302A4">
        <w:rPr>
          <w:sz w:val="22"/>
          <w:szCs w:val="22"/>
        </w:rPr>
        <w:t xml:space="preserve"> the Project Document and in</w:t>
      </w:r>
      <w:r w:rsidR="00E96DC4" w:rsidRPr="67733480">
        <w:rPr>
          <w:sz w:val="22"/>
          <w:szCs w:val="22"/>
        </w:rPr>
        <w:t xml:space="preserve"> accordance with </w:t>
      </w:r>
      <w:r w:rsidR="45799715" w:rsidRPr="67733480">
        <w:rPr>
          <w:sz w:val="22"/>
          <w:szCs w:val="22"/>
        </w:rPr>
        <w:t xml:space="preserve">all </w:t>
      </w:r>
      <w:r w:rsidR="002C3DFA">
        <w:rPr>
          <w:sz w:val="22"/>
          <w:szCs w:val="22"/>
        </w:rPr>
        <w:t xml:space="preserve">the </w:t>
      </w:r>
      <w:r w:rsidR="45799715" w:rsidRPr="67733480">
        <w:rPr>
          <w:sz w:val="22"/>
          <w:szCs w:val="22"/>
        </w:rPr>
        <w:t xml:space="preserve">terms and conditions </w:t>
      </w:r>
      <w:r w:rsidR="00E96DC4" w:rsidRPr="67733480">
        <w:rPr>
          <w:sz w:val="22"/>
          <w:szCs w:val="22"/>
        </w:rPr>
        <w:t xml:space="preserve">set out in the AMA and FAA respectively. The Resident Representative </w:t>
      </w:r>
      <w:r w:rsidRPr="67733480">
        <w:rPr>
          <w:sz w:val="22"/>
          <w:szCs w:val="22"/>
        </w:rPr>
        <w:t xml:space="preserve">shall provide oversight and quality assurance of tasks undertaken by the Implementing Partner and/or Responsible Parties. In addition, as with </w:t>
      </w:r>
      <w:r w:rsidR="00FB6CC3">
        <w:rPr>
          <w:sz w:val="22"/>
          <w:szCs w:val="22"/>
        </w:rPr>
        <w:t>all</w:t>
      </w:r>
      <w:r w:rsidR="00FB6CC3" w:rsidRPr="67733480">
        <w:rPr>
          <w:sz w:val="22"/>
          <w:szCs w:val="22"/>
        </w:rPr>
        <w:t xml:space="preserve"> </w:t>
      </w:r>
      <w:r w:rsidRPr="67733480">
        <w:rPr>
          <w:sz w:val="22"/>
          <w:szCs w:val="22"/>
        </w:rPr>
        <w:t>UNDP project</w:t>
      </w:r>
      <w:r w:rsidR="00FB6CC3">
        <w:rPr>
          <w:sz w:val="22"/>
          <w:szCs w:val="22"/>
        </w:rPr>
        <w:t>s</w:t>
      </w:r>
      <w:r w:rsidRPr="67733480">
        <w:rPr>
          <w:sz w:val="22"/>
          <w:szCs w:val="22"/>
        </w:rPr>
        <w:t xml:space="preserve">, the Resident Representative assumes full accountability for ensuring that all requirements set out in UNDP’s </w:t>
      </w:r>
      <w:r w:rsidR="00E302A4">
        <w:rPr>
          <w:sz w:val="22"/>
          <w:szCs w:val="22"/>
        </w:rPr>
        <w:t>Programme and Operations Policies and Procedures</w:t>
      </w:r>
      <w:r w:rsidRPr="67733480">
        <w:rPr>
          <w:sz w:val="22"/>
          <w:szCs w:val="22"/>
        </w:rPr>
        <w:t xml:space="preserve"> (POPP), </w:t>
      </w:r>
      <w:r w:rsidR="00E302A4">
        <w:rPr>
          <w:sz w:val="22"/>
          <w:szCs w:val="22"/>
        </w:rPr>
        <w:t>its</w:t>
      </w:r>
      <w:r w:rsidRPr="67733480">
        <w:rPr>
          <w:sz w:val="22"/>
          <w:szCs w:val="22"/>
        </w:rPr>
        <w:t xml:space="preserve"> Financial</w:t>
      </w:r>
      <w:r w:rsidR="00E302A4">
        <w:rPr>
          <w:sz w:val="22"/>
          <w:szCs w:val="22"/>
        </w:rPr>
        <w:t xml:space="preserve"> Regulations and</w:t>
      </w:r>
      <w:r w:rsidRPr="67733480">
        <w:rPr>
          <w:sz w:val="22"/>
          <w:szCs w:val="22"/>
        </w:rPr>
        <w:t xml:space="preserve"> Rules and Internal Control Framework are </w:t>
      </w:r>
      <w:r w:rsidR="00E302A4">
        <w:rPr>
          <w:sz w:val="22"/>
          <w:szCs w:val="22"/>
        </w:rPr>
        <w:t>complied with</w:t>
      </w:r>
      <w:r w:rsidRPr="67733480">
        <w:rPr>
          <w:sz w:val="22"/>
          <w:szCs w:val="22"/>
        </w:rPr>
        <w:t>.</w:t>
      </w:r>
    </w:p>
    <w:p w14:paraId="1520F465" w14:textId="77777777" w:rsidR="00611690" w:rsidRDefault="00611690" w:rsidP="00611690">
      <w:pPr>
        <w:jc w:val="both"/>
        <w:rPr>
          <w:sz w:val="22"/>
          <w:szCs w:val="22"/>
        </w:rPr>
      </w:pPr>
    </w:p>
    <w:p w14:paraId="2C4C8A6E" w14:textId="41C3ABC4" w:rsidR="00611690" w:rsidRPr="000A2535" w:rsidRDefault="00611690" w:rsidP="6CBE6EAA">
      <w:pPr>
        <w:jc w:val="both"/>
        <w:rPr>
          <w:sz w:val="22"/>
          <w:szCs w:val="22"/>
        </w:rPr>
      </w:pPr>
      <w:r w:rsidRPr="6CBE6EAA">
        <w:rPr>
          <w:sz w:val="22"/>
          <w:szCs w:val="22"/>
        </w:rPr>
        <w:t>By</w:t>
      </w:r>
      <w:r w:rsidR="00E302A4" w:rsidRPr="6CBE6EAA">
        <w:rPr>
          <w:sz w:val="22"/>
          <w:szCs w:val="22"/>
        </w:rPr>
        <w:t xml:space="preserve"> accepting</w:t>
      </w:r>
      <w:r w:rsidRPr="6CBE6EAA">
        <w:rPr>
          <w:sz w:val="22"/>
          <w:szCs w:val="22"/>
        </w:rPr>
        <w:t xml:space="preserve"> this Delegation of Authority, the Regional Bureau Director assumes full responsibility and accountability to provide oversight to the </w:t>
      </w:r>
      <w:r w:rsidR="00E302A4" w:rsidRPr="6CBE6EAA">
        <w:rPr>
          <w:sz w:val="22"/>
          <w:szCs w:val="22"/>
        </w:rPr>
        <w:t>Resident Representative to ensure compliance with all</w:t>
      </w:r>
      <w:r w:rsidRPr="6CBE6EAA">
        <w:rPr>
          <w:sz w:val="22"/>
          <w:szCs w:val="22"/>
        </w:rPr>
        <w:t xml:space="preserve"> UNDP </w:t>
      </w:r>
      <w:r w:rsidR="00E302A4" w:rsidRPr="6CBE6EAA">
        <w:rPr>
          <w:sz w:val="22"/>
          <w:szCs w:val="22"/>
        </w:rPr>
        <w:t xml:space="preserve">regulations and </w:t>
      </w:r>
      <w:r w:rsidRPr="6CBE6EAA">
        <w:rPr>
          <w:sz w:val="22"/>
          <w:szCs w:val="22"/>
        </w:rPr>
        <w:t xml:space="preserve">rules. In addition, the Regional </w:t>
      </w:r>
      <w:r w:rsidR="00E302A4" w:rsidRPr="6CBE6EAA">
        <w:rPr>
          <w:sz w:val="22"/>
          <w:szCs w:val="22"/>
        </w:rPr>
        <w:t xml:space="preserve">Bureau </w:t>
      </w:r>
      <w:r w:rsidRPr="6CBE6EAA">
        <w:rPr>
          <w:sz w:val="22"/>
          <w:szCs w:val="22"/>
        </w:rPr>
        <w:t xml:space="preserve">Director will </w:t>
      </w:r>
      <w:r w:rsidR="00E302A4" w:rsidRPr="6CBE6EAA">
        <w:rPr>
          <w:sz w:val="22"/>
          <w:szCs w:val="22"/>
        </w:rPr>
        <w:t xml:space="preserve">ensure that the Deputy Regional Bureau Director </w:t>
      </w:r>
      <w:r w:rsidRPr="6CBE6EAA">
        <w:rPr>
          <w:sz w:val="22"/>
          <w:szCs w:val="22"/>
        </w:rPr>
        <w:t>provide</w:t>
      </w:r>
      <w:r w:rsidR="00E302A4" w:rsidRPr="6CBE6EAA">
        <w:rPr>
          <w:sz w:val="22"/>
          <w:szCs w:val="22"/>
        </w:rPr>
        <w:t>s</w:t>
      </w:r>
      <w:r w:rsidRPr="6CBE6EAA">
        <w:rPr>
          <w:sz w:val="22"/>
          <w:szCs w:val="22"/>
        </w:rPr>
        <w:t xml:space="preserve"> additional support to </w:t>
      </w:r>
      <w:r w:rsidR="00C95243" w:rsidRPr="6CBE6EAA">
        <w:rPr>
          <w:sz w:val="22"/>
          <w:szCs w:val="22"/>
        </w:rPr>
        <w:t xml:space="preserve">the relevant </w:t>
      </w:r>
      <w:r w:rsidRPr="6CBE6EAA">
        <w:rPr>
          <w:sz w:val="22"/>
          <w:szCs w:val="22"/>
        </w:rPr>
        <w:t>BPPS</w:t>
      </w:r>
      <w:r w:rsidR="00E302A4" w:rsidRPr="6CBE6EAA">
        <w:rPr>
          <w:sz w:val="22"/>
          <w:szCs w:val="22"/>
        </w:rPr>
        <w:t>/</w:t>
      </w:r>
      <w:r w:rsidR="00C95243" w:rsidRPr="6CBE6EAA">
        <w:rPr>
          <w:sz w:val="22"/>
          <w:szCs w:val="22"/>
        </w:rPr>
        <w:t>Thematic Hub (as outlined above) and the BPPS/Vertical Fund</w:t>
      </w:r>
      <w:r w:rsidR="4AE264BE" w:rsidRPr="6CBE6EAA">
        <w:rPr>
          <w:sz w:val="22"/>
          <w:szCs w:val="22"/>
        </w:rPr>
        <w:t>s</w:t>
      </w:r>
      <w:r w:rsidR="00C95243" w:rsidRPr="6CBE6EAA">
        <w:rPr>
          <w:sz w:val="22"/>
          <w:szCs w:val="22"/>
        </w:rPr>
        <w:t xml:space="preserve"> </w:t>
      </w:r>
      <w:r w:rsidR="1C5769BF" w:rsidRPr="6CBE6EAA">
        <w:rPr>
          <w:rFonts w:eastAsia="Times New Roman"/>
          <w:color w:val="D13438"/>
          <w:sz w:val="22"/>
          <w:szCs w:val="22"/>
        </w:rPr>
        <w:t>Programme Support, Oversight and Compliance</w:t>
      </w:r>
      <w:r w:rsidR="1E9D712E" w:rsidRPr="6CBE6EAA">
        <w:rPr>
          <w:rFonts w:eastAsia="Times New Roman"/>
          <w:color w:val="D13438"/>
          <w:sz w:val="22"/>
          <w:szCs w:val="22"/>
        </w:rPr>
        <w:t xml:space="preserve"> </w:t>
      </w:r>
      <w:r w:rsidR="1C5769BF" w:rsidRPr="6CBE6EAA">
        <w:rPr>
          <w:rFonts w:eastAsia="Times New Roman"/>
          <w:sz w:val="22"/>
          <w:szCs w:val="22"/>
        </w:rPr>
        <w:t xml:space="preserve">Hub </w:t>
      </w:r>
      <w:r w:rsidR="1C5769BF" w:rsidRPr="6CBE6EAA">
        <w:rPr>
          <w:rFonts w:eastAsia="Times New Roman"/>
          <w:color w:val="D13438"/>
          <w:sz w:val="22"/>
          <w:szCs w:val="22"/>
        </w:rPr>
        <w:t>(</w:t>
      </w:r>
      <w:r w:rsidR="1C5769BF" w:rsidRPr="6EEF9BEA">
        <w:rPr>
          <w:rFonts w:eastAsia="Times New Roman"/>
          <w:color w:val="D13438"/>
          <w:sz w:val="22"/>
          <w:szCs w:val="22"/>
        </w:rPr>
        <w:t>V</w:t>
      </w:r>
      <w:r w:rsidR="0562FC51" w:rsidRPr="6EEF9BEA">
        <w:rPr>
          <w:rFonts w:eastAsia="Times New Roman"/>
          <w:color w:val="D13438"/>
          <w:sz w:val="22"/>
          <w:szCs w:val="22"/>
        </w:rPr>
        <w:t>F</w:t>
      </w:r>
      <w:r w:rsidR="00207B3A">
        <w:rPr>
          <w:rFonts w:eastAsia="Times New Roman"/>
          <w:color w:val="D13438"/>
          <w:sz w:val="22"/>
          <w:szCs w:val="22"/>
        </w:rPr>
        <w:t xml:space="preserve"> </w:t>
      </w:r>
      <w:r w:rsidR="1C5769BF" w:rsidRPr="6CBE6EAA">
        <w:rPr>
          <w:rFonts w:eastAsia="Times New Roman"/>
          <w:color w:val="D13438"/>
          <w:sz w:val="22"/>
          <w:szCs w:val="22"/>
        </w:rPr>
        <w:t xml:space="preserve">Hub) </w:t>
      </w:r>
      <w:r w:rsidR="00C95243" w:rsidRPr="6CBE6EAA">
        <w:rPr>
          <w:sz w:val="22"/>
          <w:szCs w:val="22"/>
        </w:rPr>
        <w:t xml:space="preserve"> </w:t>
      </w:r>
      <w:r w:rsidRPr="6CBE6EAA">
        <w:rPr>
          <w:sz w:val="22"/>
          <w:szCs w:val="22"/>
        </w:rPr>
        <w:t xml:space="preserve">when needed to ensure the GCF-specific requirements noted below </w:t>
      </w:r>
      <w:r w:rsidR="00E302A4" w:rsidRPr="6CBE6EAA">
        <w:rPr>
          <w:sz w:val="22"/>
          <w:szCs w:val="22"/>
        </w:rPr>
        <w:t xml:space="preserve">and in the Project Document </w:t>
      </w:r>
      <w:r w:rsidRPr="6CBE6EAA">
        <w:rPr>
          <w:sz w:val="22"/>
          <w:szCs w:val="22"/>
        </w:rPr>
        <w:t xml:space="preserve">are met as required and as per the noted schedule.  </w:t>
      </w:r>
    </w:p>
    <w:p w14:paraId="0F67593C" w14:textId="77777777" w:rsidR="00611690" w:rsidRDefault="00611690" w:rsidP="00611690">
      <w:pPr>
        <w:jc w:val="both"/>
        <w:rPr>
          <w:sz w:val="22"/>
          <w:szCs w:val="22"/>
        </w:rPr>
      </w:pPr>
    </w:p>
    <w:p w14:paraId="0AD6F9EA" w14:textId="6B28AAC0" w:rsidR="00611690" w:rsidRPr="00B65769" w:rsidRDefault="00611690" w:rsidP="00611690">
      <w:pPr>
        <w:jc w:val="both"/>
        <w:rPr>
          <w:sz w:val="22"/>
          <w:szCs w:val="22"/>
        </w:rPr>
      </w:pPr>
      <w:r w:rsidRPr="588A9BBF">
        <w:rPr>
          <w:sz w:val="22"/>
          <w:szCs w:val="22"/>
        </w:rPr>
        <w:lastRenderedPageBreak/>
        <w:t xml:space="preserve">The BPPS oversight tasks </w:t>
      </w:r>
      <w:r w:rsidR="004800AF" w:rsidRPr="588A9BBF">
        <w:rPr>
          <w:sz w:val="22"/>
          <w:szCs w:val="22"/>
        </w:rPr>
        <w:t xml:space="preserve">are outlined in the </w:t>
      </w:r>
      <w:hyperlink r:id="rId12" w:history="1">
        <w:r w:rsidR="1991DD1B" w:rsidRPr="588A9BBF">
          <w:rPr>
            <w:rStyle w:val="Hyperlink"/>
            <w:sz w:val="22"/>
            <w:szCs w:val="22"/>
          </w:rPr>
          <w:t>RACI</w:t>
        </w:r>
      </w:hyperlink>
      <w:r w:rsidR="1991DD1B" w:rsidRPr="588A9BBF">
        <w:rPr>
          <w:sz w:val="22"/>
          <w:szCs w:val="22"/>
        </w:rPr>
        <w:t xml:space="preserve"> </w:t>
      </w:r>
      <w:r w:rsidR="004800AF" w:rsidRPr="588A9BBF">
        <w:rPr>
          <w:sz w:val="22"/>
          <w:szCs w:val="22"/>
        </w:rPr>
        <w:t xml:space="preserve">and </w:t>
      </w:r>
      <w:r w:rsidR="004800AF">
        <w:rPr>
          <w:sz w:val="22"/>
          <w:szCs w:val="22"/>
        </w:rPr>
        <w:t>shall include</w:t>
      </w:r>
      <w:r w:rsidRPr="537ADBAC">
        <w:rPr>
          <w:sz w:val="22"/>
          <w:szCs w:val="22"/>
        </w:rPr>
        <w:t>:</w:t>
      </w:r>
    </w:p>
    <w:p w14:paraId="743E3270" w14:textId="433C7492" w:rsidR="00611690" w:rsidRPr="00215FCF" w:rsidRDefault="00611690" w:rsidP="00C01D8E">
      <w:pPr>
        <w:pStyle w:val="ListParagraph"/>
        <w:numPr>
          <w:ilvl w:val="0"/>
          <w:numId w:val="3"/>
        </w:numPr>
        <w:jc w:val="both"/>
        <w:rPr>
          <w:rFonts w:asciiTheme="minorHAnsi" w:eastAsiaTheme="minorEastAsia" w:hAnsiTheme="minorHAnsi" w:cstheme="minorBidi"/>
          <w:i/>
          <w:iCs/>
          <w:color w:val="FF0000"/>
          <w:sz w:val="22"/>
          <w:szCs w:val="22"/>
        </w:rPr>
      </w:pPr>
      <w:r w:rsidRPr="530863FD">
        <w:rPr>
          <w:sz w:val="22"/>
          <w:szCs w:val="22"/>
        </w:rPr>
        <w:t>Technical oversight on the nature, climate</w:t>
      </w:r>
      <w:r w:rsidR="00F159D5">
        <w:rPr>
          <w:sz w:val="22"/>
          <w:szCs w:val="22"/>
        </w:rPr>
        <w:t xml:space="preserve">, </w:t>
      </w:r>
      <w:r w:rsidRPr="530863FD">
        <w:rPr>
          <w:sz w:val="22"/>
          <w:szCs w:val="22"/>
        </w:rPr>
        <w:t xml:space="preserve">energy </w:t>
      </w:r>
      <w:r w:rsidR="00F159D5">
        <w:rPr>
          <w:sz w:val="22"/>
          <w:szCs w:val="22"/>
        </w:rPr>
        <w:t xml:space="preserve">and chemicals and waste </w:t>
      </w:r>
      <w:r w:rsidRPr="530863FD">
        <w:rPr>
          <w:sz w:val="22"/>
          <w:szCs w:val="22"/>
        </w:rPr>
        <w:t xml:space="preserve">aspects of this project during the implementation phase. Technical oversight will be provided by the </w:t>
      </w:r>
      <w:r w:rsidR="00C95243">
        <w:rPr>
          <w:sz w:val="22"/>
          <w:szCs w:val="22"/>
        </w:rPr>
        <w:t>Regional Technical Advisor (</w:t>
      </w:r>
      <w:r w:rsidRPr="530863FD">
        <w:rPr>
          <w:sz w:val="22"/>
          <w:szCs w:val="22"/>
        </w:rPr>
        <w:t>RTA</w:t>
      </w:r>
      <w:r w:rsidR="00C95243">
        <w:rPr>
          <w:sz w:val="22"/>
          <w:szCs w:val="22"/>
        </w:rPr>
        <w:t>)</w:t>
      </w:r>
      <w:r w:rsidR="00752FA9">
        <w:rPr>
          <w:sz w:val="22"/>
          <w:szCs w:val="22"/>
        </w:rPr>
        <w:t xml:space="preserve"> for the Project (as identified in PIMS+)</w:t>
      </w:r>
      <w:r w:rsidR="00C95243">
        <w:rPr>
          <w:sz w:val="22"/>
          <w:szCs w:val="22"/>
        </w:rPr>
        <w:t xml:space="preserve"> in the BPPS</w:t>
      </w:r>
      <w:r w:rsidR="00500615">
        <w:rPr>
          <w:sz w:val="22"/>
          <w:szCs w:val="22"/>
        </w:rPr>
        <w:t>/</w:t>
      </w:r>
      <w:r w:rsidR="00C95243">
        <w:rPr>
          <w:sz w:val="22"/>
          <w:szCs w:val="22"/>
        </w:rPr>
        <w:t>Thematic Hub (as outlined above).</w:t>
      </w:r>
    </w:p>
    <w:p w14:paraId="1121E7E1" w14:textId="0C4EF938" w:rsidR="00611690" w:rsidRDefault="00611690" w:rsidP="00C01D8E">
      <w:pPr>
        <w:pStyle w:val="ListParagraph"/>
        <w:numPr>
          <w:ilvl w:val="0"/>
          <w:numId w:val="3"/>
        </w:numPr>
        <w:jc w:val="both"/>
        <w:rPr>
          <w:sz w:val="22"/>
          <w:szCs w:val="22"/>
        </w:rPr>
      </w:pPr>
      <w:r w:rsidRPr="6CBE6EAA">
        <w:rPr>
          <w:sz w:val="22"/>
          <w:szCs w:val="22"/>
        </w:rPr>
        <w:t>Oversight</w:t>
      </w:r>
      <w:r w:rsidR="006A0824" w:rsidRPr="6CBE6EAA">
        <w:rPr>
          <w:sz w:val="22"/>
          <w:szCs w:val="22"/>
        </w:rPr>
        <w:t>/quality assurance</w:t>
      </w:r>
      <w:r w:rsidRPr="6CBE6EAA">
        <w:rPr>
          <w:sz w:val="22"/>
          <w:szCs w:val="22"/>
        </w:rPr>
        <w:t xml:space="preserve"> to ensure this project complies with GCF policy and procedures. This oversight will be provided by the</w:t>
      </w:r>
      <w:r w:rsidR="006B1B23" w:rsidRPr="6CBE6EAA">
        <w:rPr>
          <w:sz w:val="22"/>
          <w:szCs w:val="22"/>
        </w:rPr>
        <w:t xml:space="preserve"> BPPS/</w:t>
      </w:r>
      <w:r w:rsidR="006B1B23" w:rsidRPr="6EEF9BEA">
        <w:rPr>
          <w:sz w:val="22"/>
          <w:szCs w:val="22"/>
        </w:rPr>
        <w:t>V</w:t>
      </w:r>
      <w:r w:rsidR="22B29362" w:rsidRPr="6EEF9BEA">
        <w:rPr>
          <w:sz w:val="22"/>
          <w:szCs w:val="22"/>
        </w:rPr>
        <w:t>F</w:t>
      </w:r>
      <w:r w:rsidR="007306EB">
        <w:rPr>
          <w:sz w:val="22"/>
          <w:szCs w:val="22"/>
        </w:rPr>
        <w:t xml:space="preserve"> </w:t>
      </w:r>
      <w:r w:rsidR="006B1B23" w:rsidRPr="6CBE6EAA">
        <w:rPr>
          <w:sz w:val="22"/>
          <w:szCs w:val="22"/>
        </w:rPr>
        <w:t>Hub, through the</w:t>
      </w:r>
      <w:r w:rsidRPr="6CBE6EAA" w:rsidDel="006B1B23">
        <w:rPr>
          <w:sz w:val="22"/>
          <w:szCs w:val="22"/>
        </w:rPr>
        <w:t xml:space="preserve"> </w:t>
      </w:r>
      <w:r w:rsidRPr="6CBE6EAA">
        <w:rPr>
          <w:sz w:val="22"/>
          <w:szCs w:val="22"/>
        </w:rPr>
        <w:t>RTA</w:t>
      </w:r>
      <w:r w:rsidR="006B1B23" w:rsidRPr="6CBE6EAA">
        <w:rPr>
          <w:sz w:val="22"/>
          <w:szCs w:val="22"/>
        </w:rPr>
        <w:t xml:space="preserve"> (responsible)</w:t>
      </w:r>
      <w:r w:rsidRPr="6CBE6EAA">
        <w:rPr>
          <w:sz w:val="22"/>
          <w:szCs w:val="22"/>
        </w:rPr>
        <w:t>, Principal Technical Advisor (PTA)</w:t>
      </w:r>
      <w:r w:rsidR="006B1B23" w:rsidRPr="6CBE6EAA">
        <w:rPr>
          <w:sz w:val="22"/>
          <w:szCs w:val="22"/>
        </w:rPr>
        <w:t xml:space="preserve"> for the project, as identified in PIMS+ (accountable)</w:t>
      </w:r>
      <w:r w:rsidRPr="6CBE6EAA">
        <w:rPr>
          <w:sz w:val="22"/>
          <w:szCs w:val="22"/>
        </w:rPr>
        <w:t>, the Regional Team Leader (RTL) and other region-based staff, and other staff based in the BPPS/</w:t>
      </w:r>
      <w:r w:rsidR="006B1B23" w:rsidRPr="6EEF9BEA">
        <w:rPr>
          <w:sz w:val="22"/>
          <w:szCs w:val="22"/>
        </w:rPr>
        <w:t>V</w:t>
      </w:r>
      <w:r w:rsidR="447596FF" w:rsidRPr="6EEF9BEA">
        <w:rPr>
          <w:sz w:val="22"/>
          <w:szCs w:val="22"/>
        </w:rPr>
        <w:t>F</w:t>
      </w:r>
      <w:r w:rsidR="006B1B23" w:rsidRPr="6CBE6EAA">
        <w:rPr>
          <w:sz w:val="22"/>
          <w:szCs w:val="22"/>
        </w:rPr>
        <w:t xml:space="preserve"> Hub.</w:t>
      </w:r>
      <w:r w:rsidRPr="6CBE6EAA">
        <w:rPr>
          <w:sz w:val="22"/>
          <w:szCs w:val="22"/>
        </w:rPr>
        <w:t xml:space="preserve"> </w:t>
      </w:r>
    </w:p>
    <w:p w14:paraId="5CC95982" w14:textId="77777777" w:rsidR="00611690" w:rsidRDefault="00611690" w:rsidP="00611690">
      <w:pPr>
        <w:jc w:val="both"/>
        <w:rPr>
          <w:sz w:val="22"/>
          <w:szCs w:val="22"/>
        </w:rPr>
      </w:pPr>
    </w:p>
    <w:p w14:paraId="337BC7F7" w14:textId="22BF30B5" w:rsidR="00611690" w:rsidRPr="00215FCF" w:rsidRDefault="00611690" w:rsidP="00611690">
      <w:pPr>
        <w:jc w:val="both"/>
        <w:rPr>
          <w:sz w:val="22"/>
          <w:szCs w:val="22"/>
          <w:highlight w:val="yellow"/>
        </w:rPr>
      </w:pPr>
      <w:r w:rsidRPr="6CBE6EAA">
        <w:rPr>
          <w:sz w:val="22"/>
          <w:szCs w:val="22"/>
        </w:rPr>
        <w:t xml:space="preserve">Should this project be at-risk of non-compliance with any </w:t>
      </w:r>
      <w:r w:rsidR="00707FA5">
        <w:rPr>
          <w:sz w:val="22"/>
          <w:szCs w:val="22"/>
        </w:rPr>
        <w:t xml:space="preserve">terms and conditions set forth in the AMA and FAA or any </w:t>
      </w:r>
      <w:r w:rsidR="00120E6A">
        <w:rPr>
          <w:sz w:val="22"/>
          <w:szCs w:val="22"/>
        </w:rPr>
        <w:t xml:space="preserve">other applicable </w:t>
      </w:r>
      <w:r w:rsidRPr="6CBE6EAA">
        <w:rPr>
          <w:sz w:val="22"/>
          <w:szCs w:val="22"/>
        </w:rPr>
        <w:t xml:space="preserve">GCF requirement and deadlines, </w:t>
      </w:r>
      <w:r w:rsidR="00BE4026">
        <w:rPr>
          <w:sz w:val="22"/>
          <w:szCs w:val="22"/>
        </w:rPr>
        <w:t xml:space="preserve">including the GCF Minimum Fiduciary Standards, </w:t>
      </w:r>
      <w:r w:rsidRPr="6CBE6EAA">
        <w:rPr>
          <w:sz w:val="22"/>
          <w:szCs w:val="22"/>
        </w:rPr>
        <w:t xml:space="preserve">the risk </w:t>
      </w:r>
      <w:r w:rsidR="004216DA">
        <w:rPr>
          <w:sz w:val="22"/>
          <w:szCs w:val="22"/>
        </w:rPr>
        <w:t>shall</w:t>
      </w:r>
      <w:r w:rsidR="004216DA" w:rsidRPr="6EEF9BEA">
        <w:rPr>
          <w:sz w:val="22"/>
          <w:szCs w:val="22"/>
        </w:rPr>
        <w:t xml:space="preserve"> </w:t>
      </w:r>
      <w:r w:rsidRPr="6CBE6EAA">
        <w:rPr>
          <w:sz w:val="22"/>
          <w:szCs w:val="22"/>
        </w:rPr>
        <w:t xml:space="preserve">be escalated </w:t>
      </w:r>
      <w:r w:rsidR="006703DC" w:rsidRPr="6CBE6EAA">
        <w:rPr>
          <w:sz w:val="22"/>
          <w:szCs w:val="22"/>
        </w:rPr>
        <w:t>by</w:t>
      </w:r>
      <w:r w:rsidRPr="6CBE6EAA">
        <w:rPr>
          <w:sz w:val="22"/>
          <w:szCs w:val="22"/>
        </w:rPr>
        <w:t xml:space="preserve"> the Resident Representative</w:t>
      </w:r>
      <w:r w:rsidR="006703DC" w:rsidRPr="6CBE6EAA">
        <w:rPr>
          <w:sz w:val="22"/>
          <w:szCs w:val="22"/>
        </w:rPr>
        <w:t xml:space="preserve"> to</w:t>
      </w:r>
      <w:r w:rsidRPr="6CBE6EAA">
        <w:rPr>
          <w:sz w:val="22"/>
          <w:szCs w:val="22"/>
        </w:rPr>
        <w:t xml:space="preserve"> the Deputy Regional Bureau Director for action. </w:t>
      </w:r>
      <w:r w:rsidR="006B1B23" w:rsidRPr="6CBE6EAA">
        <w:rPr>
          <w:sz w:val="22"/>
          <w:szCs w:val="22"/>
        </w:rPr>
        <w:t xml:space="preserve">The </w:t>
      </w:r>
      <w:r w:rsidRPr="6CBE6EAA">
        <w:rPr>
          <w:sz w:val="22"/>
          <w:szCs w:val="22"/>
        </w:rPr>
        <w:t>BPPS</w:t>
      </w:r>
      <w:r w:rsidR="004800AF" w:rsidRPr="6CBE6EAA">
        <w:rPr>
          <w:sz w:val="22"/>
          <w:szCs w:val="22"/>
        </w:rPr>
        <w:t>/</w:t>
      </w:r>
      <w:r w:rsidR="006B1B23" w:rsidRPr="6EEF9BEA">
        <w:rPr>
          <w:sz w:val="22"/>
          <w:szCs w:val="22"/>
        </w:rPr>
        <w:t>V</w:t>
      </w:r>
      <w:r w:rsidR="1B541F56" w:rsidRPr="6EEF9BEA">
        <w:rPr>
          <w:sz w:val="22"/>
          <w:szCs w:val="22"/>
        </w:rPr>
        <w:t>F</w:t>
      </w:r>
      <w:r w:rsidR="006B1B23" w:rsidRPr="6CBE6EAA">
        <w:rPr>
          <w:sz w:val="22"/>
          <w:szCs w:val="22"/>
        </w:rPr>
        <w:t xml:space="preserve"> </w:t>
      </w:r>
      <w:r w:rsidR="3CCA297E" w:rsidRPr="6CBE6EAA">
        <w:rPr>
          <w:sz w:val="22"/>
          <w:szCs w:val="22"/>
        </w:rPr>
        <w:t>Hub</w:t>
      </w:r>
      <w:r w:rsidR="298C2B1F" w:rsidRPr="6CBE6EAA">
        <w:rPr>
          <w:sz w:val="22"/>
          <w:szCs w:val="22"/>
        </w:rPr>
        <w:t xml:space="preserve"> and BPPS</w:t>
      </w:r>
      <w:r w:rsidR="00290DCC">
        <w:rPr>
          <w:sz w:val="22"/>
          <w:szCs w:val="22"/>
        </w:rPr>
        <w:t>/</w:t>
      </w:r>
      <w:r w:rsidR="4DF0E880" w:rsidRPr="6CBE6EAA">
        <w:rPr>
          <w:sz w:val="22"/>
          <w:szCs w:val="22"/>
        </w:rPr>
        <w:t xml:space="preserve">Thematic </w:t>
      </w:r>
      <w:r w:rsidR="006B1B23" w:rsidRPr="6CBE6EAA">
        <w:rPr>
          <w:sz w:val="22"/>
          <w:szCs w:val="22"/>
        </w:rPr>
        <w:t xml:space="preserve">Hub </w:t>
      </w:r>
      <w:r w:rsidR="006703DC" w:rsidRPr="6CBE6EAA">
        <w:rPr>
          <w:sz w:val="22"/>
          <w:szCs w:val="22"/>
        </w:rPr>
        <w:t xml:space="preserve">should be </w:t>
      </w:r>
      <w:r w:rsidRPr="6CBE6EAA">
        <w:rPr>
          <w:sz w:val="22"/>
          <w:szCs w:val="22"/>
        </w:rPr>
        <w:t xml:space="preserve">informed of risks of non-compliance. If such risks of non-compliance are not adequately addressed, the </w:t>
      </w:r>
      <w:r w:rsidR="00F17CE9" w:rsidRPr="6CBE6EAA">
        <w:rPr>
          <w:sz w:val="22"/>
          <w:szCs w:val="22"/>
        </w:rPr>
        <w:t>BPPS/</w:t>
      </w:r>
      <w:r w:rsidR="00F17CE9" w:rsidRPr="6EEF9BEA">
        <w:rPr>
          <w:sz w:val="22"/>
          <w:szCs w:val="22"/>
        </w:rPr>
        <w:t>V</w:t>
      </w:r>
      <w:r w:rsidR="1C00C2EB" w:rsidRPr="6EEF9BEA">
        <w:rPr>
          <w:sz w:val="22"/>
          <w:szCs w:val="22"/>
        </w:rPr>
        <w:t>F</w:t>
      </w:r>
      <w:r w:rsidR="00B56297">
        <w:rPr>
          <w:sz w:val="22"/>
          <w:szCs w:val="22"/>
        </w:rPr>
        <w:t xml:space="preserve"> </w:t>
      </w:r>
      <w:r w:rsidR="00F17CE9" w:rsidRPr="6CBE6EAA">
        <w:rPr>
          <w:sz w:val="22"/>
          <w:szCs w:val="22"/>
        </w:rPr>
        <w:t xml:space="preserve">Hub </w:t>
      </w:r>
      <w:r w:rsidRPr="6CBE6EAA">
        <w:rPr>
          <w:sz w:val="22"/>
          <w:szCs w:val="22"/>
        </w:rPr>
        <w:t xml:space="preserve">Executive Coordinator shall retain the authority to suspend or revoke the Delegation of Authority, and if necessary, </w:t>
      </w:r>
      <w:r w:rsidR="004800AF" w:rsidRPr="6CBE6EAA">
        <w:rPr>
          <w:sz w:val="22"/>
          <w:szCs w:val="22"/>
        </w:rPr>
        <w:t>after</w:t>
      </w:r>
      <w:r w:rsidRPr="6CBE6EAA">
        <w:rPr>
          <w:sz w:val="22"/>
          <w:szCs w:val="22"/>
        </w:rPr>
        <w:t xml:space="preserve"> consultation with the Regional Bureau </w:t>
      </w:r>
      <w:r w:rsidR="004800AF" w:rsidRPr="6CBE6EAA">
        <w:rPr>
          <w:sz w:val="22"/>
          <w:szCs w:val="22"/>
        </w:rPr>
        <w:t>Director</w:t>
      </w:r>
      <w:r w:rsidRPr="6CBE6EAA">
        <w:rPr>
          <w:sz w:val="22"/>
          <w:szCs w:val="22"/>
        </w:rPr>
        <w:t xml:space="preserve">, </w:t>
      </w:r>
      <w:r w:rsidR="006703DC" w:rsidRPr="6CBE6EAA">
        <w:rPr>
          <w:sz w:val="22"/>
          <w:szCs w:val="22"/>
        </w:rPr>
        <w:t>transfer the accountability</w:t>
      </w:r>
      <w:r w:rsidR="004800AF" w:rsidRPr="6CBE6EAA">
        <w:rPr>
          <w:sz w:val="22"/>
          <w:szCs w:val="22"/>
        </w:rPr>
        <w:t xml:space="preserve"> and responsibility for </w:t>
      </w:r>
      <w:r w:rsidR="005B15CF">
        <w:rPr>
          <w:sz w:val="22"/>
          <w:szCs w:val="22"/>
        </w:rPr>
        <w:t>the</w:t>
      </w:r>
      <w:r w:rsidR="004800AF" w:rsidRPr="6EEF9BEA">
        <w:rPr>
          <w:sz w:val="22"/>
          <w:szCs w:val="22"/>
        </w:rPr>
        <w:t xml:space="preserve"> </w:t>
      </w:r>
      <w:r w:rsidR="004800AF" w:rsidRPr="6CBE6EAA">
        <w:rPr>
          <w:sz w:val="22"/>
          <w:szCs w:val="22"/>
        </w:rPr>
        <w:t>implementation</w:t>
      </w:r>
      <w:r w:rsidR="006703DC" w:rsidRPr="6CBE6EAA">
        <w:rPr>
          <w:sz w:val="22"/>
          <w:szCs w:val="22"/>
        </w:rPr>
        <w:t xml:space="preserve"> of this project to another unit (e.g. the Regional Bureau) or</w:t>
      </w:r>
      <w:r w:rsidR="004800AF" w:rsidRPr="6CBE6EAA">
        <w:rPr>
          <w:sz w:val="22"/>
          <w:szCs w:val="22"/>
        </w:rPr>
        <w:t>, with the agreement of the GCF,</w:t>
      </w:r>
      <w:r w:rsidR="006703DC" w:rsidRPr="6CBE6EAA">
        <w:rPr>
          <w:sz w:val="22"/>
          <w:szCs w:val="22"/>
        </w:rPr>
        <w:t xml:space="preserve"> </w:t>
      </w:r>
      <w:r w:rsidRPr="6CBE6EAA">
        <w:rPr>
          <w:sz w:val="22"/>
          <w:szCs w:val="22"/>
        </w:rPr>
        <w:t>cancel this project.</w:t>
      </w:r>
    </w:p>
    <w:p w14:paraId="2EB30C3F" w14:textId="77777777" w:rsidR="00611690" w:rsidRDefault="00611690" w:rsidP="00611690">
      <w:pPr>
        <w:jc w:val="both"/>
        <w:rPr>
          <w:sz w:val="22"/>
          <w:szCs w:val="22"/>
        </w:rPr>
      </w:pPr>
    </w:p>
    <w:p w14:paraId="25E9AB99" w14:textId="4C8E652C" w:rsidR="00611690" w:rsidRDefault="004800AF" w:rsidP="00611690">
      <w:pPr>
        <w:jc w:val="both"/>
        <w:rPr>
          <w:sz w:val="22"/>
          <w:szCs w:val="22"/>
        </w:rPr>
      </w:pPr>
      <w:r w:rsidRPr="6CBE6EAA">
        <w:rPr>
          <w:sz w:val="22"/>
          <w:szCs w:val="22"/>
        </w:rPr>
        <w:t>T</w:t>
      </w:r>
      <w:r w:rsidR="00611690" w:rsidRPr="6CBE6EAA">
        <w:rPr>
          <w:sz w:val="22"/>
          <w:szCs w:val="22"/>
        </w:rPr>
        <w:t xml:space="preserve">he Office of Audit and Investigation (OAI) conducts portfolio audits on the management and performance by UNDP of the vertical </w:t>
      </w:r>
      <w:r w:rsidR="00611690" w:rsidRPr="6EEF9BEA">
        <w:rPr>
          <w:sz w:val="22"/>
          <w:szCs w:val="22"/>
        </w:rPr>
        <w:t>fund</w:t>
      </w:r>
      <w:r w:rsidR="515E1D26" w:rsidRPr="6EEF9BEA">
        <w:rPr>
          <w:sz w:val="22"/>
          <w:szCs w:val="22"/>
        </w:rPr>
        <w:t>s</w:t>
      </w:r>
      <w:r w:rsidR="00611690" w:rsidRPr="6CBE6EAA">
        <w:rPr>
          <w:sz w:val="22"/>
          <w:szCs w:val="22"/>
        </w:rPr>
        <w:t xml:space="preserve"> supported projects on a periodic basis. This includes, </w:t>
      </w:r>
      <w:r w:rsidR="00611690" w:rsidRPr="6CBE6EAA">
        <w:rPr>
          <w:i/>
          <w:iCs/>
          <w:sz w:val="22"/>
          <w:szCs w:val="22"/>
        </w:rPr>
        <w:t>inter alia</w:t>
      </w:r>
      <w:r w:rsidR="00611690" w:rsidRPr="6CBE6EAA">
        <w:rPr>
          <w:sz w:val="22"/>
          <w:szCs w:val="22"/>
        </w:rPr>
        <w:t xml:space="preserve">, Country Office audits, HACT audits, as well as the OAI Audits in relation to UNDP’s management of GCF supported projects. The Resident Representative shall ensure that all recommendations </w:t>
      </w:r>
      <w:r w:rsidRPr="6CBE6EAA">
        <w:rPr>
          <w:sz w:val="22"/>
          <w:szCs w:val="22"/>
        </w:rPr>
        <w:t>made</w:t>
      </w:r>
      <w:r w:rsidR="00611690" w:rsidRPr="6CBE6EAA">
        <w:rPr>
          <w:sz w:val="22"/>
          <w:szCs w:val="22"/>
        </w:rPr>
        <w:t xml:space="preserve"> by OAI and </w:t>
      </w:r>
      <w:r w:rsidR="006703DC" w:rsidRPr="6CBE6EAA">
        <w:rPr>
          <w:sz w:val="22"/>
          <w:szCs w:val="22"/>
        </w:rPr>
        <w:t>during HACT audits</w:t>
      </w:r>
      <w:r w:rsidR="00611690" w:rsidRPr="6CBE6EAA">
        <w:rPr>
          <w:sz w:val="22"/>
          <w:szCs w:val="22"/>
        </w:rPr>
        <w:t xml:space="preserve"> </w:t>
      </w:r>
      <w:r w:rsidRPr="6CBE6EAA">
        <w:rPr>
          <w:sz w:val="22"/>
          <w:szCs w:val="22"/>
        </w:rPr>
        <w:t>are implemented</w:t>
      </w:r>
      <w:r w:rsidR="00611690" w:rsidRPr="6CBE6EAA">
        <w:rPr>
          <w:sz w:val="22"/>
          <w:szCs w:val="22"/>
        </w:rPr>
        <w:t xml:space="preserve"> within the timeframe committed. Failure to address OAI audit recommendations in a timely manner shall entitle the </w:t>
      </w:r>
      <w:r w:rsidR="00F17CE9" w:rsidRPr="6CBE6EAA">
        <w:rPr>
          <w:sz w:val="22"/>
          <w:szCs w:val="22"/>
        </w:rPr>
        <w:t>BPPS/</w:t>
      </w:r>
      <w:r w:rsidR="00F17CE9" w:rsidRPr="6EEF9BEA">
        <w:rPr>
          <w:sz w:val="22"/>
          <w:szCs w:val="22"/>
        </w:rPr>
        <w:t>V</w:t>
      </w:r>
      <w:r w:rsidR="44056FE1" w:rsidRPr="6EEF9BEA">
        <w:rPr>
          <w:sz w:val="22"/>
          <w:szCs w:val="22"/>
        </w:rPr>
        <w:t>F</w:t>
      </w:r>
      <w:r w:rsidR="005B15CF">
        <w:rPr>
          <w:sz w:val="22"/>
          <w:szCs w:val="22"/>
        </w:rPr>
        <w:t xml:space="preserve"> </w:t>
      </w:r>
      <w:r w:rsidR="00F17CE9" w:rsidRPr="6CBE6EAA">
        <w:rPr>
          <w:sz w:val="22"/>
          <w:szCs w:val="22"/>
        </w:rPr>
        <w:t xml:space="preserve">Hub </w:t>
      </w:r>
      <w:r w:rsidR="00611690" w:rsidRPr="6CBE6EAA">
        <w:rPr>
          <w:sz w:val="22"/>
          <w:szCs w:val="22"/>
        </w:rPr>
        <w:t xml:space="preserve">Executive Coordinator to suspend or revoke the Delegation of Authority and, if necessary, </w:t>
      </w:r>
      <w:r w:rsidRPr="6CBE6EAA">
        <w:rPr>
          <w:sz w:val="22"/>
          <w:szCs w:val="22"/>
        </w:rPr>
        <w:t>after</w:t>
      </w:r>
      <w:r w:rsidR="00611690" w:rsidRPr="6CBE6EAA">
        <w:rPr>
          <w:sz w:val="22"/>
          <w:szCs w:val="22"/>
        </w:rPr>
        <w:t xml:space="preserve"> consultation with the Regional Bureau</w:t>
      </w:r>
      <w:r w:rsidRPr="6CBE6EAA">
        <w:rPr>
          <w:sz w:val="22"/>
          <w:szCs w:val="22"/>
        </w:rPr>
        <w:t xml:space="preserve"> Director,</w:t>
      </w:r>
      <w:r w:rsidR="00611690" w:rsidRPr="6CBE6EAA">
        <w:rPr>
          <w:sz w:val="22"/>
          <w:szCs w:val="22"/>
        </w:rPr>
        <w:t xml:space="preserve"> </w:t>
      </w:r>
      <w:r w:rsidR="006703DC" w:rsidRPr="6CBE6EAA">
        <w:rPr>
          <w:sz w:val="22"/>
          <w:szCs w:val="22"/>
        </w:rPr>
        <w:t>transfer the accountability and responsibility for implementation of this project to another unit (e.g. the Regional Bureau) or</w:t>
      </w:r>
      <w:r w:rsidRPr="6CBE6EAA">
        <w:rPr>
          <w:sz w:val="22"/>
          <w:szCs w:val="22"/>
        </w:rPr>
        <w:t>, with the agreement of the GCF,</w:t>
      </w:r>
      <w:r w:rsidR="006703DC" w:rsidRPr="6CBE6EAA">
        <w:rPr>
          <w:sz w:val="22"/>
          <w:szCs w:val="22"/>
        </w:rPr>
        <w:t xml:space="preserve"> </w:t>
      </w:r>
      <w:r w:rsidR="00611690" w:rsidRPr="6CBE6EAA">
        <w:rPr>
          <w:sz w:val="22"/>
          <w:szCs w:val="22"/>
        </w:rPr>
        <w:t>cancel the project.</w:t>
      </w:r>
    </w:p>
    <w:p w14:paraId="1068D6D7" w14:textId="77777777" w:rsidR="00611690" w:rsidRDefault="00611690" w:rsidP="00611690">
      <w:pPr>
        <w:jc w:val="both"/>
        <w:rPr>
          <w:sz w:val="22"/>
          <w:szCs w:val="22"/>
        </w:rPr>
      </w:pPr>
      <w:r>
        <w:rPr>
          <w:sz w:val="22"/>
          <w:szCs w:val="22"/>
        </w:rPr>
        <w:t xml:space="preserve">   </w:t>
      </w:r>
    </w:p>
    <w:p w14:paraId="65C94B6B" w14:textId="03F6271C" w:rsidR="004800AF" w:rsidRDefault="004800AF" w:rsidP="004800AF">
      <w:pPr>
        <w:jc w:val="both"/>
        <w:rPr>
          <w:sz w:val="22"/>
          <w:szCs w:val="22"/>
        </w:rPr>
      </w:pPr>
      <w:r w:rsidRPr="004800AF">
        <w:rPr>
          <w:sz w:val="22"/>
          <w:szCs w:val="22"/>
        </w:rPr>
        <w:t xml:space="preserve">The Resident Representative shall ensure that the project adheres to UNDP’s </w:t>
      </w:r>
      <w:hyperlink r:id="rId13" w:history="1">
        <w:r w:rsidRPr="004800AF">
          <w:rPr>
            <w:rStyle w:val="Hyperlink"/>
            <w:sz w:val="22"/>
            <w:szCs w:val="22"/>
          </w:rPr>
          <w:t>Social and Environmental Standards (SES)</w:t>
        </w:r>
      </w:hyperlink>
      <w:r w:rsidRPr="004800AF">
        <w:rPr>
          <w:sz w:val="22"/>
          <w:szCs w:val="22"/>
        </w:rPr>
        <w:t xml:space="preserve"> throughout the duration of the project. Failure to comply with the SES may lead to project suspension or cancellation. </w:t>
      </w:r>
    </w:p>
    <w:p w14:paraId="15470303" w14:textId="77777777" w:rsidR="004800AF" w:rsidRPr="004800AF" w:rsidRDefault="004800AF" w:rsidP="004800AF">
      <w:pPr>
        <w:jc w:val="both"/>
        <w:rPr>
          <w:sz w:val="22"/>
          <w:szCs w:val="22"/>
        </w:rPr>
      </w:pPr>
    </w:p>
    <w:p w14:paraId="16EFA801" w14:textId="146AD5B2" w:rsidR="00611690" w:rsidRDefault="00611690" w:rsidP="00686C42">
      <w:pPr>
        <w:jc w:val="both"/>
        <w:rPr>
          <w:sz w:val="22"/>
          <w:szCs w:val="22"/>
        </w:rPr>
      </w:pPr>
      <w:r>
        <w:rPr>
          <w:sz w:val="22"/>
          <w:szCs w:val="22"/>
        </w:rPr>
        <w:t xml:space="preserve">The following GCF-specific requirements for this project cover project cycle management services that are to be financed by the GCF Accredited Entity Fee (‘GCF Fee’) received by the Country Office for this project. Any other tasks, services, or support functions are not eligible to be covered by the GCF Fee nor can they be charged to the </w:t>
      </w:r>
      <w:r w:rsidR="001070B2">
        <w:rPr>
          <w:sz w:val="22"/>
          <w:szCs w:val="22"/>
        </w:rPr>
        <w:t xml:space="preserve">GCF </w:t>
      </w:r>
      <w:r>
        <w:rPr>
          <w:sz w:val="22"/>
          <w:szCs w:val="22"/>
        </w:rPr>
        <w:t>project budget</w:t>
      </w:r>
      <w:r w:rsidR="004800AF">
        <w:rPr>
          <w:sz w:val="22"/>
          <w:szCs w:val="22"/>
        </w:rPr>
        <w:t xml:space="preserve"> (to which only direct costs for project execution (DPC) approved by the GCF can be charged</w:t>
      </w:r>
      <w:r w:rsidR="00E12FE1">
        <w:rPr>
          <w:sz w:val="22"/>
          <w:szCs w:val="22"/>
        </w:rPr>
        <w:t>)</w:t>
      </w:r>
      <w:r>
        <w:rPr>
          <w:sz w:val="22"/>
          <w:szCs w:val="22"/>
        </w:rPr>
        <w:t>.</w:t>
      </w:r>
    </w:p>
    <w:p w14:paraId="786F785E" w14:textId="77777777" w:rsidR="003E2D95" w:rsidRDefault="003E2D95" w:rsidP="00DC1C1F">
      <w:pPr>
        <w:jc w:val="both"/>
        <w:rPr>
          <w:b/>
          <w:sz w:val="22"/>
        </w:rPr>
      </w:pPr>
    </w:p>
    <w:p w14:paraId="566D99BD" w14:textId="0DCC1A0F" w:rsidR="00DC1C1F" w:rsidRDefault="00611690" w:rsidP="00DC1C1F">
      <w:pPr>
        <w:jc w:val="both"/>
        <w:rPr>
          <w:b/>
          <w:sz w:val="22"/>
        </w:rPr>
      </w:pPr>
      <w:r>
        <w:rPr>
          <w:b/>
          <w:sz w:val="22"/>
        </w:rPr>
        <w:t>The Project shall be implemented in accordance with all requirements set out in the AMA and FAA respectively</w:t>
      </w:r>
      <w:r w:rsidR="00120E6A">
        <w:rPr>
          <w:b/>
          <w:sz w:val="22"/>
        </w:rPr>
        <w:t xml:space="preserve"> and the </w:t>
      </w:r>
      <w:r w:rsidR="003E04D7">
        <w:rPr>
          <w:b/>
          <w:sz w:val="22"/>
        </w:rPr>
        <w:t>Project Document</w:t>
      </w:r>
      <w:r>
        <w:rPr>
          <w:b/>
          <w:sz w:val="22"/>
        </w:rPr>
        <w:t>, which includes, without being limited thereto, the following GCF</w:t>
      </w:r>
      <w:r w:rsidR="00456780">
        <w:rPr>
          <w:b/>
          <w:sz w:val="22"/>
        </w:rPr>
        <w:t>-specific</w:t>
      </w:r>
      <w:r>
        <w:rPr>
          <w:b/>
          <w:sz w:val="22"/>
        </w:rPr>
        <w:t xml:space="preserve"> conditions and deadlines</w:t>
      </w:r>
      <w:r w:rsidR="00DC1C1F" w:rsidRPr="00DF147D">
        <w:rPr>
          <w:b/>
          <w:sz w:val="22"/>
        </w:rPr>
        <w:t>:</w:t>
      </w:r>
    </w:p>
    <w:p w14:paraId="38273A66" w14:textId="77777777" w:rsidR="008D0F9D" w:rsidRPr="00215FCF" w:rsidRDefault="008D0F9D" w:rsidP="008D0F9D">
      <w:pPr>
        <w:jc w:val="both"/>
        <w:rPr>
          <w:b/>
          <w:bCs/>
          <w:sz w:val="22"/>
          <w:szCs w:val="22"/>
        </w:rPr>
      </w:pPr>
    </w:p>
    <w:tbl>
      <w:tblPr>
        <w:tblStyle w:val="TableGrid"/>
        <w:tblW w:w="9959" w:type="dxa"/>
        <w:tblLook w:val="04A0" w:firstRow="1" w:lastRow="0" w:firstColumn="1" w:lastColumn="0" w:noHBand="0" w:noVBand="1"/>
      </w:tblPr>
      <w:tblGrid>
        <w:gridCol w:w="530"/>
        <w:gridCol w:w="2345"/>
        <w:gridCol w:w="4680"/>
        <w:gridCol w:w="2404"/>
      </w:tblGrid>
      <w:tr w:rsidR="008D0F9D" w:rsidRPr="002E34B6" w14:paraId="741D8658" w14:textId="77777777" w:rsidTr="6CBE6EAA">
        <w:tc>
          <w:tcPr>
            <w:tcW w:w="9959" w:type="dxa"/>
            <w:gridSpan w:val="4"/>
          </w:tcPr>
          <w:p w14:paraId="53F83531" w14:textId="2C671A00" w:rsidR="008D0F9D" w:rsidRPr="002E34B6" w:rsidRDefault="008D0F9D" w:rsidP="002E34B6">
            <w:pPr>
              <w:jc w:val="both"/>
              <w:rPr>
                <w:b/>
                <w:bCs/>
              </w:rPr>
            </w:pPr>
            <w:r w:rsidRPr="002E34B6">
              <w:rPr>
                <w:b/>
                <w:bCs/>
              </w:rPr>
              <w:t xml:space="preserve">GCF Conditions: </w:t>
            </w:r>
            <w:r w:rsidRPr="002E34B6">
              <w:t>if these conditions are not met this project may be suspended or cancelled</w:t>
            </w:r>
            <w:r w:rsidR="004800AF">
              <w:t xml:space="preserve"> by the BPPS/</w:t>
            </w:r>
            <w:r w:rsidR="01828EEA">
              <w:t>V</w:t>
            </w:r>
            <w:r w:rsidR="4A11CD91">
              <w:t>F</w:t>
            </w:r>
            <w:r w:rsidR="008C5F74">
              <w:t>-</w:t>
            </w:r>
            <w:r w:rsidR="00290DE6">
              <w:t>Hub</w:t>
            </w:r>
            <w:r w:rsidR="004800AF">
              <w:t xml:space="preserve"> Executive Coordinator</w:t>
            </w:r>
          </w:p>
        </w:tc>
      </w:tr>
      <w:tr w:rsidR="008D0F9D" w:rsidRPr="002E34B6" w14:paraId="09828E87" w14:textId="77777777" w:rsidTr="00D47723">
        <w:tc>
          <w:tcPr>
            <w:tcW w:w="530" w:type="dxa"/>
            <w:vMerge w:val="restart"/>
          </w:tcPr>
          <w:p w14:paraId="2BB7CD3D" w14:textId="77777777" w:rsidR="008D0F9D" w:rsidRPr="002E34B6" w:rsidRDefault="008D0F9D" w:rsidP="002E34B6">
            <w:pPr>
              <w:jc w:val="both"/>
            </w:pPr>
            <w:r w:rsidRPr="002E34B6">
              <w:t>1</w:t>
            </w:r>
          </w:p>
        </w:tc>
        <w:tc>
          <w:tcPr>
            <w:tcW w:w="2345" w:type="dxa"/>
            <w:vMerge w:val="restart"/>
          </w:tcPr>
          <w:p w14:paraId="45496CF5" w14:textId="5CA2A12B" w:rsidR="008D0F9D" w:rsidRPr="002E34B6" w:rsidRDefault="008D0F9D" w:rsidP="002E34B6">
            <w:pPr>
              <w:jc w:val="both"/>
            </w:pPr>
            <w:r w:rsidRPr="002E34B6">
              <w:t>GCF Fee</w:t>
            </w:r>
          </w:p>
        </w:tc>
        <w:tc>
          <w:tcPr>
            <w:tcW w:w="7084" w:type="dxa"/>
            <w:gridSpan w:val="2"/>
          </w:tcPr>
          <w:p w14:paraId="1BBFC44C" w14:textId="60C41DB6" w:rsidR="0093115E" w:rsidRDefault="703A1AD7" w:rsidP="002E34B6">
            <w:r>
              <w:t xml:space="preserve">The total GCF Fee over the lifetime of this GCF project </w:t>
            </w:r>
            <w:r w:rsidR="005F5905">
              <w:t xml:space="preserve">shall </w:t>
            </w:r>
            <w:r>
              <w:t xml:space="preserve">be </w:t>
            </w:r>
            <w:r w:rsidRPr="6CBE6EAA">
              <w:rPr>
                <w:color w:val="FF0000"/>
                <w:highlight w:val="yellow"/>
              </w:rPr>
              <w:t>[</w:t>
            </w:r>
            <w:r w:rsidRPr="6CBE6EAA">
              <w:rPr>
                <w:i/>
                <w:iCs/>
                <w:color w:val="FF0000"/>
                <w:highlight w:val="yellow"/>
              </w:rPr>
              <w:t>USD XX</w:t>
            </w:r>
            <w:r w:rsidRPr="6CBE6EAA">
              <w:rPr>
                <w:color w:val="FF0000"/>
                <w:highlight w:val="yellow"/>
              </w:rPr>
              <w:t xml:space="preserve"> </w:t>
            </w:r>
            <w:r w:rsidRPr="6CBE6EAA">
              <w:rPr>
                <w:i/>
                <w:iCs/>
                <w:color w:val="FF0000"/>
                <w:highlight w:val="yellow"/>
              </w:rPr>
              <w:t xml:space="preserve">- amount to be inserted </w:t>
            </w:r>
            <w:r w:rsidR="4C82B653" w:rsidRPr="6CBE6EAA">
              <w:rPr>
                <w:i/>
                <w:iCs/>
                <w:color w:val="FF0000"/>
                <w:highlight w:val="yellow"/>
              </w:rPr>
              <w:t>as the fee approved by the donor</w:t>
            </w:r>
            <w:r w:rsidRPr="6CBE6EAA">
              <w:rPr>
                <w:i/>
                <w:iCs/>
                <w:color w:val="FF0000"/>
                <w:highlight w:val="yellow"/>
              </w:rPr>
              <w:t>]</w:t>
            </w:r>
            <w:r w:rsidRPr="6CBE6EAA">
              <w:rPr>
                <w:color w:val="FF0000"/>
                <w:highlight w:val="yellow"/>
              </w:rPr>
              <w:t>.</w:t>
            </w:r>
            <w:r w:rsidRPr="6CBE6EAA">
              <w:rPr>
                <w:color w:val="FF0000"/>
              </w:rPr>
              <w:t xml:space="preserve">  </w:t>
            </w:r>
            <w:r>
              <w:t xml:space="preserve">This fee will be released automatically and processed monthly </w:t>
            </w:r>
            <w:r w:rsidR="3077FFE8">
              <w:t xml:space="preserve">to all departments/units </w:t>
            </w:r>
            <w:r>
              <w:t>based on project delivery</w:t>
            </w:r>
            <w:r w:rsidR="3077FFE8">
              <w:t xml:space="preserve"> and the current policy of the POPP</w:t>
            </w:r>
            <w:r>
              <w:t xml:space="preserve">. </w:t>
            </w:r>
          </w:p>
          <w:p w14:paraId="2CE5DE01" w14:textId="623C2EA9" w:rsidR="008D0F9D" w:rsidRPr="002E34B6" w:rsidRDefault="703A1AD7" w:rsidP="002E34B6">
            <w:r>
              <w:t>However, the G</w:t>
            </w:r>
            <w:r w:rsidR="006F361E">
              <w:t>C</w:t>
            </w:r>
            <w:r>
              <w:t xml:space="preserve">F Fee may be withheld or reverted by the </w:t>
            </w:r>
            <w:r w:rsidR="00F17CE9">
              <w:t>BPPS/V</w:t>
            </w:r>
            <w:r w:rsidR="6CAD786D">
              <w:t>F</w:t>
            </w:r>
            <w:r w:rsidR="00802C5D">
              <w:t xml:space="preserve"> </w:t>
            </w:r>
            <w:r w:rsidR="00F17CE9">
              <w:t xml:space="preserve">Hub </w:t>
            </w:r>
            <w:r>
              <w:t>Executive Coordinator in the event of non-compliance with the POPP and/or G</w:t>
            </w:r>
            <w:r w:rsidR="006F361E">
              <w:t>C</w:t>
            </w:r>
            <w:r>
              <w:t xml:space="preserve">F project management </w:t>
            </w:r>
            <w:r w:rsidR="006F361E">
              <w:t xml:space="preserve">and oversight </w:t>
            </w:r>
            <w:r>
              <w:t>requirements outlined below.</w:t>
            </w:r>
          </w:p>
        </w:tc>
      </w:tr>
      <w:tr w:rsidR="008D0F9D" w:rsidRPr="002E34B6" w14:paraId="06D5F26C" w14:textId="77777777" w:rsidTr="00D47723">
        <w:tc>
          <w:tcPr>
            <w:tcW w:w="530" w:type="dxa"/>
            <w:vMerge/>
          </w:tcPr>
          <w:p w14:paraId="70A2936D" w14:textId="77777777" w:rsidR="008D0F9D" w:rsidRPr="002E34B6" w:rsidRDefault="008D0F9D" w:rsidP="002E34B6">
            <w:pPr>
              <w:jc w:val="both"/>
            </w:pPr>
          </w:p>
        </w:tc>
        <w:tc>
          <w:tcPr>
            <w:tcW w:w="2345" w:type="dxa"/>
            <w:vMerge/>
          </w:tcPr>
          <w:p w14:paraId="27FEBA41" w14:textId="77777777" w:rsidR="008D0F9D" w:rsidRPr="002E34B6" w:rsidRDefault="008D0F9D" w:rsidP="002E34B6">
            <w:pPr>
              <w:jc w:val="both"/>
            </w:pPr>
          </w:p>
        </w:tc>
        <w:tc>
          <w:tcPr>
            <w:tcW w:w="7084" w:type="dxa"/>
            <w:gridSpan w:val="2"/>
          </w:tcPr>
          <w:p w14:paraId="723C1A9D" w14:textId="39D6EABA" w:rsidR="008D0F9D" w:rsidRPr="002E34B6" w:rsidRDefault="008D0F9D" w:rsidP="002E34B6">
            <w:r w:rsidRPr="002E34B6">
              <w:t>The G</w:t>
            </w:r>
            <w:r w:rsidR="006F361E" w:rsidRPr="002E34B6">
              <w:t>C</w:t>
            </w:r>
            <w:r w:rsidRPr="002E34B6">
              <w:t xml:space="preserve">F Fee </w:t>
            </w:r>
            <w:r w:rsidR="00802C5D">
              <w:t>shall</w:t>
            </w:r>
            <w:r w:rsidR="00802C5D" w:rsidRPr="002E34B6">
              <w:t xml:space="preserve"> </w:t>
            </w:r>
            <w:r w:rsidRPr="002E34B6">
              <w:t xml:space="preserve">only be applied in relation to the performance of </w:t>
            </w:r>
            <w:r w:rsidR="00963D6F" w:rsidRPr="002E34B6">
              <w:t xml:space="preserve">project assurance and </w:t>
            </w:r>
            <w:r w:rsidRPr="002E34B6">
              <w:t>oversight services as per G</w:t>
            </w:r>
            <w:r w:rsidR="006F361E" w:rsidRPr="002E34B6">
              <w:t>C</w:t>
            </w:r>
            <w:r w:rsidRPr="002E34B6">
              <w:t xml:space="preserve">F Policies and Procedures. </w:t>
            </w:r>
          </w:p>
        </w:tc>
      </w:tr>
      <w:tr w:rsidR="008D0F9D" w:rsidRPr="002E34B6" w14:paraId="6F3FC5EB" w14:textId="77777777" w:rsidTr="00D47723">
        <w:trPr>
          <w:trHeight w:val="230"/>
        </w:trPr>
        <w:tc>
          <w:tcPr>
            <w:tcW w:w="530" w:type="dxa"/>
            <w:vMerge w:val="restart"/>
          </w:tcPr>
          <w:p w14:paraId="58C1D699" w14:textId="77777777" w:rsidR="008D0F9D" w:rsidRPr="002E34B6" w:rsidRDefault="008D0F9D" w:rsidP="002E34B6">
            <w:pPr>
              <w:jc w:val="both"/>
            </w:pPr>
            <w:r w:rsidRPr="002E34B6">
              <w:lastRenderedPageBreak/>
              <w:t>2</w:t>
            </w:r>
          </w:p>
        </w:tc>
        <w:tc>
          <w:tcPr>
            <w:tcW w:w="2345" w:type="dxa"/>
            <w:vMerge w:val="restart"/>
          </w:tcPr>
          <w:p w14:paraId="1F52A2B8" w14:textId="7E63016E" w:rsidR="008D0F9D" w:rsidRPr="002E34B6" w:rsidRDefault="008D0F9D" w:rsidP="00D47723">
            <w:r w:rsidRPr="002E34B6">
              <w:t>F</w:t>
            </w:r>
            <w:r w:rsidR="002E34B6">
              <w:t>unctional separation</w:t>
            </w:r>
            <w:r w:rsidRPr="002E34B6">
              <w:t xml:space="preserve"> between oversight and execution support</w:t>
            </w:r>
          </w:p>
        </w:tc>
        <w:tc>
          <w:tcPr>
            <w:tcW w:w="7084" w:type="dxa"/>
            <w:gridSpan w:val="2"/>
          </w:tcPr>
          <w:p w14:paraId="40393F57" w14:textId="2E95A00D" w:rsidR="008D0F9D" w:rsidRPr="002E34B6" w:rsidRDefault="008D0F9D" w:rsidP="002E34B6">
            <w:r w:rsidRPr="002E34B6">
              <w:t>No CO execution support services shall be provided to the Project</w:t>
            </w:r>
            <w:r w:rsidR="0093115E">
              <w:t xml:space="preserve"> unless approved </w:t>
            </w:r>
            <w:r w:rsidRPr="002E34B6">
              <w:t>by the G</w:t>
            </w:r>
            <w:r w:rsidR="006F361E" w:rsidRPr="002E34B6">
              <w:t>C</w:t>
            </w:r>
            <w:r w:rsidRPr="002E34B6">
              <w:t xml:space="preserve">F </w:t>
            </w:r>
            <w:r w:rsidR="006F361E" w:rsidRPr="002E34B6">
              <w:t>Board and set out in the FAA</w:t>
            </w:r>
            <w:r w:rsidRPr="002E34B6">
              <w:t>. Any execution support services so agreed shall be performed in full compliance with UNDP guidance and G</w:t>
            </w:r>
            <w:r w:rsidR="006F361E" w:rsidRPr="002E34B6">
              <w:t>C</w:t>
            </w:r>
            <w:r w:rsidRPr="002E34B6">
              <w:t xml:space="preserve">F </w:t>
            </w:r>
            <w:r w:rsidR="00AC0F4E">
              <w:t>p</w:t>
            </w:r>
            <w:r w:rsidRPr="002E34B6">
              <w:t xml:space="preserve">olicies and </w:t>
            </w:r>
            <w:r w:rsidR="00AC0F4E">
              <w:t>p</w:t>
            </w:r>
            <w:r w:rsidRPr="002E34B6">
              <w:t>rocedures</w:t>
            </w:r>
            <w:r w:rsidR="0093115E">
              <w:t>, which shall require the Country Office to ensure and maintain a functional separation and reporting lines between staff and non-staff personnel providing oversight services and those providing execution support services.</w:t>
            </w:r>
          </w:p>
        </w:tc>
      </w:tr>
      <w:tr w:rsidR="008D0F9D" w:rsidRPr="002E34B6" w14:paraId="136095F3" w14:textId="77777777" w:rsidTr="00D47723">
        <w:tc>
          <w:tcPr>
            <w:tcW w:w="530" w:type="dxa"/>
            <w:vMerge/>
          </w:tcPr>
          <w:p w14:paraId="7C98B5FD" w14:textId="77777777" w:rsidR="008D0F9D" w:rsidRPr="002E34B6" w:rsidRDefault="008D0F9D" w:rsidP="002E34B6">
            <w:pPr>
              <w:jc w:val="both"/>
            </w:pPr>
          </w:p>
        </w:tc>
        <w:tc>
          <w:tcPr>
            <w:tcW w:w="2345" w:type="dxa"/>
            <w:vMerge/>
          </w:tcPr>
          <w:p w14:paraId="098AA13A" w14:textId="77777777" w:rsidR="008D0F9D" w:rsidRPr="002E34B6" w:rsidRDefault="008D0F9D" w:rsidP="00D47723"/>
        </w:tc>
        <w:tc>
          <w:tcPr>
            <w:tcW w:w="7084" w:type="dxa"/>
            <w:gridSpan w:val="2"/>
          </w:tcPr>
          <w:p w14:paraId="2657DA5B" w14:textId="2F2A16EF" w:rsidR="008D0F9D" w:rsidRPr="002E34B6" w:rsidRDefault="703A1AD7" w:rsidP="002E34B6">
            <w:r>
              <w:t xml:space="preserve">Where execution support services have been </w:t>
            </w:r>
            <w:r w:rsidR="00414DA0">
              <w:t xml:space="preserve">approved </w:t>
            </w:r>
            <w:r w:rsidR="687C1FA2">
              <w:t>by the GCF</w:t>
            </w:r>
            <w:r>
              <w:t xml:space="preserve">, </w:t>
            </w:r>
            <w:r w:rsidR="687C1FA2">
              <w:t xml:space="preserve">the </w:t>
            </w:r>
            <w:hyperlink r:id="rId14">
              <w:r w:rsidR="687C1FA2" w:rsidRPr="6CBE6EAA">
                <w:rPr>
                  <w:rStyle w:val="Hyperlink"/>
                </w:rPr>
                <w:t>LOA</w:t>
              </w:r>
            </w:hyperlink>
            <w:r>
              <w:t xml:space="preserve"> with the Government to provide CO support has been duly completed, cleared by BPPS</w:t>
            </w:r>
            <w:r w:rsidR="687C1FA2">
              <w:t>/</w:t>
            </w:r>
            <w:r w:rsidR="00F17CE9">
              <w:t>V</w:t>
            </w:r>
            <w:r w:rsidR="6E43D377">
              <w:t>F</w:t>
            </w:r>
            <w:r w:rsidR="00DC16B4">
              <w:t xml:space="preserve"> </w:t>
            </w:r>
            <w:r w:rsidR="00F17CE9">
              <w:t>Hub</w:t>
            </w:r>
            <w:r>
              <w:t>,</w:t>
            </w:r>
            <w:r w:rsidR="008D0F9D" w:rsidDel="703A1AD7">
              <w:t xml:space="preserve"> </w:t>
            </w:r>
            <w:r>
              <w:t xml:space="preserve">signed by the relevant parties and included as </w:t>
            </w:r>
            <w:r w:rsidR="2C8C9368">
              <w:t>an a</w:t>
            </w:r>
            <w:r>
              <w:t>nnex to the UNDP-G</w:t>
            </w:r>
            <w:r w:rsidR="006F361E">
              <w:t>C</w:t>
            </w:r>
            <w:r>
              <w:t>F project document before signature by the Implementing Partner, Government Coordinating Agency and UNDP.</w:t>
            </w:r>
          </w:p>
        </w:tc>
      </w:tr>
      <w:tr w:rsidR="008D0F9D" w:rsidRPr="002E34B6" w14:paraId="19297CAC" w14:textId="77777777" w:rsidTr="00D47723">
        <w:tc>
          <w:tcPr>
            <w:tcW w:w="530" w:type="dxa"/>
            <w:vMerge/>
          </w:tcPr>
          <w:p w14:paraId="7B654A4A" w14:textId="77777777" w:rsidR="008D0F9D" w:rsidRPr="002E34B6" w:rsidRDefault="008D0F9D" w:rsidP="002E34B6">
            <w:pPr>
              <w:jc w:val="both"/>
            </w:pPr>
          </w:p>
        </w:tc>
        <w:tc>
          <w:tcPr>
            <w:tcW w:w="2345" w:type="dxa"/>
            <w:vMerge/>
          </w:tcPr>
          <w:p w14:paraId="77DFEFDE" w14:textId="77777777" w:rsidR="008D0F9D" w:rsidRPr="002E34B6" w:rsidRDefault="008D0F9D" w:rsidP="00D47723"/>
        </w:tc>
        <w:tc>
          <w:tcPr>
            <w:tcW w:w="7084" w:type="dxa"/>
            <w:gridSpan w:val="2"/>
          </w:tcPr>
          <w:p w14:paraId="65020292" w14:textId="010CE5E2" w:rsidR="008D0F9D" w:rsidRPr="003C3B8F" w:rsidRDefault="005407D0" w:rsidP="002E34B6">
            <w:pPr>
              <w:rPr>
                <w:highlight w:val="yellow"/>
              </w:rPr>
            </w:pPr>
            <w:r w:rsidRPr="0013502A">
              <w:t>Service costs</w:t>
            </w:r>
            <w:r w:rsidR="008D0F9D" w:rsidRPr="0013502A">
              <w:t xml:space="preserve"> in relation to execution support shall be in accordance with and shall be charged fully and exclusively to the</w:t>
            </w:r>
            <w:r w:rsidR="005F415D" w:rsidRPr="0013502A">
              <w:t xml:space="preserve"> </w:t>
            </w:r>
            <w:r w:rsidR="008D2200" w:rsidRPr="0013502A">
              <w:t xml:space="preserve">relevant </w:t>
            </w:r>
            <w:r w:rsidR="00874031" w:rsidRPr="0013502A">
              <w:t>p</w:t>
            </w:r>
            <w:r w:rsidR="005F415D" w:rsidRPr="0013502A">
              <w:t xml:space="preserve">roject </w:t>
            </w:r>
            <w:r w:rsidR="00874031" w:rsidRPr="0013502A">
              <w:t>b</w:t>
            </w:r>
            <w:r w:rsidR="005F415D" w:rsidRPr="0013502A">
              <w:t xml:space="preserve">udget </w:t>
            </w:r>
            <w:r w:rsidR="00BF1C3B" w:rsidRPr="0013502A">
              <w:t>lines</w:t>
            </w:r>
            <w:r w:rsidR="008D2200" w:rsidRPr="0013502A">
              <w:t xml:space="preserve"> </w:t>
            </w:r>
            <w:r w:rsidR="002F714B" w:rsidRPr="0013502A">
              <w:t>approved by the GCF</w:t>
            </w:r>
            <w:r w:rsidR="005F415D" w:rsidRPr="0013502A">
              <w:t xml:space="preserve"> (i.e. direct project costs for technical support services shall be charged against the concerned outputs, and direct project costs for administrative support services shall be charged against </w:t>
            </w:r>
            <w:r w:rsidR="00874031" w:rsidRPr="0013502A">
              <w:t>p</w:t>
            </w:r>
            <w:r w:rsidR="005F415D" w:rsidRPr="0013502A">
              <w:t xml:space="preserve">roject </w:t>
            </w:r>
            <w:r w:rsidR="00874031" w:rsidRPr="0013502A">
              <w:t>m</w:t>
            </w:r>
            <w:r w:rsidR="005F415D" w:rsidRPr="0013502A">
              <w:t xml:space="preserve">anagement </w:t>
            </w:r>
            <w:r w:rsidR="00874031" w:rsidRPr="0013502A">
              <w:t>c</w:t>
            </w:r>
            <w:r w:rsidR="005F415D" w:rsidRPr="0013502A">
              <w:t>osts</w:t>
            </w:r>
            <w:r w:rsidR="00874031" w:rsidRPr="0013502A">
              <w:t xml:space="preserve"> (</w:t>
            </w:r>
            <w:r w:rsidR="005F415D" w:rsidRPr="0013502A">
              <w:t>PMC</w:t>
            </w:r>
            <w:r w:rsidR="00874031" w:rsidRPr="0013502A">
              <w:t>)</w:t>
            </w:r>
            <w:r w:rsidR="005F415D" w:rsidRPr="0013502A">
              <w:t>)</w:t>
            </w:r>
            <w:r w:rsidR="008D0F9D" w:rsidRPr="0013502A">
              <w:t xml:space="preserve">. </w:t>
            </w:r>
            <w:r w:rsidR="008D2200" w:rsidRPr="0013502A">
              <w:t>Any additional service costs</w:t>
            </w:r>
            <w:r w:rsidR="0088699B" w:rsidRPr="0013502A">
              <w:t xml:space="preserve"> (requested by the IP) with a cost exceeding the approved budget</w:t>
            </w:r>
            <w:r w:rsidR="00BF1C3B" w:rsidRPr="0013502A">
              <w:t xml:space="preserve"> for execution support must be covered by non-GCF resources. </w:t>
            </w:r>
            <w:r w:rsidR="008D0F9D" w:rsidRPr="0013502A">
              <w:t>The G</w:t>
            </w:r>
            <w:r w:rsidR="006F361E" w:rsidRPr="0013502A">
              <w:t>C</w:t>
            </w:r>
            <w:r w:rsidR="008D0F9D" w:rsidRPr="0013502A">
              <w:t>F Fee will not be used for this purpose.</w:t>
            </w:r>
          </w:p>
        </w:tc>
      </w:tr>
      <w:tr w:rsidR="008D0F9D" w:rsidRPr="002E34B6" w14:paraId="2F2ABFC4" w14:textId="77777777" w:rsidTr="00D47723">
        <w:tc>
          <w:tcPr>
            <w:tcW w:w="530" w:type="dxa"/>
            <w:vMerge/>
          </w:tcPr>
          <w:p w14:paraId="67A09FF5" w14:textId="77777777" w:rsidR="008D0F9D" w:rsidRPr="002E34B6" w:rsidRDefault="008D0F9D" w:rsidP="002E34B6">
            <w:pPr>
              <w:jc w:val="both"/>
            </w:pPr>
          </w:p>
        </w:tc>
        <w:tc>
          <w:tcPr>
            <w:tcW w:w="2345" w:type="dxa"/>
            <w:vMerge/>
          </w:tcPr>
          <w:p w14:paraId="1825732A" w14:textId="77777777" w:rsidR="008D0F9D" w:rsidRPr="002E34B6" w:rsidRDefault="008D0F9D" w:rsidP="00D47723"/>
        </w:tc>
        <w:tc>
          <w:tcPr>
            <w:tcW w:w="7084" w:type="dxa"/>
            <w:gridSpan w:val="2"/>
          </w:tcPr>
          <w:p w14:paraId="6FBFE114" w14:textId="77777777" w:rsidR="008D0F9D" w:rsidRPr="002E34B6" w:rsidRDefault="008D0F9D" w:rsidP="002E34B6">
            <w:r w:rsidRPr="002E34B6">
              <w:t xml:space="preserve">UNDP staff and non-staff personnel engaged in execution support services shall under no circumstances be involved in oversight services (and </w:t>
            </w:r>
            <w:r w:rsidRPr="002E34B6">
              <w:rPr>
                <w:i/>
                <w:iCs/>
              </w:rPr>
              <w:t>vice versa)</w:t>
            </w:r>
          </w:p>
        </w:tc>
      </w:tr>
      <w:tr w:rsidR="008D0F9D" w:rsidRPr="002E34B6" w14:paraId="7418E759" w14:textId="77777777" w:rsidTr="00D47723">
        <w:tc>
          <w:tcPr>
            <w:tcW w:w="530" w:type="dxa"/>
            <w:vMerge/>
          </w:tcPr>
          <w:p w14:paraId="160B93A7" w14:textId="77777777" w:rsidR="008D0F9D" w:rsidRPr="002E34B6" w:rsidRDefault="008D0F9D" w:rsidP="002E34B6">
            <w:pPr>
              <w:jc w:val="both"/>
            </w:pPr>
          </w:p>
        </w:tc>
        <w:tc>
          <w:tcPr>
            <w:tcW w:w="2345" w:type="dxa"/>
            <w:vMerge/>
          </w:tcPr>
          <w:p w14:paraId="552C3227" w14:textId="77777777" w:rsidR="008D0F9D" w:rsidRPr="002E34B6" w:rsidRDefault="008D0F9D" w:rsidP="00D47723"/>
        </w:tc>
        <w:tc>
          <w:tcPr>
            <w:tcW w:w="4680" w:type="dxa"/>
          </w:tcPr>
          <w:p w14:paraId="1B8CDCC2" w14:textId="23EFFCF8" w:rsidR="008D0F9D" w:rsidRPr="002E34B6" w:rsidRDefault="00310BBE" w:rsidP="002E34B6">
            <w:pPr>
              <w:pStyle w:val="ListParagraph"/>
              <w:numPr>
                <w:ilvl w:val="0"/>
                <w:numId w:val="4"/>
              </w:numPr>
            </w:pPr>
            <w:r w:rsidRPr="002E34B6">
              <w:t>Oversight functions will be performed by</w:t>
            </w:r>
            <w:r w:rsidR="008D0F9D" w:rsidRPr="002E34B6">
              <w:t>:</w:t>
            </w:r>
          </w:p>
        </w:tc>
        <w:tc>
          <w:tcPr>
            <w:tcW w:w="2404" w:type="dxa"/>
          </w:tcPr>
          <w:p w14:paraId="05FDC91C" w14:textId="66DBCE44" w:rsidR="008D0F9D" w:rsidRPr="002E34B6" w:rsidRDefault="00310BBE" w:rsidP="002E34B6">
            <w:pPr>
              <w:rPr>
                <w:color w:val="FF0000"/>
                <w:highlight w:val="green"/>
              </w:rPr>
            </w:pPr>
            <w:r w:rsidRPr="002E34B6">
              <w:rPr>
                <w:color w:val="FF0000"/>
                <w:highlight w:val="green"/>
              </w:rPr>
              <w:t>Country Office, please add</w:t>
            </w:r>
            <w:r>
              <w:rPr>
                <w:color w:val="FF0000"/>
                <w:highlight w:val="green"/>
              </w:rPr>
              <w:t xml:space="preserve"> programmatic oversight function </w:t>
            </w:r>
          </w:p>
        </w:tc>
      </w:tr>
      <w:tr w:rsidR="008D0F9D" w:rsidRPr="002E34B6" w14:paraId="4ADEA319" w14:textId="77777777" w:rsidTr="00D47723">
        <w:tc>
          <w:tcPr>
            <w:tcW w:w="530" w:type="dxa"/>
            <w:vMerge/>
          </w:tcPr>
          <w:p w14:paraId="7A7039AA" w14:textId="77777777" w:rsidR="008D0F9D" w:rsidRPr="002E34B6" w:rsidRDefault="008D0F9D" w:rsidP="002E34B6">
            <w:pPr>
              <w:jc w:val="both"/>
            </w:pPr>
          </w:p>
        </w:tc>
        <w:tc>
          <w:tcPr>
            <w:tcW w:w="2345" w:type="dxa"/>
            <w:vMerge/>
          </w:tcPr>
          <w:p w14:paraId="3E61242C" w14:textId="77777777" w:rsidR="008D0F9D" w:rsidRPr="002E34B6" w:rsidRDefault="008D0F9D" w:rsidP="00D47723"/>
        </w:tc>
        <w:tc>
          <w:tcPr>
            <w:tcW w:w="4680" w:type="dxa"/>
          </w:tcPr>
          <w:p w14:paraId="2FB577BD" w14:textId="1FB74447" w:rsidR="008D0F9D" w:rsidRPr="002E34B6" w:rsidRDefault="00310BBE" w:rsidP="002E34B6">
            <w:pPr>
              <w:pStyle w:val="ListParagraph"/>
              <w:numPr>
                <w:ilvl w:val="0"/>
                <w:numId w:val="4"/>
              </w:numPr>
            </w:pPr>
            <w:r w:rsidRPr="002E34B6">
              <w:t>Execution support to the Implementing Partner (when the conditions above have been met and have been approved) will be performed by</w:t>
            </w:r>
            <w:r>
              <w:t xml:space="preserve">: </w:t>
            </w:r>
          </w:p>
        </w:tc>
        <w:tc>
          <w:tcPr>
            <w:tcW w:w="2404" w:type="dxa"/>
          </w:tcPr>
          <w:p w14:paraId="5FBF59A3" w14:textId="1984E544" w:rsidR="008D0F9D" w:rsidRPr="002E34B6" w:rsidRDefault="00310BBE" w:rsidP="002E34B6">
            <w:pPr>
              <w:rPr>
                <w:color w:val="FF0000"/>
                <w:highlight w:val="green"/>
              </w:rPr>
            </w:pPr>
            <w:r w:rsidRPr="002E34B6">
              <w:rPr>
                <w:color w:val="FF0000"/>
                <w:highlight w:val="green"/>
              </w:rPr>
              <w:t>Country Office, please add</w:t>
            </w:r>
            <w:r>
              <w:rPr>
                <w:color w:val="FF0000"/>
                <w:highlight w:val="green"/>
              </w:rPr>
              <w:t xml:space="preserve"> operational execution function</w:t>
            </w:r>
            <w:r w:rsidRPr="002E34B6">
              <w:rPr>
                <w:color w:val="FF0000"/>
                <w:highlight w:val="green"/>
              </w:rPr>
              <w:t xml:space="preserve"> and/or functional departments</w:t>
            </w:r>
            <w:r>
              <w:rPr>
                <w:color w:val="FF0000"/>
                <w:highlight w:val="green"/>
              </w:rPr>
              <w:t xml:space="preserve"> </w:t>
            </w:r>
          </w:p>
        </w:tc>
      </w:tr>
      <w:tr w:rsidR="008D0F9D" w:rsidRPr="002E34B6" w14:paraId="5D1D472B" w14:textId="77777777" w:rsidTr="00D47723">
        <w:tc>
          <w:tcPr>
            <w:tcW w:w="530" w:type="dxa"/>
            <w:vMerge/>
          </w:tcPr>
          <w:p w14:paraId="5A23CA9A" w14:textId="77777777" w:rsidR="008D0F9D" w:rsidRPr="002E34B6" w:rsidRDefault="008D0F9D" w:rsidP="002E34B6">
            <w:pPr>
              <w:jc w:val="both"/>
            </w:pPr>
          </w:p>
        </w:tc>
        <w:tc>
          <w:tcPr>
            <w:tcW w:w="2345" w:type="dxa"/>
            <w:vMerge/>
          </w:tcPr>
          <w:p w14:paraId="2A204B97" w14:textId="77777777" w:rsidR="008D0F9D" w:rsidRPr="002E34B6" w:rsidRDefault="008D0F9D" w:rsidP="00D47723"/>
        </w:tc>
        <w:tc>
          <w:tcPr>
            <w:tcW w:w="4680" w:type="dxa"/>
          </w:tcPr>
          <w:p w14:paraId="3400AAEF" w14:textId="77777777" w:rsidR="008D0F9D" w:rsidRPr="002E34B6" w:rsidRDefault="008D0F9D" w:rsidP="002E34B6">
            <w:pPr>
              <w:pStyle w:val="ListParagraph"/>
              <w:numPr>
                <w:ilvl w:val="0"/>
                <w:numId w:val="4"/>
              </w:numPr>
            </w:pPr>
            <w:r w:rsidRPr="002E34B6">
              <w:t xml:space="preserve">Oversight functions over activities executed by country office personnel on the basis of execution support to the IP will be performed by: </w:t>
            </w:r>
          </w:p>
        </w:tc>
        <w:tc>
          <w:tcPr>
            <w:tcW w:w="2404" w:type="dxa"/>
          </w:tcPr>
          <w:p w14:paraId="18AA6CD1" w14:textId="1A5C297D" w:rsidR="008D0F9D" w:rsidRPr="002E34B6" w:rsidRDefault="008D0F9D" w:rsidP="002E34B6">
            <w:pPr>
              <w:rPr>
                <w:color w:val="FF0000"/>
                <w:highlight w:val="green"/>
              </w:rPr>
            </w:pPr>
            <w:r w:rsidRPr="002E34B6">
              <w:rPr>
                <w:color w:val="FF0000"/>
                <w:highlight w:val="green"/>
              </w:rPr>
              <w:t xml:space="preserve">Country Office, please add </w:t>
            </w:r>
            <w:r w:rsidR="00D05796">
              <w:rPr>
                <w:color w:val="FF0000"/>
                <w:highlight w:val="green"/>
              </w:rPr>
              <w:t xml:space="preserve">operational oversight </w:t>
            </w:r>
            <w:r w:rsidR="000E3837">
              <w:rPr>
                <w:color w:val="FF0000"/>
                <w:highlight w:val="green"/>
              </w:rPr>
              <w:t>function</w:t>
            </w:r>
            <w:r w:rsidR="00310BBE">
              <w:rPr>
                <w:color w:val="FF0000"/>
                <w:highlight w:val="green"/>
              </w:rPr>
              <w:t xml:space="preserve"> </w:t>
            </w:r>
          </w:p>
        </w:tc>
      </w:tr>
      <w:tr w:rsidR="008D0F9D" w:rsidRPr="002E34B6" w14:paraId="7147EC33" w14:textId="77777777" w:rsidTr="00D47723">
        <w:tc>
          <w:tcPr>
            <w:tcW w:w="530" w:type="dxa"/>
            <w:vMerge/>
          </w:tcPr>
          <w:p w14:paraId="47403422" w14:textId="77777777" w:rsidR="008D0F9D" w:rsidRPr="002E34B6" w:rsidRDefault="008D0F9D" w:rsidP="002E34B6">
            <w:pPr>
              <w:jc w:val="both"/>
            </w:pPr>
          </w:p>
        </w:tc>
        <w:tc>
          <w:tcPr>
            <w:tcW w:w="2345" w:type="dxa"/>
            <w:vMerge/>
          </w:tcPr>
          <w:p w14:paraId="051CCB54" w14:textId="77777777" w:rsidR="008D0F9D" w:rsidRPr="002E34B6" w:rsidRDefault="008D0F9D" w:rsidP="00D47723"/>
        </w:tc>
        <w:tc>
          <w:tcPr>
            <w:tcW w:w="7084" w:type="dxa"/>
            <w:gridSpan w:val="2"/>
          </w:tcPr>
          <w:p w14:paraId="3CB11A3A" w14:textId="0CBC9F15" w:rsidR="008D0F9D" w:rsidRPr="002E34B6" w:rsidRDefault="008D0F9D" w:rsidP="002E34B6">
            <w:r w:rsidRPr="002E34B6">
              <w:t xml:space="preserve">The </w:t>
            </w:r>
            <w:r w:rsidR="005A2BF2">
              <w:t xml:space="preserve">staffing arrangements </w:t>
            </w:r>
            <w:r w:rsidR="0093115E">
              <w:t>staff</w:t>
            </w:r>
            <w:r w:rsidRPr="002E34B6">
              <w:t xml:space="preserve"> above</w:t>
            </w:r>
            <w:r w:rsidR="005A2BF2">
              <w:t xml:space="preserve"> on oversight</w:t>
            </w:r>
            <w:r w:rsidRPr="002E34B6">
              <w:t xml:space="preserve"> ensure</w:t>
            </w:r>
            <w:r w:rsidR="005A2BF2">
              <w:t xml:space="preserve">s </w:t>
            </w:r>
            <w:r w:rsidRPr="002E34B6">
              <w:t xml:space="preserve">a strict </w:t>
            </w:r>
            <w:r w:rsidR="005F415D" w:rsidRPr="002E34B6">
              <w:t>functional separation</w:t>
            </w:r>
            <w:r w:rsidRPr="002E34B6">
              <w:t xml:space="preserve"> between oversight and execution</w:t>
            </w:r>
            <w:r w:rsidR="005A2BF2">
              <w:t>.</w:t>
            </w:r>
          </w:p>
        </w:tc>
      </w:tr>
      <w:tr w:rsidR="008D0F9D" w:rsidRPr="002E34B6" w14:paraId="0A98A6AC" w14:textId="77777777" w:rsidTr="00D47723">
        <w:tc>
          <w:tcPr>
            <w:tcW w:w="530" w:type="dxa"/>
          </w:tcPr>
          <w:p w14:paraId="6F3D4527" w14:textId="77777777" w:rsidR="008D0F9D" w:rsidRPr="002E34B6" w:rsidRDefault="008D0F9D" w:rsidP="002E34B6">
            <w:pPr>
              <w:jc w:val="both"/>
            </w:pPr>
            <w:r w:rsidRPr="002E34B6">
              <w:t>3</w:t>
            </w:r>
          </w:p>
        </w:tc>
        <w:tc>
          <w:tcPr>
            <w:tcW w:w="2345" w:type="dxa"/>
          </w:tcPr>
          <w:p w14:paraId="1C92E746" w14:textId="77777777" w:rsidR="008D0F9D" w:rsidRPr="002E34B6" w:rsidRDefault="008D0F9D" w:rsidP="00D47723">
            <w:r w:rsidRPr="002E34B6">
              <w:t>Time Tracking for Oversight Services</w:t>
            </w:r>
          </w:p>
        </w:tc>
        <w:tc>
          <w:tcPr>
            <w:tcW w:w="7084" w:type="dxa"/>
            <w:gridSpan w:val="2"/>
          </w:tcPr>
          <w:p w14:paraId="24A93666" w14:textId="5CB05456" w:rsidR="008D0F9D" w:rsidRPr="002E34B6" w:rsidRDefault="008D0F9D" w:rsidP="002E34B6">
            <w:r w:rsidRPr="002E34B6">
              <w:t>All time expended by UNDP staff and non-staff personnel in relation to the provision of project oversight</w:t>
            </w:r>
            <w:r w:rsidR="000E3837">
              <w:t>/quality assurance</w:t>
            </w:r>
            <w:r w:rsidRPr="002E34B6">
              <w:t xml:space="preserve"> services shall be duly recorded in timesheets (using the system rolled out for tracking time spent on G</w:t>
            </w:r>
            <w:r w:rsidR="006F361E" w:rsidRPr="002E34B6">
              <w:t>C</w:t>
            </w:r>
            <w:r w:rsidRPr="002E34B6">
              <w:t>F projects</w:t>
            </w:r>
            <w:r w:rsidR="0006686D">
              <w:t xml:space="preserve"> in PIMS+). </w:t>
            </w:r>
          </w:p>
        </w:tc>
      </w:tr>
      <w:tr w:rsidR="008D0F9D" w:rsidRPr="002E34B6" w14:paraId="33DF7982" w14:textId="77777777" w:rsidTr="00D47723">
        <w:tc>
          <w:tcPr>
            <w:tcW w:w="530" w:type="dxa"/>
          </w:tcPr>
          <w:p w14:paraId="1D3ED021" w14:textId="77777777" w:rsidR="008D0F9D" w:rsidRPr="002E34B6" w:rsidRDefault="008D0F9D" w:rsidP="002E34B6">
            <w:pPr>
              <w:jc w:val="both"/>
            </w:pPr>
            <w:r w:rsidRPr="002E34B6">
              <w:t>4</w:t>
            </w:r>
          </w:p>
        </w:tc>
        <w:tc>
          <w:tcPr>
            <w:tcW w:w="2345" w:type="dxa"/>
          </w:tcPr>
          <w:p w14:paraId="0DC34BF2" w14:textId="77777777" w:rsidR="008D0F9D" w:rsidRPr="002E34B6" w:rsidRDefault="008D0F9D" w:rsidP="002E34B6">
            <w:pPr>
              <w:jc w:val="both"/>
            </w:pPr>
            <w:r w:rsidRPr="002E34B6">
              <w:t>Co-financing</w:t>
            </w:r>
          </w:p>
        </w:tc>
        <w:tc>
          <w:tcPr>
            <w:tcW w:w="7084" w:type="dxa"/>
            <w:gridSpan w:val="2"/>
          </w:tcPr>
          <w:p w14:paraId="546BFDF5" w14:textId="1BB10C1C" w:rsidR="000867E9" w:rsidRDefault="006D2DC5" w:rsidP="002E34B6">
            <w:r w:rsidRPr="006D2DC5">
              <w:t xml:space="preserve">The Resident Representative shall ensure that cost-sharing arrangements are documented in line with </w:t>
            </w:r>
            <w:hyperlink r:id="rId15">
              <w:r w:rsidR="3FE3D502" w:rsidRPr="6EEF9BEA">
                <w:rPr>
                  <w:rStyle w:val="Hyperlink"/>
                </w:rPr>
                <w:t>POPP guidance</w:t>
              </w:r>
            </w:hyperlink>
            <w:r w:rsidR="00EE2C5C">
              <w:rPr>
                <w:rStyle w:val="Hyperlink"/>
              </w:rPr>
              <w:t xml:space="preserve">, </w:t>
            </w:r>
            <w:r>
              <w:t>shall ensure</w:t>
            </w:r>
            <w:r w:rsidR="0093115E">
              <w:t xml:space="preserve"> </w:t>
            </w:r>
            <w:r w:rsidR="7DEC8A43" w:rsidRPr="002E34B6">
              <w:t>monitor</w:t>
            </w:r>
            <w:r w:rsidR="0093115E">
              <w:t>ing of</w:t>
            </w:r>
            <w:r w:rsidR="7DEC8A43" w:rsidRPr="002E34B6">
              <w:t xml:space="preserve"> the </w:t>
            </w:r>
            <w:r w:rsidR="00A247A4">
              <w:t xml:space="preserve">status </w:t>
            </w:r>
            <w:r w:rsidR="00A54FC2">
              <w:t>and</w:t>
            </w:r>
            <w:r w:rsidR="00A247A4">
              <w:t xml:space="preserve"> </w:t>
            </w:r>
            <w:r w:rsidR="679644F1" w:rsidRPr="002E34B6">
              <w:t>amount</w:t>
            </w:r>
            <w:r w:rsidR="7DEC8A43" w:rsidRPr="002E34B6">
              <w:t xml:space="preserve"> of co-financing </w:t>
            </w:r>
            <w:r w:rsidR="489244D0" w:rsidRPr="002E34B6">
              <w:t xml:space="preserve">disbursed and applied as per the terms set out in the FAA and </w:t>
            </w:r>
            <w:r w:rsidR="7DEC8A43" w:rsidRPr="002E34B6">
              <w:t>the UNDP G</w:t>
            </w:r>
            <w:r w:rsidR="006F361E" w:rsidRPr="002E34B6">
              <w:t>C</w:t>
            </w:r>
            <w:r w:rsidR="7DEC8A43" w:rsidRPr="002E34B6">
              <w:t>F Project Document</w:t>
            </w:r>
            <w:r w:rsidR="030E0A3E" w:rsidRPr="002E34B6">
              <w:t xml:space="preserve">. </w:t>
            </w:r>
          </w:p>
          <w:p w14:paraId="4808B8E5" w14:textId="77777777" w:rsidR="000867E9" w:rsidRDefault="000867E9" w:rsidP="002E34B6"/>
          <w:p w14:paraId="1741577F" w14:textId="0135B3E2" w:rsidR="00F836A8" w:rsidRDefault="030E0A3E" w:rsidP="002E34B6">
            <w:r w:rsidRPr="002E34B6">
              <w:t>The Country Office</w:t>
            </w:r>
            <w:r w:rsidR="00863481">
              <w:t xml:space="preserve"> shall</w:t>
            </w:r>
            <w:r w:rsidRPr="002E34B6">
              <w:t xml:space="preserve"> </w:t>
            </w:r>
            <w:r w:rsidR="00C92130">
              <w:t>report</w:t>
            </w:r>
            <w:r w:rsidR="109C1B4E" w:rsidRPr="002E34B6">
              <w:t xml:space="preserve"> on</w:t>
            </w:r>
            <w:r w:rsidR="7DEC8A43" w:rsidRPr="002E34B6">
              <w:t xml:space="preserve"> the amount </w:t>
            </w:r>
            <w:r w:rsidR="6827B9A4" w:rsidRPr="002E34B6">
              <w:t xml:space="preserve">disbursed and applied towards the implementation of the Funded Activity </w:t>
            </w:r>
            <w:r w:rsidR="69FDF08A" w:rsidRPr="002E34B6">
              <w:t xml:space="preserve">(i) </w:t>
            </w:r>
            <w:r w:rsidR="706486EE" w:rsidRPr="002E34B6">
              <w:t xml:space="preserve">in </w:t>
            </w:r>
            <w:r w:rsidR="7EDF850F" w:rsidRPr="002E34B6">
              <w:t>each Annual Performance Report (APR)</w:t>
            </w:r>
            <w:r w:rsidR="3E5F8010" w:rsidRPr="002E34B6">
              <w:t xml:space="preserve">, </w:t>
            </w:r>
            <w:r w:rsidR="695B5D12" w:rsidRPr="002E34B6">
              <w:t>(ii) in the Interim Evaluation, (iii) in the Terminal Evaluation, (iv) in the Project Completion Report, (v)</w:t>
            </w:r>
            <w:r w:rsidR="7EDF850F" w:rsidRPr="002E34B6">
              <w:t xml:space="preserve"> </w:t>
            </w:r>
            <w:r w:rsidR="6827B9A4" w:rsidRPr="002E34B6">
              <w:t>as a condition precedent for all requests for disbursements</w:t>
            </w:r>
            <w:r w:rsidR="3B5266C6" w:rsidRPr="002E34B6">
              <w:t>, within the timeframe to ensure timely requests for disbursements and in form and substance satisfactory to the GCF, and (vi) upon request by GCF</w:t>
            </w:r>
            <w:r w:rsidR="6827B9A4" w:rsidRPr="002E34B6">
              <w:t xml:space="preserve">. </w:t>
            </w:r>
          </w:p>
          <w:p w14:paraId="141AF507" w14:textId="77777777" w:rsidR="00F836A8" w:rsidRDefault="00F836A8" w:rsidP="002E34B6"/>
          <w:p w14:paraId="1845411B" w14:textId="06A83272" w:rsidR="008D0F9D" w:rsidRPr="002E34B6" w:rsidRDefault="65859323" w:rsidP="002E34B6">
            <w:r>
              <w:t xml:space="preserve">The Country Office shall inform </w:t>
            </w:r>
            <w:r w:rsidR="0002538B">
              <w:t xml:space="preserve">the </w:t>
            </w:r>
            <w:r>
              <w:t>BPPS/</w:t>
            </w:r>
            <w:r w:rsidR="0A5265C7">
              <w:t>V</w:t>
            </w:r>
            <w:r w:rsidR="521264B1">
              <w:t>F</w:t>
            </w:r>
            <w:r w:rsidR="008C5F74">
              <w:t>-</w:t>
            </w:r>
            <w:r>
              <w:t xml:space="preserve">Hub and BPPS/Thematic Hub immediately in the event of any material changes in realized co-financing which </w:t>
            </w:r>
            <w:r w:rsidR="0A49E758">
              <w:t>may lead to breaches of obligations under the FAA</w:t>
            </w:r>
            <w:r w:rsidR="597C97E2">
              <w:t xml:space="preserve"> and/or potential Major Changes</w:t>
            </w:r>
            <w:r w:rsidR="0A49E758">
              <w:t xml:space="preserve"> that could result in cancellation of the project</w:t>
            </w:r>
            <w:r w:rsidR="5EF3977B">
              <w:t>.</w:t>
            </w:r>
          </w:p>
        </w:tc>
      </w:tr>
      <w:tr w:rsidR="008D0F9D" w:rsidRPr="002E34B6" w14:paraId="76781F33" w14:textId="77777777" w:rsidTr="00D47723">
        <w:tc>
          <w:tcPr>
            <w:tcW w:w="530" w:type="dxa"/>
          </w:tcPr>
          <w:p w14:paraId="1F453BC2" w14:textId="77777777" w:rsidR="008D0F9D" w:rsidRPr="002E34B6" w:rsidRDefault="008D0F9D" w:rsidP="002E34B6">
            <w:pPr>
              <w:jc w:val="both"/>
            </w:pPr>
            <w:r w:rsidRPr="002E34B6">
              <w:t>5</w:t>
            </w:r>
          </w:p>
        </w:tc>
        <w:tc>
          <w:tcPr>
            <w:tcW w:w="2345" w:type="dxa"/>
          </w:tcPr>
          <w:p w14:paraId="3E12388D" w14:textId="77777777" w:rsidR="008D0F9D" w:rsidRPr="002E34B6" w:rsidRDefault="008D0F9D" w:rsidP="002E34B6">
            <w:pPr>
              <w:jc w:val="both"/>
            </w:pPr>
            <w:r w:rsidRPr="002E34B6">
              <w:t xml:space="preserve">Risk Management </w:t>
            </w:r>
          </w:p>
        </w:tc>
        <w:tc>
          <w:tcPr>
            <w:tcW w:w="7084" w:type="dxa"/>
            <w:gridSpan w:val="2"/>
          </w:tcPr>
          <w:p w14:paraId="5C10401A" w14:textId="71649102" w:rsidR="008D0F9D" w:rsidRPr="002E34B6" w:rsidRDefault="687C1FA2" w:rsidP="002E34B6">
            <w:r>
              <w:t>The Resident Representative shall ensure c</w:t>
            </w:r>
            <w:r w:rsidR="703A1AD7">
              <w:t xml:space="preserve">ompliance with </w:t>
            </w:r>
            <w:r>
              <w:t xml:space="preserve">the </w:t>
            </w:r>
            <w:hyperlink r:id="rId16">
              <w:r w:rsidR="68E142FD" w:rsidRPr="6CBE6EAA">
                <w:rPr>
                  <w:rStyle w:val="Hyperlink"/>
                </w:rPr>
                <w:t xml:space="preserve">UNDP ERM </w:t>
              </w:r>
              <w:r w:rsidR="00BF37CB">
                <w:rPr>
                  <w:rStyle w:val="Hyperlink"/>
                </w:rPr>
                <w:t>p</w:t>
              </w:r>
              <w:r w:rsidR="68E142FD" w:rsidRPr="6CBE6EAA">
                <w:rPr>
                  <w:rStyle w:val="Hyperlink"/>
                </w:rPr>
                <w:t xml:space="preserve">olicy and </w:t>
              </w:r>
              <w:r w:rsidR="00BF37CB">
                <w:rPr>
                  <w:rStyle w:val="Hyperlink"/>
                </w:rPr>
                <w:t>p</w:t>
              </w:r>
              <w:r w:rsidR="68E142FD" w:rsidRPr="6CBE6EAA">
                <w:rPr>
                  <w:rStyle w:val="Hyperlink"/>
                </w:rPr>
                <w:t>rocedures</w:t>
              </w:r>
            </w:hyperlink>
            <w:r w:rsidR="703A1AD7">
              <w:t>,</w:t>
            </w:r>
            <w:r w:rsidR="006703DC">
              <w:t xml:space="preserve"> including </w:t>
            </w:r>
            <w:r w:rsidR="006703DC" w:rsidRPr="00D47723">
              <w:t>conducting fraud risk assessment</w:t>
            </w:r>
            <w:r w:rsidR="00197930" w:rsidRPr="00D47723">
              <w:t xml:space="preserve"> and other risk assessment tools, such as </w:t>
            </w:r>
            <w:r w:rsidR="00F94071" w:rsidRPr="00D47723">
              <w:t>PCAT</w:t>
            </w:r>
            <w:r w:rsidR="00D83741" w:rsidRPr="00D47723">
              <w:t>, HACT Micro Assessment</w:t>
            </w:r>
            <w:r w:rsidR="00F94071" w:rsidRPr="00D47723">
              <w:t>, SESP, PQA, PSDD</w:t>
            </w:r>
            <w:r w:rsidR="00197930" w:rsidRPr="00D47723">
              <w:t xml:space="preserve"> (</w:t>
            </w:r>
            <w:r w:rsidR="00636567" w:rsidRPr="00D47723">
              <w:t>digitized in Quantum+)</w:t>
            </w:r>
            <w:r w:rsidR="006703DC" w:rsidRPr="00D47723">
              <w:t>.</w:t>
            </w:r>
            <w:r w:rsidR="703A1AD7" w:rsidRPr="00D47723">
              <w:t xml:space="preserve"> </w:t>
            </w:r>
            <w:r w:rsidR="006703DC" w:rsidRPr="00D47723">
              <w:t>P</w:t>
            </w:r>
            <w:r w:rsidR="703A1AD7" w:rsidRPr="00D47723">
              <w:t xml:space="preserve">roject risk registers </w:t>
            </w:r>
            <w:r w:rsidR="65859323" w:rsidRPr="00D47723">
              <w:t xml:space="preserve">in </w:t>
            </w:r>
            <w:r w:rsidR="067C2D41" w:rsidRPr="00D47723">
              <w:t>Quantum</w:t>
            </w:r>
            <w:r w:rsidR="65859323" w:rsidRPr="00D47723">
              <w:t xml:space="preserve"> </w:t>
            </w:r>
            <w:r w:rsidR="703A1AD7" w:rsidRPr="00D47723">
              <w:t xml:space="preserve">must be updated </w:t>
            </w:r>
            <w:r w:rsidRPr="00D47723">
              <w:t xml:space="preserve">and monitored </w:t>
            </w:r>
            <w:r w:rsidR="703A1AD7" w:rsidRPr="00D47723">
              <w:lastRenderedPageBreak/>
              <w:t>regularly and</w:t>
            </w:r>
            <w:r w:rsidRPr="00D47723">
              <w:t xml:space="preserve"> must be</w:t>
            </w:r>
            <w:r>
              <w:t xml:space="preserve"> reported on during the </w:t>
            </w:r>
            <w:r w:rsidR="00BF2586">
              <w:t xml:space="preserve">annual </w:t>
            </w:r>
            <w:r>
              <w:t xml:space="preserve">GCF APR process. </w:t>
            </w:r>
            <w:r w:rsidR="36F996CB">
              <w:t xml:space="preserve">The Resident Representative shall inform </w:t>
            </w:r>
            <w:r w:rsidR="65859323">
              <w:t xml:space="preserve">the </w:t>
            </w:r>
            <w:r w:rsidR="36F996CB">
              <w:t>BPPS/</w:t>
            </w:r>
            <w:r w:rsidR="1BFE2B8F">
              <w:t>V</w:t>
            </w:r>
            <w:r w:rsidR="55C0FD96">
              <w:t>F</w:t>
            </w:r>
            <w:r w:rsidR="00BF2586">
              <w:t xml:space="preserve"> </w:t>
            </w:r>
            <w:r w:rsidR="7E926E66">
              <w:t xml:space="preserve">Hub Executive Coordinator </w:t>
            </w:r>
            <w:r w:rsidR="301ABA6F">
              <w:t xml:space="preserve">and BPPS/Thematic Hub </w:t>
            </w:r>
            <w:r w:rsidR="36F996CB">
              <w:t>immediately of any risks of non-compliance.</w:t>
            </w:r>
          </w:p>
        </w:tc>
      </w:tr>
      <w:tr w:rsidR="006703DC" w:rsidRPr="002E34B6" w14:paraId="2F3BC91C" w14:textId="77777777" w:rsidTr="00D47723">
        <w:tc>
          <w:tcPr>
            <w:tcW w:w="530" w:type="dxa"/>
          </w:tcPr>
          <w:p w14:paraId="2EB774C1" w14:textId="239F101D" w:rsidR="006703DC" w:rsidRPr="002E34B6" w:rsidRDefault="006703DC" w:rsidP="002E34B6">
            <w:pPr>
              <w:jc w:val="both"/>
            </w:pPr>
            <w:r>
              <w:lastRenderedPageBreak/>
              <w:t>6</w:t>
            </w:r>
          </w:p>
        </w:tc>
        <w:tc>
          <w:tcPr>
            <w:tcW w:w="2345" w:type="dxa"/>
          </w:tcPr>
          <w:p w14:paraId="4F06CD67" w14:textId="7BFAEAE0" w:rsidR="006703DC" w:rsidRPr="002E34B6" w:rsidRDefault="006703DC" w:rsidP="002E34B6">
            <w:pPr>
              <w:jc w:val="both"/>
            </w:pPr>
            <w:r>
              <w:t>Procurement Management</w:t>
            </w:r>
          </w:p>
        </w:tc>
        <w:tc>
          <w:tcPr>
            <w:tcW w:w="7084" w:type="dxa"/>
            <w:gridSpan w:val="2"/>
          </w:tcPr>
          <w:p w14:paraId="5302D896" w14:textId="49A0794F" w:rsidR="006703DC" w:rsidRPr="002E34B6" w:rsidRDefault="00BD37DF" w:rsidP="002E34B6">
            <w:r>
              <w:t xml:space="preserve">The Resident Representative shall ensure compliance with </w:t>
            </w:r>
            <w:hyperlink r:id="rId17">
              <w:r w:rsidRPr="78AA10E1">
                <w:rPr>
                  <w:rStyle w:val="Hyperlink"/>
                </w:rPr>
                <w:t>UNDP policies and procedures on procurement</w:t>
              </w:r>
            </w:hyperlink>
            <w:r>
              <w:t xml:space="preserve">, including but not limited to: proper procurement planning, </w:t>
            </w:r>
            <w:r w:rsidR="7A87BDC0">
              <w:t xml:space="preserve">supply chain risk management, </w:t>
            </w:r>
            <w:r>
              <w:t>adequate</w:t>
            </w:r>
            <w:r w:rsidR="59DA3059">
              <w:t xml:space="preserve"> procurement strategies and</w:t>
            </w:r>
            <w:r>
              <w:t xml:space="preserve"> sourcing, </w:t>
            </w:r>
            <w:r w:rsidR="24F368D3">
              <w:t xml:space="preserve">mainstreaming sustainable procurement </w:t>
            </w:r>
            <w:r>
              <w:t xml:space="preserve">and proper managing of contracts.  </w:t>
            </w:r>
          </w:p>
        </w:tc>
      </w:tr>
      <w:tr w:rsidR="008D0F9D" w:rsidRPr="002E34B6" w14:paraId="0D4B5B5D" w14:textId="77777777" w:rsidTr="00D47723">
        <w:tc>
          <w:tcPr>
            <w:tcW w:w="530" w:type="dxa"/>
          </w:tcPr>
          <w:p w14:paraId="7951EE18" w14:textId="72C09219" w:rsidR="008D0F9D" w:rsidRPr="002E34B6" w:rsidRDefault="006703DC" w:rsidP="002E34B6">
            <w:pPr>
              <w:jc w:val="both"/>
            </w:pPr>
            <w:r>
              <w:t>7</w:t>
            </w:r>
          </w:p>
        </w:tc>
        <w:tc>
          <w:tcPr>
            <w:tcW w:w="2345" w:type="dxa"/>
          </w:tcPr>
          <w:p w14:paraId="5728179D" w14:textId="08B0DF63" w:rsidR="008D0F9D" w:rsidRPr="002E34B6" w:rsidRDefault="006703DC" w:rsidP="002E34B6">
            <w:pPr>
              <w:jc w:val="both"/>
            </w:pPr>
            <w:r>
              <w:t>F</w:t>
            </w:r>
            <w:r w:rsidR="008D0F9D" w:rsidRPr="002E34B6">
              <w:t>inancial management</w:t>
            </w:r>
          </w:p>
        </w:tc>
        <w:tc>
          <w:tcPr>
            <w:tcW w:w="7084" w:type="dxa"/>
            <w:gridSpan w:val="2"/>
          </w:tcPr>
          <w:p w14:paraId="381EB67B" w14:textId="3A1BF223" w:rsidR="008D0F9D" w:rsidRPr="002E34B6" w:rsidRDefault="00BD37DF" w:rsidP="002E34B6">
            <w:r>
              <w:t xml:space="preserve">The Resident Representative shall ensure compliance with </w:t>
            </w:r>
            <w:hyperlink r:id="rId18" w:history="1">
              <w:r w:rsidRPr="00F545FB">
                <w:rPr>
                  <w:rStyle w:val="Hyperlink"/>
                </w:rPr>
                <w:t>UNDP policies and procedures on financial resources management/budget</w:t>
              </w:r>
            </w:hyperlink>
            <w:r>
              <w:t>, including by ensuring adequate segregation of duties, and that payments are made in line with the project workplan and supported by adequate documents.</w:t>
            </w:r>
          </w:p>
        </w:tc>
      </w:tr>
      <w:tr w:rsidR="009C6BB8" w:rsidRPr="002E34B6" w14:paraId="1945921E" w14:textId="77777777" w:rsidTr="00D47723">
        <w:tc>
          <w:tcPr>
            <w:tcW w:w="530" w:type="dxa"/>
            <w:vMerge w:val="restart"/>
          </w:tcPr>
          <w:p w14:paraId="1EFCA7A0" w14:textId="1FD443A6" w:rsidR="009C6BB8" w:rsidRPr="002E34B6" w:rsidRDefault="006703DC" w:rsidP="002E34B6">
            <w:pPr>
              <w:jc w:val="both"/>
            </w:pPr>
            <w:r>
              <w:t>8</w:t>
            </w:r>
          </w:p>
        </w:tc>
        <w:tc>
          <w:tcPr>
            <w:tcW w:w="2345" w:type="dxa"/>
            <w:vMerge w:val="restart"/>
          </w:tcPr>
          <w:p w14:paraId="5DB75860" w14:textId="77777777" w:rsidR="009C6BB8" w:rsidRPr="002E34B6" w:rsidRDefault="009C6BB8" w:rsidP="002E34B6">
            <w:pPr>
              <w:jc w:val="both"/>
            </w:pPr>
            <w:r w:rsidRPr="002E34B6">
              <w:t>Project revisions</w:t>
            </w:r>
          </w:p>
        </w:tc>
        <w:tc>
          <w:tcPr>
            <w:tcW w:w="7084" w:type="dxa"/>
            <w:gridSpan w:val="2"/>
          </w:tcPr>
          <w:p w14:paraId="5DC63E01" w14:textId="3634EC6C" w:rsidR="009C6BB8" w:rsidRPr="002E34B6" w:rsidRDefault="276C6689" w:rsidP="002E34B6">
            <w:r>
              <w:t xml:space="preserve">All revisions/amendments </w:t>
            </w:r>
            <w:r w:rsidR="65859323">
              <w:t>to the</w:t>
            </w:r>
            <w:r>
              <w:t xml:space="preserve"> UNDP</w:t>
            </w:r>
            <w:r w:rsidR="00EE5FD3">
              <w:t xml:space="preserve"> </w:t>
            </w:r>
            <w:r>
              <w:t xml:space="preserve">GCF project document </w:t>
            </w:r>
            <w:r w:rsidR="36F996CB">
              <w:t xml:space="preserve">shall follow the procedures set out in the RACI/POPP, which shall include approval </w:t>
            </w:r>
            <w:r>
              <w:t>by the BPPS</w:t>
            </w:r>
            <w:r w:rsidR="29A0F5B5">
              <w:t xml:space="preserve"> </w:t>
            </w:r>
            <w:r>
              <w:t>RTA</w:t>
            </w:r>
            <w:r w:rsidR="29A0F5B5">
              <w:t xml:space="preserve"> </w:t>
            </w:r>
            <w:r w:rsidR="447D11F2">
              <w:t>and PTA</w:t>
            </w:r>
            <w:r w:rsidR="29A0F5B5">
              <w:t xml:space="preserve"> assigned to this project for oversight</w:t>
            </w:r>
            <w:r>
              <w:t xml:space="preserve">. The Country Office shall ensure that the </w:t>
            </w:r>
            <w:r w:rsidR="36F996CB">
              <w:t>BPPS</w:t>
            </w:r>
            <w:r w:rsidR="109A5FE1">
              <w:t xml:space="preserve"> </w:t>
            </w:r>
            <w:r>
              <w:t xml:space="preserve">RTA shall be duly informed within the timelines set out in POPP and the BPPS RTA </w:t>
            </w:r>
            <w:r w:rsidR="447D11F2">
              <w:t xml:space="preserve">and PTA </w:t>
            </w:r>
            <w:r w:rsidRPr="001B23E1">
              <w:t xml:space="preserve">shall </w:t>
            </w:r>
            <w:r w:rsidR="447D11F2" w:rsidRPr="001B23E1">
              <w:t xml:space="preserve">consult with the </w:t>
            </w:r>
            <w:r w:rsidR="1EF6598B" w:rsidRPr="001B23E1">
              <w:t>V</w:t>
            </w:r>
            <w:r w:rsidR="7624674D" w:rsidRPr="001B23E1">
              <w:t>F</w:t>
            </w:r>
            <w:r w:rsidR="5CDDCA41" w:rsidRPr="001B23E1">
              <w:t xml:space="preserve"> Hub and</w:t>
            </w:r>
            <w:r w:rsidRPr="001B23E1">
              <w:t xml:space="preserve"> liaise with the GCF</w:t>
            </w:r>
            <w:r w:rsidR="5CDDCA41" w:rsidRPr="001B23E1">
              <w:t>,</w:t>
            </w:r>
            <w:r w:rsidRPr="001B23E1">
              <w:t xml:space="preserve"> as required.</w:t>
            </w:r>
          </w:p>
        </w:tc>
      </w:tr>
      <w:tr w:rsidR="009C6BB8" w:rsidRPr="002E34B6" w14:paraId="18F671CB" w14:textId="77777777" w:rsidTr="00D47723">
        <w:tc>
          <w:tcPr>
            <w:tcW w:w="530" w:type="dxa"/>
            <w:vMerge/>
          </w:tcPr>
          <w:p w14:paraId="73D9ED29" w14:textId="77777777" w:rsidR="009C6BB8" w:rsidRPr="002E34B6" w:rsidRDefault="009C6BB8" w:rsidP="002E34B6">
            <w:pPr>
              <w:jc w:val="both"/>
            </w:pPr>
          </w:p>
        </w:tc>
        <w:tc>
          <w:tcPr>
            <w:tcW w:w="2345" w:type="dxa"/>
            <w:vMerge/>
          </w:tcPr>
          <w:p w14:paraId="0A6C3DBA" w14:textId="77777777" w:rsidR="009C6BB8" w:rsidRPr="002E34B6" w:rsidRDefault="009C6BB8" w:rsidP="002E34B6">
            <w:pPr>
              <w:jc w:val="both"/>
            </w:pPr>
          </w:p>
        </w:tc>
        <w:tc>
          <w:tcPr>
            <w:tcW w:w="7084" w:type="dxa"/>
            <w:gridSpan w:val="2"/>
          </w:tcPr>
          <w:p w14:paraId="0DFD8525" w14:textId="0D2FB9B0" w:rsidR="009C6BB8" w:rsidRPr="002E34B6" w:rsidRDefault="009C6BB8" w:rsidP="002E34B6">
            <w:r w:rsidRPr="002E34B6">
              <w:t xml:space="preserve">If the proposed changes are deemed by the </w:t>
            </w:r>
            <w:r w:rsidR="001B2461">
              <w:t xml:space="preserve">BPPS </w:t>
            </w:r>
            <w:r w:rsidRPr="002E34B6">
              <w:t xml:space="preserve">RTA </w:t>
            </w:r>
            <w:r w:rsidR="00560BDC">
              <w:t>and PTA</w:t>
            </w:r>
            <w:r w:rsidRPr="002E34B6">
              <w:t xml:space="preserve"> to constitute Major Change, additional BPPS</w:t>
            </w:r>
            <w:r w:rsidR="00BD37DF">
              <w:t>/</w:t>
            </w:r>
            <w:r w:rsidR="5223E6ED">
              <w:t>V</w:t>
            </w:r>
            <w:r w:rsidR="4B7BB8E4">
              <w:t>F</w:t>
            </w:r>
            <w:r w:rsidR="00BA13C2">
              <w:t xml:space="preserve"> </w:t>
            </w:r>
            <w:r w:rsidR="001B2461">
              <w:t>Hub</w:t>
            </w:r>
            <w:r w:rsidRPr="002E34B6">
              <w:t xml:space="preserve"> and GCF approvals are necessary. </w:t>
            </w:r>
          </w:p>
          <w:p w14:paraId="0A9EA0E3" w14:textId="77777777" w:rsidR="009C6BB8" w:rsidRPr="002E34B6" w:rsidRDefault="009C6BB8" w:rsidP="002E34B6"/>
          <w:p w14:paraId="2914B9B8" w14:textId="02AB2E52" w:rsidR="009C6BB8" w:rsidRPr="002E34B6" w:rsidRDefault="19A3A579" w:rsidP="002E34B6">
            <w:r w:rsidRPr="002E34B6">
              <w:t>As defined in the AMA</w:t>
            </w:r>
            <w:r w:rsidR="77DB2E26" w:rsidRPr="002E34B6">
              <w:t xml:space="preserve"> and the GCF Restructuring and Cancellation Policy</w:t>
            </w:r>
            <w:r w:rsidRPr="002E34B6">
              <w:t xml:space="preserve">, a “Major Change” means any project restructuring that involves a major change in project scope, structure or design, a major change in the project’s objectives, a reallocation of GCF Proceeds affecting the project’s scope or objectives, or any other change that substantially alters the purpose or benefit of the project. In the event that any proposed modification to a project is likely to effect a Major Change, UNDP shall be required to inform the GCF and the relevant NDA of any such proposed modification and seek the GCF’s instructions on the necessary steps to be taken to effect such proposed modification, which may involve seeking a new No-Objection Letter. </w:t>
            </w:r>
          </w:p>
          <w:p w14:paraId="7588B78C" w14:textId="77777777" w:rsidR="009C6BB8" w:rsidRPr="002E34B6" w:rsidRDefault="009C6BB8" w:rsidP="002E34B6"/>
        </w:tc>
      </w:tr>
      <w:tr w:rsidR="008D0F9D" w:rsidRPr="002E34B6" w14:paraId="197B8ED3" w14:textId="77777777" w:rsidTr="00D47723">
        <w:tc>
          <w:tcPr>
            <w:tcW w:w="530" w:type="dxa"/>
          </w:tcPr>
          <w:p w14:paraId="1D035601" w14:textId="3CB16198" w:rsidR="008D0F9D" w:rsidRPr="002E34B6" w:rsidRDefault="006703DC" w:rsidP="002E34B6">
            <w:pPr>
              <w:jc w:val="both"/>
            </w:pPr>
            <w:r>
              <w:t>9</w:t>
            </w:r>
          </w:p>
        </w:tc>
        <w:tc>
          <w:tcPr>
            <w:tcW w:w="2345" w:type="dxa"/>
          </w:tcPr>
          <w:p w14:paraId="24071452" w14:textId="77777777" w:rsidR="008D0F9D" w:rsidRPr="002E34B6" w:rsidRDefault="008D0F9D" w:rsidP="002E34B6">
            <w:pPr>
              <w:jc w:val="both"/>
            </w:pPr>
            <w:r w:rsidRPr="002E34B6">
              <w:t>Annual oversight missions</w:t>
            </w:r>
          </w:p>
        </w:tc>
        <w:tc>
          <w:tcPr>
            <w:tcW w:w="7084" w:type="dxa"/>
            <w:gridSpan w:val="2"/>
          </w:tcPr>
          <w:p w14:paraId="3EA34ADB" w14:textId="5C54E762" w:rsidR="008D0F9D" w:rsidRPr="002E34B6" w:rsidRDefault="008D0F9D" w:rsidP="002E34B6">
            <w:r w:rsidRPr="002E34B6">
              <w:t xml:space="preserve">The Country Office person responsible for oversight of this project </w:t>
            </w:r>
            <w:r w:rsidR="00BD37DF">
              <w:t xml:space="preserve">shall </w:t>
            </w:r>
            <w:r w:rsidRPr="002E34B6">
              <w:t xml:space="preserve">supervise the implementation of this project and undertake annual site missions, charged to </w:t>
            </w:r>
            <w:r w:rsidR="00BD37DF">
              <w:t xml:space="preserve">the </w:t>
            </w:r>
            <w:r w:rsidRPr="002E34B6">
              <w:t>G</w:t>
            </w:r>
            <w:r w:rsidR="006F361E" w:rsidRPr="002E34B6">
              <w:t>C</w:t>
            </w:r>
            <w:r w:rsidRPr="002E34B6">
              <w:t>F fee.</w:t>
            </w:r>
          </w:p>
        </w:tc>
      </w:tr>
      <w:tr w:rsidR="00A4383D" w:rsidRPr="002E34B6" w14:paraId="0087D176" w14:textId="77777777" w:rsidTr="00D47723">
        <w:tc>
          <w:tcPr>
            <w:tcW w:w="530" w:type="dxa"/>
            <w:vMerge w:val="restart"/>
          </w:tcPr>
          <w:p w14:paraId="35956022" w14:textId="3E52C2A4" w:rsidR="00A4383D" w:rsidRDefault="00A4383D" w:rsidP="002E34B6">
            <w:pPr>
              <w:jc w:val="both"/>
            </w:pPr>
            <w:r>
              <w:t>10</w:t>
            </w:r>
          </w:p>
        </w:tc>
        <w:tc>
          <w:tcPr>
            <w:tcW w:w="2345" w:type="dxa"/>
            <w:vMerge w:val="restart"/>
          </w:tcPr>
          <w:p w14:paraId="3E95D6E9" w14:textId="6375B876" w:rsidR="00A4383D" w:rsidRPr="002E34B6" w:rsidRDefault="00A4383D" w:rsidP="00D47723">
            <w:r>
              <w:rPr>
                <w:rStyle w:val="normaltextrun"/>
                <w:color w:val="000000"/>
                <w:shd w:val="clear" w:color="auto" w:fill="FFFFFF"/>
              </w:rPr>
              <w:t>Budget Revisions and ASLs</w:t>
            </w:r>
            <w:r>
              <w:rPr>
                <w:rStyle w:val="eop"/>
                <w:color w:val="000000"/>
                <w:shd w:val="clear" w:color="auto" w:fill="FFFFFF"/>
              </w:rPr>
              <w:t> </w:t>
            </w:r>
          </w:p>
        </w:tc>
        <w:tc>
          <w:tcPr>
            <w:tcW w:w="7084" w:type="dxa"/>
            <w:gridSpan w:val="2"/>
          </w:tcPr>
          <w:p w14:paraId="77806F09" w14:textId="77777777" w:rsidR="00A4383D" w:rsidRPr="004C5AEF" w:rsidRDefault="00A4383D" w:rsidP="002E34B6">
            <w:r w:rsidRPr="004C5AEF">
              <w:t>Project budget deviations are not permitted other than in accordance with the guidance set out in the Project Document template and in accordance with the terms set forth in the AMA and FAA.</w:t>
            </w:r>
          </w:p>
          <w:p w14:paraId="2F2546F7" w14:textId="77777777" w:rsidR="00A4383D" w:rsidRPr="004C5AEF" w:rsidRDefault="00A4383D" w:rsidP="002E34B6"/>
          <w:p w14:paraId="415CDD92" w14:textId="77777777" w:rsidR="00A4383D" w:rsidRPr="004C5AEF" w:rsidRDefault="00A4383D" w:rsidP="002E34B6">
            <w:r w:rsidRPr="004C5AEF">
              <w:t xml:space="preserve">Any reallocation among the Project’s outputs described in Part A of Schedule 2 of the FAA resulting in a variation of more than ten per cent (10%) of the previously agreed budget for the output from which the funds are to be reallocated must be approved in writing by the GCF in advance. </w:t>
            </w:r>
          </w:p>
          <w:p w14:paraId="05E95E9B" w14:textId="77777777" w:rsidR="00A4383D" w:rsidRPr="004C5AEF" w:rsidRDefault="00A4383D" w:rsidP="002E34B6"/>
          <w:p w14:paraId="625EC960" w14:textId="46FA2850" w:rsidR="00A4383D" w:rsidRPr="004C5AEF" w:rsidRDefault="00A4383D" w:rsidP="002E34B6">
            <w:r w:rsidRPr="004C5AEF">
              <w:t>Notwithstanding the above, any increase in the amount allocated to project management costs, when compared with the Budget in the FAA, must be communicated by UNDP to the GCF, and approved in writing by the GCF in advance.</w:t>
            </w:r>
          </w:p>
          <w:p w14:paraId="15628B54" w14:textId="69605B43" w:rsidR="00A4383D" w:rsidRPr="004C5AEF" w:rsidRDefault="00A4383D" w:rsidP="002E34B6">
            <w:r w:rsidRPr="004C5AEF">
              <w:t>The project budget cannot be increased above the total amount already approved by the GCF Board. Therefore, any over-expenditure on this project must be absorbed by other Country Office resources.</w:t>
            </w:r>
          </w:p>
        </w:tc>
      </w:tr>
      <w:tr w:rsidR="00A4383D" w:rsidRPr="002E34B6" w14:paraId="6F02304B" w14:textId="77777777" w:rsidTr="00D47723">
        <w:tc>
          <w:tcPr>
            <w:tcW w:w="530" w:type="dxa"/>
            <w:vMerge/>
          </w:tcPr>
          <w:p w14:paraId="535370A6" w14:textId="77777777" w:rsidR="00A4383D" w:rsidRDefault="00A4383D" w:rsidP="002E34B6">
            <w:pPr>
              <w:jc w:val="both"/>
            </w:pPr>
          </w:p>
        </w:tc>
        <w:tc>
          <w:tcPr>
            <w:tcW w:w="2345" w:type="dxa"/>
            <w:vMerge/>
          </w:tcPr>
          <w:p w14:paraId="4315625A" w14:textId="77777777" w:rsidR="00A4383D" w:rsidRPr="002E34B6" w:rsidRDefault="00A4383D" w:rsidP="002E34B6">
            <w:pPr>
              <w:jc w:val="both"/>
            </w:pPr>
          </w:p>
        </w:tc>
        <w:tc>
          <w:tcPr>
            <w:tcW w:w="7084" w:type="dxa"/>
            <w:gridSpan w:val="2"/>
          </w:tcPr>
          <w:p w14:paraId="266AEC91" w14:textId="42EE241A" w:rsidR="00A4383D" w:rsidRPr="002E34B6" w:rsidRDefault="00A4383D" w:rsidP="002E34B6">
            <w:r>
              <w:t>Budget revisions proposals must be cleared by VF Hub MPSU and approved by BPPS RTA assigned to this project for oversight in PIMS+ before it is approved in Quantum.</w:t>
            </w:r>
          </w:p>
        </w:tc>
      </w:tr>
      <w:tr w:rsidR="00A4383D" w:rsidRPr="002E34B6" w14:paraId="553AEE46" w14:textId="77777777" w:rsidTr="00D47723">
        <w:tc>
          <w:tcPr>
            <w:tcW w:w="530" w:type="dxa"/>
            <w:vMerge/>
          </w:tcPr>
          <w:p w14:paraId="58F68E6B" w14:textId="77777777" w:rsidR="00A4383D" w:rsidRDefault="00A4383D" w:rsidP="00136D57">
            <w:pPr>
              <w:jc w:val="both"/>
            </w:pPr>
          </w:p>
        </w:tc>
        <w:tc>
          <w:tcPr>
            <w:tcW w:w="2345" w:type="dxa"/>
            <w:vMerge/>
          </w:tcPr>
          <w:p w14:paraId="05C27B1D" w14:textId="77777777" w:rsidR="00A4383D" w:rsidRPr="002E34B6" w:rsidRDefault="00A4383D" w:rsidP="00136D57">
            <w:pPr>
              <w:jc w:val="both"/>
            </w:pPr>
          </w:p>
        </w:tc>
        <w:tc>
          <w:tcPr>
            <w:tcW w:w="4680" w:type="dxa"/>
          </w:tcPr>
          <w:p w14:paraId="6DAB1378" w14:textId="7AF33D52" w:rsidR="00A4383D" w:rsidRPr="002E34B6" w:rsidRDefault="00A4383D" w:rsidP="00136D57">
            <w:r>
              <w:t xml:space="preserve">The Resident Representative shall submit the Quantum-generated </w:t>
            </w:r>
            <w:r w:rsidRPr="245E48D4">
              <w:rPr>
                <w:i/>
                <w:iCs/>
              </w:rPr>
              <w:t xml:space="preserve">Annual Work Plan (AWP) (multi-Year) </w:t>
            </w:r>
            <w:r>
              <w:t xml:space="preserve">based on the </w:t>
            </w:r>
            <w:r w:rsidRPr="245E48D4">
              <w:rPr>
                <w:i/>
                <w:iCs/>
              </w:rPr>
              <w:t xml:space="preserve">Total Budget and Annual Work Plan </w:t>
            </w:r>
            <w:r>
              <w:t xml:space="preserve">in the attached project document, along with a </w:t>
            </w:r>
            <w:r>
              <w:lastRenderedPageBreak/>
              <w:t>copy of the signed cover page and, where applicable and approved by the Fund, ensure that the Procurement Plan is uploaded on Quantum</w:t>
            </w:r>
            <w:r w:rsidDel="007E73B7">
              <w:t>.</w:t>
            </w:r>
          </w:p>
          <w:p w14:paraId="3C197D9D" w14:textId="5716CA5E" w:rsidR="00A4383D" w:rsidRDefault="00A4383D" w:rsidP="00136D57">
            <w:r w:rsidRPr="002E34B6">
              <w:t>The R</w:t>
            </w:r>
            <w:r>
              <w:t>esident Representative</w:t>
            </w:r>
            <w:r w:rsidRPr="002E34B6">
              <w:t xml:space="preserve"> shall ensure that the correct </w:t>
            </w:r>
            <w:r>
              <w:t>Quantum</w:t>
            </w:r>
            <w:r w:rsidRPr="002E34B6">
              <w:t xml:space="preserve"> codes shall be used in the AWP Chart of Accounts (COAs) (Fund Code: 66000 – Donor Code: 12526).</w:t>
            </w:r>
          </w:p>
        </w:tc>
        <w:tc>
          <w:tcPr>
            <w:tcW w:w="2404" w:type="dxa"/>
          </w:tcPr>
          <w:p w14:paraId="10F9ABA7" w14:textId="205E6805" w:rsidR="00A4383D" w:rsidRDefault="00A4383D" w:rsidP="00136D57">
            <w:r w:rsidRPr="002E34B6">
              <w:lastRenderedPageBreak/>
              <w:t>one week after ProDoc is signed.</w:t>
            </w:r>
          </w:p>
        </w:tc>
      </w:tr>
      <w:tr w:rsidR="00A4383D" w:rsidRPr="002E34B6" w14:paraId="7532AD12" w14:textId="77777777" w:rsidTr="00D47723">
        <w:tc>
          <w:tcPr>
            <w:tcW w:w="530" w:type="dxa"/>
            <w:vMerge/>
          </w:tcPr>
          <w:p w14:paraId="70911807" w14:textId="77777777" w:rsidR="00A4383D" w:rsidRDefault="00A4383D" w:rsidP="00136D57">
            <w:pPr>
              <w:jc w:val="both"/>
            </w:pPr>
          </w:p>
        </w:tc>
        <w:tc>
          <w:tcPr>
            <w:tcW w:w="2345" w:type="dxa"/>
            <w:vMerge/>
          </w:tcPr>
          <w:p w14:paraId="0953B5EA" w14:textId="77777777" w:rsidR="00A4383D" w:rsidRPr="002E34B6" w:rsidRDefault="00A4383D" w:rsidP="00136D57">
            <w:pPr>
              <w:jc w:val="both"/>
            </w:pPr>
          </w:p>
        </w:tc>
        <w:tc>
          <w:tcPr>
            <w:tcW w:w="4680" w:type="dxa"/>
          </w:tcPr>
          <w:p w14:paraId="6B767EBD" w14:textId="5DFA614B" w:rsidR="00A4383D" w:rsidRDefault="00A4383D" w:rsidP="00136D57">
            <w:r w:rsidRPr="002E34B6">
              <w:t xml:space="preserve">Minimum one </w:t>
            </w:r>
            <w:r>
              <w:t>b</w:t>
            </w:r>
            <w:r w:rsidRPr="002E34B6">
              <w:t xml:space="preserve">udget </w:t>
            </w:r>
            <w:r>
              <w:t>r</w:t>
            </w:r>
            <w:r w:rsidRPr="002E34B6">
              <w:t xml:space="preserve">evision annually – </w:t>
            </w:r>
            <w:r>
              <w:t>the Country Office</w:t>
            </w:r>
            <w:r w:rsidRPr="002E34B6">
              <w:t xml:space="preserve"> submit</w:t>
            </w:r>
            <w:r>
              <w:t>s</w:t>
            </w:r>
            <w:r w:rsidRPr="002E34B6">
              <w:t xml:space="preserve"> budget revision (multi-year) to </w:t>
            </w:r>
            <w:r>
              <w:t xml:space="preserve">the </w:t>
            </w:r>
            <w:r w:rsidRPr="002E34B6">
              <w:t>BPPS</w:t>
            </w:r>
            <w:r>
              <w:t xml:space="preserve"> </w:t>
            </w:r>
            <w:r w:rsidRPr="002E34B6">
              <w:t xml:space="preserve">RTA </w:t>
            </w:r>
            <w:r>
              <w:t xml:space="preserve">assigned to perform oversight functions, </w:t>
            </w:r>
            <w:r w:rsidRPr="002E34B6">
              <w:t xml:space="preserve">through PIMS+, requesting for clearance for Disbursement. All </w:t>
            </w:r>
            <w:r>
              <w:t>b</w:t>
            </w:r>
            <w:r w:rsidRPr="002E34B6">
              <w:t xml:space="preserve">udget </w:t>
            </w:r>
            <w:r>
              <w:t>r</w:t>
            </w:r>
            <w:r w:rsidRPr="002E34B6">
              <w:t>evision</w:t>
            </w:r>
            <w:r>
              <w:t>s</w:t>
            </w:r>
            <w:r w:rsidRPr="002E34B6">
              <w:t xml:space="preserve"> must be approved by </w:t>
            </w:r>
            <w:r>
              <w:t xml:space="preserve">the </w:t>
            </w:r>
            <w:r w:rsidRPr="002E34B6">
              <w:t>BPPS RTA</w:t>
            </w:r>
            <w:r>
              <w:t xml:space="preserve"> and cleared by VF Hub MPSU</w:t>
            </w:r>
            <w:r w:rsidRPr="002E34B6">
              <w:t>.</w:t>
            </w:r>
          </w:p>
        </w:tc>
        <w:tc>
          <w:tcPr>
            <w:tcW w:w="2404" w:type="dxa"/>
          </w:tcPr>
          <w:p w14:paraId="3BE9035C" w14:textId="77777777" w:rsidR="00A4383D" w:rsidRDefault="00A4383D" w:rsidP="00136D57"/>
        </w:tc>
      </w:tr>
      <w:tr w:rsidR="00136D57" w:rsidRPr="002E34B6" w14:paraId="0C007037" w14:textId="77777777" w:rsidTr="00D47723">
        <w:tc>
          <w:tcPr>
            <w:tcW w:w="530" w:type="dxa"/>
          </w:tcPr>
          <w:p w14:paraId="117FBBCF" w14:textId="091A3697" w:rsidR="00136D57" w:rsidRPr="002E34B6" w:rsidRDefault="00136D57" w:rsidP="00136D57">
            <w:pPr>
              <w:jc w:val="both"/>
            </w:pPr>
            <w:r>
              <w:t>1</w:t>
            </w:r>
            <w:r w:rsidR="00A4383D">
              <w:t>1</w:t>
            </w:r>
          </w:p>
        </w:tc>
        <w:tc>
          <w:tcPr>
            <w:tcW w:w="2345" w:type="dxa"/>
          </w:tcPr>
          <w:p w14:paraId="6C54B9E1" w14:textId="77777777" w:rsidR="00136D57" w:rsidRPr="002E34B6" w:rsidRDefault="00136D57" w:rsidP="00136D57">
            <w:pPr>
              <w:jc w:val="both"/>
            </w:pPr>
            <w:r w:rsidRPr="002E34B6">
              <w:t>Audit</w:t>
            </w:r>
          </w:p>
        </w:tc>
        <w:tc>
          <w:tcPr>
            <w:tcW w:w="7084" w:type="dxa"/>
            <w:gridSpan w:val="2"/>
          </w:tcPr>
          <w:p w14:paraId="096BEA19" w14:textId="5B9DCF45" w:rsidR="00136D57" w:rsidRPr="002E34B6" w:rsidRDefault="00136D57" w:rsidP="00136D57">
            <w:pPr>
              <w:rPr>
                <w:highlight w:val="yellow"/>
              </w:rPr>
            </w:pPr>
            <w:r>
              <w:t xml:space="preserve">All GCF-funded projects must be audited in accordance with the </w:t>
            </w:r>
            <w:hyperlink r:id="rId19" w:anchor="search=financial%20rules" w:history="1">
              <w:r w:rsidRPr="00F545FB">
                <w:rPr>
                  <w:rStyle w:val="Hyperlink"/>
                </w:rPr>
                <w:t>UNDP Financial Regulations and Rules</w:t>
              </w:r>
            </w:hyperlink>
            <w:r>
              <w:t xml:space="preserve">, </w:t>
            </w:r>
            <w:hyperlink r:id="rId20" w:history="1">
              <w:r w:rsidRPr="005F52E3">
                <w:rPr>
                  <w:rStyle w:val="Hyperlink"/>
                </w:rPr>
                <w:t>Audit policies</w:t>
              </w:r>
            </w:hyperlink>
            <w:r>
              <w:t xml:space="preserve"> and </w:t>
            </w:r>
            <w:hyperlink r:id="rId21" w:history="1">
              <w:r w:rsidRPr="00B81009">
                <w:rPr>
                  <w:rStyle w:val="Hyperlink"/>
                </w:rPr>
                <w:t>HACT requirements</w:t>
              </w:r>
            </w:hyperlink>
            <w:r>
              <w:t>, and any audit recommendations resulting from such audits shall be duly implemented and monitored.</w:t>
            </w:r>
          </w:p>
        </w:tc>
      </w:tr>
      <w:tr w:rsidR="00136D57" w:rsidRPr="002E34B6" w14:paraId="07EE7472" w14:textId="77777777" w:rsidTr="00D47723">
        <w:tc>
          <w:tcPr>
            <w:tcW w:w="530" w:type="dxa"/>
          </w:tcPr>
          <w:p w14:paraId="0C22EF0B" w14:textId="01DEB5C4" w:rsidR="00136D57" w:rsidRPr="002E34B6" w:rsidRDefault="00136D57" w:rsidP="00136D57">
            <w:pPr>
              <w:jc w:val="both"/>
            </w:pPr>
            <w:r w:rsidRPr="002E34B6">
              <w:t>1</w:t>
            </w:r>
            <w:r w:rsidR="00A4383D">
              <w:t>2</w:t>
            </w:r>
          </w:p>
        </w:tc>
        <w:tc>
          <w:tcPr>
            <w:tcW w:w="2345" w:type="dxa"/>
          </w:tcPr>
          <w:p w14:paraId="33392CC6" w14:textId="2792F4A1" w:rsidR="00136D57" w:rsidRPr="002E34B6" w:rsidRDefault="00136D57" w:rsidP="00136D57">
            <w:pPr>
              <w:jc w:val="both"/>
            </w:pPr>
            <w:r w:rsidRPr="002E34B6">
              <w:t>GCF branding</w:t>
            </w:r>
          </w:p>
        </w:tc>
        <w:tc>
          <w:tcPr>
            <w:tcW w:w="7084" w:type="dxa"/>
            <w:gridSpan w:val="2"/>
          </w:tcPr>
          <w:p w14:paraId="33776F1D" w14:textId="77B511DA" w:rsidR="00136D57" w:rsidRPr="002E34B6" w:rsidRDefault="00136D57" w:rsidP="00136D57">
            <w:r>
              <w:t xml:space="preserve">The GCF logo will be displayed along with the UNDP logo where appropriate and relevant, provided that such display has been agreed with the GCF </w:t>
            </w:r>
            <w:r w:rsidRPr="003C3B8F">
              <w:rPr>
                <w:rFonts w:eastAsia="Times New Roman"/>
              </w:rPr>
              <w:t xml:space="preserve">and </w:t>
            </w:r>
            <w:r>
              <w:rPr>
                <w:rFonts w:eastAsia="Times New Roman"/>
                <w:color w:val="D13438"/>
              </w:rPr>
              <w:t xml:space="preserve">is </w:t>
            </w:r>
            <w:r w:rsidRPr="003C3B8F">
              <w:t>in line with the</w:t>
            </w:r>
            <w:r w:rsidRPr="003C3B8F">
              <w:rPr>
                <w:rFonts w:eastAsia="Times New Roman"/>
                <w:color w:val="D13438"/>
              </w:rPr>
              <w:t xml:space="preserve"> </w:t>
            </w:r>
            <w:hyperlink r:id="rId22" w:history="1">
              <w:r w:rsidRPr="003C3B8F">
                <w:rPr>
                  <w:rStyle w:val="Hyperlink"/>
                  <w:rFonts w:eastAsia="Times New Roman"/>
                </w:rPr>
                <w:t>GCF Branding Guidelines</w:t>
              </w:r>
            </w:hyperlink>
            <w:r w:rsidRPr="003C3B8F">
              <w:rPr>
                <w:rFonts w:eastAsia="Times New Roman"/>
                <w:color w:val="D13438"/>
              </w:rPr>
              <w:t xml:space="preserve"> and </w:t>
            </w:r>
            <w:hyperlink r:id="rId23" w:history="1">
              <w:r w:rsidRPr="003C3B8F">
                <w:rPr>
                  <w:rStyle w:val="Hyperlink"/>
                  <w:rFonts w:eastAsia="Times New Roman"/>
                </w:rPr>
                <w:t>UNDP’s branding guidelines.</w:t>
              </w:r>
            </w:hyperlink>
          </w:p>
        </w:tc>
      </w:tr>
      <w:tr w:rsidR="00136D57" w:rsidRPr="002E34B6" w14:paraId="13BAB0AF" w14:textId="77777777" w:rsidTr="00D47723">
        <w:tc>
          <w:tcPr>
            <w:tcW w:w="530" w:type="dxa"/>
            <w:vMerge w:val="restart"/>
          </w:tcPr>
          <w:p w14:paraId="61F5E2C6" w14:textId="271FA5CF" w:rsidR="00136D57" w:rsidRPr="002E34B6" w:rsidRDefault="00136D57" w:rsidP="00136D57">
            <w:pPr>
              <w:jc w:val="both"/>
            </w:pPr>
            <w:r w:rsidRPr="002E34B6">
              <w:t>1</w:t>
            </w:r>
            <w:r w:rsidR="00A4383D">
              <w:t>3</w:t>
            </w:r>
          </w:p>
        </w:tc>
        <w:tc>
          <w:tcPr>
            <w:tcW w:w="2345" w:type="dxa"/>
            <w:vMerge w:val="restart"/>
          </w:tcPr>
          <w:p w14:paraId="3109A9F6" w14:textId="77777777" w:rsidR="00136D57" w:rsidRPr="002E34B6" w:rsidRDefault="00136D57" w:rsidP="00136D57">
            <w:pPr>
              <w:jc w:val="both"/>
            </w:pPr>
            <w:r w:rsidRPr="002E34B6">
              <w:t>Project extensions</w:t>
            </w:r>
          </w:p>
        </w:tc>
        <w:tc>
          <w:tcPr>
            <w:tcW w:w="7084" w:type="dxa"/>
            <w:gridSpan w:val="2"/>
          </w:tcPr>
          <w:p w14:paraId="296C3D0E" w14:textId="29FEB70E" w:rsidR="00136D57" w:rsidRDefault="00136D57" w:rsidP="00136D57">
            <w:r>
              <w:t>Project extensions are</w:t>
            </w:r>
            <w:r w:rsidRPr="002E34B6">
              <w:t xml:space="preserve"> </w:t>
            </w:r>
            <w:r>
              <w:t xml:space="preserve">unfunded by the GCF and UNDP and </w:t>
            </w:r>
            <w:r w:rsidRPr="002E34B6">
              <w:t xml:space="preserve">in general </w:t>
            </w:r>
            <w:r>
              <w:t xml:space="preserve">are </w:t>
            </w:r>
            <w:r w:rsidRPr="002E34B6">
              <w:t>not permitted</w:t>
            </w:r>
            <w:r>
              <w:t>.</w:t>
            </w:r>
            <w:r w:rsidRPr="002E34B6">
              <w:t xml:space="preserve"> </w:t>
            </w:r>
            <w:r>
              <w:t>Extensions</w:t>
            </w:r>
            <w:r w:rsidRPr="002E34B6">
              <w:t xml:space="preserve"> must follow the BPPS/</w:t>
            </w:r>
            <w:r>
              <w:t xml:space="preserve">VF Hub </w:t>
            </w:r>
            <w:r w:rsidRPr="002E34B6">
              <w:t>project extension guidance. Under</w:t>
            </w:r>
            <w:r w:rsidDel="3F1E1741">
              <w:t xml:space="preserve"> </w:t>
            </w:r>
            <w:r w:rsidRPr="002E34B6">
              <w:t xml:space="preserve">exceptional circumstances and subject to the conditions set out in the </w:t>
            </w:r>
            <w:r>
              <w:t xml:space="preserve">VF project extension </w:t>
            </w:r>
            <w:r w:rsidRPr="002E34B6">
              <w:t>guidance for the submission of a request for extension to the GCF, the R</w:t>
            </w:r>
            <w:r>
              <w:t xml:space="preserve">esident </w:t>
            </w:r>
            <w:r w:rsidRPr="002E34B6">
              <w:t>R</w:t>
            </w:r>
            <w:r>
              <w:t>epresentative</w:t>
            </w:r>
            <w:r w:rsidRPr="002E34B6">
              <w:t xml:space="preserve"> shall coordinate with the BPPS</w:t>
            </w:r>
            <w:r>
              <w:t xml:space="preserve"> RTA and PTA assigned to this project for oversight</w:t>
            </w:r>
            <w:r w:rsidRPr="002E34B6">
              <w:t xml:space="preserve">, within the deadlines set out in the </w:t>
            </w:r>
            <w:r>
              <w:t xml:space="preserve">VF </w:t>
            </w:r>
            <w:r w:rsidRPr="002E34B6">
              <w:t xml:space="preserve">project extension guidance, for the internal </w:t>
            </w:r>
            <w:r>
              <w:t xml:space="preserve">BPPS and RBX </w:t>
            </w:r>
            <w:r w:rsidRPr="002E34B6">
              <w:t>clearance and submission of the request for approval to the GCF Secretariat and/or GCF Board, as required.</w:t>
            </w:r>
            <w:r>
              <w:t xml:space="preserve"> </w:t>
            </w:r>
            <w:r w:rsidRPr="003C3B8F">
              <w:t xml:space="preserve">The BPPS Executive Coordinator </w:t>
            </w:r>
            <w:r>
              <w:t xml:space="preserve">must approve all requests for extension before they are submitted to the GCF. </w:t>
            </w:r>
          </w:p>
          <w:p w14:paraId="5ACA08A6" w14:textId="735E85D0" w:rsidR="00136D57" w:rsidRPr="002E34B6" w:rsidRDefault="00136D57" w:rsidP="00136D57">
            <w:r>
              <w:t xml:space="preserve">The BPPS Executive Coordinator </w:t>
            </w:r>
            <w:r w:rsidRPr="003C3B8F">
              <w:t>shall consult the Regional Bureaux (RBX) and may reject the extension request if no external (non-GCF) financing by the IP or internal UNDP CO resources for the additional oversight cost of UNDP can be identified.</w:t>
            </w:r>
          </w:p>
        </w:tc>
      </w:tr>
      <w:tr w:rsidR="00136D57" w:rsidRPr="002E34B6" w14:paraId="27F5A75D" w14:textId="77777777" w:rsidTr="00D47723">
        <w:tc>
          <w:tcPr>
            <w:tcW w:w="530" w:type="dxa"/>
            <w:vMerge/>
          </w:tcPr>
          <w:p w14:paraId="7C18DE05" w14:textId="77777777" w:rsidR="00136D57" w:rsidRPr="002E34B6" w:rsidRDefault="00136D57" w:rsidP="00136D57">
            <w:pPr>
              <w:jc w:val="both"/>
            </w:pPr>
          </w:p>
        </w:tc>
        <w:tc>
          <w:tcPr>
            <w:tcW w:w="2345" w:type="dxa"/>
            <w:vMerge/>
          </w:tcPr>
          <w:p w14:paraId="610A6BB6" w14:textId="77777777" w:rsidR="00136D57" w:rsidRPr="002E34B6" w:rsidRDefault="00136D57" w:rsidP="00136D57">
            <w:pPr>
              <w:jc w:val="both"/>
            </w:pPr>
          </w:p>
        </w:tc>
        <w:tc>
          <w:tcPr>
            <w:tcW w:w="7084" w:type="dxa"/>
            <w:gridSpan w:val="2"/>
          </w:tcPr>
          <w:p w14:paraId="67D315BB" w14:textId="6D0552FD" w:rsidR="00136D57" w:rsidRPr="002E34B6" w:rsidRDefault="00136D57" w:rsidP="00136D57">
            <w:r>
              <w:t>Should an extension be approved by the BPPS/VF Hub Executive Coordinator and GCF Secretariat, the additional oversight costs for the Country Office and BPPS/VF Hub shall be covered by other resources and cannot be charged to the project budget. At the time of extension requests, the source of funds to cover such additional costs to UNDP should be declared by all relevant units as part of the extension request.</w:t>
            </w:r>
          </w:p>
        </w:tc>
      </w:tr>
      <w:tr w:rsidR="00136D57" w:rsidRPr="002E34B6" w14:paraId="752809F8" w14:textId="77777777" w:rsidTr="00D47723">
        <w:trPr>
          <w:trHeight w:val="9659"/>
        </w:trPr>
        <w:tc>
          <w:tcPr>
            <w:tcW w:w="530" w:type="dxa"/>
          </w:tcPr>
          <w:p w14:paraId="58E3CCEE" w14:textId="152532CC" w:rsidR="00136D57" w:rsidRPr="002E34B6" w:rsidRDefault="00136D57" w:rsidP="00136D57">
            <w:pPr>
              <w:jc w:val="both"/>
            </w:pPr>
            <w:r w:rsidRPr="002E34B6">
              <w:lastRenderedPageBreak/>
              <w:t>1</w:t>
            </w:r>
            <w:r>
              <w:t>4</w:t>
            </w:r>
          </w:p>
        </w:tc>
        <w:tc>
          <w:tcPr>
            <w:tcW w:w="2345" w:type="dxa"/>
          </w:tcPr>
          <w:p w14:paraId="3639A219" w14:textId="77777777" w:rsidR="00136D57" w:rsidRPr="002E34B6" w:rsidRDefault="00136D57" w:rsidP="00D47723">
            <w:r w:rsidRPr="002E34B6">
              <w:t>Project Document Signature and project start</w:t>
            </w:r>
          </w:p>
        </w:tc>
        <w:tc>
          <w:tcPr>
            <w:tcW w:w="4680" w:type="dxa"/>
          </w:tcPr>
          <w:p w14:paraId="0463800B" w14:textId="0F551B28" w:rsidR="00136D57" w:rsidRPr="002E34B6" w:rsidRDefault="00136D57" w:rsidP="00136D57">
            <w:r w:rsidRPr="002E34B6">
              <w:t xml:space="preserve">Pursuant to Clause </w:t>
            </w:r>
            <w:r w:rsidRPr="002E34B6">
              <w:rPr>
                <w:highlight w:val="yellow"/>
              </w:rPr>
              <w:t>[9.01(b)]</w:t>
            </w:r>
            <w:r w:rsidRPr="002E34B6">
              <w:t xml:space="preserve"> of the FAA, the submission of a copy of the </w:t>
            </w:r>
            <w:r>
              <w:t xml:space="preserve">signed </w:t>
            </w:r>
            <w:r w:rsidRPr="002E34B6">
              <w:t xml:space="preserve">Project Document is a condition precedent for first disbursement of the GCF Proceeds.   </w:t>
            </w:r>
          </w:p>
          <w:p w14:paraId="75E342E1" w14:textId="77777777" w:rsidR="00136D57" w:rsidRPr="002E34B6" w:rsidRDefault="00136D57" w:rsidP="00136D57"/>
          <w:p w14:paraId="1543B077" w14:textId="5123FF4E" w:rsidR="00136D57" w:rsidRPr="002E34B6" w:rsidRDefault="00136D57" w:rsidP="00136D57">
            <w:r>
              <w:t xml:space="preserve">The Resident Representative shall sign and shall obtain the requisite signature(s) of the representative of the Implementing Partner (as well as signature by the representative of the Government if necessary), such that a copy of the signed Project Document can be submitted as part of the package for first disbursement request (by BPPS/VF Hub) to the GCF Secretariat within </w:t>
            </w:r>
            <w:r w:rsidRPr="6CBE6EAA">
              <w:rPr>
                <w:highlight w:val="yellow"/>
              </w:rPr>
              <w:t>[90 days]</w:t>
            </w:r>
            <w:r>
              <w:t xml:space="preserve"> from the Effective Date of the FAA (as set out in Clause </w:t>
            </w:r>
            <w:r w:rsidRPr="6CBE6EAA">
              <w:rPr>
                <w:highlight w:val="yellow"/>
              </w:rPr>
              <w:t>[9.02]</w:t>
            </w:r>
            <w:r>
              <w:t xml:space="preserve"> of the FAA). Failure to achieve the conditions precedent and submit the request first disbursement by this deadline will entitle GCF to terminate the FAA.    </w:t>
            </w:r>
          </w:p>
          <w:p w14:paraId="7013FD98" w14:textId="77777777" w:rsidR="00136D57" w:rsidRPr="002E34B6" w:rsidRDefault="00136D57" w:rsidP="00136D57"/>
          <w:p w14:paraId="67B2C7A8" w14:textId="6D0621EF" w:rsidR="00136D57" w:rsidRPr="002E34B6" w:rsidRDefault="00136D57" w:rsidP="00136D57">
            <w:r w:rsidRPr="002E34B6">
              <w:t xml:space="preserve">For multi-country projects, </w:t>
            </w:r>
            <w:r>
              <w:t>the Resident Representative shall</w:t>
            </w:r>
            <w:r w:rsidRPr="002E34B6">
              <w:t xml:space="preserve"> request and obtain receipt of the signed signature pages from participating countries. For projects implemented by an NGO/IGO, </w:t>
            </w:r>
            <w:r>
              <w:t xml:space="preserve">the Resident Representative shall </w:t>
            </w:r>
            <w:r w:rsidRPr="002E34B6">
              <w:t>also obtain receipt of the signed Project Cooperation Agreement.</w:t>
            </w:r>
          </w:p>
          <w:p w14:paraId="50A2583D" w14:textId="77777777" w:rsidR="00136D57" w:rsidRPr="002E34B6" w:rsidRDefault="00136D57" w:rsidP="00136D57"/>
          <w:p w14:paraId="3241497A" w14:textId="7759329A" w:rsidR="00136D57" w:rsidRDefault="00136D57" w:rsidP="00136D57">
            <w:r>
              <w:t>The Resident Representative shall n</w:t>
            </w:r>
            <w:r w:rsidRPr="002E34B6">
              <w:t>otify Regional Program Associate of BPPS</w:t>
            </w:r>
            <w:r>
              <w:t xml:space="preserve">/Thematic Hub </w:t>
            </w:r>
            <w:r w:rsidRPr="002E34B6">
              <w:t>in order to upload a copy of the signed project document to PIMS+</w:t>
            </w:r>
          </w:p>
          <w:p w14:paraId="56911EB8" w14:textId="77777777" w:rsidR="00136D57" w:rsidRDefault="00136D57" w:rsidP="00136D57"/>
          <w:p w14:paraId="2665B80A" w14:textId="74C8F558" w:rsidR="00136D57" w:rsidRDefault="00136D57" w:rsidP="00136D57">
            <w:r>
              <w:t>In the event that a signature is not secured by the deadline, the VF Hub and BPPS PTA and RTA, with the support of the CO, will discuss with the GCF Secretariat and the National Designated Authority or Focal Point for GCF matters at the country level on whether the project should be restructured and/or cancelled.</w:t>
            </w:r>
          </w:p>
          <w:p w14:paraId="5C0C788A" w14:textId="2238DADC" w:rsidR="00136D57" w:rsidRPr="002E34B6" w:rsidRDefault="00136D57" w:rsidP="00136D57"/>
        </w:tc>
        <w:tc>
          <w:tcPr>
            <w:tcW w:w="2404" w:type="dxa"/>
          </w:tcPr>
          <w:p w14:paraId="65792FB4" w14:textId="3DFE4900" w:rsidR="00136D57" w:rsidRPr="002E34B6" w:rsidRDefault="00136D57" w:rsidP="00136D57">
            <w:pPr>
              <w:jc w:val="both"/>
              <w:rPr>
                <w:highlight w:val="yellow"/>
              </w:rPr>
            </w:pPr>
            <w:r w:rsidRPr="002E34B6">
              <w:rPr>
                <w:color w:val="FF0000"/>
                <w:highlight w:val="yellow"/>
              </w:rPr>
              <w:t>[PA: Add deadline in function of the Effective Date of the FAA]</w:t>
            </w:r>
          </w:p>
        </w:tc>
      </w:tr>
      <w:tr w:rsidR="00136D57" w:rsidRPr="002E34B6" w14:paraId="415C6EA6" w14:textId="77777777" w:rsidTr="00D47723">
        <w:tc>
          <w:tcPr>
            <w:tcW w:w="530" w:type="dxa"/>
            <w:vMerge w:val="restart"/>
          </w:tcPr>
          <w:p w14:paraId="69CD3D35" w14:textId="2A1B7FD4" w:rsidR="00136D57" w:rsidRPr="002E34B6" w:rsidRDefault="00136D57" w:rsidP="00136D57">
            <w:pPr>
              <w:jc w:val="both"/>
            </w:pPr>
            <w:r w:rsidRPr="002E34B6">
              <w:t>1</w:t>
            </w:r>
            <w:r w:rsidR="00A4383D">
              <w:t>5</w:t>
            </w:r>
          </w:p>
        </w:tc>
        <w:tc>
          <w:tcPr>
            <w:tcW w:w="2345" w:type="dxa"/>
            <w:vMerge w:val="restart"/>
          </w:tcPr>
          <w:p w14:paraId="01B20E8C" w14:textId="340CA428" w:rsidR="00136D57" w:rsidRPr="002E34B6" w:rsidRDefault="00136D57" w:rsidP="00136D57">
            <w:pPr>
              <w:jc w:val="both"/>
            </w:pPr>
            <w:r w:rsidRPr="002E34B6">
              <w:t>Disbursements</w:t>
            </w:r>
          </w:p>
        </w:tc>
        <w:tc>
          <w:tcPr>
            <w:tcW w:w="4680" w:type="dxa"/>
          </w:tcPr>
          <w:p w14:paraId="4F4A35C0" w14:textId="77777777" w:rsidR="00136D57" w:rsidRPr="002E34B6" w:rsidRDefault="00136D57" w:rsidP="00136D57">
            <w:r w:rsidRPr="002E34B6">
              <w:rPr>
                <w:u w:val="single"/>
              </w:rPr>
              <w:t>First Disbursement</w:t>
            </w:r>
            <w:r w:rsidRPr="002E34B6">
              <w:t>:</w:t>
            </w:r>
          </w:p>
          <w:p w14:paraId="5144AFCE" w14:textId="394A2A9F" w:rsidR="00136D57" w:rsidRPr="002E34B6" w:rsidRDefault="00136D57" w:rsidP="00136D57">
            <w:r>
              <w:t xml:space="preserve">The Resident Representative shall ensure that all conditions precedent for first disbursement listed in the FAA are met, in form and substance satisfactory to the GCF, and the request for first disbursement is completed such that it may be submitted by the BPPS/VF Hub to the GCF by no later than </w:t>
            </w:r>
            <w:r w:rsidRPr="6CBE6EAA">
              <w:rPr>
                <w:highlight w:val="yellow"/>
              </w:rPr>
              <w:t>[90 days]</w:t>
            </w:r>
            <w:r>
              <w:t xml:space="preserve"> after the Effective Date of the FAA (as required under Clause </w:t>
            </w:r>
            <w:r w:rsidRPr="6CBE6EAA">
              <w:rPr>
                <w:highlight w:val="yellow"/>
              </w:rPr>
              <w:t>[9.02]</w:t>
            </w:r>
            <w:r>
              <w:t xml:space="preserve"> of the FAA. </w:t>
            </w:r>
          </w:p>
          <w:p w14:paraId="6462EEF9" w14:textId="77777777" w:rsidR="00136D57" w:rsidRPr="002E34B6" w:rsidRDefault="00136D57" w:rsidP="00136D57"/>
          <w:p w14:paraId="26E4C0BE" w14:textId="5D25F0BB" w:rsidR="00136D57" w:rsidRPr="002E34B6" w:rsidRDefault="00136D57" w:rsidP="00136D57">
            <w:r>
              <w:t xml:space="preserve">To that effect, the Resident Representative shall ensure that the conditions precedent shall be </w:t>
            </w:r>
            <w:r w:rsidDel="3F264447">
              <w:t>satisfied</w:t>
            </w:r>
            <w:r>
              <w:t xml:space="preserve">, and all requisite supporting documentation shall be submitted to BPPS </w:t>
            </w:r>
            <w:r w:rsidRPr="002E34B6">
              <w:t>RTA</w:t>
            </w:r>
            <w:r>
              <w:t xml:space="preserve"> and PTA assigned to this project for oversight for technical clearance. The cleared </w:t>
            </w:r>
            <w:r>
              <w:lastRenderedPageBreak/>
              <w:t>disbursement request package and conditions shall be submitted to the BPPS/ VF Hub</w:t>
            </w:r>
            <w:r w:rsidDel="3F264447">
              <w:t xml:space="preserve"> </w:t>
            </w:r>
            <w:r>
              <w:t>for review and clearance no later than 1 month before the deadline for submission of the disbursement request to the GCF. BPPS/VF Hub shall not be in a position to submit requests for disbursement if the request and supporting documents are incomplete or do not meet the standards of GCF.</w:t>
            </w:r>
          </w:p>
        </w:tc>
        <w:tc>
          <w:tcPr>
            <w:tcW w:w="2404" w:type="dxa"/>
          </w:tcPr>
          <w:p w14:paraId="30C2EF20" w14:textId="32C204B7" w:rsidR="00136D57" w:rsidRPr="002E34B6" w:rsidRDefault="00136D57" w:rsidP="00136D57">
            <w:pPr>
              <w:jc w:val="both"/>
              <w:rPr>
                <w:color w:val="FF0000"/>
                <w:highlight w:val="yellow"/>
              </w:rPr>
            </w:pPr>
            <w:r w:rsidRPr="002E34B6">
              <w:rPr>
                <w:color w:val="FF0000"/>
                <w:highlight w:val="yellow"/>
              </w:rPr>
              <w:lastRenderedPageBreak/>
              <w:t>[PA: Add deadline in function of the Effective Date of the FAA]</w:t>
            </w:r>
          </w:p>
        </w:tc>
      </w:tr>
      <w:tr w:rsidR="00136D57" w:rsidRPr="002E34B6" w14:paraId="23513E0E" w14:textId="77777777" w:rsidTr="00D47723">
        <w:tc>
          <w:tcPr>
            <w:tcW w:w="530" w:type="dxa"/>
            <w:vMerge/>
          </w:tcPr>
          <w:p w14:paraId="1387F8EA" w14:textId="1DF027A3" w:rsidR="00136D57" w:rsidRPr="002E34B6" w:rsidRDefault="00136D57" w:rsidP="00136D57">
            <w:pPr>
              <w:jc w:val="both"/>
            </w:pPr>
          </w:p>
        </w:tc>
        <w:tc>
          <w:tcPr>
            <w:tcW w:w="2345" w:type="dxa"/>
            <w:vMerge/>
          </w:tcPr>
          <w:p w14:paraId="6264DECE" w14:textId="6A6B5E46" w:rsidR="00136D57" w:rsidRPr="002E34B6" w:rsidRDefault="00136D57" w:rsidP="00136D57">
            <w:pPr>
              <w:jc w:val="both"/>
            </w:pPr>
          </w:p>
        </w:tc>
        <w:tc>
          <w:tcPr>
            <w:tcW w:w="4680" w:type="dxa"/>
          </w:tcPr>
          <w:p w14:paraId="3FA9CED9" w14:textId="77777777" w:rsidR="00136D57" w:rsidRPr="002E34B6" w:rsidRDefault="00136D57" w:rsidP="00136D57">
            <w:pPr>
              <w:jc w:val="both"/>
            </w:pPr>
            <w:r w:rsidRPr="002E34B6">
              <w:rPr>
                <w:u w:val="single"/>
              </w:rPr>
              <w:t>All other Disbursements</w:t>
            </w:r>
            <w:r w:rsidRPr="002E34B6">
              <w:t>:</w:t>
            </w:r>
          </w:p>
          <w:p w14:paraId="78E1A762" w14:textId="42E284E4" w:rsidR="00136D57" w:rsidRPr="002E34B6" w:rsidRDefault="00136D57" w:rsidP="00136D57">
            <w:pPr>
              <w:jc w:val="both"/>
            </w:pPr>
            <w:r w:rsidRPr="002E34B6">
              <w:t xml:space="preserve">All subsequent disbursement requests </w:t>
            </w:r>
            <w:r>
              <w:t>shall</w:t>
            </w:r>
            <w:r w:rsidRPr="002E34B6">
              <w:t xml:space="preserve"> follow the indicative disbursement schedule and adhere to the relevant</w:t>
            </w:r>
            <w:r>
              <w:t xml:space="preserve"> </w:t>
            </w:r>
            <w:r w:rsidRPr="002E34B6">
              <w:t>conditions precedent to each respective disbursement, as detailed in the FAA.</w:t>
            </w:r>
          </w:p>
          <w:p w14:paraId="502623EF" w14:textId="1064FFA8" w:rsidR="00136D57" w:rsidRPr="002E34B6" w:rsidRDefault="00136D57" w:rsidP="00136D57"/>
          <w:p w14:paraId="7ED8204E" w14:textId="01C355EB" w:rsidR="00136D57" w:rsidRPr="002E34B6" w:rsidRDefault="00136D57" w:rsidP="00136D57">
            <w:r w:rsidRPr="002E34B6">
              <w:t xml:space="preserve">The Resident Representative shall ensure that all requests for </w:t>
            </w:r>
            <w:r>
              <w:t>d</w:t>
            </w:r>
            <w:r w:rsidRPr="002E34B6">
              <w:t xml:space="preserve">isbursement shall be submitted prior to the Closing Date, as defined in the FAA. No requests for disbursements shall be submitted after the Closing Date. </w:t>
            </w:r>
          </w:p>
        </w:tc>
        <w:tc>
          <w:tcPr>
            <w:tcW w:w="2404" w:type="dxa"/>
          </w:tcPr>
          <w:p w14:paraId="445C485F" w14:textId="04025549" w:rsidR="00136D57" w:rsidRPr="002E34B6" w:rsidRDefault="00136D57" w:rsidP="00136D57">
            <w:pPr>
              <w:jc w:val="both"/>
              <w:rPr>
                <w:color w:val="FF0000"/>
                <w:highlight w:val="yellow"/>
              </w:rPr>
            </w:pPr>
          </w:p>
        </w:tc>
      </w:tr>
      <w:tr w:rsidR="00136D57" w:rsidRPr="002E34B6" w14:paraId="41362497" w14:textId="77777777" w:rsidTr="00D47723">
        <w:tc>
          <w:tcPr>
            <w:tcW w:w="530" w:type="dxa"/>
          </w:tcPr>
          <w:p w14:paraId="7EC654E2" w14:textId="187FB714" w:rsidR="00136D57" w:rsidRPr="002E34B6" w:rsidRDefault="00136D57" w:rsidP="00136D57">
            <w:pPr>
              <w:jc w:val="both"/>
            </w:pPr>
            <w:r w:rsidRPr="002E34B6">
              <w:t>1</w:t>
            </w:r>
            <w:r w:rsidR="00101F33">
              <w:t>6</w:t>
            </w:r>
          </w:p>
        </w:tc>
        <w:tc>
          <w:tcPr>
            <w:tcW w:w="2345" w:type="dxa"/>
          </w:tcPr>
          <w:p w14:paraId="19B34BFA" w14:textId="1C3C2C54" w:rsidR="00136D57" w:rsidRPr="002E34B6" w:rsidRDefault="00136D57" w:rsidP="00136D57">
            <w:pPr>
              <w:jc w:val="both"/>
            </w:pPr>
            <w:r w:rsidRPr="002E34B6">
              <w:t xml:space="preserve">Inception </w:t>
            </w:r>
            <w:r>
              <w:t>Workshop</w:t>
            </w:r>
            <w:r w:rsidRPr="002E34B6">
              <w:t xml:space="preserve"> </w:t>
            </w:r>
            <w:r>
              <w:t>&amp;</w:t>
            </w:r>
            <w:r w:rsidRPr="002E34B6">
              <w:t xml:space="preserve"> Inception Report </w:t>
            </w:r>
          </w:p>
        </w:tc>
        <w:tc>
          <w:tcPr>
            <w:tcW w:w="4680" w:type="dxa"/>
          </w:tcPr>
          <w:p w14:paraId="0FF07D28" w14:textId="4B7D447E" w:rsidR="00136D57" w:rsidRDefault="00136D57" w:rsidP="00136D57">
            <w:r>
              <w:t xml:space="preserve">The Resident Representative shall ensure that an inception workshop with the National Designated Authority or Focal Point to the GCF shall be held within 1 month of signature of the Project Document to review and confirm the work plan and finalize the management arrangements. </w:t>
            </w:r>
          </w:p>
          <w:p w14:paraId="0E0DC2FC" w14:textId="77777777" w:rsidR="00136D57" w:rsidRDefault="00136D57" w:rsidP="00136D57"/>
          <w:p w14:paraId="0E7682A0" w14:textId="5D974B7B" w:rsidR="00136D57" w:rsidRPr="002E34B6" w:rsidRDefault="00136D57" w:rsidP="00136D57">
            <w:r>
              <w:t xml:space="preserve">The Country Office must ensure that the inception report is completed, shared with the BPPS RTA and PTA for technical review and clearance and review by the BPPS/VF Hub RBM focal point. The Country Office must share the cleared inception report for approval by the Project Board no later than 1 month prior to the FAA deadline. The inception report must be submitted to the GCF by the BPPS/VF Hub within </w:t>
            </w:r>
            <w:r w:rsidRPr="6CBE6EAA">
              <w:rPr>
                <w:highlight w:val="yellow"/>
              </w:rPr>
              <w:t>[6 months]</w:t>
            </w:r>
            <w:r>
              <w:t xml:space="preserve"> of FAA effectiveness in accordance with the Project Calendar/Milestones set out in Schedule 4 of the FAA.</w:t>
            </w:r>
          </w:p>
        </w:tc>
        <w:tc>
          <w:tcPr>
            <w:tcW w:w="2404" w:type="dxa"/>
          </w:tcPr>
          <w:p w14:paraId="3B7C5E24" w14:textId="77777777" w:rsidR="00136D57" w:rsidRPr="002E34B6" w:rsidRDefault="00136D57" w:rsidP="00136D57">
            <w:pPr>
              <w:jc w:val="both"/>
              <w:rPr>
                <w:color w:val="FF0000"/>
                <w:highlight w:val="yellow"/>
              </w:rPr>
            </w:pPr>
            <w:r w:rsidRPr="002E34B6">
              <w:rPr>
                <w:color w:val="FF0000"/>
                <w:highlight w:val="yellow"/>
              </w:rPr>
              <w:t xml:space="preserve">[PA: </w:t>
            </w:r>
          </w:p>
          <w:p w14:paraId="0C05EB25" w14:textId="77777777" w:rsidR="00136D57" w:rsidRPr="002E34B6" w:rsidRDefault="00136D57" w:rsidP="00136D57">
            <w:pPr>
              <w:jc w:val="both"/>
              <w:rPr>
                <w:color w:val="FF0000"/>
                <w:highlight w:val="yellow"/>
              </w:rPr>
            </w:pPr>
          </w:p>
          <w:p w14:paraId="1DBFC802" w14:textId="6168C978" w:rsidR="00136D57" w:rsidRPr="002E34B6" w:rsidRDefault="00136D57" w:rsidP="00136D57">
            <w:pPr>
              <w:jc w:val="both"/>
              <w:rPr>
                <w:color w:val="FF0000"/>
                <w:highlight w:val="yellow"/>
              </w:rPr>
            </w:pPr>
            <w:r w:rsidRPr="002E34B6">
              <w:rPr>
                <w:color w:val="FF0000"/>
                <w:highlight w:val="yellow"/>
              </w:rPr>
              <w:t xml:space="preserve">For Inception Meeting: Add deadline in function of the signature date of the Prodoc </w:t>
            </w:r>
          </w:p>
          <w:p w14:paraId="4BD83EA5" w14:textId="77777777" w:rsidR="00136D57" w:rsidRPr="002E34B6" w:rsidRDefault="00136D57" w:rsidP="00136D57">
            <w:pPr>
              <w:jc w:val="both"/>
              <w:rPr>
                <w:color w:val="FF0000"/>
                <w:highlight w:val="yellow"/>
              </w:rPr>
            </w:pPr>
          </w:p>
          <w:p w14:paraId="737DEE91" w14:textId="1899688A" w:rsidR="00136D57" w:rsidRPr="002E34B6" w:rsidRDefault="00136D57" w:rsidP="00136D57">
            <w:pPr>
              <w:jc w:val="both"/>
              <w:rPr>
                <w:color w:val="FF0000"/>
                <w:highlight w:val="yellow"/>
              </w:rPr>
            </w:pPr>
            <w:r w:rsidRPr="002E34B6">
              <w:rPr>
                <w:color w:val="FF0000"/>
                <w:highlight w:val="yellow"/>
              </w:rPr>
              <w:t>For submission of Inception Report to GCF: Add deadline in function of the Effective Date of the FAA]</w:t>
            </w:r>
          </w:p>
        </w:tc>
      </w:tr>
      <w:tr w:rsidR="00136D57" w:rsidRPr="002E34B6" w14:paraId="0ED73247" w14:textId="77777777" w:rsidTr="00D47723">
        <w:tc>
          <w:tcPr>
            <w:tcW w:w="530" w:type="dxa"/>
          </w:tcPr>
          <w:p w14:paraId="4837A2A5" w14:textId="54543C10" w:rsidR="00136D57" w:rsidRPr="002E34B6" w:rsidRDefault="00136D57" w:rsidP="00136D57">
            <w:pPr>
              <w:jc w:val="both"/>
            </w:pPr>
            <w:r w:rsidRPr="002E34B6">
              <w:t>1</w:t>
            </w:r>
            <w:r w:rsidR="00101F33">
              <w:t>7</w:t>
            </w:r>
          </w:p>
        </w:tc>
        <w:tc>
          <w:tcPr>
            <w:tcW w:w="2345" w:type="dxa"/>
          </w:tcPr>
          <w:p w14:paraId="19675CB3" w14:textId="5771D3FB" w:rsidR="00136D57" w:rsidRPr="002E34B6" w:rsidRDefault="00136D57" w:rsidP="00136D57">
            <w:pPr>
              <w:jc w:val="both"/>
            </w:pPr>
            <w:r w:rsidRPr="002E34B6">
              <w:t>Baseline Assessment</w:t>
            </w:r>
          </w:p>
        </w:tc>
        <w:tc>
          <w:tcPr>
            <w:tcW w:w="4680" w:type="dxa"/>
          </w:tcPr>
          <w:p w14:paraId="2D5C00D1" w14:textId="3513EF28" w:rsidR="00136D57" w:rsidRPr="002E34B6" w:rsidRDefault="00136D57" w:rsidP="00136D57">
            <w:r>
              <w:t>The Resident Representative shall prepare, in a timely manner, a Baseline Assessment for technical review and clearance by the BPPS RTA and PTA and for review by the BPPS/VF Hub RBM focal point. The</w:t>
            </w:r>
            <w:r w:rsidRPr="002E34B6">
              <w:t xml:space="preserve"> </w:t>
            </w:r>
            <w:r>
              <w:t xml:space="preserve">submission of the Baseline Assessment must occur within </w:t>
            </w:r>
            <w:r w:rsidRPr="6CBE6EAA">
              <w:rPr>
                <w:highlight w:val="yellow"/>
              </w:rPr>
              <w:t>[6 months]</w:t>
            </w:r>
            <w:r>
              <w:t xml:space="preserve"> of FAA Effectiveness in accordance with the Project Calendar/Milestones set out in Schedule 4 of the FAA. </w:t>
            </w:r>
          </w:p>
        </w:tc>
        <w:tc>
          <w:tcPr>
            <w:tcW w:w="2404" w:type="dxa"/>
          </w:tcPr>
          <w:p w14:paraId="3D9817D6" w14:textId="54978148" w:rsidR="00136D57" w:rsidRPr="002E34B6" w:rsidRDefault="00136D57" w:rsidP="00136D57">
            <w:pPr>
              <w:jc w:val="both"/>
              <w:rPr>
                <w:color w:val="FF0000"/>
                <w:highlight w:val="yellow"/>
              </w:rPr>
            </w:pPr>
            <w:r w:rsidRPr="002E34B6">
              <w:rPr>
                <w:color w:val="FF0000"/>
                <w:highlight w:val="yellow"/>
              </w:rPr>
              <w:t>[PA: For submission of Inception Report to GCF: Add deadline in function of Effective Date as per Schedule 4 of the FAA]</w:t>
            </w:r>
          </w:p>
        </w:tc>
      </w:tr>
      <w:tr w:rsidR="00136D57" w:rsidRPr="002E34B6" w14:paraId="07786C06" w14:textId="77777777" w:rsidTr="00D47723">
        <w:tc>
          <w:tcPr>
            <w:tcW w:w="530" w:type="dxa"/>
          </w:tcPr>
          <w:p w14:paraId="55268EB2" w14:textId="6138EC25" w:rsidR="00136D57" w:rsidRPr="002E34B6" w:rsidRDefault="00136D57" w:rsidP="00136D57">
            <w:pPr>
              <w:jc w:val="both"/>
            </w:pPr>
            <w:r w:rsidRPr="002E34B6">
              <w:t>1</w:t>
            </w:r>
            <w:r w:rsidR="00101F33">
              <w:t>8</w:t>
            </w:r>
          </w:p>
        </w:tc>
        <w:tc>
          <w:tcPr>
            <w:tcW w:w="2345" w:type="dxa"/>
          </w:tcPr>
          <w:p w14:paraId="433D1456" w14:textId="23F4EEBA" w:rsidR="00136D57" w:rsidRPr="002E34B6" w:rsidRDefault="00136D57" w:rsidP="00136D57">
            <w:pPr>
              <w:jc w:val="both"/>
            </w:pPr>
            <w:r w:rsidRPr="002E34B6">
              <w:t>Project Reporting Requirements</w:t>
            </w:r>
          </w:p>
        </w:tc>
        <w:tc>
          <w:tcPr>
            <w:tcW w:w="4680" w:type="dxa"/>
          </w:tcPr>
          <w:p w14:paraId="70476695" w14:textId="6C4E3178" w:rsidR="00136D57" w:rsidRDefault="00136D57" w:rsidP="00136D57">
            <w:r w:rsidRPr="00215FCF">
              <w:t xml:space="preserve">The Country Office </w:t>
            </w:r>
            <w:r>
              <w:t>shall, together with the project team,</w:t>
            </w:r>
            <w:r w:rsidRPr="00215FCF">
              <w:t xml:space="preserve"> complete </w:t>
            </w:r>
            <w:r>
              <w:t>a high quality draft</w:t>
            </w:r>
            <w:r w:rsidRPr="00215FCF">
              <w:t xml:space="preserve"> G</w:t>
            </w:r>
            <w:r>
              <w:t>CF</w:t>
            </w:r>
            <w:r w:rsidRPr="00215FCF">
              <w:t xml:space="preserve"> </w:t>
            </w:r>
            <w:r>
              <w:t>APR with evidence to support progress by the designated due date. The Deputy Resident Representative shall clear the APR and submit for review by the BPPS RTA and subsequent review by the BPPS/VF-Hub. The Resident Representative shall ensure all comments are addressed and share the final APR for submission by the BPPS/VF Hub prior to the deadline. In addition, the CO shall obtain co-financing evidence letters during the APR exercise.</w:t>
            </w:r>
          </w:p>
          <w:p w14:paraId="6D4E350F" w14:textId="77777777" w:rsidR="00136D57" w:rsidRPr="002E34B6" w:rsidRDefault="00136D57" w:rsidP="00136D57">
            <w:pPr>
              <w:tabs>
                <w:tab w:val="num" w:pos="396"/>
                <w:tab w:val="num" w:pos="720"/>
                <w:tab w:val="num" w:pos="1926"/>
              </w:tabs>
            </w:pPr>
          </w:p>
          <w:p w14:paraId="4555DE66" w14:textId="4B48D7C5" w:rsidR="00136D57" w:rsidRPr="002E34B6" w:rsidRDefault="00136D57" w:rsidP="00136D57">
            <w:pPr>
              <w:tabs>
                <w:tab w:val="num" w:pos="1926"/>
              </w:tabs>
              <w:rPr>
                <w:lang w:val="en-GB"/>
              </w:rPr>
            </w:pPr>
            <w:bookmarkStart w:id="0" w:name="_Ref420444981"/>
            <w:r w:rsidRPr="002E34B6">
              <w:rPr>
                <w:lang w:val="en-GB"/>
              </w:rPr>
              <w:lastRenderedPageBreak/>
              <w:t xml:space="preserve">The Resident Representative shall provide such </w:t>
            </w:r>
            <w:r w:rsidRPr="002E34B6">
              <w:rPr>
                <w:u w:val="single"/>
                <w:lang w:val="en-GB"/>
              </w:rPr>
              <w:t>other reports</w:t>
            </w:r>
            <w:r w:rsidRPr="002E34B6">
              <w:rPr>
                <w:lang w:val="en-GB"/>
              </w:rPr>
              <w:t xml:space="preserve"> as UNDP may require in accordance with its own rules, policies or practices in relation to a Funded Activity, and any other reports as may reasonably be requested by the GCF in order to enable it to assess the results and impacts of the Funded Activity and/or compliance with </w:t>
            </w:r>
            <w:bookmarkEnd w:id="0"/>
            <w:r w:rsidRPr="002E34B6">
              <w:rPr>
                <w:lang w:val="en-GB"/>
              </w:rPr>
              <w:t>the AMA. It should be noted that GCF policies may impose additional mandatory rules/policies that are in addition to UNDP policies.</w:t>
            </w:r>
          </w:p>
          <w:p w14:paraId="194200A2" w14:textId="45F2AF4B" w:rsidR="00136D57" w:rsidRPr="002E34B6" w:rsidRDefault="00136D57" w:rsidP="00136D57">
            <w:pPr>
              <w:rPr>
                <w:lang w:val="en-GB"/>
              </w:rPr>
            </w:pPr>
          </w:p>
        </w:tc>
        <w:tc>
          <w:tcPr>
            <w:tcW w:w="2404" w:type="dxa"/>
          </w:tcPr>
          <w:p w14:paraId="00D0DF2A" w14:textId="18524474" w:rsidR="00136D57" w:rsidRPr="002E34B6" w:rsidRDefault="00136D57" w:rsidP="00136D57">
            <w:pPr>
              <w:jc w:val="both"/>
              <w:rPr>
                <w:bCs/>
                <w:lang w:val="en-GB"/>
              </w:rPr>
            </w:pPr>
            <w:r w:rsidRPr="002E34B6">
              <w:rPr>
                <w:bCs/>
                <w:lang w:val="en-GB"/>
              </w:rPr>
              <w:lastRenderedPageBreak/>
              <w:t>Unless otherwise specified in the FAA:</w:t>
            </w:r>
          </w:p>
          <w:p w14:paraId="2718E08C" w14:textId="77777777" w:rsidR="00136D57" w:rsidRPr="002E34B6" w:rsidRDefault="00136D57" w:rsidP="00136D57">
            <w:pPr>
              <w:jc w:val="both"/>
              <w:rPr>
                <w:bCs/>
                <w:lang w:val="en-GB"/>
              </w:rPr>
            </w:pPr>
          </w:p>
          <w:p w14:paraId="2ECFA1CD" w14:textId="629EFBCD" w:rsidR="00136D57" w:rsidRPr="002E34B6" w:rsidRDefault="00136D57" w:rsidP="00D47723">
            <w:pPr>
              <w:pStyle w:val="ListParagraph"/>
              <w:numPr>
                <w:ilvl w:val="0"/>
                <w:numId w:val="9"/>
              </w:numPr>
              <w:ind w:left="339"/>
            </w:pPr>
            <w:r w:rsidRPr="002E34B6">
              <w:rPr>
                <w:bCs/>
                <w:lang w:val="en-GB"/>
              </w:rPr>
              <w:t xml:space="preserve">the APR shall be submitted to the Secretariat on an annual basis, covering the calendar year starting on 1 January and ending on 31 December, within sixty (60) days after </w:t>
            </w:r>
            <w:r w:rsidRPr="002E34B6">
              <w:rPr>
                <w:bCs/>
                <w:lang w:val="en-GB"/>
              </w:rPr>
              <w:lastRenderedPageBreak/>
              <w:t xml:space="preserve">the end of the relevant calendar year. The first APR is required to be submitted following the end of the calendar year during which FAA effectiveness was achieved by the Parties (UNDP and GCF) </w:t>
            </w:r>
          </w:p>
          <w:p w14:paraId="141F1514" w14:textId="0FBF5EB4" w:rsidR="00136D57" w:rsidRPr="002E34B6" w:rsidRDefault="00136D57" w:rsidP="00136D57">
            <w:pPr>
              <w:pStyle w:val="ListParagraph"/>
              <w:numPr>
                <w:ilvl w:val="0"/>
                <w:numId w:val="9"/>
              </w:numPr>
              <w:ind w:left="339"/>
              <w:jc w:val="both"/>
            </w:pPr>
          </w:p>
        </w:tc>
      </w:tr>
      <w:tr w:rsidR="00136D57" w:rsidRPr="002E34B6" w14:paraId="6FD1B196" w14:textId="77777777" w:rsidTr="00D47723">
        <w:tc>
          <w:tcPr>
            <w:tcW w:w="530" w:type="dxa"/>
          </w:tcPr>
          <w:p w14:paraId="31D4C7CB" w14:textId="161FAD5D" w:rsidR="00136D57" w:rsidRPr="002E34B6" w:rsidRDefault="00101F33" w:rsidP="00136D57">
            <w:pPr>
              <w:jc w:val="both"/>
            </w:pPr>
            <w:r>
              <w:lastRenderedPageBreak/>
              <w:t>19</w:t>
            </w:r>
          </w:p>
        </w:tc>
        <w:tc>
          <w:tcPr>
            <w:tcW w:w="2345" w:type="dxa"/>
          </w:tcPr>
          <w:p w14:paraId="4B0197A1" w14:textId="6B2DA7AB" w:rsidR="00136D57" w:rsidRPr="002E34B6" w:rsidRDefault="00136D57" w:rsidP="00136D57">
            <w:pPr>
              <w:jc w:val="both"/>
            </w:pPr>
            <w:r w:rsidRPr="002E34B6">
              <w:t>Independent Interim Evaluation</w:t>
            </w:r>
          </w:p>
        </w:tc>
        <w:tc>
          <w:tcPr>
            <w:tcW w:w="4680" w:type="dxa"/>
          </w:tcPr>
          <w:p w14:paraId="6F9A4056" w14:textId="0C181B2C" w:rsidR="00136D57" w:rsidRPr="002E34B6" w:rsidRDefault="00136D57" w:rsidP="00136D57">
            <w:r w:rsidRPr="002E34B6">
              <w:t xml:space="preserve">The Resident Representative shall ensure that an </w:t>
            </w:r>
            <w:r>
              <w:t>i</w:t>
            </w:r>
            <w:r w:rsidRPr="002E34B6">
              <w:t xml:space="preserve">ndependent </w:t>
            </w:r>
            <w:r>
              <w:t>i</w:t>
            </w:r>
            <w:r w:rsidRPr="002E34B6">
              <w:t xml:space="preserve">nterim </w:t>
            </w:r>
            <w:r>
              <w:t>e</w:t>
            </w:r>
            <w:r w:rsidRPr="002E34B6">
              <w:t>valuation will be undertaken by an independent third party evaluator</w:t>
            </w:r>
            <w:r>
              <w:t>, as per UNDP and GCF requirements, and the draft shared with relevant stakeholders for review and comments before the indicated submission deadline</w:t>
            </w:r>
            <w:r w:rsidRPr="002E34B6" w:rsidDel="00BC6EA3">
              <w:t>.</w:t>
            </w:r>
            <w:r w:rsidRPr="002E34B6">
              <w:t xml:space="preserve"> The </w:t>
            </w:r>
            <w:r>
              <w:t>CO M&amp;E focal point and Resident Representative shall clear and submit the final i</w:t>
            </w:r>
            <w:r w:rsidRPr="002E34B6">
              <w:t xml:space="preserve">nterim </w:t>
            </w:r>
            <w:r>
              <w:t>e</w:t>
            </w:r>
            <w:r w:rsidRPr="002E34B6">
              <w:t xml:space="preserve">valuation </w:t>
            </w:r>
            <w:r>
              <w:t>r</w:t>
            </w:r>
            <w:r w:rsidRPr="002E34B6">
              <w:t xml:space="preserve">eport  to </w:t>
            </w:r>
            <w:r>
              <w:t xml:space="preserve">the </w:t>
            </w:r>
            <w:r w:rsidRPr="002E34B6">
              <w:t>BPPS</w:t>
            </w:r>
            <w:r>
              <w:t xml:space="preserve"> </w:t>
            </w:r>
            <w:r w:rsidRPr="002E34B6">
              <w:t>RTA</w:t>
            </w:r>
            <w:r>
              <w:t>. The BPPS RTA and PTA shall review and clear the final interim evaluation report.</w:t>
            </w:r>
          </w:p>
          <w:p w14:paraId="144A76A3" w14:textId="77777777" w:rsidR="00136D57" w:rsidRPr="002E34B6" w:rsidRDefault="00136D57" w:rsidP="00136D57"/>
          <w:p w14:paraId="2A365B8C" w14:textId="479099B9" w:rsidR="00136D57" w:rsidRDefault="00136D57" w:rsidP="00136D57">
            <w:r w:rsidRPr="002E34B6">
              <w:t xml:space="preserve">The Resident Representative shall ensure that the </w:t>
            </w:r>
            <w:r>
              <w:t>interim evaluation r</w:t>
            </w:r>
            <w:r w:rsidRPr="002E34B6">
              <w:t xml:space="preserve">eport </w:t>
            </w:r>
            <w:r>
              <w:t xml:space="preserve">is finalized and cleared before </w:t>
            </w:r>
            <w:r w:rsidRPr="002E34B6">
              <w:t xml:space="preserve"> </w:t>
            </w:r>
            <w:r w:rsidRPr="002E34B6">
              <w:rPr>
                <w:highlight w:val="yellow"/>
              </w:rPr>
              <w:t>[X]</w:t>
            </w:r>
            <w:r w:rsidRPr="002E34B6">
              <w:t xml:space="preserve"> months after the </w:t>
            </w:r>
            <w:r w:rsidRPr="002E34B6">
              <w:rPr>
                <w:highlight w:val="yellow"/>
              </w:rPr>
              <w:t>[X]</w:t>
            </w:r>
            <w:r w:rsidRPr="002E34B6">
              <w:t xml:space="preserve"> </w:t>
            </w:r>
            <w:r>
              <w:t>Completion Date</w:t>
            </w:r>
            <w:r w:rsidRPr="002E34B6">
              <w:t>, as set forth in Schedule 4 of the FAA</w:t>
            </w:r>
            <w:r>
              <w:t xml:space="preserve">, to ensure on-time submission by the BPPS/VF-Hub to the GCF. </w:t>
            </w:r>
            <w:r w:rsidRPr="002E34B6">
              <w:t xml:space="preserve"> </w:t>
            </w:r>
          </w:p>
          <w:p w14:paraId="243A4E16" w14:textId="77777777" w:rsidR="00136D57" w:rsidRDefault="00136D57" w:rsidP="00136D57"/>
          <w:p w14:paraId="443F1C87" w14:textId="11663C0E" w:rsidR="00136D57" w:rsidRDefault="00136D57" w:rsidP="00136D57">
            <w:r>
              <w:t xml:space="preserve">The Resident Representative shall ensure that the interim evaluation report management response is completed with the BPPS RTA’s input as per the required timeline. </w:t>
            </w:r>
          </w:p>
          <w:p w14:paraId="47C21247" w14:textId="77777777" w:rsidR="00136D57" w:rsidRDefault="00136D57" w:rsidP="00136D57"/>
          <w:p w14:paraId="2D087FAB" w14:textId="65936646" w:rsidR="00136D57" w:rsidRDefault="00136D57" w:rsidP="00136D57">
            <w:r>
              <w:t>If evidence suggests that the interim evaluation shall be delayed or not done to the quality expectations of the UNDP and the GCF, the interim evaluation may be managed by BPPS/VF Hub and not by the Country Office and shall be charged to the project budget.</w:t>
            </w:r>
          </w:p>
          <w:p w14:paraId="593A669D" w14:textId="77777777" w:rsidR="00136D57" w:rsidRDefault="00136D57" w:rsidP="00136D57"/>
          <w:p w14:paraId="1722D003" w14:textId="4BBDFC8E" w:rsidR="00136D57" w:rsidRPr="002E34B6" w:rsidRDefault="00136D57" w:rsidP="00136D57">
            <w:r w:rsidRPr="002E34B6">
              <w:t xml:space="preserve">The </w:t>
            </w:r>
            <w:r>
              <w:t>BPPS</w:t>
            </w:r>
            <w:r w:rsidRPr="002E34B6">
              <w:t xml:space="preserve"> Executive Coordinator shall be entitled to withhold payment of the GCF Fee in the event of delay of </w:t>
            </w:r>
            <w:r>
              <w:t>the i</w:t>
            </w:r>
            <w:r w:rsidRPr="002E34B6">
              <w:t xml:space="preserve">nterim </w:t>
            </w:r>
            <w:r>
              <w:t>e</w:t>
            </w:r>
            <w:r w:rsidRPr="002E34B6">
              <w:t>valuation.</w:t>
            </w:r>
          </w:p>
        </w:tc>
        <w:tc>
          <w:tcPr>
            <w:tcW w:w="2404" w:type="dxa"/>
          </w:tcPr>
          <w:p w14:paraId="2D92B25F" w14:textId="03698D16" w:rsidR="00136D57" w:rsidRPr="002E34B6" w:rsidRDefault="00136D57" w:rsidP="00136D57">
            <w:pPr>
              <w:jc w:val="both"/>
              <w:rPr>
                <w:color w:val="FF0000"/>
                <w:highlight w:val="yellow"/>
              </w:rPr>
            </w:pPr>
            <w:r w:rsidRPr="002E34B6">
              <w:rPr>
                <w:color w:val="FF0000"/>
                <w:highlight w:val="yellow"/>
              </w:rPr>
              <w:t>[PA: Add deadline in accordance with Schedule 4 of the FAA].</w:t>
            </w:r>
          </w:p>
        </w:tc>
      </w:tr>
      <w:tr w:rsidR="00136D57" w:rsidRPr="002E34B6" w14:paraId="4F93F3F5" w14:textId="77777777" w:rsidTr="00D47723">
        <w:tc>
          <w:tcPr>
            <w:tcW w:w="530" w:type="dxa"/>
          </w:tcPr>
          <w:p w14:paraId="5A96C7D8" w14:textId="3F62476C" w:rsidR="00136D57" w:rsidRPr="002E34B6" w:rsidRDefault="00136D57" w:rsidP="00136D57">
            <w:pPr>
              <w:jc w:val="both"/>
            </w:pPr>
            <w:r>
              <w:t>2</w:t>
            </w:r>
            <w:r w:rsidR="00101F33">
              <w:t>0</w:t>
            </w:r>
          </w:p>
        </w:tc>
        <w:tc>
          <w:tcPr>
            <w:tcW w:w="2345" w:type="dxa"/>
          </w:tcPr>
          <w:p w14:paraId="657D8926" w14:textId="5DAE93F8" w:rsidR="00136D57" w:rsidRPr="002E34B6" w:rsidRDefault="00136D57" w:rsidP="00136D57">
            <w:pPr>
              <w:jc w:val="both"/>
            </w:pPr>
            <w:r w:rsidRPr="002E34B6">
              <w:t>Independent Final Evaluation</w:t>
            </w:r>
          </w:p>
        </w:tc>
        <w:tc>
          <w:tcPr>
            <w:tcW w:w="4680" w:type="dxa"/>
          </w:tcPr>
          <w:p w14:paraId="03490E3C" w14:textId="3006D1D0" w:rsidR="00136D57" w:rsidRPr="002E34B6" w:rsidRDefault="00136D57" w:rsidP="00136D57">
            <w:r w:rsidRPr="002E34B6">
              <w:t>The Resident Representative shall ensure that a</w:t>
            </w:r>
            <w:r>
              <w:t>n</w:t>
            </w:r>
            <w:r w:rsidRPr="002E34B6">
              <w:t xml:space="preserve"> </w:t>
            </w:r>
            <w:r>
              <w:t>i</w:t>
            </w:r>
            <w:r w:rsidRPr="002E34B6">
              <w:t xml:space="preserve">ndependent </w:t>
            </w:r>
            <w:r>
              <w:t>final</w:t>
            </w:r>
            <w:r w:rsidRPr="002E34B6">
              <w:t xml:space="preserve"> </w:t>
            </w:r>
            <w:r>
              <w:t xml:space="preserve">evaluation </w:t>
            </w:r>
            <w:r w:rsidRPr="002E34B6">
              <w:t>will be undertaken by an independent third party evaluator</w:t>
            </w:r>
            <w:r>
              <w:t>, as per UNDP and GCF requirements, and the draft shared with relevant stakeholders for review and comments, before the indicated submission deadline</w:t>
            </w:r>
            <w:r w:rsidRPr="002E34B6">
              <w:t xml:space="preserve">. </w:t>
            </w:r>
            <w:r>
              <w:t>The CO M&amp;E focal point and Resident Representative shall clear and submit the final final</w:t>
            </w:r>
            <w:r w:rsidRPr="002E34B6">
              <w:t xml:space="preserve"> </w:t>
            </w:r>
            <w:r>
              <w:t xml:space="preserve">evaluation </w:t>
            </w:r>
            <w:r w:rsidRPr="002E34B6">
              <w:t xml:space="preserve">Report to </w:t>
            </w:r>
            <w:r>
              <w:t xml:space="preserve">the </w:t>
            </w:r>
            <w:r w:rsidRPr="002E34B6">
              <w:t>BPPS RTA.</w:t>
            </w:r>
            <w:r>
              <w:t xml:space="preserve"> The BPPS RTA and PTA shall review and clear the final final evaluation report.</w:t>
            </w:r>
          </w:p>
          <w:p w14:paraId="217B12AA" w14:textId="77777777" w:rsidR="00136D57" w:rsidRPr="002E34B6" w:rsidRDefault="00136D57" w:rsidP="00136D57"/>
          <w:p w14:paraId="221982E1" w14:textId="6092977E" w:rsidR="00136D57" w:rsidRDefault="00136D57" w:rsidP="00136D57">
            <w:r>
              <w:t>The Resident Representative shall ensure that the final evaluation report is finalized and cleared before</w:t>
            </w:r>
            <w:r w:rsidDel="1EA47138">
              <w:t xml:space="preserve"> </w:t>
            </w:r>
            <w:r w:rsidRPr="6CBE6EAA">
              <w:rPr>
                <w:highlight w:val="yellow"/>
              </w:rPr>
              <w:t>[X months</w:t>
            </w:r>
            <w:r>
              <w:t xml:space="preserve">] after the submission of the Project Completion </w:t>
            </w:r>
            <w:r>
              <w:lastRenderedPageBreak/>
              <w:t xml:space="preserve">Report, as set out in Schedule 4 of the FAA, to ensure on-time submission by the BPPS/VF Hub to the GCF. </w:t>
            </w:r>
          </w:p>
          <w:p w14:paraId="5FC4D5CA" w14:textId="77777777" w:rsidR="00136D57" w:rsidRDefault="00136D57" w:rsidP="00136D57"/>
          <w:p w14:paraId="1EDD2329" w14:textId="72CAACCA" w:rsidR="00136D57" w:rsidRPr="002E34B6" w:rsidRDefault="00136D57" w:rsidP="00136D57">
            <w:r>
              <w:t>The Resident Representative shall ensure that the final evaluation report management response is completed with the BPPS RTA’s input as per required timeline.</w:t>
            </w:r>
          </w:p>
          <w:p w14:paraId="47BEAFA1" w14:textId="77777777" w:rsidR="00136D57" w:rsidRDefault="00136D57" w:rsidP="00136D57"/>
          <w:p w14:paraId="1B629F39" w14:textId="1E0E12BE" w:rsidR="00136D57" w:rsidRDefault="00136D57" w:rsidP="00136D57">
            <w:r>
              <w:t>If evidence suggests that the final evaluation shall be delayed or not done to the quality expectations of UNDP and the GCF, the final evaluation may be managed by BPPS/VF Hub and not the Country Office and shall be charged to the project budget.</w:t>
            </w:r>
          </w:p>
          <w:p w14:paraId="7DB09747" w14:textId="04DC006F" w:rsidR="00136D57" w:rsidRDefault="00136D57" w:rsidP="00136D57">
            <w:pPr>
              <w:rPr>
                <w:bCs/>
                <w:lang w:val="en-GB"/>
              </w:rPr>
            </w:pPr>
          </w:p>
          <w:p w14:paraId="1C037549" w14:textId="064423C2" w:rsidR="00136D57" w:rsidRPr="002E34B6" w:rsidRDefault="00136D57" w:rsidP="00136D57">
            <w:pPr>
              <w:rPr>
                <w:lang w:val="en-GB"/>
              </w:rPr>
            </w:pPr>
            <w:r>
              <w:t>The BPPS Executive Coordinator shall be entitled to withhold payment of the GCF Fee in the event of delay of the final evaluation.</w:t>
            </w:r>
          </w:p>
        </w:tc>
        <w:tc>
          <w:tcPr>
            <w:tcW w:w="2404" w:type="dxa"/>
          </w:tcPr>
          <w:p w14:paraId="4BB73C5F" w14:textId="1485500E" w:rsidR="00136D57" w:rsidRPr="002E34B6" w:rsidRDefault="00136D57" w:rsidP="00136D57">
            <w:pPr>
              <w:jc w:val="both"/>
              <w:rPr>
                <w:color w:val="FF0000"/>
                <w:highlight w:val="yellow"/>
              </w:rPr>
            </w:pPr>
            <w:r w:rsidRPr="002E34B6">
              <w:rPr>
                <w:color w:val="FF0000"/>
                <w:highlight w:val="yellow"/>
              </w:rPr>
              <w:lastRenderedPageBreak/>
              <w:t>[PA: Add deadline in accordance with Schedule 4 of the FAA]</w:t>
            </w:r>
          </w:p>
        </w:tc>
      </w:tr>
      <w:tr w:rsidR="00136D57" w:rsidRPr="002E34B6" w14:paraId="2B86BCE2" w14:textId="77777777" w:rsidTr="00D47723">
        <w:tc>
          <w:tcPr>
            <w:tcW w:w="530" w:type="dxa"/>
          </w:tcPr>
          <w:p w14:paraId="0505ADE4" w14:textId="0F0DF402" w:rsidR="00136D57" w:rsidRPr="002E34B6" w:rsidRDefault="00136D57" w:rsidP="00136D57">
            <w:pPr>
              <w:jc w:val="both"/>
            </w:pPr>
            <w:r>
              <w:t>2</w:t>
            </w:r>
            <w:r w:rsidR="00101F33">
              <w:t>1</w:t>
            </w:r>
          </w:p>
        </w:tc>
        <w:tc>
          <w:tcPr>
            <w:tcW w:w="2345" w:type="dxa"/>
          </w:tcPr>
          <w:p w14:paraId="45ECB61B" w14:textId="470F0CCF" w:rsidR="00136D57" w:rsidRPr="002E34B6" w:rsidRDefault="00136D57" w:rsidP="00136D57">
            <w:pPr>
              <w:jc w:val="both"/>
            </w:pPr>
            <w:r>
              <w:t>Project Completion Report</w:t>
            </w:r>
          </w:p>
        </w:tc>
        <w:tc>
          <w:tcPr>
            <w:tcW w:w="4680" w:type="dxa"/>
          </w:tcPr>
          <w:p w14:paraId="2512FF14" w14:textId="41C26776" w:rsidR="00136D57" w:rsidRPr="002E34B6" w:rsidRDefault="00136D57" w:rsidP="003C3B8F">
            <w:pPr>
              <w:tabs>
                <w:tab w:val="num" w:pos="396"/>
                <w:tab w:val="num" w:pos="720"/>
                <w:tab w:val="num" w:pos="1926"/>
              </w:tabs>
            </w:pPr>
            <w:r>
              <w:t>The Country Office shall, together with the project teams and in a timely manner as per Schedule 4 of the FAA, prepare and complete</w:t>
            </w:r>
            <w:r w:rsidDel="003178AA">
              <w:t xml:space="preserve"> </w:t>
            </w:r>
            <w:r>
              <w:t>a high quality draft Project Completion Report (PCR). The CO M&amp;E focal point and Resident Representative shall clear the PCR and submit for review by the BPPS RTA and subsequent review by the BPPS/VF Hub RBM focal point. The Resident Representative shall ensure all comments are addressed and share the final PCR for submission by BPPS prior to the deadline. In addition, the CO shall obtain co-financing evidence letters during the PCR exercise.</w:t>
            </w:r>
          </w:p>
        </w:tc>
        <w:tc>
          <w:tcPr>
            <w:tcW w:w="2404" w:type="dxa"/>
          </w:tcPr>
          <w:p w14:paraId="64D070DD" w14:textId="3DA3A24F" w:rsidR="00136D57" w:rsidRPr="002E34B6" w:rsidRDefault="00136D57" w:rsidP="00136D57">
            <w:pPr>
              <w:jc w:val="both"/>
              <w:rPr>
                <w:color w:val="FF0000"/>
                <w:highlight w:val="yellow"/>
              </w:rPr>
            </w:pPr>
            <w:r w:rsidRPr="002E34B6">
              <w:rPr>
                <w:color w:val="FF0000"/>
                <w:highlight w:val="yellow"/>
              </w:rPr>
              <w:t>[PA: Add deadline</w:t>
            </w:r>
            <w:r>
              <w:rPr>
                <w:color w:val="FF0000"/>
                <w:highlight w:val="yellow"/>
              </w:rPr>
              <w:t xml:space="preserve"> in accordance with Schedule 4</w:t>
            </w:r>
            <w:r w:rsidRPr="002E34B6">
              <w:rPr>
                <w:color w:val="FF0000"/>
                <w:highlight w:val="yellow"/>
              </w:rPr>
              <w:t xml:space="preserve"> </w:t>
            </w:r>
            <w:r>
              <w:rPr>
                <w:color w:val="FF0000"/>
                <w:highlight w:val="yellow"/>
              </w:rPr>
              <w:t>of</w:t>
            </w:r>
            <w:r w:rsidRPr="002E34B6">
              <w:rPr>
                <w:color w:val="FF0000"/>
                <w:highlight w:val="yellow"/>
              </w:rPr>
              <w:t xml:space="preserve"> the FAA]</w:t>
            </w:r>
          </w:p>
        </w:tc>
      </w:tr>
      <w:tr w:rsidR="00136D57" w:rsidRPr="002E34B6" w14:paraId="2A80D626" w14:textId="77777777" w:rsidTr="00D47723">
        <w:tc>
          <w:tcPr>
            <w:tcW w:w="530" w:type="dxa"/>
          </w:tcPr>
          <w:p w14:paraId="0E62530B" w14:textId="0AC60F75" w:rsidR="00136D57" w:rsidRDefault="00136D57" w:rsidP="00136D57">
            <w:pPr>
              <w:jc w:val="both"/>
            </w:pPr>
            <w:r>
              <w:t>2</w:t>
            </w:r>
            <w:r w:rsidR="00101F33">
              <w:t>2</w:t>
            </w:r>
          </w:p>
        </w:tc>
        <w:tc>
          <w:tcPr>
            <w:tcW w:w="2345" w:type="dxa"/>
          </w:tcPr>
          <w:p w14:paraId="6D187AA0" w14:textId="64CB1FC4" w:rsidR="00136D57" w:rsidRDefault="00136D57" w:rsidP="00136D57">
            <w:pPr>
              <w:jc w:val="both"/>
            </w:pPr>
            <w:r>
              <w:t>Project Completion</w:t>
            </w:r>
          </w:p>
        </w:tc>
        <w:tc>
          <w:tcPr>
            <w:tcW w:w="4680" w:type="dxa"/>
          </w:tcPr>
          <w:p w14:paraId="2631AB0F" w14:textId="3AD3A92B" w:rsidR="00136D57" w:rsidRDefault="00136D57" w:rsidP="00136D57">
            <w:r>
              <w:t xml:space="preserve">The Resident Representative shall ensure that all the project activities set out in the logical framework shall be fully implemented and completed by the completion date as indicated in the FAA. </w:t>
            </w:r>
          </w:p>
          <w:p w14:paraId="5F253DB7" w14:textId="54532377" w:rsidR="00136D57" w:rsidRDefault="00136D57" w:rsidP="00136D57">
            <w:pPr>
              <w:tabs>
                <w:tab w:val="num" w:pos="396"/>
                <w:tab w:val="num" w:pos="720"/>
                <w:tab w:val="num" w:pos="1926"/>
              </w:tabs>
            </w:pPr>
            <w:r>
              <w:t>All accrued expenses shall be raised by this date and payments without POs or contracts are not permitted after this date.</w:t>
            </w:r>
          </w:p>
        </w:tc>
        <w:tc>
          <w:tcPr>
            <w:tcW w:w="2404" w:type="dxa"/>
          </w:tcPr>
          <w:p w14:paraId="32BD7D68" w14:textId="779BF288" w:rsidR="00136D57" w:rsidRPr="002E34B6" w:rsidRDefault="00136D57" w:rsidP="00136D57">
            <w:pPr>
              <w:jc w:val="both"/>
              <w:rPr>
                <w:color w:val="FF0000"/>
                <w:highlight w:val="yellow"/>
              </w:rPr>
            </w:pPr>
            <w:r>
              <w:rPr>
                <w:color w:val="FF0000"/>
                <w:highlight w:val="yellow"/>
              </w:rPr>
              <w:t>[PA: Add deadline in accordance with the FAA]</w:t>
            </w:r>
          </w:p>
        </w:tc>
      </w:tr>
      <w:tr w:rsidR="00136D57" w:rsidRPr="002E34B6" w14:paraId="4C8A0557" w14:textId="77777777" w:rsidTr="00D47723">
        <w:tc>
          <w:tcPr>
            <w:tcW w:w="530" w:type="dxa"/>
          </w:tcPr>
          <w:p w14:paraId="7A02E9F9" w14:textId="33D01702" w:rsidR="00136D57" w:rsidRPr="002E34B6" w:rsidRDefault="00136D57" w:rsidP="00136D57">
            <w:pPr>
              <w:jc w:val="both"/>
            </w:pPr>
            <w:r w:rsidRPr="002E34B6">
              <w:t>2</w:t>
            </w:r>
            <w:r>
              <w:t>3</w:t>
            </w:r>
          </w:p>
        </w:tc>
        <w:tc>
          <w:tcPr>
            <w:tcW w:w="2345" w:type="dxa"/>
          </w:tcPr>
          <w:p w14:paraId="5CD6EBD8" w14:textId="1FF10AD6" w:rsidR="00136D57" w:rsidRPr="002E34B6" w:rsidRDefault="00136D57" w:rsidP="00136D57">
            <w:pPr>
              <w:jc w:val="both"/>
            </w:pPr>
            <w:r w:rsidRPr="002E34B6">
              <w:t xml:space="preserve">Project operational closure </w:t>
            </w:r>
          </w:p>
        </w:tc>
        <w:tc>
          <w:tcPr>
            <w:tcW w:w="4680" w:type="dxa"/>
          </w:tcPr>
          <w:p w14:paraId="3C229702" w14:textId="7B151B57" w:rsidR="00136D57" w:rsidRPr="002E34B6" w:rsidRDefault="00136D57" w:rsidP="00136D57">
            <w:r w:rsidRPr="002E34B6">
              <w:t>T</w:t>
            </w:r>
            <w:r>
              <w:t>he Resident Representative shall ensure that t</w:t>
            </w:r>
            <w:r w:rsidRPr="002E34B6">
              <w:t xml:space="preserve">his project </w:t>
            </w:r>
            <w:r>
              <w:t>is</w:t>
            </w:r>
            <w:r w:rsidRPr="002E34B6">
              <w:t xml:space="preserve"> operationally closed</w:t>
            </w:r>
            <w:r>
              <w:t xml:space="preserve"> by the indicated deadline.</w:t>
            </w:r>
          </w:p>
        </w:tc>
        <w:tc>
          <w:tcPr>
            <w:tcW w:w="2404" w:type="dxa"/>
          </w:tcPr>
          <w:p w14:paraId="160803E4" w14:textId="2E6CCF77" w:rsidR="00136D57" w:rsidRPr="002E34B6" w:rsidRDefault="00136D57" w:rsidP="00136D57">
            <w:pPr>
              <w:jc w:val="both"/>
              <w:rPr>
                <w:color w:val="FF0000"/>
                <w:highlight w:val="yellow"/>
              </w:rPr>
            </w:pPr>
            <w:r w:rsidRPr="002E34B6">
              <w:rPr>
                <w:color w:val="FF0000"/>
                <w:highlight w:val="yellow"/>
              </w:rPr>
              <w:t xml:space="preserve">[PA: Add deadline as per </w:t>
            </w:r>
            <w:r>
              <w:rPr>
                <w:color w:val="FF0000"/>
                <w:highlight w:val="yellow"/>
              </w:rPr>
              <w:t>the Prodoc</w:t>
            </w:r>
            <w:r w:rsidRPr="002E34B6">
              <w:rPr>
                <w:color w:val="FF0000"/>
                <w:highlight w:val="yellow"/>
              </w:rPr>
              <w:t>]</w:t>
            </w:r>
          </w:p>
        </w:tc>
      </w:tr>
      <w:tr w:rsidR="00136D57" w:rsidRPr="002E34B6" w14:paraId="17B95B33" w14:textId="77777777" w:rsidTr="00D47723">
        <w:tc>
          <w:tcPr>
            <w:tcW w:w="530" w:type="dxa"/>
          </w:tcPr>
          <w:p w14:paraId="65FBA754" w14:textId="0AD2856E" w:rsidR="00136D57" w:rsidRPr="002E34B6" w:rsidRDefault="00136D57" w:rsidP="00136D57">
            <w:pPr>
              <w:jc w:val="both"/>
            </w:pPr>
            <w:r w:rsidRPr="002E34B6">
              <w:t>2</w:t>
            </w:r>
            <w:r>
              <w:t>4</w:t>
            </w:r>
          </w:p>
        </w:tc>
        <w:tc>
          <w:tcPr>
            <w:tcW w:w="2345" w:type="dxa"/>
          </w:tcPr>
          <w:p w14:paraId="024F41B9" w14:textId="77777777" w:rsidR="00136D57" w:rsidRPr="002E34B6" w:rsidRDefault="00136D57" w:rsidP="00136D57">
            <w:pPr>
              <w:jc w:val="both"/>
            </w:pPr>
            <w:r w:rsidRPr="002E34B6">
              <w:t>Project financial closure</w:t>
            </w:r>
          </w:p>
        </w:tc>
        <w:tc>
          <w:tcPr>
            <w:tcW w:w="4680" w:type="dxa"/>
          </w:tcPr>
          <w:p w14:paraId="36E3B2F5" w14:textId="04A57E1F" w:rsidR="00136D57" w:rsidRDefault="00136D57" w:rsidP="00136D57">
            <w:r>
              <w:t>The Resident Representative shall ensure that this project shall be financially closed (and supporting documents to the financial closure should be submitted to BPPS/VF Hub) within 6 months after operational closure</w:t>
            </w:r>
          </w:p>
          <w:p w14:paraId="1A010B21" w14:textId="77777777" w:rsidR="00136D57" w:rsidRDefault="00136D57" w:rsidP="00136D57"/>
          <w:p w14:paraId="35990184" w14:textId="5DE6DE15" w:rsidR="00136D57" w:rsidRPr="002E34B6" w:rsidRDefault="00136D57" w:rsidP="00136D57">
            <w:r>
              <w:t>Failure to financially close the project by the above deadline will result in the elevation of the CO to a high-risk category and no further vertical fund programming will be undertaken until overdue closures are addressed.</w:t>
            </w:r>
          </w:p>
        </w:tc>
        <w:tc>
          <w:tcPr>
            <w:tcW w:w="2404" w:type="dxa"/>
          </w:tcPr>
          <w:p w14:paraId="49DBFE58" w14:textId="5AAF9C7E" w:rsidR="00136D57" w:rsidRPr="002E34B6" w:rsidRDefault="00136D57" w:rsidP="00136D57">
            <w:pPr>
              <w:jc w:val="both"/>
              <w:rPr>
                <w:color w:val="FF0000"/>
                <w:highlight w:val="yellow"/>
              </w:rPr>
            </w:pPr>
            <w:r w:rsidRPr="002E34B6">
              <w:rPr>
                <w:color w:val="FF0000"/>
                <w:highlight w:val="yellow"/>
              </w:rPr>
              <w:t xml:space="preserve">[PA: Add deadline that is 6 months after </w:t>
            </w:r>
            <w:r>
              <w:rPr>
                <w:color w:val="FF0000"/>
                <w:highlight w:val="yellow"/>
              </w:rPr>
              <w:t>o</w:t>
            </w:r>
            <w:r w:rsidRPr="002E34B6">
              <w:rPr>
                <w:color w:val="FF0000"/>
                <w:highlight w:val="yellow"/>
              </w:rPr>
              <w:t xml:space="preserve">perational </w:t>
            </w:r>
            <w:r>
              <w:rPr>
                <w:color w:val="FF0000"/>
                <w:highlight w:val="yellow"/>
              </w:rPr>
              <w:t>c</w:t>
            </w:r>
            <w:r w:rsidRPr="002E34B6">
              <w:rPr>
                <w:color w:val="FF0000"/>
                <w:highlight w:val="yellow"/>
              </w:rPr>
              <w:t>losure]</w:t>
            </w:r>
          </w:p>
        </w:tc>
      </w:tr>
      <w:tr w:rsidR="00136D57" w:rsidRPr="002E34B6" w14:paraId="6CFFA1C4" w14:textId="77777777" w:rsidTr="00D47723">
        <w:tc>
          <w:tcPr>
            <w:tcW w:w="530" w:type="dxa"/>
          </w:tcPr>
          <w:p w14:paraId="26DF5FC4" w14:textId="777FA3A3" w:rsidR="00136D57" w:rsidRPr="002E34B6" w:rsidRDefault="00136D57" w:rsidP="00136D57">
            <w:pPr>
              <w:jc w:val="both"/>
            </w:pPr>
            <w:r w:rsidRPr="002E34B6">
              <w:t>2</w:t>
            </w:r>
            <w:r>
              <w:t>5</w:t>
            </w:r>
          </w:p>
        </w:tc>
        <w:tc>
          <w:tcPr>
            <w:tcW w:w="2345" w:type="dxa"/>
          </w:tcPr>
          <w:p w14:paraId="6269A51D" w14:textId="111F6C87" w:rsidR="00136D57" w:rsidRPr="002E34B6" w:rsidRDefault="00136D57" w:rsidP="00136D57">
            <w:pPr>
              <w:jc w:val="both"/>
            </w:pPr>
            <w:r w:rsidRPr="002E34B6">
              <w:t>Record Keeping</w:t>
            </w:r>
          </w:p>
        </w:tc>
        <w:tc>
          <w:tcPr>
            <w:tcW w:w="4680" w:type="dxa"/>
          </w:tcPr>
          <w:p w14:paraId="7143F6AF" w14:textId="1E137A92" w:rsidR="00136D57" w:rsidRPr="002E34B6" w:rsidRDefault="00136D57" w:rsidP="00136D57">
            <w:pPr>
              <w:pStyle w:val="ListParagraph"/>
              <w:ind w:left="36"/>
            </w:pPr>
            <w:r w:rsidRPr="002E34B6">
              <w:t>In the context of this Project, the Resident Representative shall ensure, in compliance with Clause 15 of the AMA, that:</w:t>
            </w:r>
          </w:p>
          <w:p w14:paraId="575B85F1" w14:textId="77777777" w:rsidR="00136D57" w:rsidRPr="002E34B6" w:rsidRDefault="00136D57" w:rsidP="00D47723">
            <w:pPr>
              <w:numPr>
                <w:ilvl w:val="3"/>
                <w:numId w:val="2"/>
              </w:numPr>
              <w:tabs>
                <w:tab w:val="clear" w:pos="2160"/>
                <w:tab w:val="num" w:pos="720"/>
              </w:tabs>
              <w:ind w:left="486" w:hanging="360"/>
              <w:outlineLvl w:val="2"/>
              <w:rPr>
                <w:rFonts w:eastAsia="Dotum"/>
                <w:bCs/>
                <w:color w:val="000000"/>
                <w:u w:color="000000"/>
                <w:lang w:val="en-GB"/>
              </w:rPr>
            </w:pPr>
            <w:r w:rsidRPr="002E34B6">
              <w:rPr>
                <w:rFonts w:eastAsia="Dotum"/>
                <w:bCs/>
                <w:color w:val="000000"/>
                <w:u w:color="000000"/>
                <w:lang w:val="en-GB"/>
              </w:rPr>
              <w:t>all documents relating to individual Funded Activities are promptly furnished to the GCF upon its request, in such detail as the Fund may reasonably request;</w:t>
            </w:r>
          </w:p>
          <w:p w14:paraId="6D2E5DD1" w14:textId="7A26BA0A" w:rsidR="00136D57" w:rsidRPr="002E34B6" w:rsidRDefault="00136D57" w:rsidP="00D47723">
            <w:pPr>
              <w:numPr>
                <w:ilvl w:val="3"/>
                <w:numId w:val="2"/>
              </w:numPr>
              <w:tabs>
                <w:tab w:val="clear" w:pos="2160"/>
                <w:tab w:val="num" w:pos="720"/>
              </w:tabs>
              <w:ind w:left="486" w:hanging="360"/>
              <w:outlineLvl w:val="2"/>
              <w:rPr>
                <w:rFonts w:eastAsia="Dotum"/>
                <w:bCs/>
                <w:color w:val="000000"/>
                <w:u w:color="000000"/>
                <w:lang w:val="en-GB"/>
              </w:rPr>
            </w:pPr>
            <w:bookmarkStart w:id="1" w:name="_Ref430352060"/>
            <w:r w:rsidRPr="002E34B6">
              <w:rPr>
                <w:rFonts w:eastAsia="Dotum"/>
                <w:bCs/>
                <w:color w:val="000000"/>
                <w:u w:color="000000"/>
                <w:lang w:val="en-GB"/>
              </w:rPr>
              <w:lastRenderedPageBreak/>
              <w:t xml:space="preserve">documents </w:t>
            </w:r>
            <w:r>
              <w:rPr>
                <w:rFonts w:eastAsia="Dotum"/>
                <w:bCs/>
                <w:color w:val="000000"/>
                <w:u w:color="000000"/>
                <w:lang w:val="en-GB"/>
              </w:rPr>
              <w:t xml:space="preserve">and high-quality data and information </w:t>
            </w:r>
            <w:r w:rsidRPr="002E34B6">
              <w:rPr>
                <w:rFonts w:eastAsia="Dotum"/>
                <w:bCs/>
                <w:color w:val="000000"/>
                <w:u w:color="000000"/>
                <w:lang w:val="en-GB"/>
              </w:rPr>
              <w:t>are maintained adequately to record the progress of individual Funded Activities</w:t>
            </w:r>
            <w:bookmarkEnd w:id="1"/>
            <w:r>
              <w:rPr>
                <w:rFonts w:eastAsia="Dotum"/>
                <w:bCs/>
                <w:color w:val="000000"/>
                <w:u w:color="000000"/>
                <w:lang w:val="en-GB"/>
              </w:rPr>
              <w:t xml:space="preserve"> (including its cost and the climate change adaptation and/or mitigation benefits to be derived from it)</w:t>
            </w:r>
            <w:r w:rsidRPr="002E34B6">
              <w:rPr>
                <w:rFonts w:eastAsia="Dotum"/>
                <w:bCs/>
                <w:color w:val="000000"/>
                <w:u w:color="000000"/>
                <w:lang w:val="en-GB"/>
              </w:rPr>
              <w:t>;</w:t>
            </w:r>
          </w:p>
          <w:p w14:paraId="26D21104" w14:textId="77777777" w:rsidR="00136D57" w:rsidRPr="002E34B6" w:rsidRDefault="00136D57" w:rsidP="00D47723">
            <w:pPr>
              <w:numPr>
                <w:ilvl w:val="3"/>
                <w:numId w:val="2"/>
              </w:numPr>
              <w:tabs>
                <w:tab w:val="clear" w:pos="2160"/>
                <w:tab w:val="num" w:pos="720"/>
              </w:tabs>
              <w:ind w:left="486" w:hanging="360"/>
              <w:outlineLvl w:val="2"/>
              <w:rPr>
                <w:rFonts w:eastAsia="Dotum"/>
                <w:bCs/>
                <w:color w:val="000000"/>
                <w:u w:color="000000"/>
                <w:lang w:val="en-GB"/>
              </w:rPr>
            </w:pPr>
            <w:bookmarkStart w:id="2" w:name="_Ref421710891"/>
            <w:r w:rsidRPr="002E34B6">
              <w:rPr>
                <w:rFonts w:eastAsia="Dotum"/>
                <w:bCs/>
                <w:color w:val="000000"/>
                <w:u w:color="000000"/>
                <w:lang w:val="en-GB"/>
              </w:rPr>
              <w:t xml:space="preserve">all documents related to individual Funded Activities, including records evidencing use of GCF Proceeds under each FAA, are retained until at least five (5) years after the </w:t>
            </w:r>
            <w:bookmarkStart w:id="3" w:name="_cp_text_1_60"/>
            <w:r w:rsidRPr="002E34B6">
              <w:rPr>
                <w:rFonts w:eastAsia="Dotum"/>
                <w:bCs/>
                <w:color w:val="000000"/>
                <w:u w:color="000000"/>
                <w:lang w:val="en-GB"/>
              </w:rPr>
              <w:t>relevant Reporting Period</w:t>
            </w:r>
            <w:bookmarkEnd w:id="3"/>
            <w:r w:rsidRPr="002E34B6">
              <w:rPr>
                <w:rFonts w:eastAsia="Dotum"/>
                <w:bCs/>
                <w:color w:val="000000"/>
                <w:u w:color="000000"/>
                <w:lang w:val="en-GB"/>
              </w:rPr>
              <w:t>, or such longer period required to monitor and manage any equity investment, outstanding loans or other financial instruments or to resolve any claims or audit inquiries, or if required to do so by the GCF;</w:t>
            </w:r>
            <w:bookmarkEnd w:id="2"/>
          </w:p>
          <w:p w14:paraId="63E3841E" w14:textId="23A75FF0" w:rsidR="00136D57" w:rsidRPr="002E34B6" w:rsidRDefault="00136D57" w:rsidP="00D47723">
            <w:pPr>
              <w:numPr>
                <w:ilvl w:val="3"/>
                <w:numId w:val="2"/>
              </w:numPr>
              <w:tabs>
                <w:tab w:val="clear" w:pos="2160"/>
                <w:tab w:val="num" w:pos="720"/>
              </w:tabs>
              <w:ind w:left="486" w:hanging="360"/>
              <w:outlineLvl w:val="2"/>
              <w:rPr>
                <w:rFonts w:eastAsia="Dotum"/>
                <w:bCs/>
                <w:color w:val="000000"/>
                <w:u w:color="000000"/>
                <w:lang w:val="en-GB"/>
              </w:rPr>
            </w:pPr>
            <w:r w:rsidRPr="002E34B6">
              <w:rPr>
                <w:rFonts w:eastAsia="Dotum"/>
                <w:bCs/>
                <w:color w:val="000000"/>
                <w:u w:color="000000"/>
                <w:lang w:val="en-GB"/>
              </w:rPr>
              <w:t xml:space="preserve">the representatives of the GCF are able to examine all records referred to in </w:t>
            </w:r>
            <w:r>
              <w:rPr>
                <w:rFonts w:eastAsia="Dotum"/>
                <w:bCs/>
                <w:color w:val="000000"/>
                <w:u w:color="000000"/>
                <w:lang w:val="en-GB"/>
              </w:rPr>
              <w:t>items (ii) and (iii) above</w:t>
            </w:r>
            <w:r w:rsidRPr="002E34B6">
              <w:rPr>
                <w:rFonts w:eastAsia="Dotum"/>
                <w:bCs/>
                <w:color w:val="000000"/>
                <w:u w:color="000000"/>
                <w:lang w:val="en-GB"/>
              </w:rPr>
              <w:t>, and are provided all such information concerning such records as they may from time to time reasonably request; and</w:t>
            </w:r>
          </w:p>
          <w:p w14:paraId="2A505F8C" w14:textId="6C5202FC" w:rsidR="00136D57" w:rsidRPr="002E34B6" w:rsidRDefault="00136D57" w:rsidP="00D47723">
            <w:pPr>
              <w:numPr>
                <w:ilvl w:val="3"/>
                <w:numId w:val="2"/>
              </w:numPr>
              <w:tabs>
                <w:tab w:val="clear" w:pos="2160"/>
                <w:tab w:val="num" w:pos="720"/>
              </w:tabs>
              <w:ind w:left="486" w:hanging="360"/>
              <w:outlineLvl w:val="2"/>
              <w:rPr>
                <w:rFonts w:eastAsia="Dotum"/>
                <w:bCs/>
                <w:color w:val="000000"/>
                <w:u w:color="000000"/>
                <w:lang w:val="en-GB"/>
              </w:rPr>
            </w:pPr>
            <w:r w:rsidRPr="002E34B6">
              <w:rPr>
                <w:rFonts w:eastAsia="Dotum"/>
                <w:bCs/>
                <w:color w:val="000000"/>
                <w:u w:color="000000"/>
                <w:lang w:val="en-GB"/>
              </w:rPr>
              <w:t>the information relating to Funded Activities</w:t>
            </w:r>
            <w:r>
              <w:rPr>
                <w:rFonts w:eastAsia="Dotum"/>
                <w:bCs/>
                <w:color w:val="000000"/>
                <w:u w:color="000000"/>
                <w:lang w:val="en-GB"/>
              </w:rPr>
              <w:t xml:space="preserve">, including the environmental and social reports connected to a Funding Proposal and/or a Funded Activity </w:t>
            </w:r>
            <w:r w:rsidRPr="002E34B6">
              <w:rPr>
                <w:rFonts w:eastAsia="Dotum"/>
                <w:bCs/>
                <w:color w:val="000000"/>
                <w:u w:color="000000"/>
                <w:lang w:val="en-GB"/>
              </w:rPr>
              <w:t xml:space="preserve"> required by the Information Disclosure Policy </w:t>
            </w:r>
            <w:r>
              <w:rPr>
                <w:rFonts w:eastAsia="Dotum"/>
                <w:bCs/>
                <w:color w:val="000000"/>
                <w:u w:color="000000"/>
                <w:lang w:val="en-GB"/>
              </w:rPr>
              <w:t xml:space="preserve">and the Environmental and Social Policy </w:t>
            </w:r>
            <w:r w:rsidRPr="002E34B6">
              <w:rPr>
                <w:rFonts w:eastAsia="Dotum"/>
                <w:bCs/>
                <w:color w:val="000000"/>
                <w:u w:color="000000"/>
                <w:lang w:val="en-GB"/>
              </w:rPr>
              <w:t>is made publicly available in a timely fashion pursuant thereto</w:t>
            </w:r>
            <w:r>
              <w:rPr>
                <w:rFonts w:eastAsia="Dotum"/>
                <w:bCs/>
                <w:color w:val="000000"/>
                <w:u w:color="000000"/>
                <w:lang w:val="en-GB"/>
              </w:rPr>
              <w:t>, or as provided in the FAA</w:t>
            </w:r>
          </w:p>
          <w:p w14:paraId="09F02B3F" w14:textId="77777777" w:rsidR="00136D57" w:rsidRPr="002E34B6" w:rsidRDefault="00136D57" w:rsidP="00136D57"/>
        </w:tc>
        <w:tc>
          <w:tcPr>
            <w:tcW w:w="2404" w:type="dxa"/>
          </w:tcPr>
          <w:p w14:paraId="5DB7BDF7" w14:textId="77777777" w:rsidR="00136D57" w:rsidRPr="002E34B6" w:rsidRDefault="00136D57" w:rsidP="00136D57">
            <w:pPr>
              <w:jc w:val="both"/>
              <w:rPr>
                <w:color w:val="FF0000"/>
                <w:highlight w:val="yellow"/>
              </w:rPr>
            </w:pPr>
          </w:p>
        </w:tc>
      </w:tr>
    </w:tbl>
    <w:p w14:paraId="3CEC7637" w14:textId="77777777" w:rsidR="008D0F9D" w:rsidRDefault="008D0F9D" w:rsidP="008D0F9D">
      <w:pPr>
        <w:jc w:val="both"/>
        <w:rPr>
          <w:sz w:val="22"/>
          <w:szCs w:val="22"/>
        </w:rPr>
      </w:pPr>
    </w:p>
    <w:p w14:paraId="34F0956C" w14:textId="0CA11AF1" w:rsidR="008D0F9D" w:rsidRDefault="008D0F9D" w:rsidP="00B45F49">
      <w:pPr>
        <w:rPr>
          <w:sz w:val="22"/>
          <w:szCs w:val="22"/>
        </w:rPr>
      </w:pPr>
    </w:p>
    <w:p w14:paraId="73888E57" w14:textId="236E30C7" w:rsidR="006F361E" w:rsidRDefault="006F361E" w:rsidP="006F361E">
      <w:pPr>
        <w:jc w:val="both"/>
        <w:rPr>
          <w:sz w:val="22"/>
          <w:szCs w:val="22"/>
        </w:rPr>
      </w:pPr>
      <w:r>
        <w:rPr>
          <w:sz w:val="22"/>
          <w:szCs w:val="22"/>
        </w:rPr>
        <w:t>By signing the Delegations of Authority, the signatories also agree to:</w:t>
      </w:r>
    </w:p>
    <w:p w14:paraId="58C98E0C" w14:textId="77777777" w:rsidR="006F361E" w:rsidRDefault="006F361E" w:rsidP="006F361E">
      <w:pPr>
        <w:rPr>
          <w:sz w:val="22"/>
          <w:szCs w:val="22"/>
        </w:rPr>
      </w:pPr>
    </w:p>
    <w:p w14:paraId="475B58AC" w14:textId="7A95A17A" w:rsidR="006F361E" w:rsidRPr="00215FCF" w:rsidRDefault="006F361E" w:rsidP="00C01D8E">
      <w:pPr>
        <w:pStyle w:val="ListParagraph"/>
        <w:numPr>
          <w:ilvl w:val="0"/>
          <w:numId w:val="5"/>
        </w:numPr>
        <w:rPr>
          <w:sz w:val="22"/>
          <w:szCs w:val="22"/>
        </w:rPr>
      </w:pPr>
      <w:r w:rsidRPr="00215FCF">
        <w:rPr>
          <w:sz w:val="22"/>
          <w:szCs w:val="22"/>
        </w:rPr>
        <w:t>I</w:t>
      </w:r>
      <w:r w:rsidRPr="00667D3C">
        <w:rPr>
          <w:sz w:val="22"/>
          <w:szCs w:val="22"/>
        </w:rPr>
        <w:t xml:space="preserve">mmediately </w:t>
      </w:r>
      <w:r w:rsidRPr="00215FCF">
        <w:rPr>
          <w:sz w:val="22"/>
          <w:szCs w:val="22"/>
        </w:rPr>
        <w:t xml:space="preserve">inform each other of any circumstances that may indicate potential misuse of project funds, non-compliance with </w:t>
      </w:r>
      <w:r w:rsidR="006F321C">
        <w:rPr>
          <w:sz w:val="22"/>
          <w:szCs w:val="22"/>
        </w:rPr>
        <w:t>SES</w:t>
      </w:r>
      <w:r w:rsidRPr="00215FCF">
        <w:rPr>
          <w:sz w:val="22"/>
          <w:szCs w:val="22"/>
        </w:rPr>
        <w:t xml:space="preserve"> policies, a breach (or potential breach) of UNDP’s policy framework or the legal terms and conditions set out in the </w:t>
      </w:r>
      <w:r>
        <w:rPr>
          <w:sz w:val="22"/>
          <w:szCs w:val="22"/>
        </w:rPr>
        <w:t xml:space="preserve">UNDP-GCF </w:t>
      </w:r>
      <w:r w:rsidRPr="00215FCF">
        <w:rPr>
          <w:sz w:val="22"/>
          <w:szCs w:val="22"/>
        </w:rPr>
        <w:t>Project Document and/or requirements</w:t>
      </w:r>
      <w:r>
        <w:rPr>
          <w:sz w:val="22"/>
          <w:szCs w:val="22"/>
        </w:rPr>
        <w:t xml:space="preserve"> set out in the AMA and FAA or GCF’s policy requirements and processes.</w:t>
      </w:r>
    </w:p>
    <w:p w14:paraId="1665910F" w14:textId="77777777" w:rsidR="006F361E" w:rsidRPr="00215FCF" w:rsidRDefault="006F361E" w:rsidP="00C01D8E">
      <w:pPr>
        <w:pStyle w:val="ListParagraph"/>
        <w:numPr>
          <w:ilvl w:val="0"/>
          <w:numId w:val="5"/>
        </w:numPr>
      </w:pPr>
      <w:r w:rsidRPr="00215FCF">
        <w:rPr>
          <w:sz w:val="22"/>
          <w:szCs w:val="22"/>
        </w:rPr>
        <w:t xml:space="preserve">Actively discuss project issues that may jeopardize the timely implementation of the Project or the achievement of the agreed results and/or outcomes as stated in the signed Project Document. </w:t>
      </w:r>
    </w:p>
    <w:p w14:paraId="517AA65E" w14:textId="77777777" w:rsidR="006F361E" w:rsidRPr="00667D3C" w:rsidRDefault="006F361E" w:rsidP="00C01D8E">
      <w:pPr>
        <w:pStyle w:val="ListParagraph"/>
        <w:numPr>
          <w:ilvl w:val="0"/>
          <w:numId w:val="5"/>
        </w:numPr>
      </w:pPr>
      <w:r w:rsidRPr="00215FCF">
        <w:rPr>
          <w:sz w:val="22"/>
          <w:szCs w:val="22"/>
        </w:rPr>
        <w:t xml:space="preserve">Assess future programming requests for vertical fund programming by the country in light of existing performance and capacity constraints at all levels.     </w:t>
      </w:r>
    </w:p>
    <w:p w14:paraId="694D4DA5" w14:textId="77777777" w:rsidR="006F361E" w:rsidRDefault="006F361E" w:rsidP="006F361E">
      <w:pPr>
        <w:jc w:val="both"/>
        <w:rPr>
          <w:sz w:val="22"/>
          <w:szCs w:val="22"/>
        </w:rPr>
      </w:pPr>
    </w:p>
    <w:p w14:paraId="55A8A98D" w14:textId="03F6A8FA" w:rsidR="006F361E" w:rsidRPr="007E46D7" w:rsidRDefault="006F361E" w:rsidP="006F361E">
      <w:pPr>
        <w:jc w:val="both"/>
        <w:rPr>
          <w:sz w:val="22"/>
          <w:szCs w:val="22"/>
        </w:rPr>
      </w:pPr>
      <w:r>
        <w:rPr>
          <w:sz w:val="22"/>
          <w:szCs w:val="22"/>
        </w:rPr>
        <w:t xml:space="preserve">This Delegation of Authority shall enter into force upon the date of execution (as written below) by all </w:t>
      </w:r>
      <w:r w:rsidR="00863481">
        <w:rPr>
          <w:sz w:val="22"/>
          <w:szCs w:val="22"/>
        </w:rPr>
        <w:t>signatories and</w:t>
      </w:r>
      <w:r>
        <w:rPr>
          <w:sz w:val="22"/>
          <w:szCs w:val="22"/>
        </w:rPr>
        <w:t xml:space="preserve"> will remain in force until all legal liabilities towards GCF in relation to the Project have ceased, unless revoked earlier by the </w:t>
      </w:r>
      <w:r w:rsidR="006F321C">
        <w:rPr>
          <w:sz w:val="22"/>
          <w:szCs w:val="22"/>
        </w:rPr>
        <w:t>BPPS/</w:t>
      </w:r>
      <w:r w:rsidR="007F686E" w:rsidRPr="003C3B8F">
        <w:rPr>
          <w:sz w:val="22"/>
          <w:szCs w:val="22"/>
        </w:rPr>
        <w:t>V</w:t>
      </w:r>
      <w:r w:rsidR="5E9D9849" w:rsidRPr="003C3B8F">
        <w:rPr>
          <w:sz w:val="22"/>
          <w:szCs w:val="22"/>
        </w:rPr>
        <w:t>F</w:t>
      </w:r>
      <w:r w:rsidR="00A54B4E" w:rsidRPr="003C3B8F">
        <w:rPr>
          <w:sz w:val="22"/>
          <w:szCs w:val="22"/>
        </w:rPr>
        <w:t xml:space="preserve"> </w:t>
      </w:r>
      <w:r w:rsidR="007F686E" w:rsidRPr="003C3B8F">
        <w:rPr>
          <w:sz w:val="22"/>
          <w:szCs w:val="22"/>
        </w:rPr>
        <w:t>Hub</w:t>
      </w:r>
      <w:r w:rsidR="007F686E" w:rsidDel="007F686E">
        <w:rPr>
          <w:sz w:val="22"/>
          <w:szCs w:val="22"/>
        </w:rPr>
        <w:t xml:space="preserve"> </w:t>
      </w:r>
      <w:r>
        <w:rPr>
          <w:sz w:val="22"/>
          <w:szCs w:val="22"/>
        </w:rPr>
        <w:t>Executive Coordinator.</w:t>
      </w:r>
    </w:p>
    <w:p w14:paraId="427D74AB" w14:textId="77777777" w:rsidR="006F361E" w:rsidRDefault="006F361E" w:rsidP="006F361E">
      <w:pPr>
        <w:jc w:val="both"/>
        <w:rPr>
          <w:sz w:val="22"/>
          <w:szCs w:val="22"/>
        </w:rPr>
      </w:pPr>
    </w:p>
    <w:p w14:paraId="61F193EB" w14:textId="77777777" w:rsidR="006F361E" w:rsidRDefault="006F361E" w:rsidP="006F361E">
      <w:pPr>
        <w:jc w:val="both"/>
        <w:rPr>
          <w:bCs/>
          <w:sz w:val="22"/>
        </w:rPr>
      </w:pPr>
      <w:r w:rsidRPr="000A2535">
        <w:rPr>
          <w:bCs/>
          <w:sz w:val="22"/>
        </w:rPr>
        <w:t>A copy of this Delegation of Authority</w:t>
      </w:r>
      <w:r>
        <w:rPr>
          <w:bCs/>
          <w:sz w:val="22"/>
        </w:rPr>
        <w:t xml:space="preserve"> shall be provided to:</w:t>
      </w:r>
    </w:p>
    <w:p w14:paraId="0BC4895F" w14:textId="77777777" w:rsidR="006F361E" w:rsidRDefault="006F361E" w:rsidP="006F361E">
      <w:pPr>
        <w:rPr>
          <w:color w:val="FF0000"/>
          <w:szCs w:val="22"/>
        </w:rPr>
      </w:pPr>
    </w:p>
    <w:p w14:paraId="0DD6C3AD" w14:textId="77777777" w:rsidR="006F361E" w:rsidRPr="00B87224" w:rsidRDefault="006F361E" w:rsidP="006F361E">
      <w:pPr>
        <w:ind w:left="1267" w:hanging="547"/>
        <w:rPr>
          <w:rFonts w:ascii="CG Times (W1)" w:hAnsi="CG Times (W1)"/>
          <w:color w:val="FF0000"/>
          <w:sz w:val="22"/>
          <w:szCs w:val="22"/>
        </w:rPr>
      </w:pPr>
      <w:r w:rsidRPr="620B3E9A">
        <w:rPr>
          <w:color w:val="FF0000"/>
          <w:sz w:val="22"/>
          <w:szCs w:val="22"/>
          <w:highlight w:val="yellow"/>
        </w:rPr>
        <w:t xml:space="preserve">[Name of Regional Bureau Deputy Director - Deputy Director, Bureau acronym] </w:t>
      </w:r>
      <w:r w:rsidRPr="00B87224">
        <w:rPr>
          <w:rFonts w:ascii="CG Times (W1)" w:hAnsi="CG Times (W1)"/>
          <w:color w:val="FF0000"/>
          <w:sz w:val="22"/>
          <w:szCs w:val="22"/>
        </w:rPr>
        <w:t xml:space="preserve"> </w:t>
      </w:r>
      <w:r w:rsidRPr="00B87224">
        <w:rPr>
          <w:rFonts w:ascii="CG Times (W1)" w:hAnsi="CG Times (W1)"/>
          <w:color w:val="FF0000"/>
          <w:sz w:val="22"/>
          <w:szCs w:val="22"/>
        </w:rPr>
        <w:tab/>
      </w:r>
    </w:p>
    <w:p w14:paraId="031D863D" w14:textId="77777777" w:rsidR="006F361E" w:rsidRPr="00B87224" w:rsidRDefault="006F361E" w:rsidP="006F361E">
      <w:pPr>
        <w:ind w:firstLine="720"/>
        <w:jc w:val="both"/>
        <w:rPr>
          <w:color w:val="FF0000"/>
          <w:sz w:val="22"/>
          <w:szCs w:val="24"/>
        </w:rPr>
      </w:pPr>
      <w:r w:rsidRPr="00B87224">
        <w:rPr>
          <w:color w:val="FF0000"/>
          <w:sz w:val="22"/>
          <w:szCs w:val="24"/>
          <w:highlight w:val="yellow"/>
        </w:rPr>
        <w:t>[Name of Regional Service Center or Hub Director, Director, Name and location of Hub or Service Centre</w:t>
      </w:r>
      <w:r w:rsidRPr="00B87224">
        <w:rPr>
          <w:color w:val="FF0000"/>
          <w:sz w:val="22"/>
          <w:szCs w:val="24"/>
        </w:rPr>
        <w:t xml:space="preserve">] </w:t>
      </w:r>
    </w:p>
    <w:p w14:paraId="1EB38317" w14:textId="77777777" w:rsidR="006F361E" w:rsidRPr="00EE48ED" w:rsidRDefault="006F361E" w:rsidP="006F361E">
      <w:pPr>
        <w:ind w:left="1080" w:hanging="360"/>
        <w:jc w:val="both"/>
        <w:rPr>
          <w:color w:val="FF0000"/>
          <w:sz w:val="22"/>
        </w:rPr>
      </w:pPr>
      <w:r w:rsidRPr="00B87224">
        <w:rPr>
          <w:color w:val="FF0000"/>
          <w:sz w:val="22"/>
          <w:szCs w:val="24"/>
          <w:highlight w:val="yellow"/>
        </w:rPr>
        <w:t>[Name of Regional Service Center or Hub Deputy Director, Deputy Director, Name</w:t>
      </w:r>
      <w:r w:rsidRPr="00EE48ED">
        <w:rPr>
          <w:color w:val="FF0000"/>
          <w:sz w:val="22"/>
          <w:highlight w:val="yellow"/>
        </w:rPr>
        <w:t xml:space="preserve"> and </w:t>
      </w:r>
      <w:r w:rsidRPr="00B87224">
        <w:rPr>
          <w:color w:val="FF0000"/>
          <w:sz w:val="22"/>
          <w:szCs w:val="24"/>
          <w:highlight w:val="yellow"/>
        </w:rPr>
        <w:t>location of Hub or Service Centre</w:t>
      </w:r>
      <w:r w:rsidRPr="00B87224">
        <w:rPr>
          <w:color w:val="FF0000"/>
          <w:sz w:val="22"/>
          <w:szCs w:val="24"/>
        </w:rPr>
        <w:t xml:space="preserve">] </w:t>
      </w:r>
    </w:p>
    <w:p w14:paraId="67B8D449" w14:textId="77777777" w:rsidR="006F361E" w:rsidRPr="00B87224" w:rsidRDefault="006F361E" w:rsidP="006F361E">
      <w:pPr>
        <w:ind w:firstLine="720"/>
        <w:jc w:val="both"/>
        <w:rPr>
          <w:color w:val="FF0000"/>
          <w:sz w:val="22"/>
          <w:szCs w:val="24"/>
        </w:rPr>
      </w:pPr>
      <w:r w:rsidRPr="00B87224">
        <w:rPr>
          <w:color w:val="FF0000"/>
          <w:sz w:val="22"/>
          <w:szCs w:val="24"/>
          <w:highlight w:val="yellow"/>
        </w:rPr>
        <w:t>[Name of Country Director, Country Director, UNDP Name of City, Country</w:t>
      </w:r>
      <w:r w:rsidRPr="00B87224">
        <w:rPr>
          <w:color w:val="FF0000"/>
          <w:sz w:val="22"/>
          <w:szCs w:val="24"/>
        </w:rPr>
        <w:t>]</w:t>
      </w:r>
    </w:p>
    <w:p w14:paraId="38B4D793" w14:textId="77777777" w:rsidR="006F361E" w:rsidRPr="00B87224" w:rsidRDefault="006F361E" w:rsidP="006F361E">
      <w:pPr>
        <w:ind w:firstLine="720"/>
        <w:jc w:val="both"/>
        <w:rPr>
          <w:color w:val="FF0000"/>
          <w:sz w:val="22"/>
          <w:szCs w:val="24"/>
        </w:rPr>
      </w:pPr>
      <w:r w:rsidRPr="00B87224">
        <w:rPr>
          <w:color w:val="FF0000"/>
          <w:sz w:val="22"/>
          <w:szCs w:val="24"/>
          <w:highlight w:val="yellow"/>
        </w:rPr>
        <w:t>[Name of Country Advisor - Country Advisor, Location of Country Advisor</w:t>
      </w:r>
      <w:r w:rsidRPr="00B87224">
        <w:rPr>
          <w:color w:val="FF0000"/>
          <w:sz w:val="22"/>
          <w:szCs w:val="24"/>
        </w:rPr>
        <w:t xml:space="preserve">] </w:t>
      </w:r>
    </w:p>
    <w:p w14:paraId="2E6BAC57" w14:textId="77777777" w:rsidR="006F361E" w:rsidRPr="00B87224" w:rsidRDefault="006F361E" w:rsidP="006F361E">
      <w:pPr>
        <w:ind w:firstLine="720"/>
        <w:jc w:val="both"/>
        <w:rPr>
          <w:color w:val="FF0000"/>
          <w:sz w:val="22"/>
          <w:szCs w:val="24"/>
        </w:rPr>
      </w:pPr>
      <w:r w:rsidRPr="00B87224">
        <w:rPr>
          <w:color w:val="FF0000"/>
          <w:sz w:val="22"/>
          <w:szCs w:val="24"/>
          <w:highlight w:val="yellow"/>
        </w:rPr>
        <w:t>[Name of Country Support person (Desk Officer), Country Support Team, Location</w:t>
      </w:r>
      <w:r w:rsidRPr="00B87224">
        <w:rPr>
          <w:color w:val="FF0000"/>
          <w:sz w:val="22"/>
          <w:szCs w:val="24"/>
        </w:rPr>
        <w:t>]</w:t>
      </w:r>
    </w:p>
    <w:p w14:paraId="73BF4631" w14:textId="77777777" w:rsidR="006F361E" w:rsidRPr="000A2535" w:rsidRDefault="006F361E" w:rsidP="006F361E">
      <w:pPr>
        <w:spacing w:line="220" w:lineRule="exact"/>
        <w:ind w:firstLine="720"/>
        <w:rPr>
          <w:color w:val="FF0000"/>
          <w:sz w:val="22"/>
          <w:szCs w:val="24"/>
        </w:rPr>
      </w:pPr>
      <w:r w:rsidRPr="00B87224">
        <w:rPr>
          <w:color w:val="FF0000"/>
          <w:sz w:val="22"/>
          <w:szCs w:val="24"/>
          <w:highlight w:val="yellow"/>
        </w:rPr>
        <w:t>[</w:t>
      </w:r>
      <w:r w:rsidRPr="000A2535">
        <w:rPr>
          <w:color w:val="FF0000"/>
          <w:sz w:val="22"/>
          <w:szCs w:val="24"/>
          <w:highlight w:val="yellow"/>
        </w:rPr>
        <w:t>Name of DRR (Programmes) at the CO, Title, UNDP Name of City, Country</w:t>
      </w:r>
      <w:r w:rsidRPr="000A2535">
        <w:rPr>
          <w:color w:val="FF0000"/>
          <w:sz w:val="22"/>
          <w:szCs w:val="24"/>
        </w:rPr>
        <w:t>]</w:t>
      </w:r>
    </w:p>
    <w:p w14:paraId="0BF4B5AC" w14:textId="77777777" w:rsidR="006F361E" w:rsidRPr="000A2535" w:rsidRDefault="006F361E" w:rsidP="006F361E">
      <w:pPr>
        <w:spacing w:line="220" w:lineRule="exact"/>
        <w:ind w:firstLine="720"/>
        <w:rPr>
          <w:color w:val="FF0000"/>
          <w:sz w:val="22"/>
          <w:szCs w:val="24"/>
        </w:rPr>
      </w:pPr>
      <w:r w:rsidRPr="000A2535">
        <w:rPr>
          <w:color w:val="FF0000"/>
          <w:sz w:val="22"/>
          <w:szCs w:val="24"/>
          <w:highlight w:val="yellow"/>
        </w:rPr>
        <w:t>[Name of Environment Focal Point at the CO, Title, UNDP Name of City, Country</w:t>
      </w:r>
      <w:r w:rsidRPr="000A2535">
        <w:rPr>
          <w:color w:val="FF0000"/>
          <w:sz w:val="22"/>
          <w:szCs w:val="24"/>
        </w:rPr>
        <w:t>]</w:t>
      </w:r>
    </w:p>
    <w:p w14:paraId="60DEC7EF" w14:textId="77777777" w:rsidR="007F686E" w:rsidRDefault="007F686E" w:rsidP="007F686E">
      <w:pPr>
        <w:ind w:firstLine="720"/>
        <w:jc w:val="both"/>
        <w:rPr>
          <w:color w:val="FF0000"/>
          <w:sz w:val="22"/>
          <w:szCs w:val="24"/>
        </w:rPr>
      </w:pPr>
      <w:r w:rsidRPr="00B87224">
        <w:rPr>
          <w:color w:val="FF0000"/>
          <w:sz w:val="22"/>
          <w:szCs w:val="24"/>
          <w:highlight w:val="yellow"/>
        </w:rPr>
        <w:lastRenderedPageBreak/>
        <w:t xml:space="preserve">[Name of Regional </w:t>
      </w:r>
      <w:r w:rsidRPr="00EE48ED">
        <w:rPr>
          <w:color w:val="FF0000"/>
          <w:sz w:val="22"/>
          <w:highlight w:val="yellow"/>
        </w:rPr>
        <w:t xml:space="preserve">Team Leader, </w:t>
      </w:r>
      <w:r w:rsidRPr="00B87224">
        <w:rPr>
          <w:color w:val="FF0000"/>
          <w:sz w:val="22"/>
          <w:szCs w:val="24"/>
          <w:highlight w:val="yellow"/>
        </w:rPr>
        <w:t>Location</w:t>
      </w:r>
      <w:r w:rsidRPr="00B87224">
        <w:rPr>
          <w:color w:val="FF0000"/>
          <w:sz w:val="22"/>
          <w:szCs w:val="24"/>
        </w:rPr>
        <w:t>]</w:t>
      </w:r>
    </w:p>
    <w:p w14:paraId="5DA8F54A" w14:textId="77777777" w:rsidR="007F686E" w:rsidRDefault="007F686E" w:rsidP="007F686E">
      <w:pPr>
        <w:ind w:firstLine="720"/>
        <w:jc w:val="both"/>
        <w:rPr>
          <w:color w:val="FF0000"/>
          <w:sz w:val="22"/>
          <w:szCs w:val="24"/>
        </w:rPr>
      </w:pPr>
      <w:r w:rsidRPr="00F655C9">
        <w:rPr>
          <w:color w:val="FF0000"/>
          <w:sz w:val="22"/>
          <w:szCs w:val="24"/>
          <w:highlight w:val="yellow"/>
        </w:rPr>
        <w:t>[Name of Regional Technical Advisor (RTA), UNDP</w:t>
      </w:r>
      <w:r>
        <w:rPr>
          <w:color w:val="FF0000"/>
          <w:sz w:val="22"/>
          <w:szCs w:val="24"/>
          <w:highlight w:val="yellow"/>
        </w:rPr>
        <w:t xml:space="preserve"> Thematic Hub</w:t>
      </w:r>
      <w:r w:rsidRPr="00F655C9">
        <w:rPr>
          <w:color w:val="FF0000"/>
          <w:sz w:val="22"/>
          <w:szCs w:val="24"/>
          <w:highlight w:val="yellow"/>
        </w:rPr>
        <w:t>]</w:t>
      </w:r>
    </w:p>
    <w:p w14:paraId="35D6ED14" w14:textId="77777777" w:rsidR="007F686E" w:rsidRPr="00210F7B" w:rsidRDefault="007F686E" w:rsidP="007F686E">
      <w:pPr>
        <w:ind w:firstLine="720"/>
        <w:jc w:val="both"/>
        <w:rPr>
          <w:color w:val="FF0000"/>
          <w:sz w:val="22"/>
          <w:szCs w:val="22"/>
        </w:rPr>
      </w:pPr>
      <w:r w:rsidRPr="00F30733">
        <w:rPr>
          <w:color w:val="FF0000"/>
          <w:sz w:val="22"/>
          <w:szCs w:val="24"/>
          <w:highlight w:val="yellow"/>
        </w:rPr>
        <w:t>[Name of Principal Technical Advisor (PTA), UNDP Thematic Hub]</w:t>
      </w:r>
    </w:p>
    <w:p w14:paraId="45EA424E" w14:textId="77777777" w:rsidR="006F361E" w:rsidRPr="000A2535" w:rsidRDefault="006F361E" w:rsidP="006F361E">
      <w:pPr>
        <w:spacing w:line="220" w:lineRule="exact"/>
        <w:ind w:firstLine="720"/>
        <w:rPr>
          <w:color w:val="FF0000"/>
          <w:sz w:val="22"/>
          <w:szCs w:val="24"/>
        </w:rPr>
      </w:pPr>
    </w:p>
    <w:p w14:paraId="46FE745D" w14:textId="77777777" w:rsidR="006F361E" w:rsidRDefault="006F361E" w:rsidP="006F361E">
      <w:pPr>
        <w:jc w:val="both"/>
        <w:rPr>
          <w:sz w:val="22"/>
          <w:szCs w:val="22"/>
        </w:rPr>
      </w:pPr>
    </w:p>
    <w:p w14:paraId="2AC2FF4F" w14:textId="77777777" w:rsidR="006F361E" w:rsidRDefault="006F361E" w:rsidP="006F361E">
      <w:pPr>
        <w:jc w:val="both"/>
        <w:rPr>
          <w:sz w:val="22"/>
          <w:szCs w:val="22"/>
        </w:rPr>
      </w:pPr>
      <w:r>
        <w:rPr>
          <w:sz w:val="22"/>
          <w:szCs w:val="22"/>
        </w:rPr>
        <w:t>This Delegation of Authority is signed for agreement and acceptance by and between:</w:t>
      </w:r>
    </w:p>
    <w:p w14:paraId="15C94647" w14:textId="77777777" w:rsidR="006F361E" w:rsidRDefault="006F361E" w:rsidP="006F361E">
      <w:pPr>
        <w:jc w:val="both"/>
        <w:rPr>
          <w:sz w:val="22"/>
          <w:szCs w:val="22"/>
        </w:rPr>
      </w:pPr>
    </w:p>
    <w:p w14:paraId="6599DDB2" w14:textId="77777777" w:rsidR="006F361E" w:rsidRDefault="006F361E" w:rsidP="006F361E">
      <w:pPr>
        <w:jc w:val="both"/>
        <w:rPr>
          <w:sz w:val="22"/>
          <w:szCs w:val="22"/>
        </w:rPr>
      </w:pPr>
    </w:p>
    <w:tbl>
      <w:tblPr>
        <w:tblStyle w:val="TableGrid"/>
        <w:tblW w:w="0" w:type="auto"/>
        <w:tblLook w:val="04A0" w:firstRow="1" w:lastRow="0" w:firstColumn="1" w:lastColumn="0" w:noHBand="0" w:noVBand="1"/>
      </w:tblPr>
      <w:tblGrid>
        <w:gridCol w:w="5035"/>
        <w:gridCol w:w="5035"/>
      </w:tblGrid>
      <w:tr w:rsidR="006F361E" w14:paraId="41617BD2" w14:textId="77777777" w:rsidTr="6CBE6EAA">
        <w:tc>
          <w:tcPr>
            <w:tcW w:w="5035" w:type="dxa"/>
          </w:tcPr>
          <w:p w14:paraId="175A3969" w14:textId="77777777" w:rsidR="006F361E" w:rsidRPr="000A2535" w:rsidRDefault="006F361E" w:rsidP="008B1E89">
            <w:pPr>
              <w:jc w:val="both"/>
              <w:rPr>
                <w:b/>
                <w:bCs/>
              </w:rPr>
            </w:pPr>
            <w:r w:rsidRPr="000A2535">
              <w:rPr>
                <w:rFonts w:eastAsia="Times New Roman"/>
                <w:b/>
                <w:bCs/>
                <w:sz w:val="22"/>
                <w:szCs w:val="22"/>
              </w:rPr>
              <w:t>Pradeep Kurukulasuriya</w:t>
            </w:r>
          </w:p>
          <w:p w14:paraId="7B59200C" w14:textId="77777777" w:rsidR="006F361E" w:rsidRDefault="006F361E" w:rsidP="008B1E89">
            <w:pPr>
              <w:jc w:val="both"/>
              <w:rPr>
                <w:b/>
                <w:bCs/>
                <w:sz w:val="22"/>
                <w:szCs w:val="22"/>
              </w:rPr>
            </w:pPr>
            <w:r w:rsidRPr="000A2535">
              <w:rPr>
                <w:b/>
                <w:bCs/>
                <w:sz w:val="22"/>
                <w:szCs w:val="22"/>
              </w:rPr>
              <w:t>Executive Coordinator and Director</w:t>
            </w:r>
          </w:p>
          <w:p w14:paraId="61331600" w14:textId="4DFCBADC" w:rsidR="007F686E" w:rsidRPr="000A2535" w:rsidRDefault="1D2AA996" w:rsidP="008B1E89">
            <w:pPr>
              <w:jc w:val="both"/>
              <w:rPr>
                <w:b/>
                <w:bCs/>
                <w:sz w:val="22"/>
                <w:szCs w:val="22"/>
              </w:rPr>
            </w:pPr>
            <w:r w:rsidRPr="6CBE6EAA">
              <w:rPr>
                <w:b/>
                <w:bCs/>
                <w:sz w:val="22"/>
                <w:szCs w:val="22"/>
              </w:rPr>
              <w:t>Vertical Fund</w:t>
            </w:r>
            <w:r w:rsidR="73C118F2" w:rsidRPr="6CBE6EAA">
              <w:rPr>
                <w:b/>
                <w:bCs/>
                <w:sz w:val="22"/>
                <w:szCs w:val="22"/>
              </w:rPr>
              <w:t>s</w:t>
            </w:r>
            <w:r w:rsidRPr="6CBE6EAA">
              <w:rPr>
                <w:b/>
                <w:bCs/>
                <w:sz w:val="22"/>
                <w:szCs w:val="22"/>
              </w:rPr>
              <w:t xml:space="preserve"> </w:t>
            </w:r>
            <w:r w:rsidR="36BB937A" w:rsidRPr="003C3B8F">
              <w:rPr>
                <w:b/>
                <w:sz w:val="22"/>
                <w:szCs w:val="22"/>
              </w:rPr>
              <w:t>Programme Support, Oversight and Compliance</w:t>
            </w:r>
            <w:r w:rsidR="36BB937A" w:rsidRPr="6CBE6EAA">
              <w:rPr>
                <w:b/>
                <w:bCs/>
                <w:sz w:val="22"/>
                <w:szCs w:val="22"/>
              </w:rPr>
              <w:t xml:space="preserve"> </w:t>
            </w:r>
            <w:r w:rsidRPr="6CBE6EAA">
              <w:rPr>
                <w:b/>
                <w:bCs/>
                <w:sz w:val="22"/>
                <w:szCs w:val="22"/>
              </w:rPr>
              <w:t>Hub</w:t>
            </w:r>
          </w:p>
          <w:p w14:paraId="25B57576" w14:textId="77777777" w:rsidR="006F361E" w:rsidRPr="000A2535" w:rsidRDefault="006F361E" w:rsidP="008B1E89">
            <w:pPr>
              <w:jc w:val="both"/>
              <w:rPr>
                <w:b/>
                <w:bCs/>
                <w:sz w:val="22"/>
                <w:szCs w:val="22"/>
              </w:rPr>
            </w:pPr>
            <w:r w:rsidRPr="000A2535">
              <w:rPr>
                <w:b/>
                <w:bCs/>
                <w:sz w:val="22"/>
                <w:szCs w:val="22"/>
              </w:rPr>
              <w:t>Bureau for Policy and Programme Support</w:t>
            </w:r>
          </w:p>
          <w:p w14:paraId="3D67EE35" w14:textId="77777777" w:rsidR="006F361E" w:rsidRPr="000A2535" w:rsidRDefault="006F361E" w:rsidP="008B1E89">
            <w:pPr>
              <w:jc w:val="both"/>
              <w:rPr>
                <w:b/>
                <w:bCs/>
                <w:sz w:val="22"/>
                <w:szCs w:val="22"/>
              </w:rPr>
            </w:pPr>
            <w:r w:rsidRPr="000A2535">
              <w:rPr>
                <w:b/>
                <w:bCs/>
                <w:sz w:val="22"/>
                <w:szCs w:val="22"/>
              </w:rPr>
              <w:t>UNDP</w:t>
            </w:r>
          </w:p>
          <w:p w14:paraId="572A45E3" w14:textId="77777777" w:rsidR="006F361E" w:rsidRPr="000A2535" w:rsidRDefault="006F361E" w:rsidP="008B1E89">
            <w:pPr>
              <w:rPr>
                <w:b/>
                <w:bCs/>
                <w:sz w:val="22"/>
                <w:szCs w:val="22"/>
              </w:rPr>
            </w:pPr>
          </w:p>
        </w:tc>
        <w:tc>
          <w:tcPr>
            <w:tcW w:w="5035" w:type="dxa"/>
          </w:tcPr>
          <w:p w14:paraId="1292D9B9" w14:textId="77777777" w:rsidR="006F361E" w:rsidRDefault="006F361E" w:rsidP="008B1E89">
            <w:pPr>
              <w:rPr>
                <w:sz w:val="22"/>
                <w:szCs w:val="22"/>
              </w:rPr>
            </w:pPr>
            <w:r>
              <w:rPr>
                <w:sz w:val="22"/>
                <w:szCs w:val="22"/>
              </w:rPr>
              <w:t>Date:</w:t>
            </w:r>
          </w:p>
          <w:p w14:paraId="26B74E0C" w14:textId="77777777" w:rsidR="006F361E" w:rsidRDefault="006F361E" w:rsidP="008B1E89">
            <w:pPr>
              <w:rPr>
                <w:sz w:val="22"/>
                <w:szCs w:val="22"/>
              </w:rPr>
            </w:pPr>
            <w:r>
              <w:rPr>
                <w:sz w:val="22"/>
                <w:szCs w:val="22"/>
              </w:rPr>
              <w:t>Signature:</w:t>
            </w:r>
          </w:p>
          <w:p w14:paraId="6139F2E8" w14:textId="77777777" w:rsidR="006F361E" w:rsidRDefault="006F361E" w:rsidP="008B1E89">
            <w:pPr>
              <w:rPr>
                <w:sz w:val="22"/>
                <w:szCs w:val="22"/>
              </w:rPr>
            </w:pPr>
          </w:p>
          <w:p w14:paraId="0728923D" w14:textId="77777777" w:rsidR="006F361E" w:rsidRDefault="006F361E" w:rsidP="008B1E89">
            <w:pPr>
              <w:rPr>
                <w:sz w:val="22"/>
                <w:szCs w:val="22"/>
              </w:rPr>
            </w:pPr>
          </w:p>
          <w:p w14:paraId="3A7EED7A" w14:textId="77777777" w:rsidR="006F361E" w:rsidRDefault="006F361E" w:rsidP="008B1E89">
            <w:pPr>
              <w:rPr>
                <w:sz w:val="22"/>
                <w:szCs w:val="22"/>
              </w:rPr>
            </w:pPr>
          </w:p>
          <w:p w14:paraId="32692774" w14:textId="77777777" w:rsidR="006F361E" w:rsidRDefault="006F361E" w:rsidP="008B1E89">
            <w:pPr>
              <w:rPr>
                <w:sz w:val="22"/>
                <w:szCs w:val="22"/>
              </w:rPr>
            </w:pPr>
          </w:p>
          <w:p w14:paraId="071B6795" w14:textId="77777777" w:rsidR="006F361E" w:rsidRDefault="006F361E" w:rsidP="008B1E89">
            <w:pPr>
              <w:rPr>
                <w:sz w:val="22"/>
                <w:szCs w:val="22"/>
              </w:rPr>
            </w:pPr>
          </w:p>
        </w:tc>
      </w:tr>
      <w:tr w:rsidR="00646A13" w14:paraId="6F5BF91C" w14:textId="77777777" w:rsidTr="6CBE6EAA">
        <w:tc>
          <w:tcPr>
            <w:tcW w:w="5035" w:type="dxa"/>
          </w:tcPr>
          <w:p w14:paraId="122EC6D9" w14:textId="680198DE" w:rsidR="00646A13" w:rsidRDefault="1B77C746" w:rsidP="00646A13">
            <w:pPr>
              <w:rPr>
                <w:b/>
                <w:bCs/>
                <w:sz w:val="22"/>
                <w:szCs w:val="22"/>
              </w:rPr>
            </w:pPr>
            <w:r w:rsidRPr="0BB4F222">
              <w:rPr>
                <w:b/>
                <w:bCs/>
                <w:sz w:val="22"/>
                <w:szCs w:val="22"/>
              </w:rPr>
              <w:t>Marcos Neto</w:t>
            </w:r>
            <w:r w:rsidR="415DA882" w:rsidRPr="0BB4F222">
              <w:rPr>
                <w:b/>
                <w:bCs/>
                <w:sz w:val="22"/>
                <w:szCs w:val="22"/>
              </w:rPr>
              <w:t xml:space="preserve"> </w:t>
            </w:r>
          </w:p>
          <w:p w14:paraId="278F2170" w14:textId="5CA82580" w:rsidR="00646A13" w:rsidRDefault="6537648E" w:rsidP="00646A13">
            <w:pPr>
              <w:rPr>
                <w:b/>
                <w:bCs/>
                <w:sz w:val="22"/>
                <w:szCs w:val="22"/>
              </w:rPr>
            </w:pPr>
            <w:r w:rsidRPr="0BB4F222">
              <w:rPr>
                <w:b/>
                <w:bCs/>
                <w:sz w:val="22"/>
                <w:szCs w:val="22"/>
              </w:rPr>
              <w:t>Assistant Administrator and Director</w:t>
            </w:r>
          </w:p>
          <w:p w14:paraId="39029EC7" w14:textId="77777777" w:rsidR="00646A13" w:rsidRDefault="00646A13" w:rsidP="00646A13">
            <w:pPr>
              <w:rPr>
                <w:b/>
                <w:bCs/>
                <w:sz w:val="22"/>
                <w:szCs w:val="22"/>
              </w:rPr>
            </w:pPr>
            <w:r>
              <w:rPr>
                <w:b/>
                <w:bCs/>
                <w:sz w:val="22"/>
                <w:szCs w:val="22"/>
              </w:rPr>
              <w:t>Bureau for Policy and Programme Support</w:t>
            </w:r>
          </w:p>
          <w:p w14:paraId="34921102" w14:textId="77777777" w:rsidR="00646A13" w:rsidRDefault="5F5857E2" w:rsidP="00646A13">
            <w:pPr>
              <w:rPr>
                <w:b/>
                <w:bCs/>
                <w:sz w:val="22"/>
                <w:szCs w:val="22"/>
              </w:rPr>
            </w:pPr>
            <w:r w:rsidRPr="0BB4F222">
              <w:rPr>
                <w:b/>
                <w:bCs/>
                <w:sz w:val="22"/>
                <w:szCs w:val="22"/>
              </w:rPr>
              <w:t>UNDP</w:t>
            </w:r>
          </w:p>
          <w:p w14:paraId="7A547EA9" w14:textId="77777777" w:rsidR="00646A13" w:rsidRPr="000A2535" w:rsidRDefault="00646A13" w:rsidP="00646A13">
            <w:pPr>
              <w:rPr>
                <w:b/>
                <w:bCs/>
                <w:sz w:val="22"/>
                <w:szCs w:val="22"/>
              </w:rPr>
            </w:pPr>
          </w:p>
        </w:tc>
        <w:tc>
          <w:tcPr>
            <w:tcW w:w="5035" w:type="dxa"/>
          </w:tcPr>
          <w:p w14:paraId="4A97CD3A" w14:textId="77777777" w:rsidR="00646A13" w:rsidRDefault="00646A13" w:rsidP="00646A13">
            <w:pPr>
              <w:rPr>
                <w:sz w:val="22"/>
                <w:szCs w:val="22"/>
              </w:rPr>
            </w:pPr>
            <w:r>
              <w:rPr>
                <w:sz w:val="22"/>
                <w:szCs w:val="22"/>
              </w:rPr>
              <w:t>Date:</w:t>
            </w:r>
          </w:p>
          <w:p w14:paraId="3CA8FE4A" w14:textId="77777777" w:rsidR="00646A13" w:rsidRDefault="00646A13" w:rsidP="00646A13">
            <w:pPr>
              <w:rPr>
                <w:sz w:val="22"/>
                <w:szCs w:val="22"/>
              </w:rPr>
            </w:pPr>
            <w:r>
              <w:rPr>
                <w:sz w:val="22"/>
                <w:szCs w:val="22"/>
              </w:rPr>
              <w:t>Signature:</w:t>
            </w:r>
          </w:p>
          <w:p w14:paraId="3A303D04" w14:textId="77777777" w:rsidR="00646A13" w:rsidRDefault="00646A13" w:rsidP="00646A13">
            <w:pPr>
              <w:rPr>
                <w:sz w:val="22"/>
                <w:szCs w:val="22"/>
              </w:rPr>
            </w:pPr>
          </w:p>
          <w:p w14:paraId="67A19E03" w14:textId="77777777" w:rsidR="00646A13" w:rsidRDefault="00646A13" w:rsidP="00646A13">
            <w:pPr>
              <w:rPr>
                <w:sz w:val="22"/>
                <w:szCs w:val="22"/>
              </w:rPr>
            </w:pPr>
          </w:p>
          <w:p w14:paraId="2D995B9A" w14:textId="1899D450" w:rsidR="00646A13" w:rsidRDefault="00646A13" w:rsidP="00646A13">
            <w:pPr>
              <w:rPr>
                <w:sz w:val="22"/>
                <w:szCs w:val="22"/>
              </w:rPr>
            </w:pPr>
          </w:p>
        </w:tc>
      </w:tr>
      <w:tr w:rsidR="00646A13" w14:paraId="40BB154C" w14:textId="77777777" w:rsidTr="6CBE6EAA">
        <w:tc>
          <w:tcPr>
            <w:tcW w:w="5035" w:type="dxa"/>
          </w:tcPr>
          <w:p w14:paraId="5C35BFC6" w14:textId="314ECB39" w:rsidR="006F321C" w:rsidRDefault="006F321C" w:rsidP="00646A13">
            <w:pPr>
              <w:rPr>
                <w:b/>
                <w:bCs/>
                <w:sz w:val="22"/>
                <w:szCs w:val="22"/>
              </w:rPr>
            </w:pPr>
            <w:r>
              <w:rPr>
                <w:b/>
                <w:bCs/>
                <w:sz w:val="22"/>
                <w:szCs w:val="22"/>
              </w:rPr>
              <w:t>Accepted By:</w:t>
            </w:r>
            <w:r w:rsidR="007563E9">
              <w:rPr>
                <w:b/>
                <w:bCs/>
                <w:sz w:val="22"/>
                <w:szCs w:val="22"/>
              </w:rPr>
              <w:t xml:space="preserve"> </w:t>
            </w:r>
          </w:p>
          <w:p w14:paraId="4948C6B9" w14:textId="77777777" w:rsidR="006F321C" w:rsidRPr="000A2535" w:rsidRDefault="006F321C" w:rsidP="00646A13">
            <w:pPr>
              <w:rPr>
                <w:b/>
                <w:bCs/>
                <w:sz w:val="22"/>
                <w:szCs w:val="22"/>
              </w:rPr>
            </w:pPr>
          </w:p>
          <w:p w14:paraId="1A2B2720" w14:textId="77777777" w:rsidR="00646A13" w:rsidRPr="000A2535" w:rsidRDefault="00646A13" w:rsidP="00646A13">
            <w:pPr>
              <w:rPr>
                <w:b/>
                <w:bCs/>
                <w:i/>
                <w:iCs/>
                <w:color w:val="FF0000"/>
              </w:rPr>
            </w:pPr>
            <w:r>
              <w:rPr>
                <w:b/>
                <w:bCs/>
                <w:i/>
                <w:iCs/>
                <w:color w:val="FF0000"/>
                <w:szCs w:val="22"/>
              </w:rPr>
              <w:t>[</w:t>
            </w:r>
            <w:r w:rsidRPr="000A2535">
              <w:rPr>
                <w:rFonts w:ascii="CG Times (W1)" w:hAnsi="CG Times (W1)"/>
                <w:b/>
                <w:bCs/>
                <w:i/>
                <w:iCs/>
                <w:color w:val="FF0000"/>
                <w:sz w:val="22"/>
                <w:szCs w:val="22"/>
                <w:highlight w:val="yellow"/>
              </w:rPr>
              <w:t xml:space="preserve">Regional </w:t>
            </w:r>
            <w:r w:rsidRPr="000A2535">
              <w:rPr>
                <w:rFonts w:ascii="CG Times (W1)" w:hAnsi="CG Times (W1)"/>
                <w:b/>
                <w:bCs/>
                <w:i/>
                <w:iCs/>
                <w:color w:val="FF0000"/>
                <w:sz w:val="22"/>
                <w:highlight w:val="yellow"/>
              </w:rPr>
              <w:t xml:space="preserve">Bureau </w:t>
            </w:r>
            <w:r>
              <w:rPr>
                <w:rFonts w:ascii="CG Times (W1)" w:hAnsi="CG Times (W1)"/>
                <w:b/>
                <w:bCs/>
                <w:i/>
                <w:iCs/>
                <w:color w:val="FF0000"/>
                <w:sz w:val="22"/>
                <w:highlight w:val="yellow"/>
              </w:rPr>
              <w:t>Director</w:t>
            </w:r>
            <w:r w:rsidRPr="000A2535">
              <w:rPr>
                <w:rFonts w:ascii="CG Times (W1)" w:hAnsi="CG Times (W1)"/>
                <w:b/>
                <w:bCs/>
                <w:i/>
                <w:iCs/>
                <w:color w:val="FF0000"/>
                <w:sz w:val="22"/>
                <w:szCs w:val="22"/>
                <w:highlight w:val="yellow"/>
              </w:rPr>
              <w:t>, [Bureau acronym]</w:t>
            </w:r>
          </w:p>
          <w:p w14:paraId="0488B977" w14:textId="77777777" w:rsidR="00646A13" w:rsidRPr="000A2535" w:rsidRDefault="00646A13" w:rsidP="00646A13">
            <w:pPr>
              <w:rPr>
                <w:b/>
                <w:bCs/>
                <w:sz w:val="22"/>
                <w:szCs w:val="22"/>
              </w:rPr>
            </w:pPr>
          </w:p>
          <w:p w14:paraId="0C3FBE9C" w14:textId="77777777" w:rsidR="00646A13" w:rsidRPr="000A2535" w:rsidRDefault="00646A13" w:rsidP="00646A13">
            <w:pPr>
              <w:rPr>
                <w:b/>
                <w:bCs/>
                <w:sz w:val="22"/>
                <w:szCs w:val="22"/>
              </w:rPr>
            </w:pPr>
          </w:p>
          <w:p w14:paraId="048018E1" w14:textId="77777777" w:rsidR="00646A13" w:rsidRPr="000A2535" w:rsidRDefault="00646A13" w:rsidP="00646A13">
            <w:pPr>
              <w:rPr>
                <w:b/>
                <w:bCs/>
                <w:sz w:val="22"/>
                <w:szCs w:val="22"/>
              </w:rPr>
            </w:pPr>
          </w:p>
          <w:p w14:paraId="414717AD" w14:textId="77777777" w:rsidR="00646A13" w:rsidRPr="000A2535" w:rsidRDefault="00646A13" w:rsidP="00646A13">
            <w:pPr>
              <w:rPr>
                <w:b/>
                <w:bCs/>
                <w:sz w:val="22"/>
                <w:szCs w:val="22"/>
              </w:rPr>
            </w:pPr>
          </w:p>
          <w:p w14:paraId="5F641A91" w14:textId="77777777" w:rsidR="00646A13" w:rsidRPr="000A2535" w:rsidRDefault="00646A13" w:rsidP="00646A13">
            <w:pPr>
              <w:rPr>
                <w:b/>
                <w:bCs/>
                <w:sz w:val="22"/>
                <w:szCs w:val="22"/>
              </w:rPr>
            </w:pPr>
          </w:p>
        </w:tc>
        <w:tc>
          <w:tcPr>
            <w:tcW w:w="5035" w:type="dxa"/>
          </w:tcPr>
          <w:p w14:paraId="4E80A473" w14:textId="77777777" w:rsidR="00646A13" w:rsidRDefault="00646A13" w:rsidP="00646A13">
            <w:pPr>
              <w:rPr>
                <w:sz w:val="22"/>
                <w:szCs w:val="22"/>
              </w:rPr>
            </w:pPr>
            <w:r>
              <w:rPr>
                <w:sz w:val="22"/>
                <w:szCs w:val="22"/>
              </w:rPr>
              <w:t>Date:</w:t>
            </w:r>
          </w:p>
          <w:p w14:paraId="3831A0C7" w14:textId="77777777" w:rsidR="00646A13" w:rsidRDefault="00646A13" w:rsidP="00646A13">
            <w:pPr>
              <w:rPr>
                <w:sz w:val="22"/>
                <w:szCs w:val="22"/>
              </w:rPr>
            </w:pPr>
            <w:r>
              <w:rPr>
                <w:sz w:val="22"/>
                <w:szCs w:val="22"/>
              </w:rPr>
              <w:t>Signature:</w:t>
            </w:r>
          </w:p>
          <w:p w14:paraId="62F1B354" w14:textId="77777777" w:rsidR="00646A13" w:rsidRDefault="00646A13" w:rsidP="00646A13">
            <w:pPr>
              <w:rPr>
                <w:sz w:val="22"/>
                <w:szCs w:val="22"/>
              </w:rPr>
            </w:pPr>
          </w:p>
          <w:p w14:paraId="6D7990D4" w14:textId="77777777" w:rsidR="00646A13" w:rsidRDefault="00646A13" w:rsidP="00646A13">
            <w:pPr>
              <w:rPr>
                <w:sz w:val="22"/>
                <w:szCs w:val="22"/>
              </w:rPr>
            </w:pPr>
          </w:p>
          <w:p w14:paraId="6BB603C2" w14:textId="07FC89E4" w:rsidR="00646A13" w:rsidRDefault="00646A13" w:rsidP="00646A13">
            <w:pPr>
              <w:rPr>
                <w:sz w:val="22"/>
                <w:szCs w:val="22"/>
              </w:rPr>
            </w:pPr>
          </w:p>
        </w:tc>
      </w:tr>
      <w:tr w:rsidR="00C930C2" w14:paraId="55EBA8FE" w14:textId="77777777" w:rsidTr="6CBE6EAA">
        <w:tc>
          <w:tcPr>
            <w:tcW w:w="5035" w:type="dxa"/>
          </w:tcPr>
          <w:p w14:paraId="5EC48A64" w14:textId="0108881D" w:rsidR="006F321C" w:rsidRDefault="006F321C" w:rsidP="00C930C2">
            <w:pPr>
              <w:rPr>
                <w:b/>
                <w:bCs/>
                <w:sz w:val="22"/>
                <w:szCs w:val="22"/>
              </w:rPr>
            </w:pPr>
            <w:r>
              <w:rPr>
                <w:b/>
                <w:bCs/>
                <w:sz w:val="22"/>
                <w:szCs w:val="22"/>
              </w:rPr>
              <w:t>Accepted By:</w:t>
            </w:r>
          </w:p>
          <w:p w14:paraId="3F5A664D" w14:textId="77777777" w:rsidR="006F321C" w:rsidRPr="000A2535" w:rsidRDefault="006F321C" w:rsidP="00C930C2">
            <w:pPr>
              <w:rPr>
                <w:b/>
                <w:bCs/>
                <w:sz w:val="22"/>
                <w:szCs w:val="22"/>
              </w:rPr>
            </w:pPr>
          </w:p>
          <w:p w14:paraId="254DF3D7" w14:textId="77777777" w:rsidR="00C930C2" w:rsidRPr="000A2535" w:rsidRDefault="00C930C2" w:rsidP="00C930C2">
            <w:pPr>
              <w:rPr>
                <w:b/>
                <w:bCs/>
                <w:i/>
                <w:iCs/>
                <w:color w:val="FF0000"/>
                <w:sz w:val="22"/>
                <w:szCs w:val="22"/>
              </w:rPr>
            </w:pPr>
            <w:r w:rsidRPr="000A2535">
              <w:rPr>
                <w:b/>
                <w:bCs/>
                <w:i/>
                <w:iCs/>
                <w:color w:val="FF0000"/>
                <w:sz w:val="22"/>
                <w:szCs w:val="22"/>
                <w:highlight w:val="yellow"/>
              </w:rPr>
              <w:t>[Resident Representative]</w:t>
            </w:r>
          </w:p>
          <w:p w14:paraId="3A90574C" w14:textId="77777777" w:rsidR="00C930C2" w:rsidRPr="000A2535" w:rsidRDefault="00C930C2" w:rsidP="00C930C2">
            <w:pPr>
              <w:rPr>
                <w:b/>
                <w:bCs/>
                <w:sz w:val="22"/>
                <w:szCs w:val="22"/>
              </w:rPr>
            </w:pPr>
          </w:p>
          <w:p w14:paraId="4E71D06E" w14:textId="77777777" w:rsidR="00C930C2" w:rsidRPr="000A2535" w:rsidRDefault="00C930C2" w:rsidP="00C930C2">
            <w:pPr>
              <w:rPr>
                <w:b/>
                <w:bCs/>
                <w:sz w:val="22"/>
                <w:szCs w:val="22"/>
              </w:rPr>
            </w:pPr>
          </w:p>
          <w:p w14:paraId="7F55F349" w14:textId="77777777" w:rsidR="00C930C2" w:rsidRPr="000A2535" w:rsidRDefault="00C930C2" w:rsidP="00C930C2">
            <w:pPr>
              <w:rPr>
                <w:b/>
                <w:bCs/>
                <w:sz w:val="22"/>
                <w:szCs w:val="22"/>
              </w:rPr>
            </w:pPr>
          </w:p>
          <w:p w14:paraId="1F6323DE" w14:textId="77777777" w:rsidR="00C930C2" w:rsidRPr="000A2535" w:rsidRDefault="00C930C2" w:rsidP="00C930C2">
            <w:pPr>
              <w:rPr>
                <w:b/>
                <w:bCs/>
                <w:sz w:val="22"/>
                <w:szCs w:val="22"/>
              </w:rPr>
            </w:pPr>
          </w:p>
          <w:p w14:paraId="3963C84D" w14:textId="77777777" w:rsidR="00C930C2" w:rsidRDefault="00C930C2" w:rsidP="00C930C2">
            <w:pPr>
              <w:rPr>
                <w:b/>
                <w:bCs/>
                <w:sz w:val="22"/>
                <w:szCs w:val="22"/>
              </w:rPr>
            </w:pPr>
          </w:p>
          <w:p w14:paraId="77B8FD33" w14:textId="77777777" w:rsidR="00C930C2" w:rsidRPr="000A2535" w:rsidRDefault="00C930C2" w:rsidP="00C930C2">
            <w:pPr>
              <w:rPr>
                <w:b/>
                <w:bCs/>
                <w:sz w:val="22"/>
                <w:szCs w:val="22"/>
              </w:rPr>
            </w:pPr>
          </w:p>
        </w:tc>
        <w:tc>
          <w:tcPr>
            <w:tcW w:w="5035" w:type="dxa"/>
          </w:tcPr>
          <w:p w14:paraId="02AEA844" w14:textId="77777777" w:rsidR="00C930C2" w:rsidRDefault="00C930C2" w:rsidP="00C930C2">
            <w:pPr>
              <w:rPr>
                <w:sz w:val="22"/>
                <w:szCs w:val="22"/>
              </w:rPr>
            </w:pPr>
            <w:r>
              <w:rPr>
                <w:sz w:val="22"/>
                <w:szCs w:val="22"/>
              </w:rPr>
              <w:t>Date:</w:t>
            </w:r>
          </w:p>
          <w:p w14:paraId="0179EB5C" w14:textId="77777777" w:rsidR="00C930C2" w:rsidRDefault="00C930C2" w:rsidP="00C930C2">
            <w:pPr>
              <w:rPr>
                <w:sz w:val="22"/>
                <w:szCs w:val="22"/>
              </w:rPr>
            </w:pPr>
            <w:r>
              <w:rPr>
                <w:sz w:val="22"/>
                <w:szCs w:val="22"/>
              </w:rPr>
              <w:t>Signature:</w:t>
            </w:r>
          </w:p>
          <w:p w14:paraId="3D46D3CF" w14:textId="77777777" w:rsidR="00C930C2" w:rsidRDefault="00C930C2" w:rsidP="00C930C2">
            <w:pPr>
              <w:rPr>
                <w:sz w:val="22"/>
                <w:szCs w:val="22"/>
              </w:rPr>
            </w:pPr>
          </w:p>
          <w:p w14:paraId="61387D30" w14:textId="77777777" w:rsidR="00C930C2" w:rsidRDefault="00C930C2" w:rsidP="00C930C2">
            <w:pPr>
              <w:rPr>
                <w:sz w:val="22"/>
                <w:szCs w:val="22"/>
              </w:rPr>
            </w:pPr>
          </w:p>
          <w:p w14:paraId="0ED67FA5" w14:textId="0A13606F" w:rsidR="00C930C2" w:rsidRDefault="00C930C2" w:rsidP="00C930C2">
            <w:pPr>
              <w:rPr>
                <w:sz w:val="22"/>
                <w:szCs w:val="22"/>
              </w:rPr>
            </w:pPr>
          </w:p>
        </w:tc>
      </w:tr>
    </w:tbl>
    <w:p w14:paraId="642CED22" w14:textId="77777777" w:rsidR="006F361E" w:rsidRDefault="006F361E" w:rsidP="006F361E">
      <w:pPr>
        <w:jc w:val="both"/>
        <w:rPr>
          <w:sz w:val="22"/>
          <w:szCs w:val="22"/>
        </w:rPr>
      </w:pPr>
    </w:p>
    <w:p w14:paraId="2A921A1A" w14:textId="77777777" w:rsidR="006F361E" w:rsidRDefault="006F361E" w:rsidP="006F361E">
      <w:pPr>
        <w:jc w:val="both"/>
        <w:rPr>
          <w:sz w:val="22"/>
          <w:szCs w:val="22"/>
        </w:rPr>
      </w:pPr>
    </w:p>
    <w:p w14:paraId="42002EBD" w14:textId="77777777" w:rsidR="006F361E" w:rsidRPr="00FA5B85" w:rsidRDefault="006F361E" w:rsidP="006F361E">
      <w:pPr>
        <w:tabs>
          <w:tab w:val="left" w:pos="870"/>
          <w:tab w:val="center" w:pos="5045"/>
        </w:tabs>
        <w:rPr>
          <w:lang w:val="en-GB"/>
        </w:rPr>
      </w:pPr>
      <w:r w:rsidRPr="00FA5B85">
        <w:rPr>
          <w:lang w:val="en-GB"/>
        </w:rPr>
        <w:t xml:space="preserve"> </w:t>
      </w:r>
    </w:p>
    <w:p w14:paraId="3DA7A70A" w14:textId="77777777" w:rsidR="00A11654" w:rsidRPr="00210F7B" w:rsidRDefault="00A11654">
      <w:pPr>
        <w:jc w:val="both"/>
        <w:rPr>
          <w:color w:val="FF0000"/>
          <w:sz w:val="22"/>
          <w:szCs w:val="22"/>
        </w:rPr>
      </w:pPr>
    </w:p>
    <w:p w14:paraId="63C00F56" w14:textId="77777777" w:rsidR="00A11654" w:rsidRDefault="00A11654" w:rsidP="00A11654">
      <w:pPr>
        <w:jc w:val="both"/>
        <w:rPr>
          <w:sz w:val="22"/>
          <w:szCs w:val="22"/>
        </w:rPr>
      </w:pPr>
    </w:p>
    <w:p w14:paraId="342A107A" w14:textId="0DF76AC3" w:rsidR="009C4A0A" w:rsidRPr="002E34B6" w:rsidRDefault="00A11654" w:rsidP="003355E1">
      <w:pPr>
        <w:rPr>
          <w:color w:val="FF0000"/>
          <w:sz w:val="22"/>
          <w:szCs w:val="24"/>
        </w:rPr>
      </w:pPr>
      <w:r w:rsidRPr="00EE48ED">
        <w:tab/>
      </w:r>
    </w:p>
    <w:p w14:paraId="07AF3BC9" w14:textId="68954205" w:rsidR="009C4A0A" w:rsidRPr="002E34B6" w:rsidRDefault="009C4A0A" w:rsidP="00B320E8">
      <w:pPr>
        <w:spacing w:line="220" w:lineRule="exact"/>
        <w:ind w:firstLine="720"/>
        <w:rPr>
          <w:color w:val="FF0000"/>
          <w:sz w:val="22"/>
          <w:szCs w:val="24"/>
        </w:rPr>
      </w:pPr>
    </w:p>
    <w:p w14:paraId="411295E7" w14:textId="010DA1D4" w:rsidR="009C4A0A" w:rsidRPr="002E34B6" w:rsidRDefault="009C4A0A" w:rsidP="00B320E8">
      <w:pPr>
        <w:spacing w:line="220" w:lineRule="exact"/>
        <w:ind w:firstLine="720"/>
        <w:rPr>
          <w:color w:val="FF0000"/>
          <w:sz w:val="22"/>
          <w:szCs w:val="24"/>
        </w:rPr>
      </w:pPr>
    </w:p>
    <w:p w14:paraId="0305EC81" w14:textId="154EC3F8" w:rsidR="009C4A0A" w:rsidRPr="002E34B6" w:rsidRDefault="009C4A0A" w:rsidP="00B320E8">
      <w:pPr>
        <w:spacing w:line="220" w:lineRule="exact"/>
        <w:ind w:firstLine="720"/>
        <w:rPr>
          <w:color w:val="FF0000"/>
          <w:sz w:val="22"/>
          <w:szCs w:val="24"/>
        </w:rPr>
      </w:pPr>
    </w:p>
    <w:p w14:paraId="09C0BB6D" w14:textId="41E303E0" w:rsidR="009C4A0A" w:rsidRPr="002E34B6" w:rsidRDefault="009C4A0A" w:rsidP="00B320E8">
      <w:pPr>
        <w:spacing w:line="220" w:lineRule="exact"/>
        <w:ind w:firstLine="720"/>
        <w:rPr>
          <w:color w:val="FF0000"/>
          <w:sz w:val="22"/>
          <w:szCs w:val="24"/>
        </w:rPr>
      </w:pPr>
    </w:p>
    <w:p w14:paraId="3D187E35" w14:textId="6FAE8088" w:rsidR="009C4A0A" w:rsidRPr="002E34B6" w:rsidRDefault="009C4A0A" w:rsidP="00B320E8">
      <w:pPr>
        <w:spacing w:line="220" w:lineRule="exact"/>
        <w:ind w:firstLine="720"/>
        <w:rPr>
          <w:color w:val="FF0000"/>
          <w:sz w:val="22"/>
          <w:szCs w:val="24"/>
        </w:rPr>
      </w:pPr>
    </w:p>
    <w:p w14:paraId="1485D3F9" w14:textId="6D21C6F4" w:rsidR="009C4A0A" w:rsidRPr="002E34B6" w:rsidRDefault="009C4A0A" w:rsidP="00B320E8">
      <w:pPr>
        <w:spacing w:line="220" w:lineRule="exact"/>
        <w:ind w:firstLine="720"/>
        <w:rPr>
          <w:color w:val="FF0000"/>
          <w:sz w:val="22"/>
          <w:szCs w:val="24"/>
        </w:rPr>
      </w:pPr>
    </w:p>
    <w:p w14:paraId="43DA7421" w14:textId="2EA5E8A3" w:rsidR="009C4A0A" w:rsidRPr="002E34B6" w:rsidRDefault="009C4A0A" w:rsidP="00B320E8">
      <w:pPr>
        <w:spacing w:line="220" w:lineRule="exact"/>
        <w:ind w:firstLine="720"/>
        <w:rPr>
          <w:color w:val="FF0000"/>
          <w:sz w:val="22"/>
          <w:szCs w:val="24"/>
        </w:rPr>
      </w:pPr>
    </w:p>
    <w:p w14:paraId="2DDA761B" w14:textId="30F1A8D3" w:rsidR="009C4A0A" w:rsidRPr="002E34B6" w:rsidRDefault="009C4A0A" w:rsidP="00B320E8">
      <w:pPr>
        <w:spacing w:line="220" w:lineRule="exact"/>
        <w:ind w:firstLine="720"/>
        <w:rPr>
          <w:color w:val="FF0000"/>
          <w:sz w:val="22"/>
          <w:szCs w:val="24"/>
        </w:rPr>
      </w:pPr>
    </w:p>
    <w:p w14:paraId="2EDD1CBF" w14:textId="77777777" w:rsidR="009C4A0A" w:rsidRDefault="009C4A0A" w:rsidP="006F321C">
      <w:pPr>
        <w:spacing w:line="220" w:lineRule="exact"/>
        <w:rPr>
          <w:b/>
          <w:sz w:val="22"/>
          <w:szCs w:val="22"/>
        </w:rPr>
      </w:pPr>
    </w:p>
    <w:sectPr w:rsidR="009C4A0A" w:rsidSect="009A0B1D">
      <w:headerReference w:type="default" r:id="rId24"/>
      <w:footerReference w:type="default" r:id="rId25"/>
      <w:headerReference w:type="first" r:id="rId26"/>
      <w:footerReference w:type="first" r:id="rId27"/>
      <w:pgSz w:w="12240" w:h="15840" w:code="1"/>
      <w:pgMar w:top="1440" w:right="1080" w:bottom="1080"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3E21" w14:textId="77777777" w:rsidR="009A0B1D" w:rsidRDefault="009A0B1D" w:rsidP="00563F03">
      <w:r>
        <w:separator/>
      </w:r>
    </w:p>
  </w:endnote>
  <w:endnote w:type="continuationSeparator" w:id="0">
    <w:p w14:paraId="55E14B3E" w14:textId="77777777" w:rsidR="009A0B1D" w:rsidRDefault="009A0B1D" w:rsidP="00563F03">
      <w:r>
        <w:continuationSeparator/>
      </w:r>
    </w:p>
  </w:endnote>
  <w:endnote w:type="continuationNotice" w:id="1">
    <w:p w14:paraId="76B48AEE" w14:textId="77777777" w:rsidR="009A0B1D" w:rsidRDefault="009A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7DDD" w14:textId="77777777" w:rsidR="008B1E89" w:rsidRPr="0070101C" w:rsidRDefault="008B1E89" w:rsidP="004A64A8">
    <w:pPr>
      <w:pStyle w:val="Footer"/>
      <w:jc w:val="center"/>
      <w:rPr>
        <w:rFonts w:ascii="Myriad Pro" w:hAnsi="Myriad Pro"/>
      </w:rPr>
    </w:pPr>
    <w:r w:rsidRPr="0070101C">
      <w:rPr>
        <w:rFonts w:ascii="Myriad Pro" w:hAnsi="Myriad Pro"/>
      </w:rPr>
      <w:t>304 East 45</w:t>
    </w:r>
    <w:r w:rsidRPr="0070101C">
      <w:rPr>
        <w:rFonts w:ascii="Myriad Pro" w:hAnsi="Myriad Pro"/>
        <w:vertAlign w:val="superscript"/>
      </w:rPr>
      <w:t>th</w:t>
    </w:r>
    <w:r w:rsidRPr="0070101C">
      <w:rPr>
        <w:rFonts w:ascii="Myriad Pro" w:hAnsi="Myriad Pro"/>
      </w:rPr>
      <w:t xml:space="preserve"> Street, New York, New York 10017 USA, Tel: 1 212 906 5143, Fax 1 212 906 6998, </w:t>
    </w:r>
    <w:hyperlink r:id="rId1" w:history="1">
      <w:r w:rsidRPr="0070101C">
        <w:rPr>
          <w:rStyle w:val="Hyperlink"/>
          <w:rFonts w:ascii="Myriad Pro" w:hAnsi="Myriad Pro"/>
        </w:rPr>
        <w:t>www.undp.org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2749" w14:textId="77777777" w:rsidR="002315B0" w:rsidRDefault="002315B0" w:rsidP="002315B0">
    <w:pPr>
      <w:pStyle w:val="Footer"/>
      <w:tabs>
        <w:tab w:val="right" w:pos="10080"/>
      </w:tabs>
    </w:pPr>
    <w:r>
      <w:tab/>
    </w:r>
  </w:p>
  <w:p w14:paraId="7C530910" w14:textId="77777777" w:rsidR="002315B0" w:rsidRPr="006F6405" w:rsidRDefault="002315B0" w:rsidP="002315B0">
    <w:pPr>
      <w:pStyle w:val="Footer"/>
      <w:rPr>
        <w:color w:val="FF0000"/>
        <w:sz w:val="22"/>
        <w:szCs w:val="22"/>
        <w:highlight w:val="yellow"/>
      </w:rPr>
    </w:pPr>
    <w:r w:rsidRPr="006F6405">
      <w:rPr>
        <w:color w:val="FF0000"/>
        <w:sz w:val="22"/>
        <w:szCs w:val="22"/>
        <w:highlight w:val="yellow"/>
      </w:rPr>
      <w:t>Ms./Mr. First Name, Last Name</w:t>
    </w:r>
  </w:p>
  <w:p w14:paraId="188F9A15" w14:textId="77777777" w:rsidR="002315B0" w:rsidRPr="006F6405" w:rsidRDefault="002315B0" w:rsidP="002315B0">
    <w:pPr>
      <w:pStyle w:val="Footer"/>
      <w:rPr>
        <w:color w:val="FF0000"/>
        <w:sz w:val="22"/>
        <w:szCs w:val="22"/>
        <w:highlight w:val="yellow"/>
      </w:rPr>
    </w:pPr>
    <w:r w:rsidRPr="006F6405">
      <w:rPr>
        <w:color w:val="FF0000"/>
        <w:sz w:val="22"/>
        <w:szCs w:val="22"/>
        <w:highlight w:val="yellow"/>
      </w:rPr>
      <w:t xml:space="preserve">Resident Representative </w:t>
    </w:r>
  </w:p>
  <w:p w14:paraId="5816E76D" w14:textId="77777777" w:rsidR="002315B0" w:rsidRPr="006F6405" w:rsidRDefault="002315B0" w:rsidP="002315B0">
    <w:pPr>
      <w:pStyle w:val="Footer"/>
      <w:rPr>
        <w:color w:val="FF0000"/>
        <w:sz w:val="22"/>
        <w:szCs w:val="22"/>
      </w:rPr>
    </w:pPr>
    <w:r w:rsidRPr="006F6405">
      <w:rPr>
        <w:color w:val="FF0000"/>
        <w:sz w:val="22"/>
        <w:szCs w:val="22"/>
        <w:highlight w:val="yellow"/>
      </w:rPr>
      <w:t>UNDP Country</w:t>
    </w:r>
    <w:r w:rsidRPr="006F6405">
      <w:rPr>
        <w:color w:val="FF0000"/>
        <w:sz w:val="22"/>
        <w:szCs w:val="22"/>
      </w:rPr>
      <w:t xml:space="preserve"> </w:t>
    </w:r>
  </w:p>
  <w:p w14:paraId="3D365CA0" w14:textId="77777777" w:rsidR="008B1E89" w:rsidRDefault="008B1E89" w:rsidP="00D5670B">
    <w:pPr>
      <w:pStyle w:val="Footer"/>
      <w:jc w:val="center"/>
      <w:rPr>
        <w:rFonts w:ascii="Myriad Pro" w:hAnsi="Myriad Pro"/>
      </w:rPr>
    </w:pPr>
  </w:p>
  <w:p w14:paraId="12D42C39" w14:textId="77777777" w:rsidR="00887E1C" w:rsidRPr="00C9247E" w:rsidRDefault="00887E1C" w:rsidP="00887E1C">
    <w:pPr>
      <w:jc w:val="center"/>
      <w:rPr>
        <w:rFonts w:ascii="Calibri Light" w:hAnsi="Calibri Light"/>
        <w:sz w:val="18"/>
        <w:szCs w:val="18"/>
      </w:rPr>
    </w:pPr>
    <w:r w:rsidRPr="00C9247E">
      <w:rPr>
        <w:rFonts w:ascii="Calibri Light" w:hAnsi="Calibri Light"/>
        <w:sz w:val="18"/>
        <w:szCs w:val="18"/>
      </w:rPr>
      <w:t>One United Nations Plaza, New York, NY 100017 Tel: (212) 906 5</w:t>
    </w:r>
    <w:r>
      <w:rPr>
        <w:rFonts w:ascii="Calibri Light" w:hAnsi="Calibri Light"/>
        <w:sz w:val="18"/>
        <w:szCs w:val="18"/>
      </w:rPr>
      <w:t>658</w:t>
    </w:r>
    <w:r w:rsidRPr="00C9247E">
      <w:rPr>
        <w:rFonts w:ascii="Calibri Light" w:hAnsi="Calibri Light"/>
        <w:sz w:val="18"/>
        <w:szCs w:val="18"/>
      </w:rPr>
      <w:t xml:space="preserve"> Fax: (212) 906 5778 www.undp.org</w:t>
    </w:r>
  </w:p>
  <w:p w14:paraId="76EC9DEC" w14:textId="29EE3FC7" w:rsidR="008B1E89" w:rsidRDefault="008B1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4860" w14:textId="77777777" w:rsidR="009A0B1D" w:rsidRDefault="009A0B1D" w:rsidP="00563F03">
      <w:r>
        <w:separator/>
      </w:r>
    </w:p>
  </w:footnote>
  <w:footnote w:type="continuationSeparator" w:id="0">
    <w:p w14:paraId="66A80E5C" w14:textId="77777777" w:rsidR="009A0B1D" w:rsidRDefault="009A0B1D" w:rsidP="00563F03">
      <w:r>
        <w:continuationSeparator/>
      </w:r>
    </w:p>
  </w:footnote>
  <w:footnote w:type="continuationNotice" w:id="1">
    <w:p w14:paraId="0994CA9B" w14:textId="77777777" w:rsidR="009A0B1D" w:rsidRDefault="009A0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C371" w14:textId="77777777" w:rsidR="008B1E89" w:rsidRDefault="008B1E89" w:rsidP="00563F03">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p>
  <w:p w14:paraId="7C8FD4A3" w14:textId="77777777" w:rsidR="008B1E89" w:rsidRDefault="008B1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7780" w14:textId="4CF3BF52" w:rsidR="00887E1C" w:rsidRPr="00C9247E" w:rsidRDefault="00887E1C" w:rsidP="00887E1C">
    <w:pPr>
      <w:rPr>
        <w:rFonts w:ascii="Calibri Light" w:hAnsi="Calibri Light"/>
        <w:sz w:val="18"/>
        <w:szCs w:val="18"/>
      </w:rPr>
    </w:pPr>
    <w:r>
      <w:rPr>
        <w:rFonts w:ascii="Cambria" w:hAnsi="Cambria"/>
        <w:noProof/>
      </w:rPr>
      <w:drawing>
        <wp:anchor distT="0" distB="0" distL="114300" distR="114300" simplePos="0" relativeHeight="251658240" behindDoc="1" locked="0" layoutInCell="1" allowOverlap="1" wp14:anchorId="13FFC7DD" wp14:editId="065A9AAA">
          <wp:simplePos x="0" y="0"/>
          <wp:positionH relativeFrom="column">
            <wp:posOffset>5902859</wp:posOffset>
          </wp:positionH>
          <wp:positionV relativeFrom="paragraph">
            <wp:posOffset>45028</wp:posOffset>
          </wp:positionV>
          <wp:extent cx="641985" cy="1297305"/>
          <wp:effectExtent l="0" t="0" r="5715" b="0"/>
          <wp:wrapTight wrapText="bothSides">
            <wp:wrapPolygon edited="0">
              <wp:start x="0" y="0"/>
              <wp:lineTo x="0" y="21357"/>
              <wp:lineTo x="21365" y="21357"/>
              <wp:lineTo x="21365" y="0"/>
              <wp:lineTo x="0" y="0"/>
            </wp:wrapPolygon>
          </wp:wrapTight>
          <wp:docPr id="1029507012" name="Picture 1029507012" descr="A blue sign with a white circle and a world map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a white circle and a world map in the center&#10;&#10;Description automatically generated"/>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67733480" w:rsidRPr="67733480">
      <w:rPr>
        <w:rFonts w:ascii="Myriad Pro" w:hAnsi="Myriad Pro"/>
        <w:b/>
        <w:bCs/>
        <w:spacing w:val="-4"/>
        <w:sz w:val="22"/>
        <w:szCs w:val="22"/>
        <w:lang w:val="en-GB"/>
      </w:rPr>
      <w:t>United Nations Development Programme</w:t>
    </w:r>
    <w:r w:rsidR="008B1E89">
      <w:rPr>
        <w:rFonts w:ascii="Myriad Pro" w:hAnsi="Myriad Pro"/>
        <w:b/>
        <w:spacing w:val="-4"/>
        <w:sz w:val="22"/>
        <w:lang w:val="en-GB"/>
      </w:rPr>
      <w:tab/>
    </w:r>
    <w:r w:rsidR="008B1E89">
      <w:rPr>
        <w:rFonts w:ascii="Myriad Pro" w:hAnsi="Myriad Pro"/>
        <w:b/>
        <w:spacing w:val="-4"/>
        <w:sz w:val="22"/>
        <w:lang w:val="en-GB"/>
      </w:rPr>
      <w:tab/>
    </w:r>
    <w:r w:rsidR="008B1E89">
      <w:rPr>
        <w:rFonts w:ascii="Myriad Pro" w:hAnsi="Myriad Pro"/>
        <w:b/>
        <w:spacing w:val="-4"/>
        <w:sz w:val="22"/>
        <w:lang w:val="en-GB"/>
      </w:rPr>
      <w:tab/>
    </w:r>
    <w:r w:rsidR="008B1E89">
      <w:rPr>
        <w:rFonts w:ascii="Myriad Pro" w:hAnsi="Myriad Pro"/>
        <w:b/>
        <w:spacing w:val="-4"/>
        <w:sz w:val="22"/>
        <w:lang w:val="en-GB"/>
      </w:rPr>
      <w:tab/>
    </w:r>
    <w:r w:rsidR="008B1E89">
      <w:rPr>
        <w:rFonts w:ascii="Myriad Pro" w:hAnsi="Myriad Pro"/>
        <w:b/>
        <w:spacing w:val="-4"/>
        <w:sz w:val="22"/>
        <w:lang w:val="en-GB"/>
      </w:rPr>
      <w:tab/>
    </w:r>
    <w:r w:rsidR="008B1E89">
      <w:rPr>
        <w:rFonts w:ascii="Myriad Pro" w:hAnsi="Myriad Pro"/>
        <w:b/>
        <w:spacing w:val="-4"/>
        <w:sz w:val="22"/>
        <w:lang w:val="en-GB"/>
      </w:rPr>
      <w:tab/>
    </w:r>
  </w:p>
  <w:p w14:paraId="30D3A658" w14:textId="1E17FA77" w:rsidR="00887E1C" w:rsidRDefault="008B1E89" w:rsidP="00887E1C">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ab/>
    </w:r>
  </w:p>
  <w:p w14:paraId="7D9981D8"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1CFB28D0"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04A7473A"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4B3E8021"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4E51EA70"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7B12D317"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1D989F8F" w14:textId="77777777" w:rsidR="00887E1C" w:rsidRDefault="00887E1C" w:rsidP="00887E1C">
    <w:pPr>
      <w:pStyle w:val="Header"/>
      <w:tabs>
        <w:tab w:val="clear" w:pos="4320"/>
        <w:tab w:val="clear" w:pos="8640"/>
      </w:tabs>
      <w:ind w:right="28"/>
      <w:rPr>
        <w:rFonts w:ascii="Myriad Pro" w:hAnsi="Myriad Pro"/>
        <w:b/>
        <w:spacing w:val="-4"/>
        <w:sz w:val="22"/>
        <w:lang w:val="en-GB"/>
      </w:rPr>
    </w:pPr>
  </w:p>
  <w:p w14:paraId="154D91B5" w14:textId="2D25C8E4" w:rsidR="008B1E89" w:rsidRPr="003A3C88" w:rsidRDefault="008B1E89" w:rsidP="00887E1C">
    <w:pPr>
      <w:pStyle w:val="Header"/>
      <w:tabs>
        <w:tab w:val="clear" w:pos="4320"/>
        <w:tab w:val="clear" w:pos="8640"/>
      </w:tabs>
      <w:ind w:right="28"/>
    </w:pP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sidR="67733480" w:rsidRPr="67733480">
      <w:rPr>
        <w:rFonts w:ascii="Myriad Pro" w:hAnsi="Myriad Pro"/>
        <w:b/>
        <w:bCs/>
        <w:spacing w:val="-4"/>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93D"/>
    <w:multiLevelType w:val="hybridMultilevel"/>
    <w:tmpl w:val="F192384C"/>
    <w:lvl w:ilvl="0" w:tplc="30EAF3C6">
      <w:start w:val="1"/>
      <w:numFmt w:val="bullet"/>
      <w:lvlText w:val=""/>
      <w:lvlJc w:val="left"/>
      <w:pPr>
        <w:ind w:left="720" w:hanging="360"/>
      </w:pPr>
      <w:rPr>
        <w:rFonts w:ascii="Symbol" w:hAnsi="Symbol"/>
      </w:rPr>
    </w:lvl>
    <w:lvl w:ilvl="1" w:tplc="97F632A6">
      <w:start w:val="1"/>
      <w:numFmt w:val="bullet"/>
      <w:lvlText w:val=""/>
      <w:lvlJc w:val="left"/>
      <w:pPr>
        <w:ind w:left="720" w:hanging="360"/>
      </w:pPr>
      <w:rPr>
        <w:rFonts w:ascii="Symbol" w:hAnsi="Symbol"/>
      </w:rPr>
    </w:lvl>
    <w:lvl w:ilvl="2" w:tplc="87205A46">
      <w:start w:val="1"/>
      <w:numFmt w:val="bullet"/>
      <w:lvlText w:val=""/>
      <w:lvlJc w:val="left"/>
      <w:pPr>
        <w:ind w:left="720" w:hanging="360"/>
      </w:pPr>
      <w:rPr>
        <w:rFonts w:ascii="Symbol" w:hAnsi="Symbol"/>
      </w:rPr>
    </w:lvl>
    <w:lvl w:ilvl="3" w:tplc="8E7A5E3C">
      <w:start w:val="1"/>
      <w:numFmt w:val="bullet"/>
      <w:lvlText w:val=""/>
      <w:lvlJc w:val="left"/>
      <w:pPr>
        <w:ind w:left="720" w:hanging="360"/>
      </w:pPr>
      <w:rPr>
        <w:rFonts w:ascii="Symbol" w:hAnsi="Symbol"/>
      </w:rPr>
    </w:lvl>
    <w:lvl w:ilvl="4" w:tplc="B10A3858">
      <w:start w:val="1"/>
      <w:numFmt w:val="bullet"/>
      <w:lvlText w:val=""/>
      <w:lvlJc w:val="left"/>
      <w:pPr>
        <w:ind w:left="720" w:hanging="360"/>
      </w:pPr>
      <w:rPr>
        <w:rFonts w:ascii="Symbol" w:hAnsi="Symbol"/>
      </w:rPr>
    </w:lvl>
    <w:lvl w:ilvl="5" w:tplc="E6BC36D6">
      <w:start w:val="1"/>
      <w:numFmt w:val="bullet"/>
      <w:lvlText w:val=""/>
      <w:lvlJc w:val="left"/>
      <w:pPr>
        <w:ind w:left="720" w:hanging="360"/>
      </w:pPr>
      <w:rPr>
        <w:rFonts w:ascii="Symbol" w:hAnsi="Symbol"/>
      </w:rPr>
    </w:lvl>
    <w:lvl w:ilvl="6" w:tplc="26E0AE84">
      <w:start w:val="1"/>
      <w:numFmt w:val="bullet"/>
      <w:lvlText w:val=""/>
      <w:lvlJc w:val="left"/>
      <w:pPr>
        <w:ind w:left="720" w:hanging="360"/>
      </w:pPr>
      <w:rPr>
        <w:rFonts w:ascii="Symbol" w:hAnsi="Symbol"/>
      </w:rPr>
    </w:lvl>
    <w:lvl w:ilvl="7" w:tplc="898E7C2E">
      <w:start w:val="1"/>
      <w:numFmt w:val="bullet"/>
      <w:lvlText w:val=""/>
      <w:lvlJc w:val="left"/>
      <w:pPr>
        <w:ind w:left="720" w:hanging="360"/>
      </w:pPr>
      <w:rPr>
        <w:rFonts w:ascii="Symbol" w:hAnsi="Symbol"/>
      </w:rPr>
    </w:lvl>
    <w:lvl w:ilvl="8" w:tplc="75942756">
      <w:start w:val="1"/>
      <w:numFmt w:val="bullet"/>
      <w:lvlText w:val=""/>
      <w:lvlJc w:val="left"/>
      <w:pPr>
        <w:ind w:left="720" w:hanging="360"/>
      </w:pPr>
      <w:rPr>
        <w:rFonts w:ascii="Symbol" w:hAnsi="Symbol"/>
      </w:rPr>
    </w:lvl>
  </w:abstractNum>
  <w:abstractNum w:abstractNumId="1" w15:restartNumberingAfterBreak="0">
    <w:nsid w:val="0C9E3B9C"/>
    <w:multiLevelType w:val="hybridMultilevel"/>
    <w:tmpl w:val="1BEA4DD4"/>
    <w:lvl w:ilvl="0" w:tplc="4AEEFB0C">
      <w:start w:val="1"/>
      <w:numFmt w:val="bullet"/>
      <w:lvlText w:val=""/>
      <w:lvlJc w:val="left"/>
      <w:pPr>
        <w:ind w:left="720" w:hanging="360"/>
      </w:pPr>
      <w:rPr>
        <w:rFonts w:ascii="Symbol" w:hAnsi="Symbol"/>
      </w:rPr>
    </w:lvl>
    <w:lvl w:ilvl="1" w:tplc="847ADFAC">
      <w:start w:val="1"/>
      <w:numFmt w:val="bullet"/>
      <w:lvlText w:val=""/>
      <w:lvlJc w:val="left"/>
      <w:pPr>
        <w:ind w:left="720" w:hanging="360"/>
      </w:pPr>
      <w:rPr>
        <w:rFonts w:ascii="Symbol" w:hAnsi="Symbol"/>
      </w:rPr>
    </w:lvl>
    <w:lvl w:ilvl="2" w:tplc="7110F4FA">
      <w:start w:val="1"/>
      <w:numFmt w:val="bullet"/>
      <w:lvlText w:val=""/>
      <w:lvlJc w:val="left"/>
      <w:pPr>
        <w:ind w:left="720" w:hanging="360"/>
      </w:pPr>
      <w:rPr>
        <w:rFonts w:ascii="Symbol" w:hAnsi="Symbol"/>
      </w:rPr>
    </w:lvl>
    <w:lvl w:ilvl="3" w:tplc="D2EE95CA">
      <w:start w:val="1"/>
      <w:numFmt w:val="bullet"/>
      <w:lvlText w:val=""/>
      <w:lvlJc w:val="left"/>
      <w:pPr>
        <w:ind w:left="720" w:hanging="360"/>
      </w:pPr>
      <w:rPr>
        <w:rFonts w:ascii="Symbol" w:hAnsi="Symbol"/>
      </w:rPr>
    </w:lvl>
    <w:lvl w:ilvl="4" w:tplc="127EAF1A">
      <w:start w:val="1"/>
      <w:numFmt w:val="bullet"/>
      <w:lvlText w:val=""/>
      <w:lvlJc w:val="left"/>
      <w:pPr>
        <w:ind w:left="720" w:hanging="360"/>
      </w:pPr>
      <w:rPr>
        <w:rFonts w:ascii="Symbol" w:hAnsi="Symbol"/>
      </w:rPr>
    </w:lvl>
    <w:lvl w:ilvl="5" w:tplc="10D2A7F8">
      <w:start w:val="1"/>
      <w:numFmt w:val="bullet"/>
      <w:lvlText w:val=""/>
      <w:lvlJc w:val="left"/>
      <w:pPr>
        <w:ind w:left="720" w:hanging="360"/>
      </w:pPr>
      <w:rPr>
        <w:rFonts w:ascii="Symbol" w:hAnsi="Symbol"/>
      </w:rPr>
    </w:lvl>
    <w:lvl w:ilvl="6" w:tplc="6BA87782">
      <w:start w:val="1"/>
      <w:numFmt w:val="bullet"/>
      <w:lvlText w:val=""/>
      <w:lvlJc w:val="left"/>
      <w:pPr>
        <w:ind w:left="720" w:hanging="360"/>
      </w:pPr>
      <w:rPr>
        <w:rFonts w:ascii="Symbol" w:hAnsi="Symbol"/>
      </w:rPr>
    </w:lvl>
    <w:lvl w:ilvl="7" w:tplc="4650BB22">
      <w:start w:val="1"/>
      <w:numFmt w:val="bullet"/>
      <w:lvlText w:val=""/>
      <w:lvlJc w:val="left"/>
      <w:pPr>
        <w:ind w:left="720" w:hanging="360"/>
      </w:pPr>
      <w:rPr>
        <w:rFonts w:ascii="Symbol" w:hAnsi="Symbol"/>
      </w:rPr>
    </w:lvl>
    <w:lvl w:ilvl="8" w:tplc="A80C7E08">
      <w:start w:val="1"/>
      <w:numFmt w:val="bullet"/>
      <w:lvlText w:val=""/>
      <w:lvlJc w:val="left"/>
      <w:pPr>
        <w:ind w:left="720" w:hanging="360"/>
      </w:pPr>
      <w:rPr>
        <w:rFonts w:ascii="Symbol" w:hAnsi="Symbol"/>
      </w:rPr>
    </w:lvl>
  </w:abstractNum>
  <w:abstractNum w:abstractNumId="2" w15:restartNumberingAfterBreak="0">
    <w:nsid w:val="112E3A47"/>
    <w:multiLevelType w:val="multilevel"/>
    <w:tmpl w:val="9F1C6238"/>
    <w:lvl w:ilvl="0">
      <w:start w:val="1"/>
      <w:numFmt w:val="decimal"/>
      <w:suff w:val="space"/>
      <w:lvlText w:val="Clause %1"/>
      <w:lvlJc w:val="left"/>
      <w:rPr>
        <w:rFonts w:cs="Times New Roman"/>
        <w:b/>
        <w:bCs w:val="0"/>
        <w:i w:val="0"/>
        <w:iCs w:val="0"/>
        <w:caps w:val="0"/>
        <w:smallCaps w:val="0"/>
        <w:strike w:val="0"/>
        <w:dstrike w:val="0"/>
        <w:vanish w:val="0"/>
        <w:color w:val="010000"/>
        <w:spacing w:val="0"/>
        <w:kern w:val="0"/>
        <w:position w:val="0"/>
        <w:u w:val="none"/>
        <w:effect w:val="none"/>
        <w:vertAlign w:val="baseline"/>
      </w:rPr>
    </w:lvl>
    <w:lvl w:ilvl="1">
      <w:start w:val="1"/>
      <w:numFmt w:val="decimalZero"/>
      <w:lvlText w:val="%1.%2"/>
      <w:lvlJc w:val="left"/>
      <w:pPr>
        <w:tabs>
          <w:tab w:val="num" w:pos="900"/>
        </w:tabs>
        <w:ind w:left="900" w:hanging="720"/>
      </w:pPr>
      <w:rPr>
        <w:rFonts w:cs="Times New Roman"/>
        <w:b w:val="0"/>
        <w:i w:val="0"/>
        <w:caps w:val="0"/>
        <w:strike w:val="0"/>
        <w:dstrike w:val="0"/>
        <w:vanish w:val="0"/>
        <w:color w:val="010000"/>
        <w:u w:val="none"/>
        <w:effect w:val="none"/>
      </w:rPr>
    </w:lvl>
    <w:lvl w:ilvl="2">
      <w:start w:val="1"/>
      <w:numFmt w:val="decimal"/>
      <w:lvlText w:val="%3."/>
      <w:lvlJc w:val="left"/>
      <w:pPr>
        <w:tabs>
          <w:tab w:val="num" w:pos="1440"/>
        </w:tabs>
        <w:ind w:left="1440" w:hanging="720"/>
      </w:pPr>
      <w:rPr>
        <w:b w:val="0"/>
        <w:i w:val="0"/>
        <w:caps w:val="0"/>
        <w:strike w:val="0"/>
        <w:dstrike w:val="0"/>
        <w:vanish w:val="0"/>
        <w:color w:val="010000"/>
        <w:u w:val="none"/>
        <w:effect w:val="none"/>
      </w:rPr>
    </w:lvl>
    <w:lvl w:ilvl="3">
      <w:start w:val="1"/>
      <w:numFmt w:val="lowerRoman"/>
      <w:lvlText w:val="(%4)"/>
      <w:lvlJc w:val="left"/>
      <w:pPr>
        <w:tabs>
          <w:tab w:val="num" w:pos="2160"/>
        </w:tabs>
        <w:ind w:left="2160" w:hanging="720"/>
      </w:pPr>
      <w:rPr>
        <w:rFonts w:cs="Times New Roman"/>
        <w:b w:val="0"/>
        <w:i w:val="0"/>
        <w:caps w:val="0"/>
        <w:strike w:val="0"/>
        <w:dstrike w:val="0"/>
        <w:vanish w:val="0"/>
        <w:color w:val="010000"/>
        <w:u w:val="none"/>
        <w:effect w:val="none"/>
      </w:rPr>
    </w:lvl>
    <w:lvl w:ilvl="4">
      <w:start w:val="1"/>
      <w:numFmt w:val="upperLetter"/>
      <w:lvlText w:val="(%5)"/>
      <w:lvlJc w:val="left"/>
      <w:pPr>
        <w:tabs>
          <w:tab w:val="num" w:pos="3600"/>
        </w:tabs>
        <w:ind w:left="3600" w:hanging="720"/>
      </w:pPr>
      <w:rPr>
        <w:rFonts w:cs="Times New Roman"/>
        <w:caps w:val="0"/>
        <w:strike w:val="0"/>
        <w:dstrike w:val="0"/>
        <w:vanish w:val="0"/>
        <w:color w:val="010000"/>
        <w:u w:val="none"/>
        <w:effect w:val="none"/>
      </w:rPr>
    </w:lvl>
    <w:lvl w:ilvl="5">
      <w:start w:val="1"/>
      <w:numFmt w:val="lowerRoman"/>
      <w:lvlText w:val="(%6)"/>
      <w:lvlJc w:val="left"/>
      <w:pPr>
        <w:tabs>
          <w:tab w:val="num" w:pos="4320"/>
        </w:tabs>
        <w:ind w:left="4320" w:hanging="720"/>
      </w:pPr>
      <w:rPr>
        <w:rFonts w:cs="Times New Roman"/>
        <w:caps w:val="0"/>
        <w:strike w:val="0"/>
        <w:dstrike w:val="0"/>
        <w:vanish w:val="0"/>
        <w:color w:val="010000"/>
        <w:u w:val="none"/>
        <w:effect w:val="none"/>
      </w:rPr>
    </w:lvl>
    <w:lvl w:ilvl="6">
      <w:start w:val="1"/>
      <w:numFmt w:val="decimal"/>
      <w:lvlText w:val="%7."/>
      <w:lvlJc w:val="left"/>
      <w:pPr>
        <w:tabs>
          <w:tab w:val="num" w:pos="5040"/>
        </w:tabs>
        <w:ind w:left="5040" w:hanging="720"/>
      </w:pPr>
      <w:rPr>
        <w:rFonts w:cs="Times New Roman"/>
        <w:caps w:val="0"/>
        <w:strike w:val="0"/>
        <w:dstrike w:val="0"/>
        <w:vanish w:val="0"/>
        <w:color w:val="010000"/>
        <w:u w:val="none"/>
        <w:effect w:val="none"/>
      </w:rPr>
    </w:lvl>
    <w:lvl w:ilvl="7">
      <w:start w:val="1"/>
      <w:numFmt w:val="lowerLetter"/>
      <w:lvlText w:val="%8)"/>
      <w:lvlJc w:val="left"/>
      <w:pPr>
        <w:tabs>
          <w:tab w:val="num" w:pos="5760"/>
        </w:tabs>
        <w:ind w:left="5760" w:hanging="720"/>
      </w:pPr>
      <w:rPr>
        <w:rFonts w:cs="Times New Roman"/>
        <w:caps w:val="0"/>
        <w:strike w:val="0"/>
        <w:dstrike w:val="0"/>
        <w:vanish w:val="0"/>
        <w:color w:val="010000"/>
        <w:u w:val="none"/>
        <w:effect w:val="none"/>
      </w:rPr>
    </w:lvl>
    <w:lvl w:ilvl="8">
      <w:start w:val="1"/>
      <w:numFmt w:val="lowerRoman"/>
      <w:lvlText w:val="%9)"/>
      <w:lvlJc w:val="left"/>
      <w:pPr>
        <w:tabs>
          <w:tab w:val="num" w:pos="6480"/>
        </w:tabs>
        <w:ind w:left="6480" w:hanging="720"/>
      </w:pPr>
      <w:rPr>
        <w:rFonts w:cs="Times New Roman"/>
        <w:caps w:val="0"/>
        <w:strike w:val="0"/>
        <w:dstrike w:val="0"/>
        <w:vanish w:val="0"/>
        <w:color w:val="010000"/>
        <w:u w:val="none"/>
        <w:effect w:val="none"/>
      </w:rPr>
    </w:lvl>
  </w:abstractNum>
  <w:abstractNum w:abstractNumId="3" w15:restartNumberingAfterBreak="0">
    <w:nsid w:val="134B5DA0"/>
    <w:multiLevelType w:val="hybridMultilevel"/>
    <w:tmpl w:val="F89615B4"/>
    <w:lvl w:ilvl="0" w:tplc="19B46C34">
      <w:start w:val="1"/>
      <w:numFmt w:val="bullet"/>
      <w:lvlText w:val=""/>
      <w:lvlJc w:val="left"/>
      <w:pPr>
        <w:ind w:left="720" w:hanging="360"/>
      </w:pPr>
      <w:rPr>
        <w:rFonts w:ascii="Symbol" w:hAnsi="Symbol"/>
      </w:rPr>
    </w:lvl>
    <w:lvl w:ilvl="1" w:tplc="A9B8A572">
      <w:start w:val="1"/>
      <w:numFmt w:val="bullet"/>
      <w:lvlText w:val=""/>
      <w:lvlJc w:val="left"/>
      <w:pPr>
        <w:ind w:left="720" w:hanging="360"/>
      </w:pPr>
      <w:rPr>
        <w:rFonts w:ascii="Symbol" w:hAnsi="Symbol"/>
      </w:rPr>
    </w:lvl>
    <w:lvl w:ilvl="2" w:tplc="890E82C8">
      <w:start w:val="1"/>
      <w:numFmt w:val="bullet"/>
      <w:lvlText w:val=""/>
      <w:lvlJc w:val="left"/>
      <w:pPr>
        <w:ind w:left="720" w:hanging="360"/>
      </w:pPr>
      <w:rPr>
        <w:rFonts w:ascii="Symbol" w:hAnsi="Symbol"/>
      </w:rPr>
    </w:lvl>
    <w:lvl w:ilvl="3" w:tplc="B9380812">
      <w:start w:val="1"/>
      <w:numFmt w:val="bullet"/>
      <w:lvlText w:val=""/>
      <w:lvlJc w:val="left"/>
      <w:pPr>
        <w:ind w:left="720" w:hanging="360"/>
      </w:pPr>
      <w:rPr>
        <w:rFonts w:ascii="Symbol" w:hAnsi="Symbol"/>
      </w:rPr>
    </w:lvl>
    <w:lvl w:ilvl="4" w:tplc="FBD836CA">
      <w:start w:val="1"/>
      <w:numFmt w:val="bullet"/>
      <w:lvlText w:val=""/>
      <w:lvlJc w:val="left"/>
      <w:pPr>
        <w:ind w:left="720" w:hanging="360"/>
      </w:pPr>
      <w:rPr>
        <w:rFonts w:ascii="Symbol" w:hAnsi="Symbol"/>
      </w:rPr>
    </w:lvl>
    <w:lvl w:ilvl="5" w:tplc="2DF45D0A">
      <w:start w:val="1"/>
      <w:numFmt w:val="bullet"/>
      <w:lvlText w:val=""/>
      <w:lvlJc w:val="left"/>
      <w:pPr>
        <w:ind w:left="720" w:hanging="360"/>
      </w:pPr>
      <w:rPr>
        <w:rFonts w:ascii="Symbol" w:hAnsi="Symbol"/>
      </w:rPr>
    </w:lvl>
    <w:lvl w:ilvl="6" w:tplc="AEC43E3A">
      <w:start w:val="1"/>
      <w:numFmt w:val="bullet"/>
      <w:lvlText w:val=""/>
      <w:lvlJc w:val="left"/>
      <w:pPr>
        <w:ind w:left="720" w:hanging="360"/>
      </w:pPr>
      <w:rPr>
        <w:rFonts w:ascii="Symbol" w:hAnsi="Symbol"/>
      </w:rPr>
    </w:lvl>
    <w:lvl w:ilvl="7" w:tplc="AF04DE7C">
      <w:start w:val="1"/>
      <w:numFmt w:val="bullet"/>
      <w:lvlText w:val=""/>
      <w:lvlJc w:val="left"/>
      <w:pPr>
        <w:ind w:left="720" w:hanging="360"/>
      </w:pPr>
      <w:rPr>
        <w:rFonts w:ascii="Symbol" w:hAnsi="Symbol"/>
      </w:rPr>
    </w:lvl>
    <w:lvl w:ilvl="8" w:tplc="C854B2FA">
      <w:start w:val="1"/>
      <w:numFmt w:val="bullet"/>
      <w:lvlText w:val=""/>
      <w:lvlJc w:val="left"/>
      <w:pPr>
        <w:ind w:left="720" w:hanging="360"/>
      </w:pPr>
      <w:rPr>
        <w:rFonts w:ascii="Symbol" w:hAnsi="Symbol"/>
      </w:rPr>
    </w:lvl>
  </w:abstractNum>
  <w:abstractNum w:abstractNumId="4" w15:restartNumberingAfterBreak="0">
    <w:nsid w:val="15731ACE"/>
    <w:multiLevelType w:val="hybridMultilevel"/>
    <w:tmpl w:val="2EEEB0A8"/>
    <w:lvl w:ilvl="0" w:tplc="889C2BB0">
      <w:start w:val="1"/>
      <w:numFmt w:val="bullet"/>
      <w:lvlText w:val=""/>
      <w:lvlJc w:val="left"/>
      <w:pPr>
        <w:ind w:left="720" w:hanging="360"/>
      </w:pPr>
      <w:rPr>
        <w:rFonts w:ascii="Symbol" w:hAnsi="Symbol"/>
      </w:rPr>
    </w:lvl>
    <w:lvl w:ilvl="1" w:tplc="719AB732">
      <w:start w:val="1"/>
      <w:numFmt w:val="bullet"/>
      <w:lvlText w:val=""/>
      <w:lvlJc w:val="left"/>
      <w:pPr>
        <w:ind w:left="720" w:hanging="360"/>
      </w:pPr>
      <w:rPr>
        <w:rFonts w:ascii="Symbol" w:hAnsi="Symbol"/>
      </w:rPr>
    </w:lvl>
    <w:lvl w:ilvl="2" w:tplc="750487BE">
      <w:start w:val="1"/>
      <w:numFmt w:val="bullet"/>
      <w:lvlText w:val=""/>
      <w:lvlJc w:val="left"/>
      <w:pPr>
        <w:ind w:left="720" w:hanging="360"/>
      </w:pPr>
      <w:rPr>
        <w:rFonts w:ascii="Symbol" w:hAnsi="Symbol"/>
      </w:rPr>
    </w:lvl>
    <w:lvl w:ilvl="3" w:tplc="F8461AD8">
      <w:start w:val="1"/>
      <w:numFmt w:val="bullet"/>
      <w:lvlText w:val=""/>
      <w:lvlJc w:val="left"/>
      <w:pPr>
        <w:ind w:left="720" w:hanging="360"/>
      </w:pPr>
      <w:rPr>
        <w:rFonts w:ascii="Symbol" w:hAnsi="Symbol"/>
      </w:rPr>
    </w:lvl>
    <w:lvl w:ilvl="4" w:tplc="2618CACE">
      <w:start w:val="1"/>
      <w:numFmt w:val="bullet"/>
      <w:lvlText w:val=""/>
      <w:lvlJc w:val="left"/>
      <w:pPr>
        <w:ind w:left="720" w:hanging="360"/>
      </w:pPr>
      <w:rPr>
        <w:rFonts w:ascii="Symbol" w:hAnsi="Symbol"/>
      </w:rPr>
    </w:lvl>
    <w:lvl w:ilvl="5" w:tplc="F85EE05A">
      <w:start w:val="1"/>
      <w:numFmt w:val="bullet"/>
      <w:lvlText w:val=""/>
      <w:lvlJc w:val="left"/>
      <w:pPr>
        <w:ind w:left="720" w:hanging="360"/>
      </w:pPr>
      <w:rPr>
        <w:rFonts w:ascii="Symbol" w:hAnsi="Symbol"/>
      </w:rPr>
    </w:lvl>
    <w:lvl w:ilvl="6" w:tplc="8660B662">
      <w:start w:val="1"/>
      <w:numFmt w:val="bullet"/>
      <w:lvlText w:val=""/>
      <w:lvlJc w:val="left"/>
      <w:pPr>
        <w:ind w:left="720" w:hanging="360"/>
      </w:pPr>
      <w:rPr>
        <w:rFonts w:ascii="Symbol" w:hAnsi="Symbol"/>
      </w:rPr>
    </w:lvl>
    <w:lvl w:ilvl="7" w:tplc="3BE08F28">
      <w:start w:val="1"/>
      <w:numFmt w:val="bullet"/>
      <w:lvlText w:val=""/>
      <w:lvlJc w:val="left"/>
      <w:pPr>
        <w:ind w:left="720" w:hanging="360"/>
      </w:pPr>
      <w:rPr>
        <w:rFonts w:ascii="Symbol" w:hAnsi="Symbol"/>
      </w:rPr>
    </w:lvl>
    <w:lvl w:ilvl="8" w:tplc="67D0FE3C">
      <w:start w:val="1"/>
      <w:numFmt w:val="bullet"/>
      <w:lvlText w:val=""/>
      <w:lvlJc w:val="left"/>
      <w:pPr>
        <w:ind w:left="720" w:hanging="360"/>
      </w:pPr>
      <w:rPr>
        <w:rFonts w:ascii="Symbol" w:hAnsi="Symbol"/>
      </w:rPr>
    </w:lvl>
  </w:abstractNum>
  <w:abstractNum w:abstractNumId="5" w15:restartNumberingAfterBreak="0">
    <w:nsid w:val="15D83A9A"/>
    <w:multiLevelType w:val="multilevel"/>
    <w:tmpl w:val="9F1C6238"/>
    <w:lvl w:ilvl="0">
      <w:start w:val="1"/>
      <w:numFmt w:val="decimal"/>
      <w:suff w:val="space"/>
      <w:lvlText w:val="Clause %1"/>
      <w:lvlJc w:val="left"/>
      <w:rPr>
        <w:rFonts w:cs="Times New Roman"/>
        <w:b/>
        <w:bCs w:val="0"/>
        <w:i w:val="0"/>
        <w:iCs w:val="0"/>
        <w:caps w:val="0"/>
        <w:smallCaps w:val="0"/>
        <w:strike w:val="0"/>
        <w:dstrike w:val="0"/>
        <w:vanish w:val="0"/>
        <w:color w:val="010000"/>
        <w:spacing w:val="0"/>
        <w:kern w:val="0"/>
        <w:position w:val="0"/>
        <w:u w:val="none"/>
        <w:effect w:val="none"/>
        <w:vertAlign w:val="baseline"/>
      </w:rPr>
    </w:lvl>
    <w:lvl w:ilvl="1">
      <w:start w:val="1"/>
      <w:numFmt w:val="decimalZero"/>
      <w:lvlText w:val="%1.%2"/>
      <w:lvlJc w:val="left"/>
      <w:pPr>
        <w:tabs>
          <w:tab w:val="num" w:pos="900"/>
        </w:tabs>
        <w:ind w:left="900" w:hanging="720"/>
      </w:pPr>
      <w:rPr>
        <w:rFonts w:cs="Times New Roman"/>
        <w:b w:val="0"/>
        <w:i w:val="0"/>
        <w:caps w:val="0"/>
        <w:strike w:val="0"/>
        <w:dstrike w:val="0"/>
        <w:vanish w:val="0"/>
        <w:color w:val="010000"/>
        <w:u w:val="none"/>
        <w:effect w:val="none"/>
      </w:rPr>
    </w:lvl>
    <w:lvl w:ilvl="2">
      <w:start w:val="1"/>
      <w:numFmt w:val="decimal"/>
      <w:lvlText w:val="%3."/>
      <w:lvlJc w:val="left"/>
      <w:pPr>
        <w:tabs>
          <w:tab w:val="num" w:pos="1440"/>
        </w:tabs>
        <w:ind w:left="1440" w:hanging="720"/>
      </w:pPr>
      <w:rPr>
        <w:b w:val="0"/>
        <w:i w:val="0"/>
        <w:caps w:val="0"/>
        <w:strike w:val="0"/>
        <w:dstrike w:val="0"/>
        <w:vanish w:val="0"/>
        <w:color w:val="010000"/>
        <w:u w:val="none"/>
        <w:effect w:val="none"/>
      </w:rPr>
    </w:lvl>
    <w:lvl w:ilvl="3">
      <w:start w:val="1"/>
      <w:numFmt w:val="lowerRoman"/>
      <w:lvlText w:val="(%4)"/>
      <w:lvlJc w:val="left"/>
      <w:pPr>
        <w:tabs>
          <w:tab w:val="num" w:pos="2160"/>
        </w:tabs>
        <w:ind w:left="2160" w:hanging="720"/>
      </w:pPr>
      <w:rPr>
        <w:rFonts w:cs="Times New Roman"/>
        <w:b w:val="0"/>
        <w:i w:val="0"/>
        <w:caps w:val="0"/>
        <w:strike w:val="0"/>
        <w:dstrike w:val="0"/>
        <w:vanish w:val="0"/>
        <w:color w:val="010000"/>
        <w:u w:val="none"/>
        <w:effect w:val="none"/>
      </w:rPr>
    </w:lvl>
    <w:lvl w:ilvl="4">
      <w:start w:val="1"/>
      <w:numFmt w:val="upperLetter"/>
      <w:lvlText w:val="(%5)"/>
      <w:lvlJc w:val="left"/>
      <w:pPr>
        <w:tabs>
          <w:tab w:val="num" w:pos="3600"/>
        </w:tabs>
        <w:ind w:left="3600" w:hanging="720"/>
      </w:pPr>
      <w:rPr>
        <w:rFonts w:cs="Times New Roman"/>
        <w:caps w:val="0"/>
        <w:strike w:val="0"/>
        <w:dstrike w:val="0"/>
        <w:vanish w:val="0"/>
        <w:color w:val="010000"/>
        <w:u w:val="none"/>
        <w:effect w:val="none"/>
      </w:rPr>
    </w:lvl>
    <w:lvl w:ilvl="5">
      <w:start w:val="1"/>
      <w:numFmt w:val="lowerRoman"/>
      <w:lvlText w:val="(%6)"/>
      <w:lvlJc w:val="left"/>
      <w:pPr>
        <w:tabs>
          <w:tab w:val="num" w:pos="4320"/>
        </w:tabs>
        <w:ind w:left="4320" w:hanging="720"/>
      </w:pPr>
      <w:rPr>
        <w:rFonts w:cs="Times New Roman"/>
        <w:caps w:val="0"/>
        <w:strike w:val="0"/>
        <w:dstrike w:val="0"/>
        <w:vanish w:val="0"/>
        <w:color w:val="010000"/>
        <w:u w:val="none"/>
        <w:effect w:val="none"/>
      </w:rPr>
    </w:lvl>
    <w:lvl w:ilvl="6">
      <w:start w:val="1"/>
      <w:numFmt w:val="decimal"/>
      <w:lvlText w:val="%7."/>
      <w:lvlJc w:val="left"/>
      <w:pPr>
        <w:tabs>
          <w:tab w:val="num" w:pos="5040"/>
        </w:tabs>
        <w:ind w:left="5040" w:hanging="720"/>
      </w:pPr>
      <w:rPr>
        <w:rFonts w:cs="Times New Roman"/>
        <w:caps w:val="0"/>
        <w:strike w:val="0"/>
        <w:dstrike w:val="0"/>
        <w:vanish w:val="0"/>
        <w:color w:val="010000"/>
        <w:u w:val="none"/>
        <w:effect w:val="none"/>
      </w:rPr>
    </w:lvl>
    <w:lvl w:ilvl="7">
      <w:start w:val="1"/>
      <w:numFmt w:val="lowerLetter"/>
      <w:lvlText w:val="%8)"/>
      <w:lvlJc w:val="left"/>
      <w:pPr>
        <w:tabs>
          <w:tab w:val="num" w:pos="5760"/>
        </w:tabs>
        <w:ind w:left="5760" w:hanging="720"/>
      </w:pPr>
      <w:rPr>
        <w:rFonts w:cs="Times New Roman"/>
        <w:caps w:val="0"/>
        <w:strike w:val="0"/>
        <w:dstrike w:val="0"/>
        <w:vanish w:val="0"/>
        <w:color w:val="010000"/>
        <w:u w:val="none"/>
        <w:effect w:val="none"/>
      </w:rPr>
    </w:lvl>
    <w:lvl w:ilvl="8">
      <w:start w:val="1"/>
      <w:numFmt w:val="lowerRoman"/>
      <w:lvlText w:val="%9)"/>
      <w:lvlJc w:val="left"/>
      <w:pPr>
        <w:tabs>
          <w:tab w:val="num" w:pos="6480"/>
        </w:tabs>
        <w:ind w:left="6480" w:hanging="720"/>
      </w:pPr>
      <w:rPr>
        <w:rFonts w:cs="Times New Roman"/>
        <w:caps w:val="0"/>
        <w:strike w:val="0"/>
        <w:dstrike w:val="0"/>
        <w:vanish w:val="0"/>
        <w:color w:val="010000"/>
        <w:u w:val="none"/>
        <w:effect w:val="none"/>
      </w:rPr>
    </w:lvl>
  </w:abstractNum>
  <w:abstractNum w:abstractNumId="6" w15:restartNumberingAfterBreak="0">
    <w:nsid w:val="223339D1"/>
    <w:multiLevelType w:val="hybridMultilevel"/>
    <w:tmpl w:val="7992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90DE1"/>
    <w:multiLevelType w:val="hybridMultilevel"/>
    <w:tmpl w:val="2BE09658"/>
    <w:lvl w:ilvl="0" w:tplc="45E4D0FA">
      <w:start w:val="1"/>
      <w:numFmt w:val="bullet"/>
      <w:lvlText w:val=""/>
      <w:lvlJc w:val="left"/>
      <w:pPr>
        <w:ind w:left="720" w:hanging="360"/>
      </w:pPr>
      <w:rPr>
        <w:rFonts w:ascii="Symbol" w:hAnsi="Symbol"/>
      </w:rPr>
    </w:lvl>
    <w:lvl w:ilvl="1" w:tplc="82E89A5E">
      <w:start w:val="1"/>
      <w:numFmt w:val="bullet"/>
      <w:lvlText w:val=""/>
      <w:lvlJc w:val="left"/>
      <w:pPr>
        <w:ind w:left="720" w:hanging="360"/>
      </w:pPr>
      <w:rPr>
        <w:rFonts w:ascii="Symbol" w:hAnsi="Symbol"/>
      </w:rPr>
    </w:lvl>
    <w:lvl w:ilvl="2" w:tplc="9C6C52A8">
      <w:start w:val="1"/>
      <w:numFmt w:val="bullet"/>
      <w:lvlText w:val=""/>
      <w:lvlJc w:val="left"/>
      <w:pPr>
        <w:ind w:left="720" w:hanging="360"/>
      </w:pPr>
      <w:rPr>
        <w:rFonts w:ascii="Symbol" w:hAnsi="Symbol"/>
      </w:rPr>
    </w:lvl>
    <w:lvl w:ilvl="3" w:tplc="831E8FA4">
      <w:start w:val="1"/>
      <w:numFmt w:val="bullet"/>
      <w:lvlText w:val=""/>
      <w:lvlJc w:val="left"/>
      <w:pPr>
        <w:ind w:left="720" w:hanging="360"/>
      </w:pPr>
      <w:rPr>
        <w:rFonts w:ascii="Symbol" w:hAnsi="Symbol"/>
      </w:rPr>
    </w:lvl>
    <w:lvl w:ilvl="4" w:tplc="EF705C24">
      <w:start w:val="1"/>
      <w:numFmt w:val="bullet"/>
      <w:lvlText w:val=""/>
      <w:lvlJc w:val="left"/>
      <w:pPr>
        <w:ind w:left="720" w:hanging="360"/>
      </w:pPr>
      <w:rPr>
        <w:rFonts w:ascii="Symbol" w:hAnsi="Symbol"/>
      </w:rPr>
    </w:lvl>
    <w:lvl w:ilvl="5" w:tplc="6D82B680">
      <w:start w:val="1"/>
      <w:numFmt w:val="bullet"/>
      <w:lvlText w:val=""/>
      <w:lvlJc w:val="left"/>
      <w:pPr>
        <w:ind w:left="720" w:hanging="360"/>
      </w:pPr>
      <w:rPr>
        <w:rFonts w:ascii="Symbol" w:hAnsi="Symbol"/>
      </w:rPr>
    </w:lvl>
    <w:lvl w:ilvl="6" w:tplc="E99C8B84">
      <w:start w:val="1"/>
      <w:numFmt w:val="bullet"/>
      <w:lvlText w:val=""/>
      <w:lvlJc w:val="left"/>
      <w:pPr>
        <w:ind w:left="720" w:hanging="360"/>
      </w:pPr>
      <w:rPr>
        <w:rFonts w:ascii="Symbol" w:hAnsi="Symbol"/>
      </w:rPr>
    </w:lvl>
    <w:lvl w:ilvl="7" w:tplc="A8D69E0A">
      <w:start w:val="1"/>
      <w:numFmt w:val="bullet"/>
      <w:lvlText w:val=""/>
      <w:lvlJc w:val="left"/>
      <w:pPr>
        <w:ind w:left="720" w:hanging="360"/>
      </w:pPr>
      <w:rPr>
        <w:rFonts w:ascii="Symbol" w:hAnsi="Symbol"/>
      </w:rPr>
    </w:lvl>
    <w:lvl w:ilvl="8" w:tplc="5EF08BFA">
      <w:start w:val="1"/>
      <w:numFmt w:val="bullet"/>
      <w:lvlText w:val=""/>
      <w:lvlJc w:val="left"/>
      <w:pPr>
        <w:ind w:left="720" w:hanging="360"/>
      </w:pPr>
      <w:rPr>
        <w:rFonts w:ascii="Symbol" w:hAnsi="Symbol"/>
      </w:rPr>
    </w:lvl>
  </w:abstractNum>
  <w:abstractNum w:abstractNumId="8" w15:restartNumberingAfterBreak="0">
    <w:nsid w:val="2EA3502F"/>
    <w:multiLevelType w:val="hybridMultilevel"/>
    <w:tmpl w:val="E4C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F49A2"/>
    <w:multiLevelType w:val="hybridMultilevel"/>
    <w:tmpl w:val="321A7EDC"/>
    <w:lvl w:ilvl="0" w:tplc="36D05C64">
      <w:start w:val="1"/>
      <w:numFmt w:val="decimal"/>
      <w:lvlText w:val="%1)"/>
      <w:lvlJc w:val="left"/>
      <w:pPr>
        <w:ind w:left="1020" w:hanging="360"/>
      </w:pPr>
    </w:lvl>
    <w:lvl w:ilvl="1" w:tplc="CDD4E3F8">
      <w:start w:val="1"/>
      <w:numFmt w:val="decimal"/>
      <w:lvlText w:val="%2)"/>
      <w:lvlJc w:val="left"/>
      <w:pPr>
        <w:ind w:left="1020" w:hanging="360"/>
      </w:pPr>
    </w:lvl>
    <w:lvl w:ilvl="2" w:tplc="65BC532E">
      <w:start w:val="1"/>
      <w:numFmt w:val="decimal"/>
      <w:lvlText w:val="%3)"/>
      <w:lvlJc w:val="left"/>
      <w:pPr>
        <w:ind w:left="1020" w:hanging="360"/>
      </w:pPr>
    </w:lvl>
    <w:lvl w:ilvl="3" w:tplc="69A2D6FA">
      <w:start w:val="1"/>
      <w:numFmt w:val="decimal"/>
      <w:lvlText w:val="%4)"/>
      <w:lvlJc w:val="left"/>
      <w:pPr>
        <w:ind w:left="1020" w:hanging="360"/>
      </w:pPr>
    </w:lvl>
    <w:lvl w:ilvl="4" w:tplc="E9421A6A">
      <w:start w:val="1"/>
      <w:numFmt w:val="decimal"/>
      <w:lvlText w:val="%5)"/>
      <w:lvlJc w:val="left"/>
      <w:pPr>
        <w:ind w:left="1020" w:hanging="360"/>
      </w:pPr>
    </w:lvl>
    <w:lvl w:ilvl="5" w:tplc="CCCE7EA2">
      <w:start w:val="1"/>
      <w:numFmt w:val="decimal"/>
      <w:lvlText w:val="%6)"/>
      <w:lvlJc w:val="left"/>
      <w:pPr>
        <w:ind w:left="1020" w:hanging="360"/>
      </w:pPr>
    </w:lvl>
    <w:lvl w:ilvl="6" w:tplc="69D23A30">
      <w:start w:val="1"/>
      <w:numFmt w:val="decimal"/>
      <w:lvlText w:val="%7)"/>
      <w:lvlJc w:val="left"/>
      <w:pPr>
        <w:ind w:left="1020" w:hanging="360"/>
      </w:pPr>
    </w:lvl>
    <w:lvl w:ilvl="7" w:tplc="D768453A">
      <w:start w:val="1"/>
      <w:numFmt w:val="decimal"/>
      <w:lvlText w:val="%8)"/>
      <w:lvlJc w:val="left"/>
      <w:pPr>
        <w:ind w:left="1020" w:hanging="360"/>
      </w:pPr>
    </w:lvl>
    <w:lvl w:ilvl="8" w:tplc="50EA86E0">
      <w:start w:val="1"/>
      <w:numFmt w:val="decimal"/>
      <w:lvlText w:val="%9)"/>
      <w:lvlJc w:val="left"/>
      <w:pPr>
        <w:ind w:left="1020" w:hanging="360"/>
      </w:pPr>
    </w:lvl>
  </w:abstractNum>
  <w:abstractNum w:abstractNumId="10" w15:restartNumberingAfterBreak="0">
    <w:nsid w:val="43D62466"/>
    <w:multiLevelType w:val="hybridMultilevel"/>
    <w:tmpl w:val="150CDF02"/>
    <w:lvl w:ilvl="0" w:tplc="E24AE360">
      <w:start w:val="1"/>
      <w:numFmt w:val="decimal"/>
      <w:lvlText w:val="%1)"/>
      <w:lvlJc w:val="left"/>
      <w:pPr>
        <w:ind w:left="1020" w:hanging="360"/>
      </w:pPr>
    </w:lvl>
    <w:lvl w:ilvl="1" w:tplc="7C2AE430">
      <w:start w:val="1"/>
      <w:numFmt w:val="decimal"/>
      <w:lvlText w:val="%2)"/>
      <w:lvlJc w:val="left"/>
      <w:pPr>
        <w:ind w:left="1020" w:hanging="360"/>
      </w:pPr>
    </w:lvl>
    <w:lvl w:ilvl="2" w:tplc="C7AC9430">
      <w:start w:val="1"/>
      <w:numFmt w:val="decimal"/>
      <w:lvlText w:val="%3)"/>
      <w:lvlJc w:val="left"/>
      <w:pPr>
        <w:ind w:left="1020" w:hanging="360"/>
      </w:pPr>
    </w:lvl>
    <w:lvl w:ilvl="3" w:tplc="588A398E">
      <w:start w:val="1"/>
      <w:numFmt w:val="decimal"/>
      <w:lvlText w:val="%4)"/>
      <w:lvlJc w:val="left"/>
      <w:pPr>
        <w:ind w:left="1020" w:hanging="360"/>
      </w:pPr>
    </w:lvl>
    <w:lvl w:ilvl="4" w:tplc="51CC66FE">
      <w:start w:val="1"/>
      <w:numFmt w:val="decimal"/>
      <w:lvlText w:val="%5)"/>
      <w:lvlJc w:val="left"/>
      <w:pPr>
        <w:ind w:left="1020" w:hanging="360"/>
      </w:pPr>
    </w:lvl>
    <w:lvl w:ilvl="5" w:tplc="9D9AC03C">
      <w:start w:val="1"/>
      <w:numFmt w:val="decimal"/>
      <w:lvlText w:val="%6)"/>
      <w:lvlJc w:val="left"/>
      <w:pPr>
        <w:ind w:left="1020" w:hanging="360"/>
      </w:pPr>
    </w:lvl>
    <w:lvl w:ilvl="6" w:tplc="69149150">
      <w:start w:val="1"/>
      <w:numFmt w:val="decimal"/>
      <w:lvlText w:val="%7)"/>
      <w:lvlJc w:val="left"/>
      <w:pPr>
        <w:ind w:left="1020" w:hanging="360"/>
      </w:pPr>
    </w:lvl>
    <w:lvl w:ilvl="7" w:tplc="30907DDC">
      <w:start w:val="1"/>
      <w:numFmt w:val="decimal"/>
      <w:lvlText w:val="%8)"/>
      <w:lvlJc w:val="left"/>
      <w:pPr>
        <w:ind w:left="1020" w:hanging="360"/>
      </w:pPr>
    </w:lvl>
    <w:lvl w:ilvl="8" w:tplc="BD98F150">
      <w:start w:val="1"/>
      <w:numFmt w:val="decimal"/>
      <w:lvlText w:val="%9)"/>
      <w:lvlJc w:val="left"/>
      <w:pPr>
        <w:ind w:left="1020" w:hanging="360"/>
      </w:pPr>
    </w:lvl>
  </w:abstractNum>
  <w:abstractNum w:abstractNumId="11" w15:restartNumberingAfterBreak="0">
    <w:nsid w:val="47653678"/>
    <w:multiLevelType w:val="hybridMultilevel"/>
    <w:tmpl w:val="8BB0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5656E"/>
    <w:multiLevelType w:val="hybridMultilevel"/>
    <w:tmpl w:val="EA8A3BA2"/>
    <w:lvl w:ilvl="0" w:tplc="2A183614">
      <w:start w:val="1"/>
      <w:numFmt w:val="decimal"/>
      <w:lvlText w:val="%1)"/>
      <w:lvlJc w:val="left"/>
      <w:pPr>
        <w:ind w:left="1020" w:hanging="360"/>
      </w:pPr>
    </w:lvl>
    <w:lvl w:ilvl="1" w:tplc="30081CA4">
      <w:start w:val="1"/>
      <w:numFmt w:val="decimal"/>
      <w:lvlText w:val="%2)"/>
      <w:lvlJc w:val="left"/>
      <w:pPr>
        <w:ind w:left="1020" w:hanging="360"/>
      </w:pPr>
    </w:lvl>
    <w:lvl w:ilvl="2" w:tplc="33E4198E">
      <w:start w:val="1"/>
      <w:numFmt w:val="decimal"/>
      <w:lvlText w:val="%3)"/>
      <w:lvlJc w:val="left"/>
      <w:pPr>
        <w:ind w:left="1020" w:hanging="360"/>
      </w:pPr>
    </w:lvl>
    <w:lvl w:ilvl="3" w:tplc="D7661A42">
      <w:start w:val="1"/>
      <w:numFmt w:val="decimal"/>
      <w:lvlText w:val="%4)"/>
      <w:lvlJc w:val="left"/>
      <w:pPr>
        <w:ind w:left="1020" w:hanging="360"/>
      </w:pPr>
    </w:lvl>
    <w:lvl w:ilvl="4" w:tplc="CD76A0D8">
      <w:start w:val="1"/>
      <w:numFmt w:val="decimal"/>
      <w:lvlText w:val="%5)"/>
      <w:lvlJc w:val="left"/>
      <w:pPr>
        <w:ind w:left="1020" w:hanging="360"/>
      </w:pPr>
    </w:lvl>
    <w:lvl w:ilvl="5" w:tplc="14BE1DAA">
      <w:start w:val="1"/>
      <w:numFmt w:val="decimal"/>
      <w:lvlText w:val="%6)"/>
      <w:lvlJc w:val="left"/>
      <w:pPr>
        <w:ind w:left="1020" w:hanging="360"/>
      </w:pPr>
    </w:lvl>
    <w:lvl w:ilvl="6" w:tplc="57D05C54">
      <w:start w:val="1"/>
      <w:numFmt w:val="decimal"/>
      <w:lvlText w:val="%7)"/>
      <w:lvlJc w:val="left"/>
      <w:pPr>
        <w:ind w:left="1020" w:hanging="360"/>
      </w:pPr>
    </w:lvl>
    <w:lvl w:ilvl="7" w:tplc="642437C2">
      <w:start w:val="1"/>
      <w:numFmt w:val="decimal"/>
      <w:lvlText w:val="%8)"/>
      <w:lvlJc w:val="left"/>
      <w:pPr>
        <w:ind w:left="1020" w:hanging="360"/>
      </w:pPr>
    </w:lvl>
    <w:lvl w:ilvl="8" w:tplc="7A1028A8">
      <w:start w:val="1"/>
      <w:numFmt w:val="decimal"/>
      <w:lvlText w:val="%9)"/>
      <w:lvlJc w:val="left"/>
      <w:pPr>
        <w:ind w:left="1020" w:hanging="360"/>
      </w:pPr>
    </w:lvl>
  </w:abstractNum>
  <w:abstractNum w:abstractNumId="13" w15:restartNumberingAfterBreak="0">
    <w:nsid w:val="52AB315D"/>
    <w:multiLevelType w:val="hybridMultilevel"/>
    <w:tmpl w:val="E5684F10"/>
    <w:lvl w:ilvl="0" w:tplc="7F7A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07FB2"/>
    <w:multiLevelType w:val="hybridMultilevel"/>
    <w:tmpl w:val="AC5232CC"/>
    <w:lvl w:ilvl="0" w:tplc="8AB0F9E4">
      <w:start w:val="1"/>
      <w:numFmt w:val="lowerLetter"/>
      <w:lvlText w:val="(%1)"/>
      <w:lvlJc w:val="left"/>
      <w:pPr>
        <w:ind w:left="1080" w:hanging="360"/>
      </w:pPr>
      <w:rPr>
        <w:rFonts w:hint="default"/>
        <w:sz w:val="18"/>
      </w:rPr>
    </w:lvl>
    <w:lvl w:ilvl="1" w:tplc="0BF0462A">
      <w:start w:val="1"/>
      <w:numFmt w:val="lowerRoman"/>
      <w:lvlText w:val="(%2)"/>
      <w:lvlJc w:val="left"/>
      <w:pPr>
        <w:ind w:left="1800" w:hanging="360"/>
      </w:pPr>
      <w:rPr>
        <w:rFonts w:ascii="Cambria" w:eastAsia="Malgun Gothic" w:hAnsi="Cambria" w:cs="Times New Roman"/>
        <w:b w:val="0"/>
        <w:i w:val="0"/>
        <w:sz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BA51F0"/>
    <w:multiLevelType w:val="hybridMultilevel"/>
    <w:tmpl w:val="B1B27BBA"/>
    <w:lvl w:ilvl="0" w:tplc="712ACD7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6414C"/>
    <w:multiLevelType w:val="hybridMultilevel"/>
    <w:tmpl w:val="9BFA725A"/>
    <w:lvl w:ilvl="0" w:tplc="413E3506">
      <w:start w:val="1"/>
      <w:numFmt w:val="bullet"/>
      <w:lvlText w:val=""/>
      <w:lvlJc w:val="left"/>
      <w:pPr>
        <w:ind w:left="720" w:hanging="360"/>
      </w:pPr>
      <w:rPr>
        <w:rFonts w:ascii="Symbol" w:hAnsi="Symbol"/>
      </w:rPr>
    </w:lvl>
    <w:lvl w:ilvl="1" w:tplc="75B2C9FE">
      <w:start w:val="1"/>
      <w:numFmt w:val="bullet"/>
      <w:lvlText w:val=""/>
      <w:lvlJc w:val="left"/>
      <w:pPr>
        <w:ind w:left="720" w:hanging="360"/>
      </w:pPr>
      <w:rPr>
        <w:rFonts w:ascii="Symbol" w:hAnsi="Symbol"/>
      </w:rPr>
    </w:lvl>
    <w:lvl w:ilvl="2" w:tplc="B13CD144">
      <w:start w:val="1"/>
      <w:numFmt w:val="bullet"/>
      <w:lvlText w:val=""/>
      <w:lvlJc w:val="left"/>
      <w:pPr>
        <w:ind w:left="720" w:hanging="360"/>
      </w:pPr>
      <w:rPr>
        <w:rFonts w:ascii="Symbol" w:hAnsi="Symbol"/>
      </w:rPr>
    </w:lvl>
    <w:lvl w:ilvl="3" w:tplc="DC320848">
      <w:start w:val="1"/>
      <w:numFmt w:val="bullet"/>
      <w:lvlText w:val=""/>
      <w:lvlJc w:val="left"/>
      <w:pPr>
        <w:ind w:left="720" w:hanging="360"/>
      </w:pPr>
      <w:rPr>
        <w:rFonts w:ascii="Symbol" w:hAnsi="Symbol"/>
      </w:rPr>
    </w:lvl>
    <w:lvl w:ilvl="4" w:tplc="EFAC3C78">
      <w:start w:val="1"/>
      <w:numFmt w:val="bullet"/>
      <w:lvlText w:val=""/>
      <w:lvlJc w:val="left"/>
      <w:pPr>
        <w:ind w:left="720" w:hanging="360"/>
      </w:pPr>
      <w:rPr>
        <w:rFonts w:ascii="Symbol" w:hAnsi="Symbol"/>
      </w:rPr>
    </w:lvl>
    <w:lvl w:ilvl="5" w:tplc="5948A08A">
      <w:start w:val="1"/>
      <w:numFmt w:val="bullet"/>
      <w:lvlText w:val=""/>
      <w:lvlJc w:val="left"/>
      <w:pPr>
        <w:ind w:left="720" w:hanging="360"/>
      </w:pPr>
      <w:rPr>
        <w:rFonts w:ascii="Symbol" w:hAnsi="Symbol"/>
      </w:rPr>
    </w:lvl>
    <w:lvl w:ilvl="6" w:tplc="7D26B6B2">
      <w:start w:val="1"/>
      <w:numFmt w:val="bullet"/>
      <w:lvlText w:val=""/>
      <w:lvlJc w:val="left"/>
      <w:pPr>
        <w:ind w:left="720" w:hanging="360"/>
      </w:pPr>
      <w:rPr>
        <w:rFonts w:ascii="Symbol" w:hAnsi="Symbol"/>
      </w:rPr>
    </w:lvl>
    <w:lvl w:ilvl="7" w:tplc="67D4C05C">
      <w:start w:val="1"/>
      <w:numFmt w:val="bullet"/>
      <w:lvlText w:val=""/>
      <w:lvlJc w:val="left"/>
      <w:pPr>
        <w:ind w:left="720" w:hanging="360"/>
      </w:pPr>
      <w:rPr>
        <w:rFonts w:ascii="Symbol" w:hAnsi="Symbol"/>
      </w:rPr>
    </w:lvl>
    <w:lvl w:ilvl="8" w:tplc="1F9C2E80">
      <w:start w:val="1"/>
      <w:numFmt w:val="bullet"/>
      <w:lvlText w:val=""/>
      <w:lvlJc w:val="left"/>
      <w:pPr>
        <w:ind w:left="720" w:hanging="360"/>
      </w:pPr>
      <w:rPr>
        <w:rFonts w:ascii="Symbol" w:hAnsi="Symbol"/>
      </w:rPr>
    </w:lvl>
  </w:abstractNum>
  <w:abstractNum w:abstractNumId="17" w15:restartNumberingAfterBreak="0">
    <w:nsid w:val="7D196E6F"/>
    <w:multiLevelType w:val="hybridMultilevel"/>
    <w:tmpl w:val="52B2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F77F4"/>
    <w:multiLevelType w:val="hybridMultilevel"/>
    <w:tmpl w:val="E3A01514"/>
    <w:lvl w:ilvl="0" w:tplc="093C8BFA">
      <w:start w:val="1"/>
      <w:numFmt w:val="lowerRoman"/>
      <w:lvlText w:val="(%1)"/>
      <w:lvlJc w:val="left"/>
      <w:pPr>
        <w:ind w:left="1080" w:hanging="72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604663">
    <w:abstractNumId w:val="5"/>
  </w:num>
  <w:num w:numId="2" w16cid:durableId="147599870">
    <w:abstractNumId w:val="2"/>
  </w:num>
  <w:num w:numId="3" w16cid:durableId="1157064773">
    <w:abstractNumId w:val="18"/>
  </w:num>
  <w:num w:numId="4" w16cid:durableId="1981301331">
    <w:abstractNumId w:val="11"/>
  </w:num>
  <w:num w:numId="5" w16cid:durableId="1618372838">
    <w:abstractNumId w:val="13"/>
  </w:num>
  <w:num w:numId="6" w16cid:durableId="2054235366">
    <w:abstractNumId w:val="17"/>
  </w:num>
  <w:num w:numId="7" w16cid:durableId="453598654">
    <w:abstractNumId w:val="8"/>
  </w:num>
  <w:num w:numId="8" w16cid:durableId="13895255">
    <w:abstractNumId w:val="6"/>
  </w:num>
  <w:num w:numId="9" w16cid:durableId="1722747059">
    <w:abstractNumId w:val="15"/>
  </w:num>
  <w:num w:numId="10" w16cid:durableId="217017442">
    <w:abstractNumId w:val="14"/>
  </w:num>
  <w:num w:numId="11" w16cid:durableId="147940935">
    <w:abstractNumId w:val="10"/>
  </w:num>
  <w:num w:numId="12" w16cid:durableId="817694487">
    <w:abstractNumId w:val="1"/>
  </w:num>
  <w:num w:numId="13" w16cid:durableId="1872759402">
    <w:abstractNumId w:val="4"/>
  </w:num>
  <w:num w:numId="14" w16cid:durableId="1601639395">
    <w:abstractNumId w:val="9"/>
  </w:num>
  <w:num w:numId="15" w16cid:durableId="1744985983">
    <w:abstractNumId w:val="3"/>
  </w:num>
  <w:num w:numId="16" w16cid:durableId="739058572">
    <w:abstractNumId w:val="7"/>
  </w:num>
  <w:num w:numId="17" w16cid:durableId="2101171123">
    <w:abstractNumId w:val="12"/>
  </w:num>
  <w:num w:numId="18" w16cid:durableId="506601018">
    <w:abstractNumId w:val="16"/>
  </w:num>
  <w:num w:numId="19" w16cid:durableId="8196879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2NDI1MTc3NjQwMjZX0lEKTi0uzszPAykwrgUAhfwUJywAAAA="/>
  </w:docVars>
  <w:rsids>
    <w:rsidRoot w:val="00563F03"/>
    <w:rsid w:val="00000026"/>
    <w:rsid w:val="00000454"/>
    <w:rsid w:val="0000067C"/>
    <w:rsid w:val="00000977"/>
    <w:rsid w:val="0000104C"/>
    <w:rsid w:val="00003C55"/>
    <w:rsid w:val="000102CF"/>
    <w:rsid w:val="000111BB"/>
    <w:rsid w:val="00012EB5"/>
    <w:rsid w:val="00014E1C"/>
    <w:rsid w:val="00015017"/>
    <w:rsid w:val="00015AAF"/>
    <w:rsid w:val="00017CB0"/>
    <w:rsid w:val="000209E0"/>
    <w:rsid w:val="00021176"/>
    <w:rsid w:val="00021822"/>
    <w:rsid w:val="0002268C"/>
    <w:rsid w:val="00024575"/>
    <w:rsid w:val="0002538B"/>
    <w:rsid w:val="000278DF"/>
    <w:rsid w:val="000324F0"/>
    <w:rsid w:val="00035C95"/>
    <w:rsid w:val="00035F15"/>
    <w:rsid w:val="0003688F"/>
    <w:rsid w:val="00041527"/>
    <w:rsid w:val="00045662"/>
    <w:rsid w:val="00046576"/>
    <w:rsid w:val="00047155"/>
    <w:rsid w:val="00050D7C"/>
    <w:rsid w:val="000563B1"/>
    <w:rsid w:val="000614BE"/>
    <w:rsid w:val="000632A0"/>
    <w:rsid w:val="00066084"/>
    <w:rsid w:val="0006686D"/>
    <w:rsid w:val="00066966"/>
    <w:rsid w:val="000670FB"/>
    <w:rsid w:val="00067E4F"/>
    <w:rsid w:val="00067E80"/>
    <w:rsid w:val="0007006D"/>
    <w:rsid w:val="000700F7"/>
    <w:rsid w:val="00072EE6"/>
    <w:rsid w:val="00076231"/>
    <w:rsid w:val="00077464"/>
    <w:rsid w:val="000812EC"/>
    <w:rsid w:val="000815E1"/>
    <w:rsid w:val="00082082"/>
    <w:rsid w:val="00082617"/>
    <w:rsid w:val="00084870"/>
    <w:rsid w:val="00084CC9"/>
    <w:rsid w:val="00084E94"/>
    <w:rsid w:val="00084FC7"/>
    <w:rsid w:val="000867E9"/>
    <w:rsid w:val="00087FD7"/>
    <w:rsid w:val="00090E97"/>
    <w:rsid w:val="0009352E"/>
    <w:rsid w:val="00094055"/>
    <w:rsid w:val="00097BCC"/>
    <w:rsid w:val="000A1421"/>
    <w:rsid w:val="000A38EF"/>
    <w:rsid w:val="000A586F"/>
    <w:rsid w:val="000A6BB6"/>
    <w:rsid w:val="000B0945"/>
    <w:rsid w:val="000B0D69"/>
    <w:rsid w:val="000B6D14"/>
    <w:rsid w:val="000B7457"/>
    <w:rsid w:val="000C0E83"/>
    <w:rsid w:val="000C13A2"/>
    <w:rsid w:val="000C321A"/>
    <w:rsid w:val="000C3F3C"/>
    <w:rsid w:val="000C45FB"/>
    <w:rsid w:val="000C5D25"/>
    <w:rsid w:val="000C63A8"/>
    <w:rsid w:val="000C6DDD"/>
    <w:rsid w:val="000C70B2"/>
    <w:rsid w:val="000C7198"/>
    <w:rsid w:val="000C78DF"/>
    <w:rsid w:val="000D0173"/>
    <w:rsid w:val="000D723E"/>
    <w:rsid w:val="000E2208"/>
    <w:rsid w:val="000E3837"/>
    <w:rsid w:val="000E584B"/>
    <w:rsid w:val="000E7B80"/>
    <w:rsid w:val="000F4A19"/>
    <w:rsid w:val="000F5F76"/>
    <w:rsid w:val="00100285"/>
    <w:rsid w:val="00101F33"/>
    <w:rsid w:val="00104932"/>
    <w:rsid w:val="00105702"/>
    <w:rsid w:val="00105EC0"/>
    <w:rsid w:val="001070B2"/>
    <w:rsid w:val="001070C7"/>
    <w:rsid w:val="00107883"/>
    <w:rsid w:val="00110010"/>
    <w:rsid w:val="001134AC"/>
    <w:rsid w:val="00113664"/>
    <w:rsid w:val="00113AD3"/>
    <w:rsid w:val="00120E6A"/>
    <w:rsid w:val="001221E3"/>
    <w:rsid w:val="001237CE"/>
    <w:rsid w:val="00124F5B"/>
    <w:rsid w:val="00125DE4"/>
    <w:rsid w:val="001265E4"/>
    <w:rsid w:val="00132F3F"/>
    <w:rsid w:val="00133D48"/>
    <w:rsid w:val="00134251"/>
    <w:rsid w:val="0013502A"/>
    <w:rsid w:val="00136D57"/>
    <w:rsid w:val="0014111C"/>
    <w:rsid w:val="001412C5"/>
    <w:rsid w:val="00141D17"/>
    <w:rsid w:val="0015105E"/>
    <w:rsid w:val="001612E4"/>
    <w:rsid w:val="00162741"/>
    <w:rsid w:val="00162853"/>
    <w:rsid w:val="00162BFB"/>
    <w:rsid w:val="00162FE9"/>
    <w:rsid w:val="00166D79"/>
    <w:rsid w:val="0017215E"/>
    <w:rsid w:val="00177C41"/>
    <w:rsid w:val="00180161"/>
    <w:rsid w:val="00181432"/>
    <w:rsid w:val="00187E0B"/>
    <w:rsid w:val="001929A1"/>
    <w:rsid w:val="00192B42"/>
    <w:rsid w:val="0019472A"/>
    <w:rsid w:val="001950BA"/>
    <w:rsid w:val="0019699D"/>
    <w:rsid w:val="00197930"/>
    <w:rsid w:val="001A4EAE"/>
    <w:rsid w:val="001A6A02"/>
    <w:rsid w:val="001A725B"/>
    <w:rsid w:val="001B04F4"/>
    <w:rsid w:val="001B23E1"/>
    <w:rsid w:val="001B2461"/>
    <w:rsid w:val="001B2C30"/>
    <w:rsid w:val="001B3778"/>
    <w:rsid w:val="001B5199"/>
    <w:rsid w:val="001B7746"/>
    <w:rsid w:val="001C2E52"/>
    <w:rsid w:val="001C3638"/>
    <w:rsid w:val="001C3C87"/>
    <w:rsid w:val="001C7D04"/>
    <w:rsid w:val="001D0925"/>
    <w:rsid w:val="001D2335"/>
    <w:rsid w:val="001D25BB"/>
    <w:rsid w:val="001D2C65"/>
    <w:rsid w:val="001D4618"/>
    <w:rsid w:val="001D4A61"/>
    <w:rsid w:val="001D79B5"/>
    <w:rsid w:val="001E15FD"/>
    <w:rsid w:val="001E1F47"/>
    <w:rsid w:val="001E2429"/>
    <w:rsid w:val="001E5EBD"/>
    <w:rsid w:val="001F050E"/>
    <w:rsid w:val="001F0B9E"/>
    <w:rsid w:val="001F0C0A"/>
    <w:rsid w:val="001F3427"/>
    <w:rsid w:val="001F7F67"/>
    <w:rsid w:val="00200BD5"/>
    <w:rsid w:val="0020185F"/>
    <w:rsid w:val="00202391"/>
    <w:rsid w:val="00203DF3"/>
    <w:rsid w:val="00204E35"/>
    <w:rsid w:val="00206A9C"/>
    <w:rsid w:val="00207B3A"/>
    <w:rsid w:val="0021031A"/>
    <w:rsid w:val="002106FC"/>
    <w:rsid w:val="002109D5"/>
    <w:rsid w:val="00210CA7"/>
    <w:rsid w:val="00210F7B"/>
    <w:rsid w:val="00212062"/>
    <w:rsid w:val="00212749"/>
    <w:rsid w:val="00213758"/>
    <w:rsid w:val="002177E8"/>
    <w:rsid w:val="00221896"/>
    <w:rsid w:val="0022275F"/>
    <w:rsid w:val="00224141"/>
    <w:rsid w:val="00225CEF"/>
    <w:rsid w:val="00226516"/>
    <w:rsid w:val="00226F91"/>
    <w:rsid w:val="002315B0"/>
    <w:rsid w:val="002322FF"/>
    <w:rsid w:val="00233608"/>
    <w:rsid w:val="00234A0E"/>
    <w:rsid w:val="00234CBB"/>
    <w:rsid w:val="002370D6"/>
    <w:rsid w:val="00241E77"/>
    <w:rsid w:val="00243639"/>
    <w:rsid w:val="00244461"/>
    <w:rsid w:val="00246EA0"/>
    <w:rsid w:val="002513B8"/>
    <w:rsid w:val="00252AF5"/>
    <w:rsid w:val="00257C93"/>
    <w:rsid w:val="002600B0"/>
    <w:rsid w:val="00261057"/>
    <w:rsid w:val="002645E8"/>
    <w:rsid w:val="00264EC3"/>
    <w:rsid w:val="00266949"/>
    <w:rsid w:val="00266A88"/>
    <w:rsid w:val="0026728A"/>
    <w:rsid w:val="0026754E"/>
    <w:rsid w:val="0027103E"/>
    <w:rsid w:val="00273328"/>
    <w:rsid w:val="00274505"/>
    <w:rsid w:val="00274CAF"/>
    <w:rsid w:val="002759E1"/>
    <w:rsid w:val="0027666F"/>
    <w:rsid w:val="002814A8"/>
    <w:rsid w:val="00282C49"/>
    <w:rsid w:val="00286C8C"/>
    <w:rsid w:val="00290DCC"/>
    <w:rsid w:val="00290DE6"/>
    <w:rsid w:val="002928DE"/>
    <w:rsid w:val="00294338"/>
    <w:rsid w:val="0029632B"/>
    <w:rsid w:val="002A11CC"/>
    <w:rsid w:val="002A24D8"/>
    <w:rsid w:val="002A4656"/>
    <w:rsid w:val="002A5612"/>
    <w:rsid w:val="002A5A1F"/>
    <w:rsid w:val="002A63FB"/>
    <w:rsid w:val="002B1B2A"/>
    <w:rsid w:val="002B3642"/>
    <w:rsid w:val="002B36A7"/>
    <w:rsid w:val="002B42EF"/>
    <w:rsid w:val="002B493D"/>
    <w:rsid w:val="002B4F13"/>
    <w:rsid w:val="002B7EEA"/>
    <w:rsid w:val="002C0C13"/>
    <w:rsid w:val="002C3DFA"/>
    <w:rsid w:val="002C442C"/>
    <w:rsid w:val="002C663D"/>
    <w:rsid w:val="002D25AD"/>
    <w:rsid w:val="002D37B4"/>
    <w:rsid w:val="002D3ADF"/>
    <w:rsid w:val="002D507C"/>
    <w:rsid w:val="002D658D"/>
    <w:rsid w:val="002E34B6"/>
    <w:rsid w:val="002E4893"/>
    <w:rsid w:val="002E5B10"/>
    <w:rsid w:val="002F4D13"/>
    <w:rsid w:val="002F5AF0"/>
    <w:rsid w:val="002F5AF9"/>
    <w:rsid w:val="002F714B"/>
    <w:rsid w:val="0030370C"/>
    <w:rsid w:val="0030533A"/>
    <w:rsid w:val="00307557"/>
    <w:rsid w:val="00310BBE"/>
    <w:rsid w:val="00312C03"/>
    <w:rsid w:val="00313EE8"/>
    <w:rsid w:val="00313F37"/>
    <w:rsid w:val="003178AA"/>
    <w:rsid w:val="003206A8"/>
    <w:rsid w:val="0032087C"/>
    <w:rsid w:val="00321A17"/>
    <w:rsid w:val="003227D9"/>
    <w:rsid w:val="00323FF8"/>
    <w:rsid w:val="00325343"/>
    <w:rsid w:val="003260C9"/>
    <w:rsid w:val="0032668A"/>
    <w:rsid w:val="003269C5"/>
    <w:rsid w:val="00330D5A"/>
    <w:rsid w:val="003315BB"/>
    <w:rsid w:val="003336E7"/>
    <w:rsid w:val="003355E1"/>
    <w:rsid w:val="00335E58"/>
    <w:rsid w:val="00342B76"/>
    <w:rsid w:val="0034576C"/>
    <w:rsid w:val="00345E52"/>
    <w:rsid w:val="00345F4E"/>
    <w:rsid w:val="0034626C"/>
    <w:rsid w:val="00346ACB"/>
    <w:rsid w:val="0034709A"/>
    <w:rsid w:val="0035125A"/>
    <w:rsid w:val="00355B26"/>
    <w:rsid w:val="00356E6D"/>
    <w:rsid w:val="00360219"/>
    <w:rsid w:val="00362FFF"/>
    <w:rsid w:val="0036412D"/>
    <w:rsid w:val="00370A2F"/>
    <w:rsid w:val="00371FD2"/>
    <w:rsid w:val="00380B28"/>
    <w:rsid w:val="003812F1"/>
    <w:rsid w:val="0038230C"/>
    <w:rsid w:val="00382CA6"/>
    <w:rsid w:val="00382DB9"/>
    <w:rsid w:val="00383024"/>
    <w:rsid w:val="00383698"/>
    <w:rsid w:val="0038379C"/>
    <w:rsid w:val="0038707F"/>
    <w:rsid w:val="00390D97"/>
    <w:rsid w:val="003961BD"/>
    <w:rsid w:val="00397B14"/>
    <w:rsid w:val="00397EDA"/>
    <w:rsid w:val="003A1AD1"/>
    <w:rsid w:val="003A22A5"/>
    <w:rsid w:val="003A3000"/>
    <w:rsid w:val="003A3AEE"/>
    <w:rsid w:val="003A3C88"/>
    <w:rsid w:val="003A619E"/>
    <w:rsid w:val="003B38A6"/>
    <w:rsid w:val="003B5D74"/>
    <w:rsid w:val="003B65C4"/>
    <w:rsid w:val="003C11C3"/>
    <w:rsid w:val="003C131B"/>
    <w:rsid w:val="003C26C5"/>
    <w:rsid w:val="003C3B8F"/>
    <w:rsid w:val="003C6BA4"/>
    <w:rsid w:val="003C7AF5"/>
    <w:rsid w:val="003D05D3"/>
    <w:rsid w:val="003D1B4D"/>
    <w:rsid w:val="003D1F06"/>
    <w:rsid w:val="003D2EF6"/>
    <w:rsid w:val="003D3ACB"/>
    <w:rsid w:val="003D50A2"/>
    <w:rsid w:val="003D5F50"/>
    <w:rsid w:val="003D7311"/>
    <w:rsid w:val="003D765C"/>
    <w:rsid w:val="003E04D7"/>
    <w:rsid w:val="003E0742"/>
    <w:rsid w:val="003E1126"/>
    <w:rsid w:val="003E27C9"/>
    <w:rsid w:val="003E2D95"/>
    <w:rsid w:val="003E32DE"/>
    <w:rsid w:val="003E3AD3"/>
    <w:rsid w:val="003E62B8"/>
    <w:rsid w:val="003E6B6C"/>
    <w:rsid w:val="003F071A"/>
    <w:rsid w:val="003F2033"/>
    <w:rsid w:val="003F43C3"/>
    <w:rsid w:val="003F6BE4"/>
    <w:rsid w:val="00404FB8"/>
    <w:rsid w:val="00406FCB"/>
    <w:rsid w:val="004078F3"/>
    <w:rsid w:val="00410DF5"/>
    <w:rsid w:val="00411CA6"/>
    <w:rsid w:val="00413DE7"/>
    <w:rsid w:val="00414CDB"/>
    <w:rsid w:val="00414DA0"/>
    <w:rsid w:val="00415A9B"/>
    <w:rsid w:val="00416000"/>
    <w:rsid w:val="00416BE6"/>
    <w:rsid w:val="004216DA"/>
    <w:rsid w:val="004230CD"/>
    <w:rsid w:val="00426E44"/>
    <w:rsid w:val="00430365"/>
    <w:rsid w:val="00433231"/>
    <w:rsid w:val="00434033"/>
    <w:rsid w:val="00435DCD"/>
    <w:rsid w:val="0043639C"/>
    <w:rsid w:val="00436E52"/>
    <w:rsid w:val="0044429B"/>
    <w:rsid w:val="00444987"/>
    <w:rsid w:val="004474AB"/>
    <w:rsid w:val="0045161D"/>
    <w:rsid w:val="004521AE"/>
    <w:rsid w:val="004528A2"/>
    <w:rsid w:val="00454D4A"/>
    <w:rsid w:val="00456631"/>
    <w:rsid w:val="00456780"/>
    <w:rsid w:val="00460026"/>
    <w:rsid w:val="004607A0"/>
    <w:rsid w:val="0046659E"/>
    <w:rsid w:val="00471199"/>
    <w:rsid w:val="00471D5B"/>
    <w:rsid w:val="0047385C"/>
    <w:rsid w:val="0047415A"/>
    <w:rsid w:val="004744A9"/>
    <w:rsid w:val="00475D95"/>
    <w:rsid w:val="004800AF"/>
    <w:rsid w:val="004850B0"/>
    <w:rsid w:val="004860E3"/>
    <w:rsid w:val="004917B3"/>
    <w:rsid w:val="00493402"/>
    <w:rsid w:val="00494322"/>
    <w:rsid w:val="0049493F"/>
    <w:rsid w:val="00495AB1"/>
    <w:rsid w:val="004A1DC6"/>
    <w:rsid w:val="004A2220"/>
    <w:rsid w:val="004A3179"/>
    <w:rsid w:val="004A64A8"/>
    <w:rsid w:val="004A6A68"/>
    <w:rsid w:val="004A74E8"/>
    <w:rsid w:val="004A7791"/>
    <w:rsid w:val="004B0972"/>
    <w:rsid w:val="004B375C"/>
    <w:rsid w:val="004B403A"/>
    <w:rsid w:val="004B6C84"/>
    <w:rsid w:val="004C3F62"/>
    <w:rsid w:val="004C511E"/>
    <w:rsid w:val="004C5787"/>
    <w:rsid w:val="004C5AEF"/>
    <w:rsid w:val="004C7110"/>
    <w:rsid w:val="004D011E"/>
    <w:rsid w:val="004D053C"/>
    <w:rsid w:val="004D0A32"/>
    <w:rsid w:val="004D125B"/>
    <w:rsid w:val="004D253F"/>
    <w:rsid w:val="004D2AE3"/>
    <w:rsid w:val="004D2B74"/>
    <w:rsid w:val="004D4FD0"/>
    <w:rsid w:val="004E02E5"/>
    <w:rsid w:val="004E2851"/>
    <w:rsid w:val="004E4B9E"/>
    <w:rsid w:val="004E4C01"/>
    <w:rsid w:val="004E5761"/>
    <w:rsid w:val="004F2EE5"/>
    <w:rsid w:val="004F619F"/>
    <w:rsid w:val="004F67B2"/>
    <w:rsid w:val="004F7A9F"/>
    <w:rsid w:val="004F7D8A"/>
    <w:rsid w:val="00500615"/>
    <w:rsid w:val="005068CC"/>
    <w:rsid w:val="00506EE4"/>
    <w:rsid w:val="00507977"/>
    <w:rsid w:val="00507C18"/>
    <w:rsid w:val="005113A4"/>
    <w:rsid w:val="00511401"/>
    <w:rsid w:val="00511453"/>
    <w:rsid w:val="00516356"/>
    <w:rsid w:val="00521114"/>
    <w:rsid w:val="005233C4"/>
    <w:rsid w:val="00526E40"/>
    <w:rsid w:val="00533F80"/>
    <w:rsid w:val="00536718"/>
    <w:rsid w:val="005407D0"/>
    <w:rsid w:val="00541302"/>
    <w:rsid w:val="00542191"/>
    <w:rsid w:val="0054336C"/>
    <w:rsid w:val="00545A2B"/>
    <w:rsid w:val="00546BDA"/>
    <w:rsid w:val="00546E85"/>
    <w:rsid w:val="005479F2"/>
    <w:rsid w:val="00550FB7"/>
    <w:rsid w:val="00552E2F"/>
    <w:rsid w:val="005567CD"/>
    <w:rsid w:val="00560BDC"/>
    <w:rsid w:val="005610BD"/>
    <w:rsid w:val="0056343A"/>
    <w:rsid w:val="00563F03"/>
    <w:rsid w:val="0057012E"/>
    <w:rsid w:val="00571255"/>
    <w:rsid w:val="005717DA"/>
    <w:rsid w:val="005727D9"/>
    <w:rsid w:val="0057337D"/>
    <w:rsid w:val="00575907"/>
    <w:rsid w:val="005808CC"/>
    <w:rsid w:val="00581706"/>
    <w:rsid w:val="005825A4"/>
    <w:rsid w:val="00585AF6"/>
    <w:rsid w:val="00585E8F"/>
    <w:rsid w:val="00586DFF"/>
    <w:rsid w:val="0058774C"/>
    <w:rsid w:val="005A080A"/>
    <w:rsid w:val="005A2755"/>
    <w:rsid w:val="005A2BF2"/>
    <w:rsid w:val="005A3594"/>
    <w:rsid w:val="005A3C29"/>
    <w:rsid w:val="005A3FC4"/>
    <w:rsid w:val="005A52E1"/>
    <w:rsid w:val="005B15CF"/>
    <w:rsid w:val="005B19D1"/>
    <w:rsid w:val="005B29CF"/>
    <w:rsid w:val="005B3BBE"/>
    <w:rsid w:val="005B40E0"/>
    <w:rsid w:val="005B6AC4"/>
    <w:rsid w:val="005C099B"/>
    <w:rsid w:val="005C43E9"/>
    <w:rsid w:val="005C5ECE"/>
    <w:rsid w:val="005C654D"/>
    <w:rsid w:val="005D16E2"/>
    <w:rsid w:val="005D3823"/>
    <w:rsid w:val="005D53E3"/>
    <w:rsid w:val="005D5943"/>
    <w:rsid w:val="005D5B81"/>
    <w:rsid w:val="005D703B"/>
    <w:rsid w:val="005E3513"/>
    <w:rsid w:val="005E6392"/>
    <w:rsid w:val="005E7BF2"/>
    <w:rsid w:val="005F0D87"/>
    <w:rsid w:val="005F415D"/>
    <w:rsid w:val="005F5905"/>
    <w:rsid w:val="005F5F40"/>
    <w:rsid w:val="005F6851"/>
    <w:rsid w:val="005F7509"/>
    <w:rsid w:val="005F7930"/>
    <w:rsid w:val="0060203D"/>
    <w:rsid w:val="00610129"/>
    <w:rsid w:val="0061057C"/>
    <w:rsid w:val="00611690"/>
    <w:rsid w:val="0061289F"/>
    <w:rsid w:val="006145ED"/>
    <w:rsid w:val="0061531B"/>
    <w:rsid w:val="00615A9B"/>
    <w:rsid w:val="00617E66"/>
    <w:rsid w:val="00619FEC"/>
    <w:rsid w:val="00620A9F"/>
    <w:rsid w:val="00621464"/>
    <w:rsid w:val="00623653"/>
    <w:rsid w:val="00623E8D"/>
    <w:rsid w:val="00625589"/>
    <w:rsid w:val="00626C28"/>
    <w:rsid w:val="00627BF6"/>
    <w:rsid w:val="0063146C"/>
    <w:rsid w:val="00633B6A"/>
    <w:rsid w:val="00636567"/>
    <w:rsid w:val="0063751A"/>
    <w:rsid w:val="00637F13"/>
    <w:rsid w:val="00640058"/>
    <w:rsid w:val="006403CA"/>
    <w:rsid w:val="00642007"/>
    <w:rsid w:val="00643B4F"/>
    <w:rsid w:val="006445B5"/>
    <w:rsid w:val="00646A13"/>
    <w:rsid w:val="006534F2"/>
    <w:rsid w:val="00653A35"/>
    <w:rsid w:val="0065564D"/>
    <w:rsid w:val="00655EA7"/>
    <w:rsid w:val="006651B7"/>
    <w:rsid w:val="006703DC"/>
    <w:rsid w:val="006716FA"/>
    <w:rsid w:val="00671853"/>
    <w:rsid w:val="0067186B"/>
    <w:rsid w:val="006722FE"/>
    <w:rsid w:val="00673135"/>
    <w:rsid w:val="006769E8"/>
    <w:rsid w:val="00677897"/>
    <w:rsid w:val="00686C42"/>
    <w:rsid w:val="00686FD3"/>
    <w:rsid w:val="00690826"/>
    <w:rsid w:val="00690F85"/>
    <w:rsid w:val="00692075"/>
    <w:rsid w:val="00692CEB"/>
    <w:rsid w:val="00693882"/>
    <w:rsid w:val="00693970"/>
    <w:rsid w:val="006A0824"/>
    <w:rsid w:val="006A1D0D"/>
    <w:rsid w:val="006A23F9"/>
    <w:rsid w:val="006A3859"/>
    <w:rsid w:val="006A3FFD"/>
    <w:rsid w:val="006A4FD0"/>
    <w:rsid w:val="006A5F53"/>
    <w:rsid w:val="006A6701"/>
    <w:rsid w:val="006B0A40"/>
    <w:rsid w:val="006B1B23"/>
    <w:rsid w:val="006C0EEA"/>
    <w:rsid w:val="006C1194"/>
    <w:rsid w:val="006C2F80"/>
    <w:rsid w:val="006C34EE"/>
    <w:rsid w:val="006C4087"/>
    <w:rsid w:val="006C63C0"/>
    <w:rsid w:val="006D11BE"/>
    <w:rsid w:val="006D2DC5"/>
    <w:rsid w:val="006E4DC0"/>
    <w:rsid w:val="006E56D8"/>
    <w:rsid w:val="006E60F9"/>
    <w:rsid w:val="006E7C91"/>
    <w:rsid w:val="006F180E"/>
    <w:rsid w:val="006F2921"/>
    <w:rsid w:val="006F321C"/>
    <w:rsid w:val="006F361E"/>
    <w:rsid w:val="00700391"/>
    <w:rsid w:val="00700F49"/>
    <w:rsid w:val="0070101C"/>
    <w:rsid w:val="0070116E"/>
    <w:rsid w:val="00704032"/>
    <w:rsid w:val="00704FA5"/>
    <w:rsid w:val="0070681E"/>
    <w:rsid w:val="0070761F"/>
    <w:rsid w:val="00707FA5"/>
    <w:rsid w:val="00711E9E"/>
    <w:rsid w:val="00715D26"/>
    <w:rsid w:val="00717025"/>
    <w:rsid w:val="007179ED"/>
    <w:rsid w:val="0072058B"/>
    <w:rsid w:val="0072118F"/>
    <w:rsid w:val="007232E6"/>
    <w:rsid w:val="00723B99"/>
    <w:rsid w:val="00723B9E"/>
    <w:rsid w:val="00723BCC"/>
    <w:rsid w:val="00724E27"/>
    <w:rsid w:val="00727133"/>
    <w:rsid w:val="0072733A"/>
    <w:rsid w:val="0073065E"/>
    <w:rsid w:val="007306EB"/>
    <w:rsid w:val="00732E9F"/>
    <w:rsid w:val="007360B8"/>
    <w:rsid w:val="007378C9"/>
    <w:rsid w:val="007406F4"/>
    <w:rsid w:val="00743DE2"/>
    <w:rsid w:val="00745564"/>
    <w:rsid w:val="00746055"/>
    <w:rsid w:val="0074737E"/>
    <w:rsid w:val="007512CD"/>
    <w:rsid w:val="00752F3D"/>
    <w:rsid w:val="00752FA9"/>
    <w:rsid w:val="007563E9"/>
    <w:rsid w:val="00757341"/>
    <w:rsid w:val="007607CF"/>
    <w:rsid w:val="00764062"/>
    <w:rsid w:val="007643D0"/>
    <w:rsid w:val="00765A89"/>
    <w:rsid w:val="007703BE"/>
    <w:rsid w:val="00773E01"/>
    <w:rsid w:val="00775B49"/>
    <w:rsid w:val="007818FA"/>
    <w:rsid w:val="00781B88"/>
    <w:rsid w:val="00782CF7"/>
    <w:rsid w:val="00784794"/>
    <w:rsid w:val="007864D3"/>
    <w:rsid w:val="007878BF"/>
    <w:rsid w:val="00787C1F"/>
    <w:rsid w:val="00790100"/>
    <w:rsid w:val="00790301"/>
    <w:rsid w:val="00792CEF"/>
    <w:rsid w:val="00793B8E"/>
    <w:rsid w:val="00793F03"/>
    <w:rsid w:val="00795B6B"/>
    <w:rsid w:val="007A200E"/>
    <w:rsid w:val="007A41E5"/>
    <w:rsid w:val="007A605B"/>
    <w:rsid w:val="007A6DA3"/>
    <w:rsid w:val="007B1245"/>
    <w:rsid w:val="007B1F9C"/>
    <w:rsid w:val="007B27B3"/>
    <w:rsid w:val="007B3243"/>
    <w:rsid w:val="007B6D43"/>
    <w:rsid w:val="007B6E3D"/>
    <w:rsid w:val="007B794C"/>
    <w:rsid w:val="007C1526"/>
    <w:rsid w:val="007C1879"/>
    <w:rsid w:val="007C28B0"/>
    <w:rsid w:val="007C29B7"/>
    <w:rsid w:val="007D4B1B"/>
    <w:rsid w:val="007D667A"/>
    <w:rsid w:val="007E19E5"/>
    <w:rsid w:val="007E2216"/>
    <w:rsid w:val="007E292D"/>
    <w:rsid w:val="007E3437"/>
    <w:rsid w:val="007E46D7"/>
    <w:rsid w:val="007E4A25"/>
    <w:rsid w:val="007E6C14"/>
    <w:rsid w:val="007E73B7"/>
    <w:rsid w:val="007E77E1"/>
    <w:rsid w:val="007F1F74"/>
    <w:rsid w:val="007F3B98"/>
    <w:rsid w:val="007F470C"/>
    <w:rsid w:val="007F565C"/>
    <w:rsid w:val="007F5E3C"/>
    <w:rsid w:val="007F6353"/>
    <w:rsid w:val="007F686E"/>
    <w:rsid w:val="00802826"/>
    <w:rsid w:val="00802C5D"/>
    <w:rsid w:val="00803188"/>
    <w:rsid w:val="00803321"/>
    <w:rsid w:val="00804687"/>
    <w:rsid w:val="008068DC"/>
    <w:rsid w:val="008070AF"/>
    <w:rsid w:val="0081026C"/>
    <w:rsid w:val="008105D8"/>
    <w:rsid w:val="00811A66"/>
    <w:rsid w:val="0081226C"/>
    <w:rsid w:val="0081574E"/>
    <w:rsid w:val="00815EC5"/>
    <w:rsid w:val="00816301"/>
    <w:rsid w:val="0082238D"/>
    <w:rsid w:val="008243A8"/>
    <w:rsid w:val="00824E4E"/>
    <w:rsid w:val="00826BD9"/>
    <w:rsid w:val="008273C0"/>
    <w:rsid w:val="00827DA9"/>
    <w:rsid w:val="00830CB0"/>
    <w:rsid w:val="00830CF8"/>
    <w:rsid w:val="00831A2B"/>
    <w:rsid w:val="008325E0"/>
    <w:rsid w:val="0083369F"/>
    <w:rsid w:val="008349EB"/>
    <w:rsid w:val="00835059"/>
    <w:rsid w:val="008351E2"/>
    <w:rsid w:val="008379D3"/>
    <w:rsid w:val="00840EDF"/>
    <w:rsid w:val="00841D78"/>
    <w:rsid w:val="00844412"/>
    <w:rsid w:val="0084550A"/>
    <w:rsid w:val="008502BA"/>
    <w:rsid w:val="0085260C"/>
    <w:rsid w:val="008533E8"/>
    <w:rsid w:val="00853E43"/>
    <w:rsid w:val="00854172"/>
    <w:rsid w:val="008549BD"/>
    <w:rsid w:val="008550F8"/>
    <w:rsid w:val="00855408"/>
    <w:rsid w:val="00855425"/>
    <w:rsid w:val="00855F8E"/>
    <w:rsid w:val="00862DFE"/>
    <w:rsid w:val="00863481"/>
    <w:rsid w:val="00867AC9"/>
    <w:rsid w:val="00874031"/>
    <w:rsid w:val="0087477A"/>
    <w:rsid w:val="00880B42"/>
    <w:rsid w:val="008812C4"/>
    <w:rsid w:val="008815A9"/>
    <w:rsid w:val="008818F9"/>
    <w:rsid w:val="00883648"/>
    <w:rsid w:val="0088374B"/>
    <w:rsid w:val="008840BA"/>
    <w:rsid w:val="008843FF"/>
    <w:rsid w:val="008850B0"/>
    <w:rsid w:val="008864EC"/>
    <w:rsid w:val="0088699B"/>
    <w:rsid w:val="00887E1C"/>
    <w:rsid w:val="00890D5B"/>
    <w:rsid w:val="00891F8B"/>
    <w:rsid w:val="00892131"/>
    <w:rsid w:val="00892BCC"/>
    <w:rsid w:val="00894708"/>
    <w:rsid w:val="008953C2"/>
    <w:rsid w:val="00897D6D"/>
    <w:rsid w:val="008A0EFB"/>
    <w:rsid w:val="008A5A6E"/>
    <w:rsid w:val="008A7ADB"/>
    <w:rsid w:val="008B1E89"/>
    <w:rsid w:val="008B3947"/>
    <w:rsid w:val="008B4BCB"/>
    <w:rsid w:val="008B51C9"/>
    <w:rsid w:val="008B7D1E"/>
    <w:rsid w:val="008C470B"/>
    <w:rsid w:val="008C5C9C"/>
    <w:rsid w:val="008C5F74"/>
    <w:rsid w:val="008D0F9D"/>
    <w:rsid w:val="008D2200"/>
    <w:rsid w:val="008D27F3"/>
    <w:rsid w:val="008D2CAF"/>
    <w:rsid w:val="008D2F66"/>
    <w:rsid w:val="008E1301"/>
    <w:rsid w:val="008E28B5"/>
    <w:rsid w:val="008E2F21"/>
    <w:rsid w:val="008E315D"/>
    <w:rsid w:val="008E38EA"/>
    <w:rsid w:val="008E5828"/>
    <w:rsid w:val="008E5B09"/>
    <w:rsid w:val="008E7587"/>
    <w:rsid w:val="008F0536"/>
    <w:rsid w:val="008F1325"/>
    <w:rsid w:val="008F5405"/>
    <w:rsid w:val="008F6206"/>
    <w:rsid w:val="008F65CA"/>
    <w:rsid w:val="008F6A7B"/>
    <w:rsid w:val="008F7C99"/>
    <w:rsid w:val="009002A1"/>
    <w:rsid w:val="00905CBE"/>
    <w:rsid w:val="0090639B"/>
    <w:rsid w:val="00906F20"/>
    <w:rsid w:val="00910493"/>
    <w:rsid w:val="00910841"/>
    <w:rsid w:val="00913220"/>
    <w:rsid w:val="00914068"/>
    <w:rsid w:val="00917113"/>
    <w:rsid w:val="00917F69"/>
    <w:rsid w:val="00921E96"/>
    <w:rsid w:val="00924DD6"/>
    <w:rsid w:val="00926C51"/>
    <w:rsid w:val="00927076"/>
    <w:rsid w:val="009305B1"/>
    <w:rsid w:val="009306DB"/>
    <w:rsid w:val="0093115E"/>
    <w:rsid w:val="009326BC"/>
    <w:rsid w:val="00934B46"/>
    <w:rsid w:val="00940404"/>
    <w:rsid w:val="00943731"/>
    <w:rsid w:val="00945F32"/>
    <w:rsid w:val="009477A0"/>
    <w:rsid w:val="00951659"/>
    <w:rsid w:val="009601CA"/>
    <w:rsid w:val="0096132B"/>
    <w:rsid w:val="009620BD"/>
    <w:rsid w:val="00963D6F"/>
    <w:rsid w:val="00964997"/>
    <w:rsid w:val="00972D74"/>
    <w:rsid w:val="00975598"/>
    <w:rsid w:val="00976040"/>
    <w:rsid w:val="00981A5D"/>
    <w:rsid w:val="00983E9E"/>
    <w:rsid w:val="0098616F"/>
    <w:rsid w:val="00986F8C"/>
    <w:rsid w:val="00994B6E"/>
    <w:rsid w:val="00995250"/>
    <w:rsid w:val="009958BC"/>
    <w:rsid w:val="009966FC"/>
    <w:rsid w:val="00997D69"/>
    <w:rsid w:val="00997E3B"/>
    <w:rsid w:val="009A0B1D"/>
    <w:rsid w:val="009A2A2D"/>
    <w:rsid w:val="009A63AF"/>
    <w:rsid w:val="009A7C8F"/>
    <w:rsid w:val="009B136D"/>
    <w:rsid w:val="009B1BA0"/>
    <w:rsid w:val="009B3692"/>
    <w:rsid w:val="009B4D1A"/>
    <w:rsid w:val="009B625F"/>
    <w:rsid w:val="009B7553"/>
    <w:rsid w:val="009C0680"/>
    <w:rsid w:val="009C08B8"/>
    <w:rsid w:val="009C247A"/>
    <w:rsid w:val="009C368B"/>
    <w:rsid w:val="009C38F7"/>
    <w:rsid w:val="009C4A0A"/>
    <w:rsid w:val="009C5763"/>
    <w:rsid w:val="009C6BB8"/>
    <w:rsid w:val="009E16F0"/>
    <w:rsid w:val="009E201D"/>
    <w:rsid w:val="009E45D2"/>
    <w:rsid w:val="009E5080"/>
    <w:rsid w:val="009E6E7D"/>
    <w:rsid w:val="009E7817"/>
    <w:rsid w:val="009E7E91"/>
    <w:rsid w:val="009F084A"/>
    <w:rsid w:val="009F28BB"/>
    <w:rsid w:val="009F28D6"/>
    <w:rsid w:val="009F2F7A"/>
    <w:rsid w:val="009F37AD"/>
    <w:rsid w:val="009F55F8"/>
    <w:rsid w:val="009F5D0C"/>
    <w:rsid w:val="009F66F7"/>
    <w:rsid w:val="00A00CE7"/>
    <w:rsid w:val="00A01CD2"/>
    <w:rsid w:val="00A02E8D"/>
    <w:rsid w:val="00A11654"/>
    <w:rsid w:val="00A20677"/>
    <w:rsid w:val="00A20800"/>
    <w:rsid w:val="00A247A4"/>
    <w:rsid w:val="00A24D0C"/>
    <w:rsid w:val="00A24D1F"/>
    <w:rsid w:val="00A274A4"/>
    <w:rsid w:val="00A278BA"/>
    <w:rsid w:val="00A31E89"/>
    <w:rsid w:val="00A3559F"/>
    <w:rsid w:val="00A35B86"/>
    <w:rsid w:val="00A36DE4"/>
    <w:rsid w:val="00A423C2"/>
    <w:rsid w:val="00A42BA1"/>
    <w:rsid w:val="00A42BD7"/>
    <w:rsid w:val="00A42CD5"/>
    <w:rsid w:val="00A4383D"/>
    <w:rsid w:val="00A4425D"/>
    <w:rsid w:val="00A54B4E"/>
    <w:rsid w:val="00A54B56"/>
    <w:rsid w:val="00A54FC2"/>
    <w:rsid w:val="00A55501"/>
    <w:rsid w:val="00A566F4"/>
    <w:rsid w:val="00A605E6"/>
    <w:rsid w:val="00A60C7D"/>
    <w:rsid w:val="00A63730"/>
    <w:rsid w:val="00A65511"/>
    <w:rsid w:val="00A66C66"/>
    <w:rsid w:val="00A70AAC"/>
    <w:rsid w:val="00A72936"/>
    <w:rsid w:val="00A72BC2"/>
    <w:rsid w:val="00A740DC"/>
    <w:rsid w:val="00A769FF"/>
    <w:rsid w:val="00A7767A"/>
    <w:rsid w:val="00A77A00"/>
    <w:rsid w:val="00A80919"/>
    <w:rsid w:val="00A81B28"/>
    <w:rsid w:val="00A81F1D"/>
    <w:rsid w:val="00A85CB3"/>
    <w:rsid w:val="00A873EE"/>
    <w:rsid w:val="00A9093C"/>
    <w:rsid w:val="00A921AC"/>
    <w:rsid w:val="00A946B3"/>
    <w:rsid w:val="00A94C6A"/>
    <w:rsid w:val="00A96262"/>
    <w:rsid w:val="00A97EF4"/>
    <w:rsid w:val="00AA1F4B"/>
    <w:rsid w:val="00AA615F"/>
    <w:rsid w:val="00AA7819"/>
    <w:rsid w:val="00AA7F0D"/>
    <w:rsid w:val="00AB1C34"/>
    <w:rsid w:val="00AB46CF"/>
    <w:rsid w:val="00AB5338"/>
    <w:rsid w:val="00AB5CEE"/>
    <w:rsid w:val="00AB784B"/>
    <w:rsid w:val="00AC0F4E"/>
    <w:rsid w:val="00AC1560"/>
    <w:rsid w:val="00AC18D2"/>
    <w:rsid w:val="00AC350D"/>
    <w:rsid w:val="00AC3C65"/>
    <w:rsid w:val="00AC3C79"/>
    <w:rsid w:val="00AC538B"/>
    <w:rsid w:val="00AC5AEF"/>
    <w:rsid w:val="00AD06B2"/>
    <w:rsid w:val="00AD2E56"/>
    <w:rsid w:val="00AD2F2F"/>
    <w:rsid w:val="00AD4705"/>
    <w:rsid w:val="00AD6E75"/>
    <w:rsid w:val="00AE00B0"/>
    <w:rsid w:val="00AE0103"/>
    <w:rsid w:val="00AE1007"/>
    <w:rsid w:val="00AE1457"/>
    <w:rsid w:val="00AE17D2"/>
    <w:rsid w:val="00AE53AA"/>
    <w:rsid w:val="00AE558F"/>
    <w:rsid w:val="00AE6E1C"/>
    <w:rsid w:val="00AF05C1"/>
    <w:rsid w:val="00AF065C"/>
    <w:rsid w:val="00AF1850"/>
    <w:rsid w:val="00AF25F4"/>
    <w:rsid w:val="00AF3467"/>
    <w:rsid w:val="00AF5679"/>
    <w:rsid w:val="00AF56CD"/>
    <w:rsid w:val="00AF7699"/>
    <w:rsid w:val="00B10C7D"/>
    <w:rsid w:val="00B14CDA"/>
    <w:rsid w:val="00B153AB"/>
    <w:rsid w:val="00B15446"/>
    <w:rsid w:val="00B16732"/>
    <w:rsid w:val="00B21376"/>
    <w:rsid w:val="00B2409B"/>
    <w:rsid w:val="00B241A7"/>
    <w:rsid w:val="00B27203"/>
    <w:rsid w:val="00B27923"/>
    <w:rsid w:val="00B27975"/>
    <w:rsid w:val="00B320E8"/>
    <w:rsid w:val="00B34171"/>
    <w:rsid w:val="00B34443"/>
    <w:rsid w:val="00B36DF9"/>
    <w:rsid w:val="00B3749E"/>
    <w:rsid w:val="00B42217"/>
    <w:rsid w:val="00B45F49"/>
    <w:rsid w:val="00B503C2"/>
    <w:rsid w:val="00B54261"/>
    <w:rsid w:val="00B56297"/>
    <w:rsid w:val="00B566AA"/>
    <w:rsid w:val="00B56B07"/>
    <w:rsid w:val="00B638E7"/>
    <w:rsid w:val="00B64659"/>
    <w:rsid w:val="00B64BFD"/>
    <w:rsid w:val="00B712D5"/>
    <w:rsid w:val="00B712E4"/>
    <w:rsid w:val="00B740F4"/>
    <w:rsid w:val="00B76C49"/>
    <w:rsid w:val="00B7738B"/>
    <w:rsid w:val="00B77D8F"/>
    <w:rsid w:val="00B918A9"/>
    <w:rsid w:val="00B93E89"/>
    <w:rsid w:val="00B94C06"/>
    <w:rsid w:val="00B96005"/>
    <w:rsid w:val="00BA0DC8"/>
    <w:rsid w:val="00BA1220"/>
    <w:rsid w:val="00BA13C2"/>
    <w:rsid w:val="00BA56FC"/>
    <w:rsid w:val="00BA78A0"/>
    <w:rsid w:val="00BB2410"/>
    <w:rsid w:val="00BB2C4E"/>
    <w:rsid w:val="00BB32D1"/>
    <w:rsid w:val="00BB3882"/>
    <w:rsid w:val="00BB4ABD"/>
    <w:rsid w:val="00BB7582"/>
    <w:rsid w:val="00BC23D8"/>
    <w:rsid w:val="00BC6EA3"/>
    <w:rsid w:val="00BC7B59"/>
    <w:rsid w:val="00BD116F"/>
    <w:rsid w:val="00BD1637"/>
    <w:rsid w:val="00BD37DF"/>
    <w:rsid w:val="00BD43C0"/>
    <w:rsid w:val="00BD5EF8"/>
    <w:rsid w:val="00BD64C4"/>
    <w:rsid w:val="00BD75FB"/>
    <w:rsid w:val="00BE1655"/>
    <w:rsid w:val="00BE1757"/>
    <w:rsid w:val="00BE2065"/>
    <w:rsid w:val="00BE3A4A"/>
    <w:rsid w:val="00BE4026"/>
    <w:rsid w:val="00BE4778"/>
    <w:rsid w:val="00BF0573"/>
    <w:rsid w:val="00BF0C89"/>
    <w:rsid w:val="00BF1C3B"/>
    <w:rsid w:val="00BF2586"/>
    <w:rsid w:val="00BF37CB"/>
    <w:rsid w:val="00C01D8E"/>
    <w:rsid w:val="00C02084"/>
    <w:rsid w:val="00C02BF8"/>
    <w:rsid w:val="00C04F82"/>
    <w:rsid w:val="00C058FC"/>
    <w:rsid w:val="00C07AF3"/>
    <w:rsid w:val="00C1147E"/>
    <w:rsid w:val="00C12B49"/>
    <w:rsid w:val="00C1642F"/>
    <w:rsid w:val="00C16F78"/>
    <w:rsid w:val="00C20651"/>
    <w:rsid w:val="00C22AFB"/>
    <w:rsid w:val="00C2344C"/>
    <w:rsid w:val="00C26EF9"/>
    <w:rsid w:val="00C27331"/>
    <w:rsid w:val="00C273FE"/>
    <w:rsid w:val="00C30290"/>
    <w:rsid w:val="00C332D4"/>
    <w:rsid w:val="00C3508B"/>
    <w:rsid w:val="00C358C1"/>
    <w:rsid w:val="00C37CF4"/>
    <w:rsid w:val="00C42639"/>
    <w:rsid w:val="00C42818"/>
    <w:rsid w:val="00C431EA"/>
    <w:rsid w:val="00C44BA0"/>
    <w:rsid w:val="00C47292"/>
    <w:rsid w:val="00C5023A"/>
    <w:rsid w:val="00C53C3D"/>
    <w:rsid w:val="00C549A3"/>
    <w:rsid w:val="00C6248E"/>
    <w:rsid w:val="00C63BEE"/>
    <w:rsid w:val="00C64C4A"/>
    <w:rsid w:val="00C65770"/>
    <w:rsid w:val="00C65C97"/>
    <w:rsid w:val="00C675B9"/>
    <w:rsid w:val="00C67EE8"/>
    <w:rsid w:val="00C707C9"/>
    <w:rsid w:val="00C71652"/>
    <w:rsid w:val="00C71FC1"/>
    <w:rsid w:val="00C73201"/>
    <w:rsid w:val="00C736DE"/>
    <w:rsid w:val="00C737A1"/>
    <w:rsid w:val="00C73D48"/>
    <w:rsid w:val="00C74312"/>
    <w:rsid w:val="00C80422"/>
    <w:rsid w:val="00C81A77"/>
    <w:rsid w:val="00C8599E"/>
    <w:rsid w:val="00C86AB1"/>
    <w:rsid w:val="00C90A71"/>
    <w:rsid w:val="00C9120F"/>
    <w:rsid w:val="00C92130"/>
    <w:rsid w:val="00C9218A"/>
    <w:rsid w:val="00C930C2"/>
    <w:rsid w:val="00C95207"/>
    <w:rsid w:val="00C95243"/>
    <w:rsid w:val="00C95633"/>
    <w:rsid w:val="00CA04EB"/>
    <w:rsid w:val="00CA2956"/>
    <w:rsid w:val="00CA54A7"/>
    <w:rsid w:val="00CA6336"/>
    <w:rsid w:val="00CA7223"/>
    <w:rsid w:val="00CB24AF"/>
    <w:rsid w:val="00CB3042"/>
    <w:rsid w:val="00CB304E"/>
    <w:rsid w:val="00CB444B"/>
    <w:rsid w:val="00CB53BD"/>
    <w:rsid w:val="00CB76D7"/>
    <w:rsid w:val="00CB7B25"/>
    <w:rsid w:val="00CC0752"/>
    <w:rsid w:val="00CC4320"/>
    <w:rsid w:val="00CC57A8"/>
    <w:rsid w:val="00CD0717"/>
    <w:rsid w:val="00CD3037"/>
    <w:rsid w:val="00CD413C"/>
    <w:rsid w:val="00CD5E72"/>
    <w:rsid w:val="00CD7099"/>
    <w:rsid w:val="00CE19EF"/>
    <w:rsid w:val="00CE39C0"/>
    <w:rsid w:val="00CE437F"/>
    <w:rsid w:val="00CE6E3C"/>
    <w:rsid w:val="00CE7D71"/>
    <w:rsid w:val="00CF028A"/>
    <w:rsid w:val="00CF367F"/>
    <w:rsid w:val="00CF528E"/>
    <w:rsid w:val="00D022E4"/>
    <w:rsid w:val="00D0292B"/>
    <w:rsid w:val="00D034D0"/>
    <w:rsid w:val="00D051B4"/>
    <w:rsid w:val="00D05796"/>
    <w:rsid w:val="00D13248"/>
    <w:rsid w:val="00D172E0"/>
    <w:rsid w:val="00D17426"/>
    <w:rsid w:val="00D20621"/>
    <w:rsid w:val="00D206CE"/>
    <w:rsid w:val="00D221F8"/>
    <w:rsid w:val="00D23919"/>
    <w:rsid w:val="00D239FC"/>
    <w:rsid w:val="00D241E2"/>
    <w:rsid w:val="00D31068"/>
    <w:rsid w:val="00D34CB3"/>
    <w:rsid w:val="00D35DAE"/>
    <w:rsid w:val="00D36188"/>
    <w:rsid w:val="00D36667"/>
    <w:rsid w:val="00D37FB5"/>
    <w:rsid w:val="00D43658"/>
    <w:rsid w:val="00D4463F"/>
    <w:rsid w:val="00D4480D"/>
    <w:rsid w:val="00D44880"/>
    <w:rsid w:val="00D47154"/>
    <w:rsid w:val="00D47723"/>
    <w:rsid w:val="00D509B9"/>
    <w:rsid w:val="00D52ACD"/>
    <w:rsid w:val="00D5425E"/>
    <w:rsid w:val="00D5670B"/>
    <w:rsid w:val="00D57729"/>
    <w:rsid w:val="00D57E8B"/>
    <w:rsid w:val="00D620FB"/>
    <w:rsid w:val="00D62257"/>
    <w:rsid w:val="00D72783"/>
    <w:rsid w:val="00D72DA6"/>
    <w:rsid w:val="00D73FBA"/>
    <w:rsid w:val="00D76124"/>
    <w:rsid w:val="00D76451"/>
    <w:rsid w:val="00D83741"/>
    <w:rsid w:val="00D8615B"/>
    <w:rsid w:val="00D87270"/>
    <w:rsid w:val="00D91546"/>
    <w:rsid w:val="00D918C6"/>
    <w:rsid w:val="00D92573"/>
    <w:rsid w:val="00D932D4"/>
    <w:rsid w:val="00D93AE7"/>
    <w:rsid w:val="00D941A4"/>
    <w:rsid w:val="00D97744"/>
    <w:rsid w:val="00D9779C"/>
    <w:rsid w:val="00D9783C"/>
    <w:rsid w:val="00DA0A7A"/>
    <w:rsid w:val="00DA1395"/>
    <w:rsid w:val="00DA2657"/>
    <w:rsid w:val="00DA45F5"/>
    <w:rsid w:val="00DA6EF7"/>
    <w:rsid w:val="00DB306C"/>
    <w:rsid w:val="00DB40B9"/>
    <w:rsid w:val="00DB46AE"/>
    <w:rsid w:val="00DB6110"/>
    <w:rsid w:val="00DC0B17"/>
    <w:rsid w:val="00DC16AA"/>
    <w:rsid w:val="00DC16B4"/>
    <w:rsid w:val="00DC1807"/>
    <w:rsid w:val="00DC1C1F"/>
    <w:rsid w:val="00DC4C8A"/>
    <w:rsid w:val="00DC6C73"/>
    <w:rsid w:val="00DD0948"/>
    <w:rsid w:val="00DD1B50"/>
    <w:rsid w:val="00DD40C4"/>
    <w:rsid w:val="00DD5AC0"/>
    <w:rsid w:val="00DD7758"/>
    <w:rsid w:val="00DE02B7"/>
    <w:rsid w:val="00DE10D1"/>
    <w:rsid w:val="00DE5EB4"/>
    <w:rsid w:val="00E026BA"/>
    <w:rsid w:val="00E0301A"/>
    <w:rsid w:val="00E03A46"/>
    <w:rsid w:val="00E047B9"/>
    <w:rsid w:val="00E0757B"/>
    <w:rsid w:val="00E07E45"/>
    <w:rsid w:val="00E120DD"/>
    <w:rsid w:val="00E1218C"/>
    <w:rsid w:val="00E12FE1"/>
    <w:rsid w:val="00E13283"/>
    <w:rsid w:val="00E13775"/>
    <w:rsid w:val="00E153C1"/>
    <w:rsid w:val="00E17CF5"/>
    <w:rsid w:val="00E17E91"/>
    <w:rsid w:val="00E23E8D"/>
    <w:rsid w:val="00E27487"/>
    <w:rsid w:val="00E302A4"/>
    <w:rsid w:val="00E3038D"/>
    <w:rsid w:val="00E338E6"/>
    <w:rsid w:val="00E372BF"/>
    <w:rsid w:val="00E374FB"/>
    <w:rsid w:val="00E43A54"/>
    <w:rsid w:val="00E43F51"/>
    <w:rsid w:val="00E44CF3"/>
    <w:rsid w:val="00E50006"/>
    <w:rsid w:val="00E51844"/>
    <w:rsid w:val="00E52F23"/>
    <w:rsid w:val="00E53A69"/>
    <w:rsid w:val="00E54098"/>
    <w:rsid w:val="00E5509C"/>
    <w:rsid w:val="00E55769"/>
    <w:rsid w:val="00E558BD"/>
    <w:rsid w:val="00E56CC3"/>
    <w:rsid w:val="00E57BF5"/>
    <w:rsid w:val="00E636E5"/>
    <w:rsid w:val="00E65399"/>
    <w:rsid w:val="00E67B2C"/>
    <w:rsid w:val="00E70877"/>
    <w:rsid w:val="00E70BFA"/>
    <w:rsid w:val="00E72C1A"/>
    <w:rsid w:val="00E75DE9"/>
    <w:rsid w:val="00E8028F"/>
    <w:rsid w:val="00E80DC1"/>
    <w:rsid w:val="00E8251F"/>
    <w:rsid w:val="00E82837"/>
    <w:rsid w:val="00E837D2"/>
    <w:rsid w:val="00E85613"/>
    <w:rsid w:val="00E90072"/>
    <w:rsid w:val="00E901B4"/>
    <w:rsid w:val="00E9069B"/>
    <w:rsid w:val="00E90D13"/>
    <w:rsid w:val="00E9349F"/>
    <w:rsid w:val="00E94282"/>
    <w:rsid w:val="00E943B0"/>
    <w:rsid w:val="00E944F5"/>
    <w:rsid w:val="00E96DC4"/>
    <w:rsid w:val="00EA155C"/>
    <w:rsid w:val="00EA2259"/>
    <w:rsid w:val="00EA4982"/>
    <w:rsid w:val="00EA4D63"/>
    <w:rsid w:val="00EA68D7"/>
    <w:rsid w:val="00EB0B3F"/>
    <w:rsid w:val="00EB1C71"/>
    <w:rsid w:val="00EB7F30"/>
    <w:rsid w:val="00EC1F54"/>
    <w:rsid w:val="00EC5D40"/>
    <w:rsid w:val="00EC7FE5"/>
    <w:rsid w:val="00ED18DE"/>
    <w:rsid w:val="00ED2FB3"/>
    <w:rsid w:val="00ED30FF"/>
    <w:rsid w:val="00ED5F43"/>
    <w:rsid w:val="00ED67FA"/>
    <w:rsid w:val="00EE2C5C"/>
    <w:rsid w:val="00EE5FD3"/>
    <w:rsid w:val="00EE7B57"/>
    <w:rsid w:val="00EF0581"/>
    <w:rsid w:val="00EF47E8"/>
    <w:rsid w:val="00EF703A"/>
    <w:rsid w:val="00EF76E3"/>
    <w:rsid w:val="00F030F2"/>
    <w:rsid w:val="00F0522C"/>
    <w:rsid w:val="00F075E8"/>
    <w:rsid w:val="00F1185B"/>
    <w:rsid w:val="00F129D3"/>
    <w:rsid w:val="00F159D5"/>
    <w:rsid w:val="00F17CE9"/>
    <w:rsid w:val="00F1B79E"/>
    <w:rsid w:val="00F20CA6"/>
    <w:rsid w:val="00F2449D"/>
    <w:rsid w:val="00F250A2"/>
    <w:rsid w:val="00F27CF1"/>
    <w:rsid w:val="00F30165"/>
    <w:rsid w:val="00F321EF"/>
    <w:rsid w:val="00F35073"/>
    <w:rsid w:val="00F418C3"/>
    <w:rsid w:val="00F42105"/>
    <w:rsid w:val="00F427EE"/>
    <w:rsid w:val="00F436CF"/>
    <w:rsid w:val="00F43AC8"/>
    <w:rsid w:val="00F50FFB"/>
    <w:rsid w:val="00F5360A"/>
    <w:rsid w:val="00F54A18"/>
    <w:rsid w:val="00F556E9"/>
    <w:rsid w:val="00F55DDD"/>
    <w:rsid w:val="00F5627E"/>
    <w:rsid w:val="00F604DD"/>
    <w:rsid w:val="00F64066"/>
    <w:rsid w:val="00F65487"/>
    <w:rsid w:val="00F655C9"/>
    <w:rsid w:val="00F665AB"/>
    <w:rsid w:val="00F66E5D"/>
    <w:rsid w:val="00F7117C"/>
    <w:rsid w:val="00F733D3"/>
    <w:rsid w:val="00F749B2"/>
    <w:rsid w:val="00F80565"/>
    <w:rsid w:val="00F80D18"/>
    <w:rsid w:val="00F836A8"/>
    <w:rsid w:val="00F83FAB"/>
    <w:rsid w:val="00F8732F"/>
    <w:rsid w:val="00F8767E"/>
    <w:rsid w:val="00F87D40"/>
    <w:rsid w:val="00F87F79"/>
    <w:rsid w:val="00F91CD4"/>
    <w:rsid w:val="00F925AD"/>
    <w:rsid w:val="00F931A1"/>
    <w:rsid w:val="00F93A48"/>
    <w:rsid w:val="00F94071"/>
    <w:rsid w:val="00FA46BF"/>
    <w:rsid w:val="00FA6012"/>
    <w:rsid w:val="00FB4236"/>
    <w:rsid w:val="00FB4B2C"/>
    <w:rsid w:val="00FB4F3A"/>
    <w:rsid w:val="00FB6CC3"/>
    <w:rsid w:val="00FB73D2"/>
    <w:rsid w:val="00FB76D3"/>
    <w:rsid w:val="00FB7A94"/>
    <w:rsid w:val="00FC2800"/>
    <w:rsid w:val="00FC4CF7"/>
    <w:rsid w:val="00FC53F1"/>
    <w:rsid w:val="00FC5632"/>
    <w:rsid w:val="00FC5B8E"/>
    <w:rsid w:val="00FC62B7"/>
    <w:rsid w:val="00FD112A"/>
    <w:rsid w:val="00FD2276"/>
    <w:rsid w:val="00FD2ADC"/>
    <w:rsid w:val="00FD53AD"/>
    <w:rsid w:val="00FD6356"/>
    <w:rsid w:val="00FD682E"/>
    <w:rsid w:val="00FD6AD6"/>
    <w:rsid w:val="00FD6E74"/>
    <w:rsid w:val="00FD79FA"/>
    <w:rsid w:val="00FF0067"/>
    <w:rsid w:val="00FF21ED"/>
    <w:rsid w:val="00FF2D42"/>
    <w:rsid w:val="00FF2F3E"/>
    <w:rsid w:val="00FF50F8"/>
    <w:rsid w:val="00FF70F8"/>
    <w:rsid w:val="01167EF5"/>
    <w:rsid w:val="01828EEA"/>
    <w:rsid w:val="01958FA6"/>
    <w:rsid w:val="01A2672A"/>
    <w:rsid w:val="02087E27"/>
    <w:rsid w:val="021266B6"/>
    <w:rsid w:val="022C533C"/>
    <w:rsid w:val="02E9F368"/>
    <w:rsid w:val="030E0A3E"/>
    <w:rsid w:val="030E785B"/>
    <w:rsid w:val="03911ADC"/>
    <w:rsid w:val="03DDA746"/>
    <w:rsid w:val="03F1B786"/>
    <w:rsid w:val="0421FBE9"/>
    <w:rsid w:val="048E7F4A"/>
    <w:rsid w:val="04CC5E2B"/>
    <w:rsid w:val="04E6B0E1"/>
    <w:rsid w:val="05159E17"/>
    <w:rsid w:val="0562FC51"/>
    <w:rsid w:val="061EF15B"/>
    <w:rsid w:val="062FC918"/>
    <w:rsid w:val="066DD435"/>
    <w:rsid w:val="067C2D41"/>
    <w:rsid w:val="06812E6E"/>
    <w:rsid w:val="06E87468"/>
    <w:rsid w:val="07415875"/>
    <w:rsid w:val="0746B7C6"/>
    <w:rsid w:val="074EB4B8"/>
    <w:rsid w:val="077F2472"/>
    <w:rsid w:val="078D3F54"/>
    <w:rsid w:val="07C90FB3"/>
    <w:rsid w:val="0803816F"/>
    <w:rsid w:val="082C3EBA"/>
    <w:rsid w:val="082DD200"/>
    <w:rsid w:val="08526E20"/>
    <w:rsid w:val="08B1375A"/>
    <w:rsid w:val="08E99735"/>
    <w:rsid w:val="092C6E2D"/>
    <w:rsid w:val="09389C6D"/>
    <w:rsid w:val="094674B1"/>
    <w:rsid w:val="0953924F"/>
    <w:rsid w:val="0A2606FC"/>
    <w:rsid w:val="0A49E758"/>
    <w:rsid w:val="0A4D07BB"/>
    <w:rsid w:val="0A5265C7"/>
    <w:rsid w:val="0A5A6F5A"/>
    <w:rsid w:val="0A9FADBF"/>
    <w:rsid w:val="0ACB74DF"/>
    <w:rsid w:val="0AD34478"/>
    <w:rsid w:val="0B8CAF28"/>
    <w:rsid w:val="0BB4F222"/>
    <w:rsid w:val="0BBFE217"/>
    <w:rsid w:val="0BC21B73"/>
    <w:rsid w:val="0C117215"/>
    <w:rsid w:val="0C34BB00"/>
    <w:rsid w:val="0C3BAACD"/>
    <w:rsid w:val="0C4ADF5A"/>
    <w:rsid w:val="0CA52B7D"/>
    <w:rsid w:val="0CAD4705"/>
    <w:rsid w:val="0CDC9B0F"/>
    <w:rsid w:val="0D089B64"/>
    <w:rsid w:val="0D73135E"/>
    <w:rsid w:val="0D90D7DA"/>
    <w:rsid w:val="0DF9F42C"/>
    <w:rsid w:val="0F2B9E0A"/>
    <w:rsid w:val="0F3F9498"/>
    <w:rsid w:val="0F779931"/>
    <w:rsid w:val="0F7E4A8D"/>
    <w:rsid w:val="0FD402AA"/>
    <w:rsid w:val="1021C8A9"/>
    <w:rsid w:val="106C9F6B"/>
    <w:rsid w:val="109A5FE1"/>
    <w:rsid w:val="109C1B4E"/>
    <w:rsid w:val="11197662"/>
    <w:rsid w:val="11D99190"/>
    <w:rsid w:val="11DAA84C"/>
    <w:rsid w:val="124E65AA"/>
    <w:rsid w:val="12F46DBF"/>
    <w:rsid w:val="12FB364D"/>
    <w:rsid w:val="1320EBEC"/>
    <w:rsid w:val="134F7157"/>
    <w:rsid w:val="138CE03C"/>
    <w:rsid w:val="13A3A8B6"/>
    <w:rsid w:val="13AA8125"/>
    <w:rsid w:val="13B79F82"/>
    <w:rsid w:val="13C6F770"/>
    <w:rsid w:val="140685C1"/>
    <w:rsid w:val="14308EC3"/>
    <w:rsid w:val="1444A5A3"/>
    <w:rsid w:val="146F205C"/>
    <w:rsid w:val="152444B0"/>
    <w:rsid w:val="1529BD6D"/>
    <w:rsid w:val="154C26EB"/>
    <w:rsid w:val="15786BB1"/>
    <w:rsid w:val="15A865A1"/>
    <w:rsid w:val="15AFFBBC"/>
    <w:rsid w:val="15DB2F29"/>
    <w:rsid w:val="168F5217"/>
    <w:rsid w:val="16A9E5C7"/>
    <w:rsid w:val="17682F85"/>
    <w:rsid w:val="17CC02FC"/>
    <w:rsid w:val="1828A068"/>
    <w:rsid w:val="18676424"/>
    <w:rsid w:val="189A6893"/>
    <w:rsid w:val="191D61A5"/>
    <w:rsid w:val="19317E80"/>
    <w:rsid w:val="19376B8C"/>
    <w:rsid w:val="196AA71C"/>
    <w:rsid w:val="1991DD1B"/>
    <w:rsid w:val="19A3A579"/>
    <w:rsid w:val="19BA8929"/>
    <w:rsid w:val="19C4BF36"/>
    <w:rsid w:val="1A3DF89F"/>
    <w:rsid w:val="1A8A3AEC"/>
    <w:rsid w:val="1AADA782"/>
    <w:rsid w:val="1AC2ABDD"/>
    <w:rsid w:val="1ACDF95A"/>
    <w:rsid w:val="1AD8FDF3"/>
    <w:rsid w:val="1AE3E937"/>
    <w:rsid w:val="1AE928E5"/>
    <w:rsid w:val="1AE95B98"/>
    <w:rsid w:val="1B541F56"/>
    <w:rsid w:val="1B77C746"/>
    <w:rsid w:val="1B9E0260"/>
    <w:rsid w:val="1BFE2B8F"/>
    <w:rsid w:val="1C00C2EB"/>
    <w:rsid w:val="1C1F845C"/>
    <w:rsid w:val="1C5769BF"/>
    <w:rsid w:val="1C677AD1"/>
    <w:rsid w:val="1C68D516"/>
    <w:rsid w:val="1C867AF9"/>
    <w:rsid w:val="1CE047A7"/>
    <w:rsid w:val="1D2AA996"/>
    <w:rsid w:val="1D44F8B9"/>
    <w:rsid w:val="1D7E7D82"/>
    <w:rsid w:val="1D8A9393"/>
    <w:rsid w:val="1DBF9743"/>
    <w:rsid w:val="1E480B69"/>
    <w:rsid w:val="1E4B2ACC"/>
    <w:rsid w:val="1E9D712E"/>
    <w:rsid w:val="1EA47138"/>
    <w:rsid w:val="1EF6598B"/>
    <w:rsid w:val="1F454DB0"/>
    <w:rsid w:val="1F481623"/>
    <w:rsid w:val="1F6F7A03"/>
    <w:rsid w:val="1F6FDAFB"/>
    <w:rsid w:val="1F840865"/>
    <w:rsid w:val="1FE65060"/>
    <w:rsid w:val="200B729B"/>
    <w:rsid w:val="2039BF52"/>
    <w:rsid w:val="20671918"/>
    <w:rsid w:val="209B0992"/>
    <w:rsid w:val="20D2E378"/>
    <w:rsid w:val="20FD3441"/>
    <w:rsid w:val="210BAB5C"/>
    <w:rsid w:val="21A87D82"/>
    <w:rsid w:val="2299FB83"/>
    <w:rsid w:val="22AF6D4B"/>
    <w:rsid w:val="22B29362"/>
    <w:rsid w:val="22CC5663"/>
    <w:rsid w:val="231F14FC"/>
    <w:rsid w:val="23361805"/>
    <w:rsid w:val="2369216A"/>
    <w:rsid w:val="238060CB"/>
    <w:rsid w:val="238221EB"/>
    <w:rsid w:val="2390E181"/>
    <w:rsid w:val="242363C2"/>
    <w:rsid w:val="24434C1E"/>
    <w:rsid w:val="245A5758"/>
    <w:rsid w:val="245E48D4"/>
    <w:rsid w:val="2465D619"/>
    <w:rsid w:val="246F2874"/>
    <w:rsid w:val="2481FAA3"/>
    <w:rsid w:val="24ABB2C4"/>
    <w:rsid w:val="24BFA356"/>
    <w:rsid w:val="24E4A861"/>
    <w:rsid w:val="24F368D3"/>
    <w:rsid w:val="24F720E1"/>
    <w:rsid w:val="24FB9339"/>
    <w:rsid w:val="251DC938"/>
    <w:rsid w:val="252216E6"/>
    <w:rsid w:val="252B898C"/>
    <w:rsid w:val="257F3451"/>
    <w:rsid w:val="25ADCBB2"/>
    <w:rsid w:val="25E2E441"/>
    <w:rsid w:val="264CFFDF"/>
    <w:rsid w:val="265B73B7"/>
    <w:rsid w:val="267D0C4D"/>
    <w:rsid w:val="268078C2"/>
    <w:rsid w:val="26D36FDD"/>
    <w:rsid w:val="26DEB28B"/>
    <w:rsid w:val="274F9267"/>
    <w:rsid w:val="276C6689"/>
    <w:rsid w:val="2772622E"/>
    <w:rsid w:val="278600A1"/>
    <w:rsid w:val="27B33473"/>
    <w:rsid w:val="281C4923"/>
    <w:rsid w:val="2826EA76"/>
    <w:rsid w:val="2869D8D0"/>
    <w:rsid w:val="28975BE0"/>
    <w:rsid w:val="28980230"/>
    <w:rsid w:val="295CE9AC"/>
    <w:rsid w:val="298C2B1F"/>
    <w:rsid w:val="2996FF5A"/>
    <w:rsid w:val="29A0F5B5"/>
    <w:rsid w:val="2A102CAB"/>
    <w:rsid w:val="2A771616"/>
    <w:rsid w:val="2A89FA26"/>
    <w:rsid w:val="2AA51411"/>
    <w:rsid w:val="2ABDE197"/>
    <w:rsid w:val="2AE8A630"/>
    <w:rsid w:val="2BA258A6"/>
    <w:rsid w:val="2BC206FD"/>
    <w:rsid w:val="2BED949A"/>
    <w:rsid w:val="2C1FD691"/>
    <w:rsid w:val="2C5A6A7B"/>
    <w:rsid w:val="2C8C9368"/>
    <w:rsid w:val="2C9290B8"/>
    <w:rsid w:val="2CC0871D"/>
    <w:rsid w:val="2D19EBA3"/>
    <w:rsid w:val="2DA43BFC"/>
    <w:rsid w:val="2E025659"/>
    <w:rsid w:val="2E2883E5"/>
    <w:rsid w:val="2E2F164F"/>
    <w:rsid w:val="2E4F1CE8"/>
    <w:rsid w:val="2E9375A2"/>
    <w:rsid w:val="2F840201"/>
    <w:rsid w:val="2FDEC397"/>
    <w:rsid w:val="301ABA6F"/>
    <w:rsid w:val="301C0856"/>
    <w:rsid w:val="301CD15C"/>
    <w:rsid w:val="30730DBA"/>
    <w:rsid w:val="3077FFE8"/>
    <w:rsid w:val="308713B0"/>
    <w:rsid w:val="3094BB16"/>
    <w:rsid w:val="3121CF26"/>
    <w:rsid w:val="3199571B"/>
    <w:rsid w:val="31C6CB48"/>
    <w:rsid w:val="324CEB14"/>
    <w:rsid w:val="32BD9F87"/>
    <w:rsid w:val="334BFB1A"/>
    <w:rsid w:val="3366E950"/>
    <w:rsid w:val="33A9E071"/>
    <w:rsid w:val="34580E8C"/>
    <w:rsid w:val="34596FE8"/>
    <w:rsid w:val="3463714E"/>
    <w:rsid w:val="347B58B6"/>
    <w:rsid w:val="34DD742F"/>
    <w:rsid w:val="34E99154"/>
    <w:rsid w:val="3502B9B1"/>
    <w:rsid w:val="354371DB"/>
    <w:rsid w:val="35564C50"/>
    <w:rsid w:val="35EB22A9"/>
    <w:rsid w:val="35FEBE87"/>
    <w:rsid w:val="360856AE"/>
    <w:rsid w:val="36254B78"/>
    <w:rsid w:val="36932025"/>
    <w:rsid w:val="36BB937A"/>
    <w:rsid w:val="36F996CB"/>
    <w:rsid w:val="37153BC0"/>
    <w:rsid w:val="377764F8"/>
    <w:rsid w:val="377BB18B"/>
    <w:rsid w:val="3786F30A"/>
    <w:rsid w:val="37B30F6A"/>
    <w:rsid w:val="37B88236"/>
    <w:rsid w:val="37CC498B"/>
    <w:rsid w:val="37E02C9E"/>
    <w:rsid w:val="37E74FDB"/>
    <w:rsid w:val="3869A7C8"/>
    <w:rsid w:val="387BD32E"/>
    <w:rsid w:val="3905619A"/>
    <w:rsid w:val="3913B8AE"/>
    <w:rsid w:val="39863F85"/>
    <w:rsid w:val="39892A69"/>
    <w:rsid w:val="39A93843"/>
    <w:rsid w:val="39D79FB2"/>
    <w:rsid w:val="3B1E264B"/>
    <w:rsid w:val="3B3DE1FA"/>
    <w:rsid w:val="3B4508A4"/>
    <w:rsid w:val="3B5266C6"/>
    <w:rsid w:val="3B852F87"/>
    <w:rsid w:val="3B9CE44A"/>
    <w:rsid w:val="3CAE5052"/>
    <w:rsid w:val="3CBE4425"/>
    <w:rsid w:val="3CCA297E"/>
    <w:rsid w:val="3D4E2EFE"/>
    <w:rsid w:val="3DC3B9C6"/>
    <w:rsid w:val="3DDCC72E"/>
    <w:rsid w:val="3DE92695"/>
    <w:rsid w:val="3DF8D6B1"/>
    <w:rsid w:val="3E230293"/>
    <w:rsid w:val="3E42199F"/>
    <w:rsid w:val="3E5F8010"/>
    <w:rsid w:val="3EA0F08D"/>
    <w:rsid w:val="3EFFADF2"/>
    <w:rsid w:val="3F1E1741"/>
    <w:rsid w:val="3F264447"/>
    <w:rsid w:val="3F5BBBDE"/>
    <w:rsid w:val="3F8FA157"/>
    <w:rsid w:val="3FE3D502"/>
    <w:rsid w:val="401879C7"/>
    <w:rsid w:val="40A0990C"/>
    <w:rsid w:val="414896F9"/>
    <w:rsid w:val="415DA882"/>
    <w:rsid w:val="418662E8"/>
    <w:rsid w:val="41A30F51"/>
    <w:rsid w:val="420C666D"/>
    <w:rsid w:val="42128D86"/>
    <w:rsid w:val="4225BE10"/>
    <w:rsid w:val="423AC5A0"/>
    <w:rsid w:val="42F22182"/>
    <w:rsid w:val="42F285D1"/>
    <w:rsid w:val="4388F5B9"/>
    <w:rsid w:val="4389EF29"/>
    <w:rsid w:val="438D4AD8"/>
    <w:rsid w:val="438FAB29"/>
    <w:rsid w:val="43E3EC51"/>
    <w:rsid w:val="43E7FBCD"/>
    <w:rsid w:val="43EE57D7"/>
    <w:rsid w:val="44056FE1"/>
    <w:rsid w:val="443E5644"/>
    <w:rsid w:val="44566E28"/>
    <w:rsid w:val="447596FF"/>
    <w:rsid w:val="447D11F2"/>
    <w:rsid w:val="44996A06"/>
    <w:rsid w:val="44C87119"/>
    <w:rsid w:val="44CF4BAE"/>
    <w:rsid w:val="44D0F129"/>
    <w:rsid w:val="44E5FEA2"/>
    <w:rsid w:val="44EBEAEA"/>
    <w:rsid w:val="45206A71"/>
    <w:rsid w:val="4573415A"/>
    <w:rsid w:val="45799715"/>
    <w:rsid w:val="457E3AAE"/>
    <w:rsid w:val="45D6187B"/>
    <w:rsid w:val="45DA0D72"/>
    <w:rsid w:val="45FBCAE2"/>
    <w:rsid w:val="46F1529E"/>
    <w:rsid w:val="47A08DF3"/>
    <w:rsid w:val="47D1D416"/>
    <w:rsid w:val="47FBF0FC"/>
    <w:rsid w:val="4806E0D3"/>
    <w:rsid w:val="483F4366"/>
    <w:rsid w:val="48669F94"/>
    <w:rsid w:val="4872FD0B"/>
    <w:rsid w:val="488151F0"/>
    <w:rsid w:val="4881CF0A"/>
    <w:rsid w:val="489244D0"/>
    <w:rsid w:val="48A1432D"/>
    <w:rsid w:val="48D13C3C"/>
    <w:rsid w:val="491513CB"/>
    <w:rsid w:val="491759DB"/>
    <w:rsid w:val="497A7674"/>
    <w:rsid w:val="49DDDBD2"/>
    <w:rsid w:val="4A045C10"/>
    <w:rsid w:val="4A11CD91"/>
    <w:rsid w:val="4A7DBF1C"/>
    <w:rsid w:val="4AB3A8FC"/>
    <w:rsid w:val="4AE264BE"/>
    <w:rsid w:val="4B7BB8E4"/>
    <w:rsid w:val="4BED201C"/>
    <w:rsid w:val="4C82B653"/>
    <w:rsid w:val="4D5EA65B"/>
    <w:rsid w:val="4D6E1C46"/>
    <w:rsid w:val="4DF0E880"/>
    <w:rsid w:val="4EA250FF"/>
    <w:rsid w:val="4ED7D6BF"/>
    <w:rsid w:val="4EEF148E"/>
    <w:rsid w:val="4F79BA88"/>
    <w:rsid w:val="4F8D9270"/>
    <w:rsid w:val="4FC32099"/>
    <w:rsid w:val="4FD068B0"/>
    <w:rsid w:val="5025F97E"/>
    <w:rsid w:val="504A554B"/>
    <w:rsid w:val="506BAD9B"/>
    <w:rsid w:val="50C57028"/>
    <w:rsid w:val="515E1D26"/>
    <w:rsid w:val="51775EA6"/>
    <w:rsid w:val="5190F34C"/>
    <w:rsid w:val="51977BCA"/>
    <w:rsid w:val="51EB5E1A"/>
    <w:rsid w:val="521264B1"/>
    <w:rsid w:val="5223E6ED"/>
    <w:rsid w:val="523EF1C0"/>
    <w:rsid w:val="5247FC97"/>
    <w:rsid w:val="529983E4"/>
    <w:rsid w:val="52BB87F3"/>
    <w:rsid w:val="530D32C7"/>
    <w:rsid w:val="535E1852"/>
    <w:rsid w:val="53931873"/>
    <w:rsid w:val="53A68AC5"/>
    <w:rsid w:val="5418AA73"/>
    <w:rsid w:val="5481EAC2"/>
    <w:rsid w:val="54C6FBBF"/>
    <w:rsid w:val="555BEA8D"/>
    <w:rsid w:val="55C0FD96"/>
    <w:rsid w:val="55D5B5E1"/>
    <w:rsid w:val="55F5DAA1"/>
    <w:rsid w:val="56268D76"/>
    <w:rsid w:val="56C74AA3"/>
    <w:rsid w:val="574B41FB"/>
    <w:rsid w:val="578CCB68"/>
    <w:rsid w:val="5865601A"/>
    <w:rsid w:val="5877634B"/>
    <w:rsid w:val="58805158"/>
    <w:rsid w:val="588A9BBF"/>
    <w:rsid w:val="588BD560"/>
    <w:rsid w:val="594917FF"/>
    <w:rsid w:val="597C97E2"/>
    <w:rsid w:val="599709BC"/>
    <w:rsid w:val="59DA3059"/>
    <w:rsid w:val="5A2FAF14"/>
    <w:rsid w:val="5A8822D9"/>
    <w:rsid w:val="5A9E9C09"/>
    <w:rsid w:val="5ABAF2B0"/>
    <w:rsid w:val="5B345A48"/>
    <w:rsid w:val="5BC66115"/>
    <w:rsid w:val="5C09AACD"/>
    <w:rsid w:val="5C1ADD51"/>
    <w:rsid w:val="5C32C271"/>
    <w:rsid w:val="5C3AAFF7"/>
    <w:rsid w:val="5C3B10A1"/>
    <w:rsid w:val="5C9F8017"/>
    <w:rsid w:val="5CADDF20"/>
    <w:rsid w:val="5CDDCA41"/>
    <w:rsid w:val="5CF58180"/>
    <w:rsid w:val="5D5BDDB9"/>
    <w:rsid w:val="5DBAAF31"/>
    <w:rsid w:val="5E02E8D5"/>
    <w:rsid w:val="5E693530"/>
    <w:rsid w:val="5E9747E5"/>
    <w:rsid w:val="5E9D9849"/>
    <w:rsid w:val="5EF3977B"/>
    <w:rsid w:val="5F043CFB"/>
    <w:rsid w:val="5F241881"/>
    <w:rsid w:val="5F26A90C"/>
    <w:rsid w:val="5F5857E2"/>
    <w:rsid w:val="5F734BDB"/>
    <w:rsid w:val="5F9986EE"/>
    <w:rsid w:val="606DDCAB"/>
    <w:rsid w:val="60964578"/>
    <w:rsid w:val="60BE2863"/>
    <w:rsid w:val="610A0203"/>
    <w:rsid w:val="6166E2B1"/>
    <w:rsid w:val="6188F344"/>
    <w:rsid w:val="6285DBC8"/>
    <w:rsid w:val="628CE7CA"/>
    <w:rsid w:val="62C848F3"/>
    <w:rsid w:val="630014E9"/>
    <w:rsid w:val="63600349"/>
    <w:rsid w:val="638E6EAC"/>
    <w:rsid w:val="642A3FC1"/>
    <w:rsid w:val="64948764"/>
    <w:rsid w:val="649F7621"/>
    <w:rsid w:val="64D8A491"/>
    <w:rsid w:val="6537648E"/>
    <w:rsid w:val="6540CFCA"/>
    <w:rsid w:val="6552ED6E"/>
    <w:rsid w:val="655B9E20"/>
    <w:rsid w:val="65653B05"/>
    <w:rsid w:val="65859323"/>
    <w:rsid w:val="65C730CE"/>
    <w:rsid w:val="65D2E06E"/>
    <w:rsid w:val="6617ABF0"/>
    <w:rsid w:val="664D52FF"/>
    <w:rsid w:val="667BC51D"/>
    <w:rsid w:val="6726BACE"/>
    <w:rsid w:val="67733480"/>
    <w:rsid w:val="67757518"/>
    <w:rsid w:val="679644F1"/>
    <w:rsid w:val="6827B9A4"/>
    <w:rsid w:val="683E9C17"/>
    <w:rsid w:val="686FE6DA"/>
    <w:rsid w:val="687C1FA2"/>
    <w:rsid w:val="68E142FD"/>
    <w:rsid w:val="6930A0C4"/>
    <w:rsid w:val="695B5D12"/>
    <w:rsid w:val="69FDF08A"/>
    <w:rsid w:val="6AD9C9DD"/>
    <w:rsid w:val="6AE4FF8B"/>
    <w:rsid w:val="6B25BDF0"/>
    <w:rsid w:val="6B63EDB9"/>
    <w:rsid w:val="6BAB232B"/>
    <w:rsid w:val="6BCC3BF0"/>
    <w:rsid w:val="6CAD786D"/>
    <w:rsid w:val="6CBE6EAA"/>
    <w:rsid w:val="6CC83F7C"/>
    <w:rsid w:val="6CCB0CBB"/>
    <w:rsid w:val="6CE75087"/>
    <w:rsid w:val="6D119832"/>
    <w:rsid w:val="6DCAA1D1"/>
    <w:rsid w:val="6E282A49"/>
    <w:rsid w:val="6E43D377"/>
    <w:rsid w:val="6E898EE4"/>
    <w:rsid w:val="6EEF9BEA"/>
    <w:rsid w:val="6F100BDE"/>
    <w:rsid w:val="6FA57647"/>
    <w:rsid w:val="6FB4974A"/>
    <w:rsid w:val="6FC1BE0A"/>
    <w:rsid w:val="7011A722"/>
    <w:rsid w:val="703A1AD7"/>
    <w:rsid w:val="706486EE"/>
    <w:rsid w:val="706E8255"/>
    <w:rsid w:val="709C1681"/>
    <w:rsid w:val="70A77A63"/>
    <w:rsid w:val="70F7B786"/>
    <w:rsid w:val="710E274C"/>
    <w:rsid w:val="71416172"/>
    <w:rsid w:val="719A8894"/>
    <w:rsid w:val="71B05421"/>
    <w:rsid w:val="71D3237D"/>
    <w:rsid w:val="720DD9B9"/>
    <w:rsid w:val="720EE83C"/>
    <w:rsid w:val="722EFA4A"/>
    <w:rsid w:val="72E4868F"/>
    <w:rsid w:val="73459E96"/>
    <w:rsid w:val="7379EA31"/>
    <w:rsid w:val="73C118F2"/>
    <w:rsid w:val="742AD313"/>
    <w:rsid w:val="7457501D"/>
    <w:rsid w:val="74B7F09B"/>
    <w:rsid w:val="74BA2904"/>
    <w:rsid w:val="757C9B2A"/>
    <w:rsid w:val="75D6D864"/>
    <w:rsid w:val="75DAB554"/>
    <w:rsid w:val="760B803B"/>
    <w:rsid w:val="7610C57B"/>
    <w:rsid w:val="761B15FB"/>
    <w:rsid w:val="7624674D"/>
    <w:rsid w:val="764E14BB"/>
    <w:rsid w:val="76878ED7"/>
    <w:rsid w:val="76C0B09F"/>
    <w:rsid w:val="76E6B602"/>
    <w:rsid w:val="7754CF20"/>
    <w:rsid w:val="77DB2E26"/>
    <w:rsid w:val="787E794E"/>
    <w:rsid w:val="78AA10E1"/>
    <w:rsid w:val="798D9A27"/>
    <w:rsid w:val="79F6593D"/>
    <w:rsid w:val="79F74BF7"/>
    <w:rsid w:val="7A3014E1"/>
    <w:rsid w:val="7A6F68FF"/>
    <w:rsid w:val="7A87BDC0"/>
    <w:rsid w:val="7BD17AC9"/>
    <w:rsid w:val="7C6A145C"/>
    <w:rsid w:val="7CC94C93"/>
    <w:rsid w:val="7CF2ED94"/>
    <w:rsid w:val="7D132353"/>
    <w:rsid w:val="7D73B389"/>
    <w:rsid w:val="7D7FF5F8"/>
    <w:rsid w:val="7DAED456"/>
    <w:rsid w:val="7DBB6584"/>
    <w:rsid w:val="7DE5A81B"/>
    <w:rsid w:val="7DEC8A43"/>
    <w:rsid w:val="7E11B029"/>
    <w:rsid w:val="7E1CF466"/>
    <w:rsid w:val="7E2155E0"/>
    <w:rsid w:val="7E52D04F"/>
    <w:rsid w:val="7E84F93B"/>
    <w:rsid w:val="7E926E66"/>
    <w:rsid w:val="7EDF850F"/>
    <w:rsid w:val="7F37E1FC"/>
    <w:rsid w:val="7F4C1769"/>
    <w:rsid w:val="7FF9BF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1EC7"/>
  <w15:docId w15:val="{2E48D180-4A51-4939-B323-1751FAA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03"/>
    <w:pPr>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qFormat/>
    <w:rsid w:val="00563F03"/>
    <w:pPr>
      <w:keepNext/>
      <w:widowControl w:val="0"/>
      <w:snapToGrid w:val="0"/>
      <w:jc w:val="center"/>
      <w:outlineLvl w:val="0"/>
    </w:pPr>
    <w:rPr>
      <w:rFonts w:ascii="Univers" w:hAnsi="Univer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F03"/>
    <w:pPr>
      <w:tabs>
        <w:tab w:val="center" w:pos="4320"/>
        <w:tab w:val="right" w:pos="8640"/>
      </w:tabs>
    </w:pPr>
    <w:rPr>
      <w:sz w:val="24"/>
    </w:rPr>
  </w:style>
  <w:style w:type="character" w:customStyle="1" w:styleId="HeaderChar">
    <w:name w:val="Header Char"/>
    <w:basedOn w:val="DefaultParagraphFont"/>
    <w:link w:val="Header"/>
    <w:rsid w:val="00563F03"/>
    <w:rPr>
      <w:rFonts w:ascii="Times New Roman" w:eastAsia="SimSun" w:hAnsi="Times New Roman" w:cs="Times New Roman"/>
      <w:sz w:val="24"/>
      <w:szCs w:val="20"/>
    </w:rPr>
  </w:style>
  <w:style w:type="character" w:styleId="Hyperlink">
    <w:name w:val="Hyperlink"/>
    <w:basedOn w:val="DefaultParagraphFont"/>
    <w:rsid w:val="00563F03"/>
    <w:rPr>
      <w:color w:val="0000FF"/>
      <w:u w:val="single"/>
    </w:rPr>
  </w:style>
  <w:style w:type="paragraph" w:styleId="ListParagraph">
    <w:name w:val="List Paragraph"/>
    <w:aliases w:val="Table/Figure Heading,En tête 1,IFCL - List Paragraph,List Paragraph1,List Paragraph (numbered (a)),Bullets,Lapis Bulleted List,Dot pt,F5 List Paragraph,No Spacing1,List Paragraph Char Char Char,Indicator Text,Numbered Para 1,Bullet 1,L,Bo"/>
    <w:basedOn w:val="Normal"/>
    <w:link w:val="ListParagraphChar"/>
    <w:uiPriority w:val="14"/>
    <w:qFormat/>
    <w:rsid w:val="00563F03"/>
    <w:pPr>
      <w:ind w:left="720"/>
      <w:contextualSpacing/>
    </w:pPr>
  </w:style>
  <w:style w:type="character" w:customStyle="1" w:styleId="Heading1Char">
    <w:name w:val="Heading 1 Char"/>
    <w:basedOn w:val="DefaultParagraphFont"/>
    <w:link w:val="Heading1"/>
    <w:rsid w:val="00563F03"/>
    <w:rPr>
      <w:rFonts w:ascii="Univers" w:eastAsia="SimSun" w:hAnsi="Univers" w:cs="Times New Roman"/>
      <w:b/>
      <w:sz w:val="24"/>
      <w:szCs w:val="20"/>
    </w:rPr>
  </w:style>
  <w:style w:type="paragraph" w:styleId="Footer">
    <w:name w:val="footer"/>
    <w:basedOn w:val="Normal"/>
    <w:link w:val="FooterChar"/>
    <w:uiPriority w:val="99"/>
    <w:unhideWhenUsed/>
    <w:rsid w:val="00563F03"/>
    <w:pPr>
      <w:tabs>
        <w:tab w:val="center" w:pos="4680"/>
        <w:tab w:val="right" w:pos="9360"/>
      </w:tabs>
    </w:pPr>
  </w:style>
  <w:style w:type="character" w:customStyle="1" w:styleId="FooterChar">
    <w:name w:val="Footer Char"/>
    <w:basedOn w:val="DefaultParagraphFont"/>
    <w:link w:val="Footer"/>
    <w:uiPriority w:val="99"/>
    <w:rsid w:val="00563F03"/>
    <w:rPr>
      <w:rFonts w:ascii="Times New Roman" w:eastAsia="SimSun" w:hAnsi="Times New Roman" w:cs="Times New Roman"/>
      <w:sz w:val="20"/>
      <w:szCs w:val="20"/>
    </w:rPr>
  </w:style>
  <w:style w:type="character" w:styleId="CommentReference">
    <w:name w:val="annotation reference"/>
    <w:basedOn w:val="DefaultParagraphFont"/>
    <w:semiHidden/>
    <w:rsid w:val="00563F03"/>
    <w:rPr>
      <w:sz w:val="21"/>
      <w:szCs w:val="21"/>
    </w:rPr>
  </w:style>
  <w:style w:type="paragraph" w:styleId="CommentText">
    <w:name w:val="annotation text"/>
    <w:basedOn w:val="Normal"/>
    <w:link w:val="CommentTextChar"/>
    <w:semiHidden/>
    <w:rsid w:val="00563F03"/>
  </w:style>
  <w:style w:type="character" w:customStyle="1" w:styleId="CommentTextChar">
    <w:name w:val="Comment Text Char"/>
    <w:basedOn w:val="DefaultParagraphFont"/>
    <w:link w:val="CommentText"/>
    <w:semiHidden/>
    <w:rsid w:val="00563F03"/>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63F03"/>
    <w:rPr>
      <w:rFonts w:ascii="Tahoma" w:hAnsi="Tahoma" w:cs="Tahoma"/>
      <w:sz w:val="16"/>
      <w:szCs w:val="16"/>
    </w:rPr>
  </w:style>
  <w:style w:type="character" w:customStyle="1" w:styleId="BalloonTextChar">
    <w:name w:val="Balloon Text Char"/>
    <w:basedOn w:val="DefaultParagraphFont"/>
    <w:link w:val="BalloonText"/>
    <w:uiPriority w:val="99"/>
    <w:semiHidden/>
    <w:rsid w:val="00563F03"/>
    <w:rPr>
      <w:rFonts w:ascii="Tahoma" w:eastAsia="SimSun" w:hAnsi="Tahoma" w:cs="Tahoma"/>
      <w:sz w:val="16"/>
      <w:szCs w:val="16"/>
    </w:rPr>
  </w:style>
  <w:style w:type="paragraph" w:styleId="FootnoteText">
    <w:name w:val="footnote text"/>
    <w:basedOn w:val="Normal"/>
    <w:link w:val="FootnoteTextChar"/>
    <w:uiPriority w:val="99"/>
    <w:rsid w:val="00563F03"/>
  </w:style>
  <w:style w:type="character" w:customStyle="1" w:styleId="FootnoteTextChar">
    <w:name w:val="Footnote Text Char"/>
    <w:basedOn w:val="DefaultParagraphFont"/>
    <w:link w:val="FootnoteText"/>
    <w:uiPriority w:val="99"/>
    <w:rsid w:val="00563F03"/>
    <w:rPr>
      <w:rFonts w:ascii="Times New Roman" w:eastAsia="SimSun" w:hAnsi="Times New Roman" w:cs="Times New Roman"/>
      <w:sz w:val="20"/>
      <w:szCs w:val="20"/>
    </w:rPr>
  </w:style>
  <w:style w:type="character" w:styleId="FootnoteReference">
    <w:name w:val="footnote reference"/>
    <w:basedOn w:val="DefaultParagraphFont"/>
    <w:uiPriority w:val="99"/>
    <w:rsid w:val="00563F03"/>
    <w:rPr>
      <w:vertAlign w:val="superscript"/>
    </w:rPr>
  </w:style>
  <w:style w:type="table" w:styleId="TableGrid">
    <w:name w:val="Table Grid"/>
    <w:basedOn w:val="TableNormal"/>
    <w:rsid w:val="00563F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528E"/>
    <w:rPr>
      <w:b/>
      <w:bCs/>
    </w:rPr>
  </w:style>
  <w:style w:type="character" w:customStyle="1" w:styleId="CommentSubjectChar">
    <w:name w:val="Comment Subject Char"/>
    <w:basedOn w:val="CommentTextChar"/>
    <w:link w:val="CommentSubject"/>
    <w:uiPriority w:val="99"/>
    <w:semiHidden/>
    <w:rsid w:val="00CF528E"/>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D4463F"/>
    <w:rPr>
      <w:color w:val="800080" w:themeColor="followedHyperlink"/>
      <w:u w:val="single"/>
    </w:rPr>
  </w:style>
  <w:style w:type="character" w:customStyle="1" w:styleId="ListParagraphChar">
    <w:name w:val="List Paragraph Char"/>
    <w:aliases w:val="Table/Figure Heading Char,En tête 1 Char,IFCL - List Paragraph Char,List Paragraph1 Char,List Paragraph (numbered (a)) Char,Bullets Char,Lapis Bulleted List Char,Dot pt Char,F5 List Paragraph Char,No Spacing1 Char,Indicator Text Char"/>
    <w:basedOn w:val="DefaultParagraphFont"/>
    <w:link w:val="ListParagraph"/>
    <w:uiPriority w:val="14"/>
    <w:qFormat/>
    <w:locked/>
    <w:rsid w:val="000B0945"/>
    <w:rPr>
      <w:rFonts w:ascii="Times New Roman" w:eastAsia="SimSun" w:hAnsi="Times New Roman" w:cs="Times New Roman"/>
      <w:sz w:val="20"/>
      <w:szCs w:val="20"/>
    </w:rPr>
  </w:style>
  <w:style w:type="paragraph" w:customStyle="1" w:styleId="Default">
    <w:name w:val="Default"/>
    <w:rsid w:val="000B094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16356"/>
    <w:pPr>
      <w:tabs>
        <w:tab w:val="left" w:pos="-2160"/>
      </w:tabs>
      <w:spacing w:line="480" w:lineRule="auto"/>
      <w:jc w:val="both"/>
    </w:pPr>
    <w:rPr>
      <w:rFonts w:ascii="Arial" w:eastAsia="Malgun Gothic" w:hAnsi="Arial"/>
      <w:sz w:val="22"/>
    </w:rPr>
  </w:style>
  <w:style w:type="character" w:customStyle="1" w:styleId="BodyTextChar">
    <w:name w:val="Body Text Char"/>
    <w:basedOn w:val="DefaultParagraphFont"/>
    <w:link w:val="BodyText"/>
    <w:uiPriority w:val="1"/>
    <w:rsid w:val="00516356"/>
    <w:rPr>
      <w:rFonts w:ascii="Arial" w:eastAsia="Malgun Gothic" w:hAnsi="Arial" w:cs="Times New Roman"/>
      <w:szCs w:val="20"/>
    </w:rPr>
  </w:style>
  <w:style w:type="paragraph" w:styleId="Revision">
    <w:name w:val="Revision"/>
    <w:hidden/>
    <w:uiPriority w:val="99"/>
    <w:semiHidden/>
    <w:rsid w:val="007E46D7"/>
    <w:pPr>
      <w:spacing w:after="0" w:line="240" w:lineRule="auto"/>
    </w:pPr>
    <w:rPr>
      <w:rFonts w:ascii="Times New Roman" w:eastAsia="SimSun" w:hAnsi="Times New Roman" w:cs="Times New Roman"/>
      <w:sz w:val="20"/>
      <w:szCs w:val="20"/>
    </w:rPr>
  </w:style>
  <w:style w:type="paragraph" w:styleId="ListBullet4">
    <w:name w:val="List Bullet 4"/>
    <w:basedOn w:val="Normal"/>
    <w:uiPriority w:val="99"/>
    <w:unhideWhenUsed/>
    <w:rsid w:val="00330D5A"/>
    <w:pPr>
      <w:spacing w:before="100" w:after="200" w:line="276" w:lineRule="auto"/>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A946B3"/>
    <w:pPr>
      <w:spacing w:before="100" w:beforeAutospacing="1" w:after="100" w:afterAutospacing="1"/>
    </w:pPr>
    <w:rPr>
      <w:rFonts w:eastAsia="Times New Roman"/>
      <w:sz w:val="24"/>
      <w:szCs w:val="24"/>
    </w:rPr>
  </w:style>
  <w:style w:type="paragraph" w:customStyle="1" w:styleId="paragraph">
    <w:name w:val="paragraph"/>
    <w:basedOn w:val="Normal"/>
    <w:rsid w:val="005D5B8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5D5B81"/>
  </w:style>
  <w:style w:type="character" w:customStyle="1" w:styleId="eop">
    <w:name w:val="eop"/>
    <w:basedOn w:val="DefaultParagraphFont"/>
    <w:rsid w:val="005D5B81"/>
  </w:style>
  <w:style w:type="character" w:styleId="UnresolvedMention">
    <w:name w:val="Unresolved Mention"/>
    <w:basedOn w:val="DefaultParagraphFont"/>
    <w:uiPriority w:val="99"/>
    <w:semiHidden/>
    <w:unhideWhenUsed/>
    <w:rsid w:val="00E302A4"/>
    <w:rPr>
      <w:color w:val="605E5C"/>
      <w:shd w:val="clear" w:color="auto" w:fill="E1DFDD"/>
    </w:rPr>
  </w:style>
  <w:style w:type="character" w:styleId="Mention">
    <w:name w:val="Mention"/>
    <w:basedOn w:val="DefaultParagraphFont"/>
    <w:uiPriority w:val="99"/>
    <w:unhideWhenUsed/>
    <w:rsid w:val="00CC5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852">
      <w:bodyDiv w:val="1"/>
      <w:marLeft w:val="0"/>
      <w:marRight w:val="0"/>
      <w:marTop w:val="0"/>
      <w:marBottom w:val="0"/>
      <w:divBdr>
        <w:top w:val="none" w:sz="0" w:space="0" w:color="auto"/>
        <w:left w:val="none" w:sz="0" w:space="0" w:color="auto"/>
        <w:bottom w:val="none" w:sz="0" w:space="0" w:color="auto"/>
        <w:right w:val="none" w:sz="0" w:space="0" w:color="auto"/>
      </w:divBdr>
    </w:div>
    <w:div w:id="113523419">
      <w:bodyDiv w:val="1"/>
      <w:marLeft w:val="0"/>
      <w:marRight w:val="0"/>
      <w:marTop w:val="0"/>
      <w:marBottom w:val="0"/>
      <w:divBdr>
        <w:top w:val="none" w:sz="0" w:space="0" w:color="auto"/>
        <w:left w:val="none" w:sz="0" w:space="0" w:color="auto"/>
        <w:bottom w:val="none" w:sz="0" w:space="0" w:color="auto"/>
        <w:right w:val="none" w:sz="0" w:space="0" w:color="auto"/>
      </w:divBdr>
    </w:div>
    <w:div w:id="280190467">
      <w:bodyDiv w:val="1"/>
      <w:marLeft w:val="0"/>
      <w:marRight w:val="0"/>
      <w:marTop w:val="0"/>
      <w:marBottom w:val="0"/>
      <w:divBdr>
        <w:top w:val="none" w:sz="0" w:space="0" w:color="auto"/>
        <w:left w:val="none" w:sz="0" w:space="0" w:color="auto"/>
        <w:bottom w:val="none" w:sz="0" w:space="0" w:color="auto"/>
        <w:right w:val="none" w:sz="0" w:space="0" w:color="auto"/>
      </w:divBdr>
    </w:div>
    <w:div w:id="563952869">
      <w:bodyDiv w:val="1"/>
      <w:marLeft w:val="0"/>
      <w:marRight w:val="0"/>
      <w:marTop w:val="0"/>
      <w:marBottom w:val="0"/>
      <w:divBdr>
        <w:top w:val="none" w:sz="0" w:space="0" w:color="auto"/>
        <w:left w:val="none" w:sz="0" w:space="0" w:color="auto"/>
        <w:bottom w:val="none" w:sz="0" w:space="0" w:color="auto"/>
        <w:right w:val="none" w:sz="0" w:space="0" w:color="auto"/>
      </w:divBdr>
    </w:div>
    <w:div w:id="848567916">
      <w:bodyDiv w:val="1"/>
      <w:marLeft w:val="0"/>
      <w:marRight w:val="0"/>
      <w:marTop w:val="0"/>
      <w:marBottom w:val="0"/>
      <w:divBdr>
        <w:top w:val="none" w:sz="0" w:space="0" w:color="auto"/>
        <w:left w:val="none" w:sz="0" w:space="0" w:color="auto"/>
        <w:bottom w:val="none" w:sz="0" w:space="0" w:color="auto"/>
        <w:right w:val="none" w:sz="0" w:space="0" w:color="auto"/>
      </w:divBdr>
    </w:div>
    <w:div w:id="1473718899">
      <w:bodyDiv w:val="1"/>
      <w:marLeft w:val="0"/>
      <w:marRight w:val="0"/>
      <w:marTop w:val="0"/>
      <w:marBottom w:val="0"/>
      <w:divBdr>
        <w:top w:val="none" w:sz="0" w:space="0" w:color="auto"/>
        <w:left w:val="none" w:sz="0" w:space="0" w:color="auto"/>
        <w:bottom w:val="none" w:sz="0" w:space="0" w:color="auto"/>
        <w:right w:val="none" w:sz="0" w:space="0" w:color="auto"/>
      </w:divBdr>
    </w:div>
    <w:div w:id="1895501552">
      <w:bodyDiv w:val="1"/>
      <w:marLeft w:val="0"/>
      <w:marRight w:val="0"/>
      <w:marTop w:val="0"/>
      <w:marBottom w:val="0"/>
      <w:divBdr>
        <w:top w:val="none" w:sz="0" w:space="0" w:color="auto"/>
        <w:left w:val="none" w:sz="0" w:space="0" w:color="auto"/>
        <w:bottom w:val="none" w:sz="0" w:space="0" w:color="auto"/>
        <w:right w:val="none" w:sz="0" w:space="0" w:color="auto"/>
      </w:divBdr>
      <w:divsChild>
        <w:div w:id="1004167087">
          <w:marLeft w:val="0"/>
          <w:marRight w:val="0"/>
          <w:marTop w:val="0"/>
          <w:marBottom w:val="0"/>
          <w:divBdr>
            <w:top w:val="none" w:sz="0" w:space="0" w:color="auto"/>
            <w:left w:val="none" w:sz="0" w:space="0" w:color="auto"/>
            <w:bottom w:val="none" w:sz="0" w:space="0" w:color="auto"/>
            <w:right w:val="none" w:sz="0" w:space="0" w:color="auto"/>
          </w:divBdr>
          <w:divsChild>
            <w:div w:id="497577473">
              <w:marLeft w:val="0"/>
              <w:marRight w:val="0"/>
              <w:marTop w:val="0"/>
              <w:marBottom w:val="0"/>
              <w:divBdr>
                <w:top w:val="none" w:sz="0" w:space="0" w:color="auto"/>
                <w:left w:val="none" w:sz="0" w:space="0" w:color="auto"/>
                <w:bottom w:val="none" w:sz="0" w:space="0" w:color="auto"/>
                <w:right w:val="none" w:sz="0" w:space="0" w:color="auto"/>
              </w:divBdr>
              <w:divsChild>
                <w:div w:id="940913805">
                  <w:marLeft w:val="0"/>
                  <w:marRight w:val="0"/>
                  <w:marTop w:val="0"/>
                  <w:marBottom w:val="0"/>
                  <w:divBdr>
                    <w:top w:val="none" w:sz="0" w:space="0" w:color="auto"/>
                    <w:left w:val="none" w:sz="0" w:space="0" w:color="auto"/>
                    <w:bottom w:val="none" w:sz="0" w:space="0" w:color="auto"/>
                    <w:right w:val="none" w:sz="0" w:space="0" w:color="auto"/>
                  </w:divBdr>
                </w:div>
              </w:divsChild>
            </w:div>
            <w:div w:id="1565945295">
              <w:marLeft w:val="0"/>
              <w:marRight w:val="0"/>
              <w:marTop w:val="0"/>
              <w:marBottom w:val="0"/>
              <w:divBdr>
                <w:top w:val="none" w:sz="0" w:space="0" w:color="auto"/>
                <w:left w:val="none" w:sz="0" w:space="0" w:color="auto"/>
                <w:bottom w:val="none" w:sz="0" w:space="0" w:color="auto"/>
                <w:right w:val="none" w:sz="0" w:space="0" w:color="auto"/>
              </w:divBdr>
              <w:divsChild>
                <w:div w:id="585968005">
                  <w:marLeft w:val="0"/>
                  <w:marRight w:val="0"/>
                  <w:marTop w:val="0"/>
                  <w:marBottom w:val="0"/>
                  <w:divBdr>
                    <w:top w:val="none" w:sz="0" w:space="0" w:color="auto"/>
                    <w:left w:val="none" w:sz="0" w:space="0" w:color="auto"/>
                    <w:bottom w:val="none" w:sz="0" w:space="0" w:color="auto"/>
                    <w:right w:val="none" w:sz="0" w:space="0" w:color="auto"/>
                  </w:divBdr>
                </w:div>
              </w:divsChild>
            </w:div>
            <w:div w:id="1723215981">
              <w:marLeft w:val="0"/>
              <w:marRight w:val="0"/>
              <w:marTop w:val="0"/>
              <w:marBottom w:val="0"/>
              <w:divBdr>
                <w:top w:val="none" w:sz="0" w:space="0" w:color="auto"/>
                <w:left w:val="none" w:sz="0" w:space="0" w:color="auto"/>
                <w:bottom w:val="none" w:sz="0" w:space="0" w:color="auto"/>
                <w:right w:val="none" w:sz="0" w:space="0" w:color="auto"/>
              </w:divBdr>
              <w:divsChild>
                <w:div w:id="1157116430">
                  <w:marLeft w:val="0"/>
                  <w:marRight w:val="0"/>
                  <w:marTop w:val="0"/>
                  <w:marBottom w:val="0"/>
                  <w:divBdr>
                    <w:top w:val="none" w:sz="0" w:space="0" w:color="auto"/>
                    <w:left w:val="none" w:sz="0" w:space="0" w:color="auto"/>
                    <w:bottom w:val="none" w:sz="0" w:space="0" w:color="auto"/>
                    <w:right w:val="none" w:sz="0" w:space="0" w:color="auto"/>
                  </w:divBdr>
                </w:div>
              </w:divsChild>
            </w:div>
            <w:div w:id="2116049228">
              <w:marLeft w:val="0"/>
              <w:marRight w:val="0"/>
              <w:marTop w:val="0"/>
              <w:marBottom w:val="0"/>
              <w:divBdr>
                <w:top w:val="none" w:sz="0" w:space="0" w:color="auto"/>
                <w:left w:val="none" w:sz="0" w:space="0" w:color="auto"/>
                <w:bottom w:val="none" w:sz="0" w:space="0" w:color="auto"/>
                <w:right w:val="none" w:sz="0" w:space="0" w:color="auto"/>
              </w:divBdr>
              <w:divsChild>
                <w:div w:id="17772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8557">
          <w:marLeft w:val="360"/>
          <w:marRight w:val="0"/>
          <w:marTop w:val="0"/>
          <w:marBottom w:val="0"/>
          <w:divBdr>
            <w:top w:val="none" w:sz="0" w:space="0" w:color="auto"/>
            <w:left w:val="none" w:sz="0" w:space="0" w:color="auto"/>
            <w:bottom w:val="none" w:sz="0" w:space="0" w:color="auto"/>
            <w:right w:val="none" w:sz="0" w:space="0" w:color="auto"/>
          </w:divBdr>
        </w:div>
      </w:divsChild>
    </w:div>
    <w:div w:id="19838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876" TargetMode="External"/><Relationship Id="rId18" Type="http://schemas.openxmlformats.org/officeDocument/2006/relationships/hyperlink" Target="https://popp.undp.org/taxonomy/term/7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pp.undp.org/node/1491" TargetMode="External"/><Relationship Id="rId7" Type="http://schemas.openxmlformats.org/officeDocument/2006/relationships/settings" Target="settings.xml"/><Relationship Id="rId12" Type="http://schemas.openxmlformats.org/officeDocument/2006/relationships/hyperlink" Target="https://view.officeapps.live.com/op/embed.aspx?src=https://popp.undp.org/sites/g/files/zskgke421/files/PPM_GCF%20RACI.docx" TargetMode="External"/><Relationship Id="rId17" Type="http://schemas.openxmlformats.org/officeDocument/2006/relationships/hyperlink" Target="https://popp.undp.org/taxonomy/term/18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196" TargetMode="External"/><Relationship Id="rId20" Type="http://schemas.openxmlformats.org/officeDocument/2006/relationships/hyperlink" Target="https://popp.undp.org/node/43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about/polici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pp.undp.org/node/3231" TargetMode="External"/><Relationship Id="rId23" Type="http://schemas.openxmlformats.org/officeDocument/2006/relationships/hyperlink" Target="https://brand.undp.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node/18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4796" TargetMode="External"/><Relationship Id="rId22" Type="http://schemas.openxmlformats.org/officeDocument/2006/relationships/hyperlink" Target="https://www.greenclimate.fund/sites/default/files/page/gcf-branding-guidelines.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und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6" ma:contentTypeDescription="Create a new document." ma:contentTypeScope="" ma:versionID="993852fd82664dd5e358c8b398db23dd">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bbcedd2e5dc30e3a8e2195ca110eda34"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SharedWithUsers xmlns="ce7d9834-ad3d-4c59-a3d9-09bc030ecc3a">
      <UserInfo>
        <DisplayName>Jihyea Kim</DisplayName>
        <AccountId>1132</AccountId>
        <AccountType/>
      </UserInfo>
      <UserInfo>
        <DisplayName>Querube MORA</DisplayName>
        <AccountId>1146</AccountId>
        <AccountType/>
      </UserInfo>
    </SharedWithUsers>
  </documentManagement>
</p:properties>
</file>

<file path=customXml/itemProps1.xml><?xml version="1.0" encoding="utf-8"?>
<ds:datastoreItem xmlns:ds="http://schemas.openxmlformats.org/officeDocument/2006/customXml" ds:itemID="{AFDB5D67-ECF4-465D-ADF7-7CC1A2D8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88909-16ED-4445-9F9C-36D768C903AA}">
  <ds:schemaRefs>
    <ds:schemaRef ds:uri="http://schemas.openxmlformats.org/officeDocument/2006/bibliography"/>
  </ds:schemaRefs>
</ds:datastoreItem>
</file>

<file path=customXml/itemProps3.xml><?xml version="1.0" encoding="utf-8"?>
<ds:datastoreItem xmlns:ds="http://schemas.openxmlformats.org/officeDocument/2006/customXml" ds:itemID="{9238530D-DDDE-4F12-A99D-FDB2EFD36252}">
  <ds:schemaRefs>
    <ds:schemaRef ds:uri="http://schemas.microsoft.com/sharepoint/v3/contenttype/forms"/>
  </ds:schemaRefs>
</ds:datastoreItem>
</file>

<file path=customXml/itemProps4.xml><?xml version="1.0" encoding="utf-8"?>
<ds:datastoreItem xmlns:ds="http://schemas.openxmlformats.org/officeDocument/2006/customXml" ds:itemID="{E6382761-F58D-4D36-9151-C1738F873C18}">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4840</Words>
  <Characters>27592</Characters>
  <Application>Microsoft Office Word</Application>
  <DocSecurity>0</DocSecurity>
  <Lines>229</Lines>
  <Paragraphs>64</Paragraphs>
  <ScaleCrop>false</ScaleCrop>
  <Company>Microsoft</Company>
  <LinksUpToDate>false</LinksUpToDate>
  <CharactersWithSpaces>32368</CharactersWithSpaces>
  <SharedDoc>false</SharedDoc>
  <HLinks>
    <vt:vector size="132" baseType="variant">
      <vt:variant>
        <vt:i4>3473514</vt:i4>
      </vt:variant>
      <vt:variant>
        <vt:i4>42</vt:i4>
      </vt:variant>
      <vt:variant>
        <vt:i4>0</vt:i4>
      </vt:variant>
      <vt:variant>
        <vt:i4>5</vt:i4>
      </vt:variant>
      <vt:variant>
        <vt:lpwstr>https://brand.undp.org/</vt:lpwstr>
      </vt:variant>
      <vt:variant>
        <vt:lpwstr/>
      </vt:variant>
      <vt:variant>
        <vt:i4>6684705</vt:i4>
      </vt:variant>
      <vt:variant>
        <vt:i4>39</vt:i4>
      </vt:variant>
      <vt:variant>
        <vt:i4>0</vt:i4>
      </vt:variant>
      <vt:variant>
        <vt:i4>5</vt:i4>
      </vt:variant>
      <vt:variant>
        <vt:lpwstr>https://www.greenclimate.fund/sites/default/files/page/gcf-branding-guidelines.pdf</vt:lpwstr>
      </vt:variant>
      <vt:variant>
        <vt:lpwstr/>
      </vt:variant>
      <vt:variant>
        <vt:i4>7209065</vt:i4>
      </vt:variant>
      <vt:variant>
        <vt:i4>36</vt:i4>
      </vt:variant>
      <vt:variant>
        <vt:i4>0</vt:i4>
      </vt:variant>
      <vt:variant>
        <vt:i4>5</vt:i4>
      </vt:variant>
      <vt:variant>
        <vt:lpwstr>https://popp.undp.org/node/1491</vt:lpwstr>
      </vt:variant>
      <vt:variant>
        <vt:lpwstr/>
      </vt:variant>
      <vt:variant>
        <vt:i4>6619246</vt:i4>
      </vt:variant>
      <vt:variant>
        <vt:i4>33</vt:i4>
      </vt:variant>
      <vt:variant>
        <vt:i4>0</vt:i4>
      </vt:variant>
      <vt:variant>
        <vt:i4>5</vt:i4>
      </vt:variant>
      <vt:variant>
        <vt:lpwstr>https://popp.undp.org/node/4371</vt:lpwstr>
      </vt:variant>
      <vt:variant>
        <vt:lpwstr/>
      </vt:variant>
      <vt:variant>
        <vt:i4>1769495</vt:i4>
      </vt:variant>
      <vt:variant>
        <vt:i4>30</vt:i4>
      </vt:variant>
      <vt:variant>
        <vt:i4>0</vt:i4>
      </vt:variant>
      <vt:variant>
        <vt:i4>5</vt:i4>
      </vt:variant>
      <vt:variant>
        <vt:lpwstr>https://popp.undp.org/node/18916</vt:lpwstr>
      </vt:variant>
      <vt:variant>
        <vt:lpwstr>search=financial%20rules</vt:lpwstr>
      </vt:variant>
      <vt:variant>
        <vt:i4>7012455</vt:i4>
      </vt:variant>
      <vt:variant>
        <vt:i4>27</vt:i4>
      </vt:variant>
      <vt:variant>
        <vt:i4>0</vt:i4>
      </vt:variant>
      <vt:variant>
        <vt:i4>5</vt:i4>
      </vt:variant>
      <vt:variant>
        <vt:lpwstr>https://popp.undp.org/taxonomy/term/76</vt:lpwstr>
      </vt:variant>
      <vt:variant>
        <vt:lpwstr/>
      </vt:variant>
      <vt:variant>
        <vt:i4>6619233</vt:i4>
      </vt:variant>
      <vt:variant>
        <vt:i4>24</vt:i4>
      </vt:variant>
      <vt:variant>
        <vt:i4>0</vt:i4>
      </vt:variant>
      <vt:variant>
        <vt:i4>5</vt:i4>
      </vt:variant>
      <vt:variant>
        <vt:lpwstr>https://popp.undp.org/taxonomy/term/186</vt:lpwstr>
      </vt:variant>
      <vt:variant>
        <vt:lpwstr/>
      </vt:variant>
      <vt:variant>
        <vt:i4>6357092</vt:i4>
      </vt:variant>
      <vt:variant>
        <vt:i4>21</vt:i4>
      </vt:variant>
      <vt:variant>
        <vt:i4>0</vt:i4>
      </vt:variant>
      <vt:variant>
        <vt:i4>5</vt:i4>
      </vt:variant>
      <vt:variant>
        <vt:lpwstr>https://popp.undp.org/node/196</vt:lpwstr>
      </vt:variant>
      <vt:variant>
        <vt:lpwstr/>
      </vt:variant>
      <vt:variant>
        <vt:i4>6684783</vt:i4>
      </vt:variant>
      <vt:variant>
        <vt:i4>18</vt:i4>
      </vt:variant>
      <vt:variant>
        <vt:i4>0</vt:i4>
      </vt:variant>
      <vt:variant>
        <vt:i4>5</vt:i4>
      </vt:variant>
      <vt:variant>
        <vt:lpwstr>https://popp.undp.org/node/3231</vt:lpwstr>
      </vt:variant>
      <vt:variant>
        <vt:lpwstr/>
      </vt:variant>
      <vt:variant>
        <vt:i4>7012458</vt:i4>
      </vt:variant>
      <vt:variant>
        <vt:i4>15</vt:i4>
      </vt:variant>
      <vt:variant>
        <vt:i4>0</vt:i4>
      </vt:variant>
      <vt:variant>
        <vt:i4>5</vt:i4>
      </vt:variant>
      <vt:variant>
        <vt:lpwstr>https://popp.undp.org/node/4796</vt:lpwstr>
      </vt:variant>
      <vt:variant>
        <vt:lpwstr/>
      </vt:variant>
      <vt:variant>
        <vt:i4>6291557</vt:i4>
      </vt:variant>
      <vt:variant>
        <vt:i4>12</vt:i4>
      </vt:variant>
      <vt:variant>
        <vt:i4>0</vt:i4>
      </vt:variant>
      <vt:variant>
        <vt:i4>5</vt:i4>
      </vt:variant>
      <vt:variant>
        <vt:lpwstr>https://popp.undp.org/node/1876</vt:lpwstr>
      </vt:variant>
      <vt:variant>
        <vt:lpwstr/>
      </vt:variant>
      <vt:variant>
        <vt:i4>7209069</vt:i4>
      </vt:variant>
      <vt:variant>
        <vt:i4>8</vt:i4>
      </vt:variant>
      <vt:variant>
        <vt:i4>0</vt:i4>
      </vt:variant>
      <vt:variant>
        <vt:i4>5</vt:i4>
      </vt:variant>
      <vt:variant>
        <vt:lpwstr>https://popp.undp.org/node/901</vt:lpwstr>
      </vt:variant>
      <vt:variant>
        <vt:lpwstr/>
      </vt:variant>
      <vt:variant>
        <vt:i4>3604552</vt:i4>
      </vt:variant>
      <vt:variant>
        <vt:i4>3</vt:i4>
      </vt:variant>
      <vt:variant>
        <vt:i4>0</vt:i4>
      </vt:variant>
      <vt:variant>
        <vt:i4>5</vt:i4>
      </vt:variant>
      <vt:variant>
        <vt:lpwstr>https://view.officeapps.live.com/op/embed.aspx?src=https://popp.undp.org/sites/g/files/zskgke421/files/PPM_GCF%20RACI.docx</vt:lpwstr>
      </vt:variant>
      <vt:variant>
        <vt:lpwstr/>
      </vt:variant>
      <vt:variant>
        <vt:i4>5373958</vt:i4>
      </vt:variant>
      <vt:variant>
        <vt:i4>0</vt:i4>
      </vt:variant>
      <vt:variant>
        <vt:i4>0</vt:i4>
      </vt:variant>
      <vt:variant>
        <vt:i4>5</vt:i4>
      </vt:variant>
      <vt:variant>
        <vt:lpwstr>https://www.greenclimate.fund/about/policies</vt:lpwstr>
      </vt:variant>
      <vt:variant>
        <vt:lpwstr/>
      </vt:variant>
      <vt:variant>
        <vt:i4>4784198</vt:i4>
      </vt:variant>
      <vt:variant>
        <vt:i4>0</vt:i4>
      </vt:variant>
      <vt:variant>
        <vt:i4>0</vt:i4>
      </vt:variant>
      <vt:variant>
        <vt:i4>5</vt:i4>
      </vt:variant>
      <vt:variant>
        <vt:lpwstr>http://www.undp.org/</vt:lpwstr>
      </vt:variant>
      <vt:variant>
        <vt:lpwstr/>
      </vt:variant>
      <vt:variant>
        <vt:i4>1310832</vt:i4>
      </vt:variant>
      <vt:variant>
        <vt:i4>18</vt:i4>
      </vt:variant>
      <vt:variant>
        <vt:i4>0</vt:i4>
      </vt:variant>
      <vt:variant>
        <vt:i4>5</vt:i4>
      </vt:variant>
      <vt:variant>
        <vt:lpwstr>mailto:jihyea.kim@undp.org</vt:lpwstr>
      </vt:variant>
      <vt:variant>
        <vt:lpwstr/>
      </vt:variant>
      <vt:variant>
        <vt:i4>2424923</vt:i4>
      </vt:variant>
      <vt:variant>
        <vt:i4>15</vt:i4>
      </vt:variant>
      <vt:variant>
        <vt:i4>0</vt:i4>
      </vt:variant>
      <vt:variant>
        <vt:i4>5</vt:i4>
      </vt:variant>
      <vt:variant>
        <vt:lpwstr>mailto:margarita.arguelles@undp.org</vt:lpwstr>
      </vt:variant>
      <vt:variant>
        <vt:lpwstr/>
      </vt:variant>
      <vt:variant>
        <vt:i4>1310832</vt:i4>
      </vt:variant>
      <vt:variant>
        <vt:i4>12</vt:i4>
      </vt:variant>
      <vt:variant>
        <vt:i4>0</vt:i4>
      </vt:variant>
      <vt:variant>
        <vt:i4>5</vt:i4>
      </vt:variant>
      <vt:variant>
        <vt:lpwstr>mailto:jihyea.kim@undp.org</vt:lpwstr>
      </vt:variant>
      <vt:variant>
        <vt:lpwstr/>
      </vt:variant>
      <vt:variant>
        <vt:i4>2424923</vt:i4>
      </vt:variant>
      <vt:variant>
        <vt:i4>9</vt:i4>
      </vt:variant>
      <vt:variant>
        <vt:i4>0</vt:i4>
      </vt:variant>
      <vt:variant>
        <vt:i4>5</vt:i4>
      </vt:variant>
      <vt:variant>
        <vt:lpwstr>mailto:margarita.arguelles@undp.org</vt:lpwstr>
      </vt:variant>
      <vt:variant>
        <vt:lpwstr/>
      </vt:variant>
      <vt:variant>
        <vt:i4>3080258</vt:i4>
      </vt:variant>
      <vt:variant>
        <vt:i4>6</vt:i4>
      </vt:variant>
      <vt:variant>
        <vt:i4>0</vt:i4>
      </vt:variant>
      <vt:variant>
        <vt:i4>5</vt:i4>
      </vt:variant>
      <vt:variant>
        <vt:lpwstr>mailto:querube.mora@undp.org</vt:lpwstr>
      </vt:variant>
      <vt:variant>
        <vt:lpwstr/>
      </vt:variant>
      <vt:variant>
        <vt:i4>3080258</vt:i4>
      </vt:variant>
      <vt:variant>
        <vt:i4>3</vt:i4>
      </vt:variant>
      <vt:variant>
        <vt:i4>0</vt:i4>
      </vt:variant>
      <vt:variant>
        <vt:i4>5</vt:i4>
      </vt:variant>
      <vt:variant>
        <vt:lpwstr>mailto:querube.mora@undp.org</vt:lpwstr>
      </vt:variant>
      <vt:variant>
        <vt:lpwstr/>
      </vt:variant>
      <vt:variant>
        <vt:i4>6815748</vt:i4>
      </vt:variant>
      <vt:variant>
        <vt:i4>0</vt:i4>
      </vt:variant>
      <vt:variant>
        <vt:i4>0</vt:i4>
      </vt:variant>
      <vt:variant>
        <vt:i4>5</vt:i4>
      </vt:variant>
      <vt:variant>
        <vt:lpwstr>mailto:isabella.muthoni@undp.org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UNDP-GEF DOA master template for GCF full funding proposals</dc:title>
  <dc:subject/>
  <dc:creator>Mariana Simoes</dc:creator>
  <cp:keywords/>
  <cp:lastModifiedBy>Jihyea Kim</cp:lastModifiedBy>
  <cp:revision>3</cp:revision>
  <cp:lastPrinted>2017-03-31T22:13:00Z</cp:lastPrinted>
  <dcterms:created xsi:type="dcterms:W3CDTF">2024-02-01T21:33:00Z</dcterms:created>
  <dcterms:modified xsi:type="dcterms:W3CDTF">2024-02-01T21:38:00Z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49082ef7-2d21-4e89-8f41-255813a08af9</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2cb0f1986a4cbec0901ba297bc6ac2d907c0656d6845e96efc362ebd14b0505d</vt:lpwstr>
  </property>
  <property fmtid="{D5CDD505-2E9C-101B-9397-08002B2CF9AE}" pid="7" name="MediaServiceImageTags">
    <vt:lpwstr/>
  </property>
</Properties>
</file>