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53A8" w14:textId="77777777" w:rsidR="00CA49B8" w:rsidRPr="00CA49B8" w:rsidRDefault="00CA49B8" w:rsidP="00CA49B8">
      <w:pPr>
        <w:spacing w:after="0" w:line="240" w:lineRule="auto"/>
        <w:rPr>
          <w:rFonts w:ascii="Times New Roman" w:eastAsia="Times New Roman" w:hAnsi="Times New Roman" w:cs="Times New Roman"/>
          <w:b/>
          <w:color w:val="000000"/>
          <w:kern w:val="0"/>
          <w:sz w:val="20"/>
          <w:szCs w:val="20"/>
          <w14:ligatures w14:val="none"/>
        </w:rPr>
      </w:pPr>
      <w:r w:rsidRPr="00CA49B8">
        <w:rPr>
          <w:rFonts w:ascii="Times New Roman" w:eastAsia="Times New Roman" w:hAnsi="Times New Roman" w:cs="Times New Roman"/>
          <w:b/>
          <w:color w:val="000000"/>
          <w:kern w:val="0"/>
          <w:sz w:val="20"/>
          <w:szCs w:val="20"/>
          <w14:ligatures w14:val="none"/>
        </w:rPr>
        <w:t xml:space="preserve">   </w:t>
      </w:r>
    </w:p>
    <w:p w14:paraId="60021B49" w14:textId="77777777" w:rsidR="00CA49B8" w:rsidRPr="00CA49B8" w:rsidRDefault="00CA49B8" w:rsidP="00CA49B8">
      <w:pPr>
        <w:spacing w:after="0" w:line="240" w:lineRule="auto"/>
        <w:jc w:val="both"/>
        <w:rPr>
          <w:rFonts w:ascii="Times New Roman" w:eastAsia="Times New Roman" w:hAnsi="Times New Roman" w:cs="Times New Roman"/>
          <w:color w:val="000000"/>
          <w:spacing w:val="-3"/>
          <w:kern w:val="0"/>
          <w:sz w:val="20"/>
          <w:szCs w:val="20"/>
          <w14:ligatures w14:val="none"/>
        </w:rPr>
      </w:pPr>
      <w:r w:rsidRPr="00CA49B8">
        <w:rPr>
          <w:rFonts w:ascii="Times New Roman" w:eastAsia="Times New Roman" w:hAnsi="Times New Roman" w:cs="Times New Roman"/>
          <w:b/>
          <w:color w:val="000000"/>
          <w:kern w:val="0"/>
          <w:sz w:val="20"/>
          <w:szCs w:val="20"/>
          <w14:ligatures w14:val="none"/>
        </w:rPr>
        <w:t xml:space="preserve">NOTE ON UNITED NATIONS SECRETARIAT DOCUMENT REQUIREMENTS: </w:t>
      </w:r>
      <w:r w:rsidRPr="00CA49B8">
        <w:rPr>
          <w:rFonts w:ascii="Times New Roman" w:eastAsia="Times New Roman" w:hAnsi="Times New Roman" w:cs="Times New Roman"/>
          <w:color w:val="000000"/>
          <w:spacing w:val="-3"/>
          <w:kern w:val="0"/>
          <w:sz w:val="20"/>
          <w:szCs w:val="20"/>
          <w14:ligatures w14:val="none"/>
        </w:rPr>
        <w:t xml:space="preserve">The narrative of the Regional </w:t>
      </w:r>
      <w:proofErr w:type="spellStart"/>
      <w:r w:rsidRPr="00CA49B8">
        <w:rPr>
          <w:rFonts w:ascii="Times New Roman" w:eastAsia="Times New Roman" w:hAnsi="Times New Roman" w:cs="Times New Roman"/>
          <w:color w:val="000000"/>
          <w:spacing w:val="-3"/>
          <w:kern w:val="0"/>
          <w:sz w:val="20"/>
          <w:szCs w:val="20"/>
          <w14:ligatures w14:val="none"/>
        </w:rPr>
        <w:t>Programme</w:t>
      </w:r>
      <w:proofErr w:type="spellEnd"/>
      <w:r w:rsidRPr="00CA49B8">
        <w:rPr>
          <w:rFonts w:ascii="Times New Roman" w:eastAsia="Times New Roman" w:hAnsi="Times New Roman" w:cs="Times New Roman"/>
          <w:color w:val="000000"/>
          <w:spacing w:val="-3"/>
          <w:kern w:val="0"/>
          <w:sz w:val="20"/>
          <w:szCs w:val="20"/>
          <w14:ligatures w14:val="none"/>
        </w:rPr>
        <w:t xml:space="preserve"> Document (RPD) and Annex A (results and resources framework) should not exceed a combined total of 8,000 words. Other annexes are not included in the official word count.</w:t>
      </w:r>
    </w:p>
    <w:p w14:paraId="4BDDB5C2" w14:textId="77777777" w:rsidR="00CA49B8" w:rsidRPr="00CA49B8" w:rsidRDefault="00CA49B8" w:rsidP="00CA49B8">
      <w:pPr>
        <w:spacing w:after="0" w:line="240" w:lineRule="auto"/>
        <w:jc w:val="both"/>
        <w:rPr>
          <w:rFonts w:ascii="Times New Roman" w:eastAsia="Times New Roman" w:hAnsi="Times New Roman" w:cs="Times New Roman"/>
          <w:color w:val="000000"/>
          <w:spacing w:val="-3"/>
          <w:kern w:val="0"/>
          <w:sz w:val="20"/>
          <w:szCs w:val="20"/>
          <w14:ligatures w14:val="none"/>
        </w:rPr>
      </w:pPr>
    </w:p>
    <w:p w14:paraId="13929F15" w14:textId="77777777" w:rsidR="00CA49B8" w:rsidRPr="00CA49B8" w:rsidRDefault="00CA49B8" w:rsidP="00CA49B8">
      <w:pPr>
        <w:spacing w:after="0" w:line="240" w:lineRule="auto"/>
        <w:jc w:val="both"/>
        <w:rPr>
          <w:rFonts w:ascii="Times New Roman" w:eastAsia="Times New Roman" w:hAnsi="Times New Roman" w:cs="Times New Roman"/>
          <w:spacing w:val="-3"/>
          <w:kern w:val="0"/>
          <w:sz w:val="20"/>
          <w:szCs w:val="20"/>
          <w14:ligatures w14:val="none"/>
        </w:rPr>
      </w:pPr>
      <w:r w:rsidRPr="00CA49B8">
        <w:rPr>
          <w:rFonts w:ascii="Times New Roman" w:eastAsia="Times New Roman" w:hAnsi="Times New Roman" w:cs="Times New Roman"/>
          <w:color w:val="000000"/>
          <w:spacing w:val="-3"/>
          <w:kern w:val="0"/>
          <w:sz w:val="20"/>
          <w:szCs w:val="20"/>
          <w14:ligatures w14:val="none"/>
        </w:rPr>
        <w:t xml:space="preserve">The distribution of 8,000 words between the narrative section and the RRF is at the discretion of the Bureau. Nevertheless, it is recommended that a minimum of four pages is set aside for the RRF. This can help ensure that </w:t>
      </w:r>
      <w:r w:rsidRPr="00CA49B8">
        <w:rPr>
          <w:rFonts w:ascii="Times New Roman" w:eastAsia="Times New Roman" w:hAnsi="Times New Roman" w:cs="Times New Roman"/>
          <w:spacing w:val="-3"/>
          <w:kern w:val="0"/>
          <w:sz w:val="20"/>
          <w:szCs w:val="20"/>
          <w14:ligatures w14:val="none"/>
        </w:rPr>
        <w:t>the RPD communicates UNDP’s contributions to results using clear indicators, baselines, targets and sources of information.</w:t>
      </w:r>
    </w:p>
    <w:p w14:paraId="7AEDA6AB" w14:textId="77777777" w:rsidR="00CA49B8" w:rsidRPr="00CA49B8" w:rsidRDefault="00CA49B8" w:rsidP="00CA49B8">
      <w:pPr>
        <w:spacing w:after="0" w:line="240" w:lineRule="auto"/>
        <w:jc w:val="both"/>
        <w:rPr>
          <w:rFonts w:ascii="Times New Roman" w:eastAsia="Times New Roman" w:hAnsi="Times New Roman" w:cs="Times New Roman"/>
          <w:spacing w:val="-3"/>
          <w:kern w:val="0"/>
          <w:sz w:val="20"/>
          <w:szCs w:val="20"/>
          <w14:ligatures w14:val="none"/>
        </w:rPr>
      </w:pPr>
    </w:p>
    <w:p w14:paraId="0A1FD740" w14:textId="77777777" w:rsidR="00CA49B8" w:rsidRPr="00CA49B8" w:rsidRDefault="00CA49B8" w:rsidP="00CA49B8">
      <w:pPr>
        <w:spacing w:after="0" w:line="240" w:lineRule="auto"/>
        <w:jc w:val="both"/>
        <w:rPr>
          <w:rFonts w:ascii="Times New Roman" w:eastAsia="Times New Roman" w:hAnsi="Times New Roman" w:cs="Times New Roman"/>
          <w:color w:val="000000"/>
          <w:spacing w:val="-3"/>
          <w:kern w:val="0"/>
          <w:sz w:val="20"/>
          <w:szCs w:val="20"/>
          <w14:ligatures w14:val="none"/>
        </w:rPr>
      </w:pPr>
      <w:r w:rsidRPr="00CA49B8">
        <w:rPr>
          <w:rFonts w:ascii="Times New Roman" w:eastAsia="Times New Roman" w:hAnsi="Times New Roman" w:cs="Times New Roman"/>
          <w:color w:val="000000"/>
          <w:spacing w:val="-3"/>
          <w:kern w:val="0"/>
          <w:sz w:val="20"/>
          <w:szCs w:val="20"/>
          <w14:ligatures w14:val="none"/>
        </w:rPr>
        <w:t xml:space="preserve">The narrative section and annex A (RRF) will be translated. Other annexes will not be translated. RPD narratives and RRFs that exceed 8,000 words in length incur additional cost. Bureaus cannot, therefore, </w:t>
      </w:r>
      <w:r w:rsidRPr="00CA49B8">
        <w:rPr>
          <w:rFonts w:ascii="Times New Roman" w:eastAsia="Times New Roman" w:hAnsi="Times New Roman" w:cs="Times New Roman"/>
          <w:color w:val="000000"/>
          <w:spacing w:val="-3"/>
          <w:kern w:val="0"/>
          <w:sz w:val="20"/>
          <w:szCs w:val="20"/>
          <w:u w:val="single"/>
          <w14:ligatures w14:val="none"/>
        </w:rPr>
        <w:t>adjust the font or margins when completing the document. Documents that do not adhere to format will not be appraised</w:t>
      </w:r>
      <w:r w:rsidRPr="00CA49B8">
        <w:rPr>
          <w:rFonts w:ascii="Times New Roman" w:eastAsia="Times New Roman" w:hAnsi="Times New Roman" w:cs="Times New Roman"/>
          <w:color w:val="000000"/>
          <w:spacing w:val="-3"/>
          <w:kern w:val="0"/>
          <w:sz w:val="20"/>
          <w:szCs w:val="20"/>
          <w14:ligatures w14:val="none"/>
        </w:rPr>
        <w:t>.</w:t>
      </w:r>
    </w:p>
    <w:p w14:paraId="02915FBC" w14:textId="77777777" w:rsidR="00CA49B8" w:rsidRPr="00CA49B8" w:rsidRDefault="00CA49B8" w:rsidP="00CA49B8">
      <w:pPr>
        <w:spacing w:after="0" w:line="240" w:lineRule="auto"/>
        <w:rPr>
          <w:rFonts w:ascii="Arial" w:eastAsia="Times New Roman" w:hAnsi="Arial" w:cs="Times New Roman"/>
          <w:color w:val="000000"/>
          <w:spacing w:val="-2"/>
          <w:kern w:val="0"/>
          <w:sz w:val="20"/>
          <w:szCs w:val="20"/>
          <w14:ligatures w14:val="none"/>
        </w:rPr>
      </w:pPr>
    </w:p>
    <w:p w14:paraId="1E126C97" w14:textId="77777777" w:rsidR="00CA49B8" w:rsidRPr="00CA49B8" w:rsidRDefault="00CA49B8" w:rsidP="00CA49B8">
      <w:pPr>
        <w:spacing w:after="0" w:line="240" w:lineRule="auto"/>
        <w:rPr>
          <w:rFonts w:ascii="Times New Roman" w:eastAsia="Times New Roman" w:hAnsi="Times New Roman" w:cs="Times New Roman"/>
          <w:color w:val="000000"/>
          <w:kern w:val="0"/>
          <w:sz w:val="6"/>
          <w:szCs w:val="20"/>
          <w14:ligatures w14:val="none"/>
        </w:rPr>
        <w:sectPr w:rsidR="00CA49B8" w:rsidRPr="00CA49B8" w:rsidSect="00CA49B8">
          <w:headerReference w:type="even" r:id="rId7"/>
          <w:headerReference w:type="default" r:id="rId8"/>
          <w:footerReference w:type="even" r:id="rId9"/>
          <w:footerReference w:type="default" r:id="rId10"/>
          <w:headerReference w:type="first" r:id="rId11"/>
          <w:footnotePr>
            <w:numRestart w:val="eachSect"/>
          </w:footnotePr>
          <w:endnotePr>
            <w:numFmt w:val="decimal"/>
            <w:numStart w:val="7"/>
          </w:endnotePr>
          <w:pgSz w:w="12240" w:h="15840" w:code="1"/>
          <w:pgMar w:top="1166" w:right="1195" w:bottom="1440" w:left="1195" w:header="576" w:footer="1030" w:gutter="0"/>
          <w:pgNumType w:start="1"/>
          <w:cols w:space="720"/>
          <w:titlePg/>
        </w:sectPr>
      </w:pPr>
    </w:p>
    <w:p w14:paraId="43DCA6AA" w14:textId="77777777" w:rsidR="00CA49B8" w:rsidRPr="00CA49B8" w:rsidRDefault="00CA49B8" w:rsidP="00CA49B8">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right="1260"/>
        <w:rPr>
          <w:rFonts w:ascii="Times New Roman" w:eastAsia="Times New Roman" w:hAnsi="Times New Roman" w:cs="Times New Roman"/>
          <w:b/>
          <w:color w:val="000000"/>
          <w:kern w:val="0"/>
          <w:sz w:val="20"/>
          <w:szCs w:val="20"/>
          <w14:ligatures w14:val="none"/>
        </w:rPr>
      </w:pPr>
      <w:r w:rsidRPr="00CA49B8">
        <w:rPr>
          <w:rFonts w:ascii="Times New Roman" w:eastAsia="Times New Roman" w:hAnsi="Times New Roman" w:cs="Times New Roman"/>
          <w:b/>
          <w:color w:val="000000"/>
          <w:kern w:val="0"/>
          <w:sz w:val="20"/>
          <w:szCs w:val="20"/>
          <w14:ligatures w14:val="none"/>
        </w:rPr>
        <w:t>[Session] of (year)</w:t>
      </w:r>
    </w:p>
    <w:p w14:paraId="02F28F05" w14:textId="77777777" w:rsidR="00CA49B8" w:rsidRPr="00CA49B8" w:rsidRDefault="00CA49B8" w:rsidP="00CA49B8">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right="1260"/>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(date), (Location)</w:t>
      </w:r>
    </w:p>
    <w:p w14:paraId="2E655C54" w14:textId="77777777" w:rsidR="00CA49B8" w:rsidRPr="00CA49B8" w:rsidRDefault="00CA49B8" w:rsidP="00CA49B8">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right="1260"/>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Item (number) of the provisional agenda</w:t>
      </w:r>
    </w:p>
    <w:p w14:paraId="0193CE20" w14:textId="77777777" w:rsidR="00CA49B8" w:rsidRPr="00CA49B8" w:rsidRDefault="00CA49B8" w:rsidP="00CA49B8">
      <w:pPr>
        <w:spacing w:after="0" w:line="240" w:lineRule="auto"/>
        <w:ind w:right="1260"/>
        <w:rPr>
          <w:rFonts w:ascii="Times New Roman" w:eastAsia="Times New Roman" w:hAnsi="Times New Roman" w:cs="Times New Roman"/>
          <w:b/>
          <w:color w:val="000000"/>
          <w:kern w:val="0"/>
          <w:sz w:val="20"/>
          <w:szCs w:val="20"/>
          <w14:ligatures w14:val="none"/>
        </w:rPr>
      </w:pPr>
      <w:r w:rsidRPr="00CA49B8">
        <w:rPr>
          <w:rFonts w:ascii="Times New Roman" w:eastAsia="Times New Roman" w:hAnsi="Times New Roman" w:cs="Times New Roman"/>
          <w:b/>
          <w:color w:val="000000"/>
          <w:kern w:val="0"/>
          <w:sz w:val="20"/>
          <w:szCs w:val="20"/>
          <w14:ligatures w14:val="none"/>
        </w:rPr>
        <w:t xml:space="preserve">Country </w:t>
      </w:r>
      <w:proofErr w:type="spellStart"/>
      <w:r w:rsidRPr="00CA49B8">
        <w:rPr>
          <w:rFonts w:ascii="Times New Roman" w:eastAsia="Times New Roman" w:hAnsi="Times New Roman" w:cs="Times New Roman"/>
          <w:b/>
          <w:color w:val="000000"/>
          <w:kern w:val="0"/>
          <w:sz w:val="20"/>
          <w:szCs w:val="20"/>
          <w14:ligatures w14:val="none"/>
        </w:rPr>
        <w:t>programmes</w:t>
      </w:r>
      <w:proofErr w:type="spellEnd"/>
      <w:r w:rsidRPr="00CA49B8">
        <w:rPr>
          <w:rFonts w:ascii="Times New Roman" w:eastAsia="Times New Roman" w:hAnsi="Times New Roman" w:cs="Times New Roman"/>
          <w:b/>
          <w:color w:val="000000"/>
          <w:kern w:val="0"/>
          <w:sz w:val="20"/>
          <w:szCs w:val="20"/>
          <w14:ligatures w14:val="none"/>
        </w:rPr>
        <w:t xml:space="preserve"> and related matters</w:t>
      </w:r>
    </w:p>
    <w:p w14:paraId="1E57504F" w14:textId="77777777" w:rsidR="00CA49B8" w:rsidRPr="00CA49B8" w:rsidRDefault="00CA49B8" w:rsidP="00CA49B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120" w:lineRule="exact"/>
        <w:ind w:left="1267" w:right="1267"/>
        <w:jc w:val="both"/>
        <w:rPr>
          <w:rFonts w:ascii="Times New Roman" w:eastAsia="Times New Roman" w:hAnsi="Times New Roman" w:cs="Times New Roman"/>
          <w:color w:val="000000"/>
          <w:spacing w:val="4"/>
          <w:w w:val="103"/>
          <w:kern w:val="14"/>
          <w:sz w:val="10"/>
          <w:szCs w:val="20"/>
          <w:lang w:val="en-GB"/>
          <w14:ligatures w14:val="none"/>
        </w:rPr>
      </w:pPr>
    </w:p>
    <w:p w14:paraId="16B0A066" w14:textId="77777777" w:rsidR="00CA49B8" w:rsidRPr="00CA49B8" w:rsidRDefault="00CA49B8" w:rsidP="00CA49B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120" w:lineRule="exact"/>
        <w:ind w:left="1267" w:right="1267"/>
        <w:jc w:val="both"/>
        <w:rPr>
          <w:rFonts w:ascii="Times New Roman" w:eastAsia="Times New Roman" w:hAnsi="Times New Roman" w:cs="Times New Roman"/>
          <w:color w:val="000000"/>
          <w:spacing w:val="4"/>
          <w:w w:val="103"/>
          <w:kern w:val="14"/>
          <w:sz w:val="10"/>
          <w:szCs w:val="20"/>
          <w:lang w:val="en-GB"/>
          <w14:ligatures w14:val="none"/>
        </w:rPr>
      </w:pPr>
    </w:p>
    <w:p w14:paraId="110622CA" w14:textId="77777777" w:rsidR="00CA49B8" w:rsidRPr="00CA49B8" w:rsidRDefault="00CA49B8" w:rsidP="00CA49B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120" w:lineRule="exact"/>
        <w:ind w:left="1267" w:right="1267"/>
        <w:jc w:val="both"/>
        <w:rPr>
          <w:rFonts w:ascii="Times New Roman" w:eastAsia="Times New Roman" w:hAnsi="Times New Roman" w:cs="Times New Roman"/>
          <w:color w:val="000000"/>
          <w:spacing w:val="4"/>
          <w:w w:val="103"/>
          <w:kern w:val="14"/>
          <w:sz w:val="10"/>
          <w:szCs w:val="20"/>
          <w:lang w:val="en-GB"/>
          <w14:ligatures w14:val="none"/>
        </w:rPr>
      </w:pPr>
    </w:p>
    <w:p w14:paraId="33716448" w14:textId="77777777" w:rsidR="00CA49B8" w:rsidRPr="00CA49B8" w:rsidRDefault="00CA49B8" w:rsidP="00CA49B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left="1267" w:right="1260" w:hanging="1267"/>
        <w:outlineLvl w:val="0"/>
        <w:rPr>
          <w:rFonts w:ascii="Times New Roman" w:eastAsia="Times New Roman" w:hAnsi="Times New Roman" w:cs="Times New Roman"/>
          <w:b/>
          <w:color w:val="000000"/>
          <w:spacing w:val="-2"/>
          <w:w w:val="103"/>
          <w:kern w:val="14"/>
          <w:sz w:val="28"/>
          <w:szCs w:val="20"/>
          <w:lang w:val="en-GB"/>
          <w14:ligatures w14:val="none"/>
        </w:rPr>
      </w:pPr>
      <w:r w:rsidRPr="00CA49B8">
        <w:rPr>
          <w:rFonts w:ascii="Calibri" w:eastAsia="Times New Roman" w:hAnsi="Calibri" w:cs="Times New Roman"/>
          <w:b/>
          <w:color w:val="000000"/>
          <w:spacing w:val="-2"/>
          <w:w w:val="103"/>
          <w:kern w:val="14"/>
          <w:sz w:val="28"/>
          <w:szCs w:val="20"/>
          <w:lang w:val="en-GB"/>
          <w14:ligatures w14:val="none"/>
        </w:rPr>
        <w:tab/>
      </w:r>
      <w:r w:rsidRPr="00CA49B8">
        <w:rPr>
          <w:rFonts w:ascii="Times New Roman" w:eastAsia="Times New Roman" w:hAnsi="Times New Roman" w:cs="Times New Roman"/>
          <w:b/>
          <w:color w:val="000000"/>
          <w:spacing w:val="-2"/>
          <w:w w:val="103"/>
          <w:kern w:val="14"/>
          <w:sz w:val="28"/>
          <w:szCs w:val="20"/>
          <w:lang w:val="en-GB"/>
          <w14:ligatures w14:val="none"/>
        </w:rPr>
        <w:t>Draft regional programme document (for [name of region]) (Duration)</w:t>
      </w:r>
      <w:r w:rsidRPr="00CA49B8">
        <w:rPr>
          <w:rFonts w:ascii="Times New Roman" w:eastAsia="Times New Roman" w:hAnsi="Times New Roman" w:cs="Times New Roman"/>
          <w:b/>
          <w:color w:val="000000"/>
          <w:spacing w:val="-2"/>
          <w:w w:val="103"/>
          <w:kern w:val="14"/>
          <w:sz w:val="28"/>
          <w:szCs w:val="20"/>
          <w:lang w:val="en-GB"/>
          <w14:ligatures w14:val="none"/>
        </w:rPr>
        <w:br/>
      </w:r>
    </w:p>
    <w:p w14:paraId="2020E587" w14:textId="77777777" w:rsidR="00CA49B8" w:rsidRPr="00CA49B8" w:rsidRDefault="00CA49B8" w:rsidP="00CA49B8">
      <w:pPr>
        <w:keepNext/>
        <w:keepLines/>
        <w:suppressAutoHyphens/>
        <w:spacing w:after="120" w:line="300" w:lineRule="exact"/>
        <w:outlineLvl w:val="0"/>
        <w:rPr>
          <w:rFonts w:ascii="Times New Roman" w:eastAsia="Times New Roman" w:hAnsi="Times New Roman" w:cs="Times New Roman"/>
          <w:color w:val="000000"/>
          <w:spacing w:val="-2"/>
          <w:w w:val="103"/>
          <w:kern w:val="14"/>
          <w:sz w:val="20"/>
          <w:szCs w:val="20"/>
          <w:lang w:val="fr-FR"/>
          <w14:ligatures w14:val="none"/>
        </w:rPr>
      </w:pPr>
      <w:r w:rsidRPr="00CA49B8">
        <w:rPr>
          <w:rFonts w:ascii="Times New Roman" w:eastAsia="Times New Roman" w:hAnsi="Times New Roman" w:cs="Times New Roman"/>
          <w:color w:val="000000"/>
          <w:spacing w:val="-2"/>
          <w:w w:val="103"/>
          <w:kern w:val="14"/>
          <w:sz w:val="20"/>
          <w:szCs w:val="20"/>
          <w14:ligatures w14:val="none"/>
        </w:rPr>
        <w:t xml:space="preserve"> </w:t>
      </w:r>
      <w:r w:rsidRPr="00CA49B8">
        <w:rPr>
          <w:rFonts w:ascii="Times New Roman" w:eastAsia="Times New Roman" w:hAnsi="Times New Roman" w:cs="Times New Roman"/>
          <w:color w:val="000000"/>
          <w:spacing w:val="-2"/>
          <w:w w:val="103"/>
          <w:kern w:val="14"/>
          <w:sz w:val="20"/>
          <w:szCs w:val="20"/>
          <w:lang w:val="fr-FR"/>
          <w14:ligatures w14:val="none"/>
        </w:rPr>
        <w:t>Content</w:t>
      </w:r>
    </w:p>
    <w:tbl>
      <w:tblPr>
        <w:tblW w:w="11694" w:type="dxa"/>
        <w:tblLayout w:type="fixed"/>
        <w:tblLook w:val="01E0" w:firstRow="1" w:lastRow="1" w:firstColumn="1" w:lastColumn="1" w:noHBand="0" w:noVBand="0"/>
      </w:tblPr>
      <w:tblGrid>
        <w:gridCol w:w="1728"/>
        <w:gridCol w:w="7758"/>
        <w:gridCol w:w="1553"/>
        <w:gridCol w:w="655"/>
      </w:tblGrid>
      <w:tr w:rsidR="00CA49B8" w:rsidRPr="00CA49B8" w14:paraId="69D9F3B4" w14:textId="77777777" w:rsidTr="00920BC3">
        <w:trPr>
          <w:trHeight w:val="382"/>
        </w:trPr>
        <w:tc>
          <w:tcPr>
            <w:tcW w:w="1728" w:type="dxa"/>
            <w:vAlign w:val="center"/>
          </w:tcPr>
          <w:p w14:paraId="29123330"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3A42910A" w14:textId="77777777" w:rsidR="00CA49B8" w:rsidRPr="00CA49B8" w:rsidRDefault="00CA49B8" w:rsidP="00CA49B8">
            <w:pPr>
              <w:numPr>
                <w:ilvl w:val="0"/>
                <w:numId w:val="5"/>
              </w:numPr>
              <w:spacing w:after="120" w:line="240" w:lineRule="auto"/>
              <w:rPr>
                <w:rFonts w:ascii="Times New Roman" w:eastAsia="Times New Roman" w:hAnsi="Times New Roman" w:cs="Times New Roman"/>
                <w:color w:val="000000"/>
                <w:kern w:val="0"/>
                <w:sz w:val="20"/>
                <w:szCs w:val="20"/>
                <w14:ligatures w14:val="none"/>
              </w:rPr>
            </w:pP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Rationale </w:t>
            </w:r>
          </w:p>
        </w:tc>
        <w:tc>
          <w:tcPr>
            <w:tcW w:w="1553" w:type="dxa"/>
            <w:vAlign w:val="center"/>
          </w:tcPr>
          <w:p w14:paraId="26C3119A"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2486FE63"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r>
      <w:tr w:rsidR="00CA49B8" w:rsidRPr="00CA49B8" w14:paraId="617C7B55" w14:textId="77777777" w:rsidTr="00920BC3">
        <w:trPr>
          <w:trHeight w:val="427"/>
        </w:trPr>
        <w:tc>
          <w:tcPr>
            <w:tcW w:w="1728" w:type="dxa"/>
            <w:vAlign w:val="center"/>
          </w:tcPr>
          <w:p w14:paraId="69673520"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376E0CAE" w14:textId="77777777" w:rsidR="00CA49B8" w:rsidRPr="00CA49B8" w:rsidRDefault="00CA49B8" w:rsidP="00CA49B8">
            <w:pPr>
              <w:numPr>
                <w:ilvl w:val="0"/>
                <w:numId w:val="5"/>
              </w:numPr>
              <w:spacing w:after="120" w:line="240" w:lineRule="auto"/>
              <w:rPr>
                <w:rFonts w:ascii="Times New Roman" w:eastAsia="Times New Roman" w:hAnsi="Times New Roman" w:cs="Times New Roman"/>
                <w:color w:val="000000"/>
                <w:kern w:val="0"/>
                <w:sz w:val="20"/>
                <w:szCs w:val="20"/>
                <w14:ligatures w14:val="none"/>
              </w:rPr>
            </w:pP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and Partnerships</w:t>
            </w:r>
          </w:p>
        </w:tc>
        <w:tc>
          <w:tcPr>
            <w:tcW w:w="1553" w:type="dxa"/>
            <w:vAlign w:val="center"/>
          </w:tcPr>
          <w:p w14:paraId="13E932F3"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74544F8B"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r>
      <w:tr w:rsidR="00CA49B8" w:rsidRPr="00CA49B8" w14:paraId="34887ADA" w14:textId="77777777" w:rsidTr="00920BC3">
        <w:tc>
          <w:tcPr>
            <w:tcW w:w="1728" w:type="dxa"/>
            <w:vAlign w:val="center"/>
          </w:tcPr>
          <w:p w14:paraId="7F94652F"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7AFABF32" w14:textId="77777777" w:rsidR="00CA49B8" w:rsidRPr="00CA49B8" w:rsidRDefault="00CA49B8" w:rsidP="00CA49B8">
            <w:pPr>
              <w:numPr>
                <w:ilvl w:val="0"/>
                <w:numId w:val="5"/>
              </w:numPr>
              <w:spacing w:after="120" w:line="240" w:lineRule="auto"/>
              <w:rPr>
                <w:rFonts w:ascii="Times New Roman" w:eastAsia="Times New Roman" w:hAnsi="Times New Roman" w:cs="Times New Roman"/>
                <w:color w:val="000000"/>
                <w:kern w:val="0"/>
                <w:sz w:val="20"/>
                <w:szCs w:val="20"/>
                <w14:ligatures w14:val="none"/>
              </w:rPr>
            </w:pP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and Risk Management</w:t>
            </w:r>
          </w:p>
          <w:p w14:paraId="0085DC93" w14:textId="77777777" w:rsidR="00CA49B8" w:rsidRPr="00CA49B8" w:rsidRDefault="00CA49B8" w:rsidP="00CA49B8">
            <w:pPr>
              <w:numPr>
                <w:ilvl w:val="0"/>
                <w:numId w:val="5"/>
              </w:numPr>
              <w:spacing w:after="12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Monitoring and Evaluation</w:t>
            </w:r>
          </w:p>
        </w:tc>
        <w:tc>
          <w:tcPr>
            <w:tcW w:w="1553" w:type="dxa"/>
            <w:vAlign w:val="center"/>
          </w:tcPr>
          <w:p w14:paraId="2A6BAD2C"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7FDF4C8B"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r>
      <w:tr w:rsidR="00CA49B8" w:rsidRPr="00CA49B8" w14:paraId="1B2B6B99" w14:textId="77777777" w:rsidTr="00920BC3">
        <w:tc>
          <w:tcPr>
            <w:tcW w:w="1728" w:type="dxa"/>
            <w:vAlign w:val="center"/>
          </w:tcPr>
          <w:p w14:paraId="72DDD349"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42FF8C68" w14:textId="77777777" w:rsidR="00CA49B8" w:rsidRPr="00CA49B8" w:rsidRDefault="00CA49B8" w:rsidP="00CA49B8">
            <w:pPr>
              <w:spacing w:after="120" w:line="240" w:lineRule="auto"/>
              <w:rPr>
                <w:rFonts w:ascii="Times New Roman" w:eastAsia="Times New Roman" w:hAnsi="Times New Roman" w:cs="Times New Roman"/>
                <w:color w:val="000000"/>
                <w:kern w:val="0"/>
                <w:sz w:val="20"/>
                <w:szCs w:val="20"/>
                <w14:ligatures w14:val="none"/>
              </w:rPr>
            </w:pPr>
          </w:p>
        </w:tc>
        <w:tc>
          <w:tcPr>
            <w:tcW w:w="1553" w:type="dxa"/>
            <w:vAlign w:val="center"/>
          </w:tcPr>
          <w:p w14:paraId="60BA5968"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6804CCA3" w14:textId="77777777" w:rsidR="00CA49B8" w:rsidRPr="00CA49B8" w:rsidRDefault="00CA49B8" w:rsidP="00CA49B8">
            <w:pPr>
              <w:spacing w:after="60" w:line="240" w:lineRule="auto"/>
              <w:rPr>
                <w:rFonts w:ascii="Times New Roman" w:eastAsia="Times New Roman" w:hAnsi="Times New Roman" w:cs="Times New Roman"/>
                <w:color w:val="000000"/>
                <w:kern w:val="0"/>
                <w:sz w:val="20"/>
                <w:szCs w:val="20"/>
                <w14:ligatures w14:val="none"/>
              </w:rPr>
            </w:pPr>
          </w:p>
        </w:tc>
      </w:tr>
      <w:tr w:rsidR="00CA49B8" w:rsidRPr="00CA49B8" w14:paraId="6E9C060F" w14:textId="77777777" w:rsidTr="00920BC3">
        <w:trPr>
          <w:trHeight w:val="247"/>
        </w:trPr>
        <w:tc>
          <w:tcPr>
            <w:tcW w:w="1728" w:type="dxa"/>
            <w:vAlign w:val="center"/>
          </w:tcPr>
          <w:p w14:paraId="6BCB9303" w14:textId="77777777" w:rsidR="00CA49B8" w:rsidRPr="00CA49B8" w:rsidRDefault="00CA49B8" w:rsidP="00CA49B8">
            <w:pPr>
              <w:spacing w:after="12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 Annexes</w:t>
            </w:r>
          </w:p>
        </w:tc>
        <w:tc>
          <w:tcPr>
            <w:tcW w:w="7758" w:type="dxa"/>
            <w:vAlign w:val="center"/>
          </w:tcPr>
          <w:p w14:paraId="7BD3D066" w14:textId="77777777" w:rsidR="00CA49B8" w:rsidRPr="00CA49B8" w:rsidRDefault="00CA49B8" w:rsidP="00CA49B8">
            <w:pPr>
              <w:spacing w:after="120" w:line="240" w:lineRule="auto"/>
              <w:rPr>
                <w:rFonts w:ascii="Times New Roman" w:eastAsia="Times New Roman" w:hAnsi="Times New Roman" w:cs="Times New Roman"/>
                <w:color w:val="000000"/>
                <w:kern w:val="0"/>
                <w:sz w:val="20"/>
                <w:szCs w:val="20"/>
                <w14:ligatures w14:val="none"/>
              </w:rPr>
            </w:pPr>
          </w:p>
        </w:tc>
        <w:tc>
          <w:tcPr>
            <w:tcW w:w="1553" w:type="dxa"/>
            <w:vAlign w:val="center"/>
          </w:tcPr>
          <w:p w14:paraId="07EED211" w14:textId="77777777" w:rsidR="00CA49B8" w:rsidRPr="00CA49B8" w:rsidRDefault="00CA49B8" w:rsidP="00CA49B8">
            <w:pPr>
              <w:spacing w:after="12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6FFD9723" w14:textId="77777777" w:rsidR="00CA49B8" w:rsidRPr="00CA49B8" w:rsidRDefault="00CA49B8" w:rsidP="00CA49B8">
            <w:pPr>
              <w:spacing w:after="120" w:line="240" w:lineRule="auto"/>
              <w:rPr>
                <w:rFonts w:ascii="Times New Roman" w:eastAsia="Times New Roman" w:hAnsi="Times New Roman" w:cs="Times New Roman"/>
                <w:color w:val="000000"/>
                <w:kern w:val="0"/>
                <w:sz w:val="20"/>
                <w:szCs w:val="20"/>
                <w14:ligatures w14:val="none"/>
              </w:rPr>
            </w:pPr>
          </w:p>
        </w:tc>
      </w:tr>
      <w:tr w:rsidR="00CA49B8" w:rsidRPr="00CA49B8" w14:paraId="43346CA5" w14:textId="77777777" w:rsidTr="00920BC3">
        <w:tc>
          <w:tcPr>
            <w:tcW w:w="1728" w:type="dxa"/>
            <w:vAlign w:val="center"/>
          </w:tcPr>
          <w:p w14:paraId="72A16076"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33FE882D"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A. Results and Resources Framework </w:t>
            </w:r>
          </w:p>
          <w:p w14:paraId="46BB032F"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B. </w:t>
            </w:r>
            <w:proofErr w:type="gramStart"/>
            <w:r w:rsidRPr="00CA49B8">
              <w:rPr>
                <w:rFonts w:ascii="Times New Roman" w:eastAsia="Times New Roman" w:hAnsi="Times New Roman" w:cs="Times New Roman"/>
                <w:color w:val="000000"/>
                <w:kern w:val="0"/>
                <w:sz w:val="20"/>
                <w:szCs w:val="20"/>
                <w14:ligatures w14:val="none"/>
              </w:rPr>
              <w:t>Fully-costed</w:t>
            </w:r>
            <w:proofErr w:type="gramEnd"/>
            <w:r w:rsidRPr="00CA49B8">
              <w:rPr>
                <w:rFonts w:ascii="Times New Roman" w:eastAsia="Times New Roman" w:hAnsi="Times New Roman" w:cs="Times New Roman"/>
                <w:color w:val="000000"/>
                <w:kern w:val="0"/>
                <w:sz w:val="20"/>
                <w:szCs w:val="20"/>
                <w14:ligatures w14:val="none"/>
              </w:rPr>
              <w:t xml:space="preserve"> Evaluation Plan</w:t>
            </w:r>
          </w:p>
          <w:p w14:paraId="0F75FDF1" w14:textId="77777777" w:rsidR="00CA49B8" w:rsidRPr="00CA49B8" w:rsidRDefault="00CA49B8" w:rsidP="00CA49B8">
            <w:pPr>
              <w:spacing w:after="0" w:line="240" w:lineRule="auto"/>
              <w:rPr>
                <w:rFonts w:ascii="Times New Roman" w:eastAsia="Times New Roman" w:hAnsi="Times New Roman" w:cs="Times New Roman"/>
                <w:i/>
                <w:color w:val="000000"/>
                <w:kern w:val="0"/>
                <w:sz w:val="20"/>
                <w:szCs w:val="20"/>
                <w14:ligatures w14:val="none"/>
              </w:rPr>
            </w:pPr>
          </w:p>
        </w:tc>
        <w:tc>
          <w:tcPr>
            <w:tcW w:w="1553" w:type="dxa"/>
            <w:vAlign w:val="center"/>
          </w:tcPr>
          <w:p w14:paraId="3C9BAE30"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3B7644A6"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tc>
      </w:tr>
      <w:tr w:rsidR="00CA49B8" w:rsidRPr="00CA49B8" w14:paraId="2D811EFB" w14:textId="77777777" w:rsidTr="00920BC3">
        <w:trPr>
          <w:trHeight w:val="418"/>
        </w:trPr>
        <w:tc>
          <w:tcPr>
            <w:tcW w:w="1728" w:type="dxa"/>
            <w:vAlign w:val="center"/>
          </w:tcPr>
          <w:p w14:paraId="4D38D5B3"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Attachments</w:t>
            </w:r>
          </w:p>
        </w:tc>
        <w:tc>
          <w:tcPr>
            <w:tcW w:w="7758" w:type="dxa"/>
            <w:vAlign w:val="center"/>
          </w:tcPr>
          <w:p w14:paraId="186B131D"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 </w:t>
            </w:r>
          </w:p>
          <w:p w14:paraId="5EC90644" w14:textId="77777777" w:rsidR="00CA49B8" w:rsidRPr="00CA49B8" w:rsidRDefault="00CA49B8" w:rsidP="00CA49B8">
            <w:pPr>
              <w:spacing w:after="0" w:line="240" w:lineRule="auto"/>
              <w:rPr>
                <w:rFonts w:ascii="Times New Roman" w:eastAsia="Times New Roman" w:hAnsi="Times New Roman" w:cs="Times New Roman"/>
                <w:color w:val="0000FF"/>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 I. Resource Mobilization Target (RMT) Table </w:t>
            </w:r>
            <w:r w:rsidRPr="00CA49B8">
              <w:rPr>
                <w:rFonts w:ascii="Times New Roman" w:eastAsia="Times New Roman" w:hAnsi="Times New Roman" w:cs="Times New Roman"/>
                <w:color w:val="0000FF"/>
                <w:kern w:val="0"/>
                <w:sz w:val="20"/>
                <w:szCs w:val="20"/>
                <w14:ligatures w14:val="none"/>
              </w:rPr>
              <w:t>(FOR INTERNAL USE ONLY)</w:t>
            </w:r>
          </w:p>
          <w:p w14:paraId="61024A86"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kern w:val="0"/>
                <w:sz w:val="20"/>
                <w:szCs w:val="20"/>
                <w14:ligatures w14:val="none"/>
              </w:rPr>
              <w:t xml:space="preserve">II. One page diagram of the </w:t>
            </w:r>
            <w:proofErr w:type="spellStart"/>
            <w:r w:rsidRPr="00CA49B8">
              <w:rPr>
                <w:rFonts w:ascii="Times New Roman" w:eastAsia="Times New Roman" w:hAnsi="Times New Roman" w:cs="Times New Roman"/>
                <w:kern w:val="0"/>
                <w:sz w:val="20"/>
                <w:szCs w:val="20"/>
                <w14:ligatures w14:val="none"/>
              </w:rPr>
              <w:t>programme’s</w:t>
            </w:r>
            <w:proofErr w:type="spellEnd"/>
            <w:r w:rsidRPr="00CA49B8">
              <w:rPr>
                <w:rFonts w:ascii="Times New Roman" w:eastAsia="Times New Roman" w:hAnsi="Times New Roman" w:cs="Times New Roman"/>
                <w:kern w:val="0"/>
                <w:sz w:val="20"/>
                <w:szCs w:val="20"/>
                <w14:ligatures w14:val="none"/>
              </w:rPr>
              <w:t xml:space="preserve"> theory of change </w:t>
            </w:r>
            <w:r w:rsidRPr="00CA49B8">
              <w:rPr>
                <w:rFonts w:ascii="Times New Roman" w:eastAsia="Times New Roman" w:hAnsi="Times New Roman" w:cs="Times New Roman"/>
                <w:color w:val="0000FF"/>
                <w:kern w:val="0"/>
                <w:sz w:val="20"/>
                <w:szCs w:val="20"/>
                <w14:ligatures w14:val="none"/>
              </w:rPr>
              <w:t>(FOR INTERNAL USE ONLY)</w:t>
            </w:r>
          </w:p>
        </w:tc>
        <w:tc>
          <w:tcPr>
            <w:tcW w:w="1553" w:type="dxa"/>
            <w:vAlign w:val="center"/>
          </w:tcPr>
          <w:p w14:paraId="2FF1DF22"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6D09D6C4"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tc>
      </w:tr>
    </w:tbl>
    <w:p w14:paraId="4D8E4DBD" w14:textId="77777777" w:rsidR="00CA49B8" w:rsidRPr="00CA49B8" w:rsidRDefault="00CA49B8" w:rsidP="00CA49B8">
      <w:pPr>
        <w:spacing w:after="0" w:line="240" w:lineRule="auto"/>
        <w:rPr>
          <w:rFonts w:ascii="Times New Roman" w:eastAsia="Times New Roman" w:hAnsi="Times New Roman" w:cs="Times New Roman"/>
          <w:kern w:val="0"/>
          <w:sz w:val="20"/>
          <w:szCs w:val="20"/>
          <w14:ligatures w14:val="none"/>
        </w:rPr>
      </w:pPr>
    </w:p>
    <w:p w14:paraId="67491B3B" w14:textId="77777777" w:rsidR="00CA49B8" w:rsidRPr="00CA49B8" w:rsidRDefault="00CA49B8" w:rsidP="00CA49B8">
      <w:pPr>
        <w:keepNext/>
        <w:spacing w:after="120" w:line="240" w:lineRule="auto"/>
        <w:ind w:left="1526" w:right="1267" w:hanging="259"/>
        <w:jc w:val="both"/>
        <w:outlineLvl w:val="1"/>
        <w:rPr>
          <w:rFonts w:ascii="Times New Roman" w:eastAsia="Times New Roman" w:hAnsi="Times New Roman" w:cs="Times New Roman"/>
          <w:b/>
          <w:bCs/>
          <w:color w:val="000000"/>
          <w:kern w:val="0"/>
          <w14:ligatures w14:val="none"/>
        </w:rPr>
      </w:pPr>
      <w:r w:rsidRPr="00CA49B8">
        <w:rPr>
          <w:rFonts w:ascii="Arial" w:eastAsia="Times New Roman" w:hAnsi="Arial" w:cs="Times New Roman"/>
          <w:b/>
          <w:kern w:val="0"/>
          <w:sz w:val="28"/>
          <w:szCs w:val="20"/>
          <w14:ligatures w14:val="none"/>
        </w:rPr>
        <w:br w:type="page"/>
      </w:r>
      <w:r w:rsidRPr="00CA49B8">
        <w:rPr>
          <w:rFonts w:ascii="Times New Roman" w:eastAsia="Times New Roman" w:hAnsi="Times New Roman" w:cs="Times New Roman"/>
          <w:b/>
          <w:bCs/>
          <w:color w:val="000000"/>
          <w:kern w:val="0"/>
          <w14:ligatures w14:val="none"/>
        </w:rPr>
        <w:lastRenderedPageBreak/>
        <w:t xml:space="preserve">I. </w:t>
      </w:r>
      <w:proofErr w:type="spellStart"/>
      <w:r w:rsidRPr="00CA49B8">
        <w:rPr>
          <w:rFonts w:ascii="Times New Roman" w:eastAsia="Times New Roman" w:hAnsi="Times New Roman" w:cs="Times New Roman"/>
          <w:b/>
          <w:bCs/>
          <w:color w:val="000000"/>
          <w:kern w:val="0"/>
          <w14:ligatures w14:val="none"/>
        </w:rPr>
        <w:t>Programme</w:t>
      </w:r>
      <w:proofErr w:type="spellEnd"/>
      <w:r w:rsidRPr="00CA49B8">
        <w:rPr>
          <w:rFonts w:ascii="Times New Roman" w:eastAsia="Times New Roman" w:hAnsi="Times New Roman" w:cs="Times New Roman"/>
          <w:b/>
          <w:bCs/>
          <w:color w:val="000000"/>
          <w:kern w:val="0"/>
          <w14:ligatures w14:val="none"/>
        </w:rPr>
        <w:t xml:space="preserve"> Rationale (based on past performance, lessons learned and theories of change)</w:t>
      </w:r>
    </w:p>
    <w:p w14:paraId="7AA6A2E3"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This section establishes the rationale for UNDP’s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priorities. This rationale should be based on a well-articulated theory of change </w:t>
      </w:r>
      <w:r w:rsidRPr="00CA49B8">
        <w:rPr>
          <w:rFonts w:ascii="Times New Roman" w:eastAsia="Times New Roman" w:hAnsi="Times New Roman" w:cs="Times New Roman"/>
          <w:i/>
          <w:kern w:val="0"/>
          <w:sz w:val="20"/>
          <w:szCs w:val="20"/>
          <w14:ligatures w14:val="none"/>
        </w:rPr>
        <w:t>built on and linking</w:t>
      </w:r>
      <w:r w:rsidRPr="00CA49B8">
        <w:rPr>
          <w:rFonts w:ascii="Times New Roman" w:eastAsia="Times New Roman" w:hAnsi="Times New Roman" w:cs="Times New Roman"/>
          <w:kern w:val="0"/>
          <w:sz w:val="20"/>
          <w:szCs w:val="20"/>
          <w14:ligatures w14:val="none"/>
        </w:rPr>
        <w:t xml:space="preserve"> three key elements: first, a brief analysis of regional/global context; second, key successes and shortfalls during the preceding RPD cycle and what this reveals about what worked and what did not citing evidence from evaluations and other authoritative sources; and, third, opportunities for effecting development change that play to UNDP’s comparative advantage, as articulated in the Strategic Plan. </w:t>
      </w:r>
    </w:p>
    <w:p w14:paraId="65C3D35A"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14:ligatures w14:val="none"/>
        </w:rPr>
      </w:pPr>
    </w:p>
    <w:p w14:paraId="24900B53"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Theory of change problem analysis helps identify key causal factors contributing to the core development issues. Within the framework of the 2030 Agenda and the Sustainable Development Goals (SDGs), these factors represent the overarching challenges impeding SDG achievement, be they related to lack of economic opportunities, social exclusion or environmental and climate-related vulnerabilities. The immediate, underlying and root causes at the center of the analysis will help to explain the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priorities articulated in Section II and in the RRF. The analysis should specify how women, as well as different marginalized groups are affected and are affected differently by development challenges, and if there are causes that are unique to these groups, requiring specific solutions. A sound, evidence-based causal analysis, drawing from UNDP or partner’s analytical work, must be supported by systematic references to evidence and its sources, including evaluation.</w:t>
      </w:r>
    </w:p>
    <w:p w14:paraId="450F2AA5" w14:textId="77777777" w:rsidR="00CA49B8" w:rsidRPr="00CA49B8" w:rsidRDefault="00CA49B8" w:rsidP="00CA49B8">
      <w:pPr>
        <w:spacing w:after="0" w:line="240" w:lineRule="auto"/>
        <w:ind w:left="1440"/>
        <w:rPr>
          <w:rFonts w:ascii="Times New Roman" w:eastAsia="Times New Roman" w:hAnsi="Times New Roman" w:cs="Times New Roman"/>
          <w:kern w:val="0"/>
          <w:sz w:val="20"/>
          <w:szCs w:val="20"/>
          <w14:ligatures w14:val="none"/>
        </w:rPr>
      </w:pPr>
    </w:p>
    <w:p w14:paraId="71E3DE52" w14:textId="77777777" w:rsidR="00CA49B8" w:rsidRPr="00CA49B8" w:rsidRDefault="00CA49B8" w:rsidP="00CA49B8">
      <w:pPr>
        <w:spacing w:after="0" w:line="240" w:lineRule="auto"/>
        <w:ind w:left="1440"/>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Suggested content:</w:t>
      </w:r>
    </w:p>
    <w:p w14:paraId="4DD4DC96" w14:textId="77777777" w:rsidR="00CA49B8" w:rsidRPr="00CA49B8" w:rsidRDefault="00CA49B8" w:rsidP="00CA49B8">
      <w:pPr>
        <w:spacing w:after="0" w:line="240" w:lineRule="auto"/>
        <w:rPr>
          <w:rFonts w:ascii="Times New Roman" w:eastAsia="Times New Roman" w:hAnsi="Times New Roman" w:cs="Times New Roman"/>
          <w:kern w:val="0"/>
          <w:sz w:val="20"/>
          <w:szCs w:val="20"/>
          <w14:ligatures w14:val="none"/>
        </w:rPr>
      </w:pPr>
    </w:p>
    <w:p w14:paraId="7A1F3670" w14:textId="77777777" w:rsidR="00CA49B8" w:rsidRPr="00CA49B8" w:rsidRDefault="00CA49B8" w:rsidP="00CA49B8">
      <w:pPr>
        <w:numPr>
          <w:ilvl w:val="0"/>
          <w:numId w:val="2"/>
        </w:numPr>
        <w:spacing w:after="0" w:line="240" w:lineRule="auto"/>
        <w:ind w:right="1210"/>
        <w:contextualSpacing/>
        <w:jc w:val="both"/>
        <w:rPr>
          <w:rFonts w:ascii="Times New Roman" w:eastAsia="Times New Roman" w:hAnsi="Times New Roman" w:cs="Times New Roman"/>
          <w:b/>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State the overarching development challenge(s) related to achieving the SDGs and explain the principal causes with a focus on the 2-4 issues that relate to UNDP’s mandate and comparative advantage in the region. Describe how this connects with the analysis of the development challenges, keeping in mind the vision and outcomes of the Strategic Plan and the 2030 Agenda and the 17 SDGs. Systematically identify relevant gender dimensions of critical development issues (gender analysis should be done </w:t>
      </w:r>
      <w:proofErr w:type="gramStart"/>
      <w:r w:rsidRPr="00CA49B8">
        <w:rPr>
          <w:rFonts w:ascii="Times New Roman" w:eastAsia="Times New Roman" w:hAnsi="Times New Roman" w:cs="Times New Roman"/>
          <w:color w:val="000000"/>
          <w:kern w:val="0"/>
          <w:sz w:val="20"/>
          <w:szCs w:val="20"/>
          <w14:ligatures w14:val="none"/>
        </w:rPr>
        <w:t>previous to</w:t>
      </w:r>
      <w:proofErr w:type="gramEnd"/>
      <w:r w:rsidRPr="00CA49B8">
        <w:rPr>
          <w:rFonts w:ascii="Times New Roman" w:eastAsia="Times New Roman" w:hAnsi="Times New Roman" w:cs="Times New Roman"/>
          <w:color w:val="000000"/>
          <w:kern w:val="0"/>
          <w:sz w:val="20"/>
          <w:szCs w:val="20"/>
          <w14:ligatures w14:val="none"/>
        </w:rPr>
        <w:t xml:space="preserve"> the writing of this section). </w:t>
      </w:r>
      <w:r w:rsidRPr="00CA49B8">
        <w:rPr>
          <w:rFonts w:ascii="Times New Roman" w:eastAsia="Times New Roman" w:hAnsi="Times New Roman" w:cs="Times New Roman"/>
          <w:kern w:val="0"/>
          <w:sz w:val="20"/>
          <w:szCs w:val="20"/>
          <w14:ligatures w14:val="none"/>
        </w:rPr>
        <w:t>Disaggregate all statistics/data by sex and other relevant characteristics such as target groups/areas if available to ensure that no one is left behind. Highlight data needs and capacities for SDG monitoring, and possible options to address them.</w:t>
      </w:r>
    </w:p>
    <w:p w14:paraId="1A785FA0" w14:textId="77777777" w:rsidR="00CA49B8" w:rsidRPr="00CA49B8" w:rsidRDefault="00CA49B8" w:rsidP="00CA49B8">
      <w:pPr>
        <w:spacing w:after="0" w:line="240" w:lineRule="auto"/>
        <w:ind w:left="1627" w:right="1210"/>
        <w:contextualSpacing/>
        <w:jc w:val="both"/>
        <w:rPr>
          <w:rFonts w:ascii="Times New Roman" w:eastAsia="Times New Roman" w:hAnsi="Times New Roman" w:cs="Times New Roman"/>
          <w:b/>
          <w:kern w:val="0"/>
          <w:sz w:val="20"/>
          <w:szCs w:val="20"/>
          <w14:ligatures w14:val="none"/>
        </w:rPr>
      </w:pPr>
    </w:p>
    <w:p w14:paraId="16F93732" w14:textId="77777777" w:rsidR="00CA49B8" w:rsidRPr="00CA49B8" w:rsidRDefault="00CA49B8" w:rsidP="00CA49B8">
      <w:pPr>
        <w:numPr>
          <w:ilvl w:val="0"/>
          <w:numId w:val="2"/>
        </w:numPr>
        <w:spacing w:after="0" w:line="240" w:lineRule="auto"/>
        <w:ind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Briefly elaborate the alignment or lack thereof between SDG goals and targets and priorities, plans and strategies. Highlight key steps in the process required to integrate the SDGs in plans and budgets. Systematically highlight regional institutional and coordination mechanisms to drive the change required for implementing and monitoring the SDGs. The discussion of </w:t>
      </w:r>
      <w:proofErr w:type="gramStart"/>
      <w:r w:rsidRPr="00CA49B8">
        <w:rPr>
          <w:rFonts w:ascii="Times New Roman" w:eastAsia="Times New Roman" w:hAnsi="Times New Roman" w:cs="Times New Roman"/>
          <w:kern w:val="0"/>
          <w:sz w:val="20"/>
          <w:szCs w:val="20"/>
          <w14:ligatures w14:val="none"/>
        </w:rPr>
        <w:t>the institutional</w:t>
      </w:r>
      <w:proofErr w:type="gramEnd"/>
      <w:r w:rsidRPr="00CA49B8">
        <w:rPr>
          <w:rFonts w:ascii="Times New Roman" w:eastAsia="Times New Roman" w:hAnsi="Times New Roman" w:cs="Times New Roman"/>
          <w:kern w:val="0"/>
          <w:sz w:val="20"/>
          <w:szCs w:val="20"/>
          <w14:ligatures w14:val="none"/>
        </w:rPr>
        <w:t xml:space="preserve"> architecture should highlight how to improve horizontal coordination between central ministries and agencies, and vertical coordination between central and local administrative levels for effective implementation of the SDGs. State how the country is applying multi-stakeholder approach to implement the SDGs at both national and sub-national levels with the specific roles and responsibilities of key stakeholders such as government, civil society, parliamentarians, academia and the private sector.</w:t>
      </w:r>
    </w:p>
    <w:p w14:paraId="71C74A3C" w14:textId="77777777" w:rsidR="00CA49B8" w:rsidRPr="00CA49B8" w:rsidRDefault="00CA49B8" w:rsidP="00CA49B8">
      <w:pPr>
        <w:spacing w:after="0" w:line="240" w:lineRule="auto"/>
        <w:ind w:left="1267" w:right="1267"/>
        <w:jc w:val="both"/>
        <w:rPr>
          <w:rFonts w:ascii="Times New Roman" w:eastAsia="Times New Roman" w:hAnsi="Times New Roman" w:cs="Times New Roman"/>
          <w:color w:val="000000"/>
          <w:kern w:val="0"/>
          <w:sz w:val="20"/>
          <w:szCs w:val="20"/>
          <w14:ligatures w14:val="none"/>
        </w:rPr>
      </w:pPr>
    </w:p>
    <w:p w14:paraId="0577CE2C" w14:textId="77777777" w:rsidR="00CA49B8" w:rsidRPr="00CA49B8" w:rsidRDefault="00CA49B8" w:rsidP="00CA49B8">
      <w:pPr>
        <w:numPr>
          <w:ilvl w:val="0"/>
          <w:numId w:val="2"/>
        </w:numPr>
        <w:spacing w:after="120" w:line="240" w:lineRule="auto"/>
        <w:ind w:right="1267"/>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State the 2-3 major outcome-level results/changes to which UNDP made a significant contribution during the preceding RPD cycle. What worked and what did not work? Why? Cite evaluative and any other available authoritative source of evidence including gender assessments/evaluations/audits.</w:t>
      </w:r>
    </w:p>
    <w:p w14:paraId="602D1086" w14:textId="77777777" w:rsidR="00CA49B8" w:rsidRPr="00CA49B8" w:rsidRDefault="00CA49B8" w:rsidP="00CA49B8">
      <w:pPr>
        <w:numPr>
          <w:ilvl w:val="0"/>
          <w:numId w:val="2"/>
        </w:numPr>
        <w:spacing w:after="0" w:line="240" w:lineRule="auto"/>
        <w:ind w:right="1267"/>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Taking your lead from (a) and (b), explain the opportunities open to UNDP to effect development change </w:t>
      </w:r>
      <w:r w:rsidRPr="00CA49B8">
        <w:rPr>
          <w:rFonts w:ascii="Times New Roman" w:eastAsia="Times New Roman" w:hAnsi="Times New Roman" w:cs="Times New Roman"/>
          <w:i/>
          <w:color w:val="000000"/>
          <w:kern w:val="0"/>
          <w:sz w:val="20"/>
          <w:szCs w:val="20"/>
          <w14:ligatures w14:val="none"/>
        </w:rPr>
        <w:t>at scale</w:t>
      </w:r>
      <w:r w:rsidRPr="00CA49B8">
        <w:rPr>
          <w:rFonts w:ascii="Times New Roman" w:eastAsia="Times New Roman" w:hAnsi="Times New Roman" w:cs="Times New Roman"/>
          <w:color w:val="000000"/>
          <w:kern w:val="0"/>
          <w:sz w:val="20"/>
          <w:szCs w:val="20"/>
          <w14:ligatures w14:val="none"/>
        </w:rPr>
        <w:t xml:space="preserve"> to achieve the vision and outcomes of the Strategic Plan. Referring to the theory of change developed for the Strategic Plan, explain where UNDP </w:t>
      </w:r>
      <w:r w:rsidRPr="00CA49B8">
        <w:rPr>
          <w:rFonts w:ascii="Times New Roman" w:eastAsia="Times New Roman" w:hAnsi="Times New Roman" w:cs="Times New Roman"/>
          <w:color w:val="000000"/>
          <w:kern w:val="0"/>
          <w:sz w:val="20"/>
          <w:szCs w:val="20"/>
          <w14:ligatures w14:val="none"/>
        </w:rPr>
        <w:lastRenderedPageBreak/>
        <w:t xml:space="preserve">is best placed to assist, noting the role of the UN system as a whole and specific other UN agencies and development partners (such as </w:t>
      </w:r>
      <w:proofErr w:type="spellStart"/>
      <w:r w:rsidRPr="00CA49B8">
        <w:rPr>
          <w:rFonts w:ascii="Times New Roman" w:eastAsia="Times New Roman" w:hAnsi="Times New Roman" w:cs="Times New Roman"/>
          <w:color w:val="000000"/>
          <w:kern w:val="0"/>
          <w:sz w:val="20"/>
          <w:szCs w:val="20"/>
          <w14:ligatures w14:val="none"/>
        </w:rPr>
        <w:t>bilaterals</w:t>
      </w:r>
      <w:proofErr w:type="spellEnd"/>
      <w:r w:rsidRPr="00CA49B8">
        <w:rPr>
          <w:rFonts w:ascii="Times New Roman" w:eastAsia="Times New Roman" w:hAnsi="Times New Roman" w:cs="Times New Roman"/>
          <w:color w:val="000000"/>
          <w:kern w:val="0"/>
          <w:sz w:val="20"/>
          <w:szCs w:val="20"/>
          <w14:ligatures w14:val="none"/>
        </w:rPr>
        <w:t xml:space="preserve"> and the World Bank). This part is critical as it highlights UNDP’s comparative advantage, showing what will be different in the new cycle and how we are building on our strengths (in other words, what will UNDP adjust owing to contextual changes, results achieved, and lessons learnt?). </w:t>
      </w:r>
    </w:p>
    <w:p w14:paraId="3BDFDAC4" w14:textId="77777777" w:rsidR="00CA49B8" w:rsidRPr="00CA49B8" w:rsidRDefault="00CA49B8" w:rsidP="00CA49B8">
      <w:pPr>
        <w:spacing w:after="0" w:line="240" w:lineRule="auto"/>
        <w:ind w:left="1627" w:right="1267"/>
        <w:jc w:val="both"/>
        <w:rPr>
          <w:rFonts w:ascii="Times New Roman" w:eastAsia="Times New Roman" w:hAnsi="Times New Roman" w:cs="Times New Roman"/>
          <w:color w:val="000000"/>
          <w:kern w:val="0"/>
          <w:sz w:val="20"/>
          <w:szCs w:val="20"/>
          <w14:ligatures w14:val="none"/>
        </w:rPr>
      </w:pPr>
    </w:p>
    <w:p w14:paraId="15D8753C" w14:textId="77777777" w:rsidR="00CA49B8" w:rsidRPr="00CA49B8" w:rsidRDefault="00CA49B8" w:rsidP="00CA49B8">
      <w:pPr>
        <w:keepNext/>
        <w:spacing w:before="120" w:after="120" w:line="240" w:lineRule="auto"/>
        <w:ind w:left="1267" w:right="1267"/>
        <w:jc w:val="both"/>
        <w:outlineLvl w:val="1"/>
        <w:rPr>
          <w:rFonts w:ascii="Times New Roman" w:eastAsia="Times New Roman" w:hAnsi="Times New Roman" w:cs="Times New Roman"/>
          <w:b/>
          <w:color w:val="000000"/>
          <w:spacing w:val="-3"/>
          <w:kern w:val="0"/>
          <w:sz w:val="20"/>
          <w:szCs w:val="20"/>
          <w14:ligatures w14:val="none"/>
        </w:rPr>
      </w:pPr>
      <w:r w:rsidRPr="00CA49B8">
        <w:rPr>
          <w:rFonts w:ascii="Times New Roman" w:eastAsia="Times New Roman" w:hAnsi="Times New Roman" w:cs="Times New Roman"/>
          <w:b/>
          <w:bCs/>
          <w:color w:val="000000"/>
          <w:kern w:val="0"/>
          <w14:ligatures w14:val="none"/>
        </w:rPr>
        <w:t xml:space="preserve">II. </w:t>
      </w:r>
      <w:proofErr w:type="spellStart"/>
      <w:r w:rsidRPr="00CA49B8">
        <w:rPr>
          <w:rFonts w:ascii="Times New Roman" w:eastAsia="Times New Roman" w:hAnsi="Times New Roman" w:cs="Times New Roman"/>
          <w:b/>
          <w:bCs/>
          <w:color w:val="000000"/>
          <w:kern w:val="0"/>
          <w14:ligatures w14:val="none"/>
        </w:rPr>
        <w:t>Programme</w:t>
      </w:r>
      <w:proofErr w:type="spellEnd"/>
      <w:r w:rsidRPr="00CA49B8">
        <w:rPr>
          <w:rFonts w:ascii="Times New Roman" w:eastAsia="Times New Roman" w:hAnsi="Times New Roman" w:cs="Times New Roman"/>
          <w:b/>
          <w:bCs/>
          <w:color w:val="000000"/>
          <w:kern w:val="0"/>
          <w14:ligatures w14:val="none"/>
        </w:rPr>
        <w:t xml:space="preserve"> Priorities and Partnerships </w:t>
      </w:r>
    </w:p>
    <w:p w14:paraId="2C164515" w14:textId="77777777" w:rsidR="00CA49B8" w:rsidRPr="00CA49B8" w:rsidRDefault="00CA49B8" w:rsidP="00CA49B8">
      <w:pPr>
        <w:spacing w:after="0" w:line="240" w:lineRule="auto"/>
        <w:rPr>
          <w:rFonts w:ascii="Times New Roman" w:eastAsia="Times New Roman" w:hAnsi="Times New Roman" w:cs="Times New Roman"/>
          <w:kern w:val="0"/>
          <w:sz w:val="20"/>
          <w:szCs w:val="20"/>
          <w14:ligatures w14:val="none"/>
        </w:rPr>
      </w:pPr>
    </w:p>
    <w:p w14:paraId="6D64F8A3" w14:textId="77777777" w:rsidR="00CA49B8" w:rsidRPr="00CA49B8" w:rsidRDefault="00CA49B8" w:rsidP="00CA49B8">
      <w:pPr>
        <w:spacing w:after="0" w:line="240" w:lineRule="auto"/>
        <w:ind w:left="1260" w:right="1210"/>
        <w:contextualSpacing/>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This section presents the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priorities that UNDP proposes to focus on in support of regional priorities during the next RPD cycle. It should explain how the causal analysis described in the previous section translates into identified solution pathways that will be the focus of a coherent strategy to support partners in achieving the SDGs. Development solutions that focus specifically on the needs and concerns of women as well as different marginalized groups should be highlighted, including the promotion of gender equality.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priority areas should state clearly their alignment to respective Strategic Plan outcomes and the relevant SDGs and be based on the logic, rationale and opportunities described in section I. Outcome statements need not be elaborated in this section as these would be stated in full in the Results and Resources Framework of the RPD. </w:t>
      </w:r>
    </w:p>
    <w:p w14:paraId="55A38664" w14:textId="77777777" w:rsidR="00CA49B8" w:rsidRPr="00CA49B8" w:rsidRDefault="00CA49B8" w:rsidP="00CA49B8">
      <w:pPr>
        <w:shd w:val="clear" w:color="auto" w:fill="FFFFFF"/>
        <w:spacing w:after="0" w:line="240" w:lineRule="auto"/>
        <w:ind w:left="1267" w:right="1210"/>
        <w:jc w:val="both"/>
        <w:rPr>
          <w:rFonts w:ascii="Times New Roman" w:eastAsia="Times New Roman" w:hAnsi="Times New Roman" w:cs="Times New Roman"/>
          <w:kern w:val="0"/>
          <w:sz w:val="20"/>
          <w:szCs w:val="20"/>
          <w14:ligatures w14:val="none"/>
        </w:rPr>
      </w:pPr>
    </w:p>
    <w:p w14:paraId="7D6789DC" w14:textId="6A32877A" w:rsidR="00CA49B8" w:rsidRPr="00CA49B8" w:rsidRDefault="00CA49B8" w:rsidP="00CA49B8">
      <w:pPr>
        <w:shd w:val="clear" w:color="auto" w:fill="FFFFFF"/>
        <w:spacing w:after="0" w:line="240" w:lineRule="auto"/>
        <w:ind w:left="1260" w:right="1210"/>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Attention needs to be paid to the Quality Standards for Programming (</w:t>
      </w:r>
      <w:hyperlink r:id="rId12" w:history="1">
        <w:r>
          <w:rPr>
            <w:rFonts w:ascii="Times New Roman" w:eastAsia="Times New Roman" w:hAnsi="Times New Roman" w:cs="Times New Roman"/>
            <w:color w:val="336699"/>
            <w:kern w:val="0"/>
            <w:sz w:val="20"/>
            <w:szCs w:val="20"/>
            <w14:ligatures w14:val="none"/>
          </w:rPr>
          <w:t>https://popp.undp.org/</w:t>
        </w:r>
      </w:hyperlink>
      <w:r w:rsidRPr="00CA49B8">
        <w:rPr>
          <w:rFonts w:ascii="Times New Roman" w:eastAsia="Times New Roman" w:hAnsi="Times New Roman" w:cs="Times New Roman"/>
          <w:kern w:val="0"/>
          <w:sz w:val="20"/>
          <w:szCs w:val="20"/>
          <w14:ligatures w14:val="none"/>
        </w:rPr>
        <w:t xml:space="preserve">) that draw on the design </w:t>
      </w:r>
      <w:proofErr w:type="gramStart"/>
      <w:r w:rsidRPr="00CA49B8">
        <w:rPr>
          <w:rFonts w:ascii="Times New Roman" w:eastAsia="Times New Roman" w:hAnsi="Times New Roman" w:cs="Times New Roman"/>
          <w:kern w:val="0"/>
          <w:sz w:val="20"/>
          <w:szCs w:val="20"/>
          <w14:ligatures w14:val="none"/>
        </w:rPr>
        <w:t>parameters of the Strategic Plan.</w:t>
      </w:r>
      <w:proofErr w:type="gramEnd"/>
    </w:p>
    <w:p w14:paraId="0820AD78" w14:textId="77777777" w:rsidR="00CA49B8" w:rsidRPr="00CA49B8" w:rsidRDefault="00CA49B8" w:rsidP="00CA49B8">
      <w:pPr>
        <w:shd w:val="clear" w:color="auto" w:fill="FFFFFF"/>
        <w:spacing w:after="0" w:line="240" w:lineRule="auto"/>
        <w:ind w:left="720" w:right="1210" w:firstLine="720"/>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The quality criteria of UNDP’s Quality Standards for Programming are: </w:t>
      </w:r>
    </w:p>
    <w:p w14:paraId="68AB8179" w14:textId="77777777" w:rsidR="00CA49B8" w:rsidRPr="00CA49B8" w:rsidRDefault="00CA49B8" w:rsidP="00CA49B8">
      <w:pPr>
        <w:numPr>
          <w:ilvl w:val="0"/>
          <w:numId w:val="6"/>
        </w:numPr>
        <w:shd w:val="clear" w:color="auto" w:fill="FFFFFF"/>
        <w:spacing w:after="0" w:line="240" w:lineRule="auto"/>
        <w:ind w:right="1210"/>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Strategic</w:t>
      </w:r>
    </w:p>
    <w:p w14:paraId="1692F798" w14:textId="77777777" w:rsidR="00CA49B8" w:rsidRPr="00CA49B8" w:rsidRDefault="00CA49B8" w:rsidP="00CA49B8">
      <w:pPr>
        <w:numPr>
          <w:ilvl w:val="0"/>
          <w:numId w:val="6"/>
        </w:numPr>
        <w:shd w:val="clear" w:color="auto" w:fill="FFFFFF"/>
        <w:spacing w:after="0" w:line="240" w:lineRule="auto"/>
        <w:ind w:right="1210"/>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Relevant</w:t>
      </w:r>
    </w:p>
    <w:p w14:paraId="1F3146A1" w14:textId="77777777" w:rsidR="00CA49B8" w:rsidRPr="00CA49B8" w:rsidRDefault="00CA49B8" w:rsidP="00CA49B8">
      <w:pPr>
        <w:numPr>
          <w:ilvl w:val="0"/>
          <w:numId w:val="6"/>
        </w:numPr>
        <w:shd w:val="clear" w:color="auto" w:fill="FFFFFF"/>
        <w:spacing w:after="0" w:line="240" w:lineRule="auto"/>
        <w:ind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Principled</w:t>
      </w:r>
    </w:p>
    <w:p w14:paraId="406F621C" w14:textId="77777777" w:rsidR="00CA49B8" w:rsidRPr="00CA49B8" w:rsidRDefault="00CA49B8" w:rsidP="00CA49B8">
      <w:pPr>
        <w:numPr>
          <w:ilvl w:val="0"/>
          <w:numId w:val="6"/>
        </w:numPr>
        <w:shd w:val="clear" w:color="auto" w:fill="FFFFFF"/>
        <w:spacing w:after="0" w:line="240" w:lineRule="auto"/>
        <w:ind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Management and Monitoring</w:t>
      </w:r>
    </w:p>
    <w:p w14:paraId="0C139AED" w14:textId="77777777" w:rsidR="00CA49B8" w:rsidRPr="00CA49B8" w:rsidRDefault="00CA49B8" w:rsidP="00CA49B8">
      <w:pPr>
        <w:numPr>
          <w:ilvl w:val="0"/>
          <w:numId w:val="6"/>
        </w:numPr>
        <w:shd w:val="clear" w:color="auto" w:fill="FFFFFF"/>
        <w:spacing w:after="0" w:line="240" w:lineRule="auto"/>
        <w:ind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Efficient</w:t>
      </w:r>
    </w:p>
    <w:p w14:paraId="672B25E6" w14:textId="77777777" w:rsidR="00CA49B8" w:rsidRPr="00CA49B8" w:rsidRDefault="00CA49B8" w:rsidP="00CA49B8">
      <w:pPr>
        <w:numPr>
          <w:ilvl w:val="0"/>
          <w:numId w:val="6"/>
        </w:numPr>
        <w:shd w:val="clear" w:color="auto" w:fill="FFFFFF"/>
        <w:spacing w:after="0" w:line="240" w:lineRule="auto"/>
        <w:ind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Effective</w:t>
      </w:r>
    </w:p>
    <w:p w14:paraId="7D59E468" w14:textId="77777777" w:rsidR="00CA49B8" w:rsidRPr="00CA49B8" w:rsidRDefault="00CA49B8" w:rsidP="00CA49B8">
      <w:pPr>
        <w:numPr>
          <w:ilvl w:val="0"/>
          <w:numId w:val="6"/>
        </w:numPr>
        <w:shd w:val="clear" w:color="auto" w:fill="FFFFFF"/>
        <w:spacing w:after="0" w:line="240" w:lineRule="auto"/>
        <w:ind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Sustainability and National Ownership</w:t>
      </w:r>
    </w:p>
    <w:p w14:paraId="7C9C73A5" w14:textId="77777777" w:rsidR="00CA49B8" w:rsidRPr="00CA49B8" w:rsidRDefault="00CA49B8" w:rsidP="00CA49B8">
      <w:pPr>
        <w:shd w:val="clear" w:color="auto" w:fill="FFFFFF"/>
        <w:spacing w:after="0" w:line="240" w:lineRule="auto"/>
        <w:ind w:left="1987" w:right="1210"/>
        <w:jc w:val="both"/>
        <w:rPr>
          <w:rFonts w:ascii="Times New Roman" w:eastAsia="Times New Roman" w:hAnsi="Times New Roman" w:cs="Times New Roman"/>
          <w:kern w:val="0"/>
          <w:sz w:val="20"/>
          <w:szCs w:val="20"/>
          <w14:ligatures w14:val="none"/>
        </w:rPr>
      </w:pPr>
    </w:p>
    <w:p w14:paraId="190D898A" w14:textId="77777777" w:rsidR="00CA49B8" w:rsidRPr="00CA49B8" w:rsidRDefault="00CA49B8" w:rsidP="00CA49B8">
      <w:pPr>
        <w:shd w:val="clear" w:color="auto" w:fill="FFFFFF"/>
        <w:spacing w:after="0" w:line="240" w:lineRule="auto"/>
        <w:ind w:left="1267" w:right="121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The identified priorities will form the basis for the outcomes of the RPD. This section will, therefore, provide a brief description of each of these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components. Drawing from the solution pathways developed in the theory of change, the description must indicate briefly but substantively </w:t>
      </w:r>
      <w:r w:rsidRPr="00CA49B8">
        <w:rPr>
          <w:rFonts w:ascii="Times New Roman" w:eastAsia="Times New Roman" w:hAnsi="Times New Roman" w:cs="Times New Roman"/>
          <w:i/>
          <w:kern w:val="0"/>
          <w:sz w:val="20"/>
          <w:szCs w:val="20"/>
          <w14:ligatures w14:val="none"/>
        </w:rPr>
        <w:t>how</w:t>
      </w:r>
      <w:r w:rsidRPr="00CA49B8">
        <w:rPr>
          <w:rFonts w:ascii="Times New Roman" w:eastAsia="Times New Roman" w:hAnsi="Times New Roman" w:cs="Times New Roman"/>
          <w:kern w:val="0"/>
          <w:sz w:val="20"/>
          <w:szCs w:val="20"/>
          <w14:ligatures w14:val="none"/>
        </w:rPr>
        <w:t xml:space="preserve"> UNDP intends to assist the regional/global partners to address the relevant priority, explaining the mix of strategies that will be utilized to support the achievement of results, and elaborating on related assumptions about how and why these strategies will lead to change. In so doing, it will be essential to show how UNDP will lead or significantly contribute to an integrated UN response, and the role of other partnerships connected directly to the achievement of results, especially with other UN funds, agencies and </w:t>
      </w:r>
      <w:proofErr w:type="spellStart"/>
      <w:r w:rsidRPr="00CA49B8">
        <w:rPr>
          <w:rFonts w:ascii="Times New Roman" w:eastAsia="Times New Roman" w:hAnsi="Times New Roman" w:cs="Times New Roman"/>
          <w:kern w:val="0"/>
          <w:sz w:val="20"/>
          <w:szCs w:val="20"/>
          <w14:ligatures w14:val="none"/>
        </w:rPr>
        <w:t>programmes</w:t>
      </w:r>
      <w:proofErr w:type="spellEnd"/>
      <w:r w:rsidRPr="00CA49B8">
        <w:rPr>
          <w:rFonts w:ascii="Times New Roman" w:eastAsia="Times New Roman" w:hAnsi="Times New Roman" w:cs="Times New Roman"/>
          <w:kern w:val="0"/>
          <w:sz w:val="20"/>
          <w:szCs w:val="20"/>
          <w14:ligatures w14:val="none"/>
        </w:rPr>
        <w:t xml:space="preserve">, and through South-South Cooperation (SSC) and triangular co-operation.  </w:t>
      </w:r>
    </w:p>
    <w:p w14:paraId="37622BB4" w14:textId="77777777" w:rsidR="00CA49B8" w:rsidRPr="00CA49B8" w:rsidRDefault="00CA49B8" w:rsidP="00CA49B8">
      <w:pPr>
        <w:spacing w:after="0" w:line="240" w:lineRule="auto"/>
        <w:ind w:left="1440"/>
        <w:jc w:val="both"/>
        <w:rPr>
          <w:rFonts w:ascii="Times New Roman" w:eastAsia="Times New Roman" w:hAnsi="Times New Roman" w:cs="Times New Roman"/>
          <w:kern w:val="0"/>
          <w:sz w:val="20"/>
          <w:szCs w:val="20"/>
          <w14:ligatures w14:val="none"/>
        </w:rPr>
      </w:pPr>
    </w:p>
    <w:p w14:paraId="4C33778D" w14:textId="77777777" w:rsidR="00CA49B8" w:rsidRPr="00CA49B8" w:rsidRDefault="00CA49B8" w:rsidP="00CA49B8">
      <w:pPr>
        <w:spacing w:after="0" w:line="240" w:lineRule="auto"/>
        <w:ind w:left="1267"/>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Suggested content:</w:t>
      </w:r>
    </w:p>
    <w:p w14:paraId="6D7E29EC" w14:textId="77777777" w:rsidR="00CA49B8" w:rsidRPr="00CA49B8" w:rsidRDefault="00CA49B8" w:rsidP="00CA49B8">
      <w:pPr>
        <w:spacing w:after="0" w:line="240" w:lineRule="auto"/>
        <w:rPr>
          <w:rFonts w:ascii="Times New Roman" w:eastAsia="Times New Roman" w:hAnsi="Times New Roman" w:cs="Times New Roman"/>
          <w:kern w:val="0"/>
          <w:sz w:val="20"/>
          <w:szCs w:val="20"/>
          <w14:ligatures w14:val="none"/>
        </w:rPr>
      </w:pPr>
    </w:p>
    <w:p w14:paraId="1C1B2A70" w14:textId="77777777" w:rsidR="00CA49B8" w:rsidRPr="00CA49B8" w:rsidRDefault="00CA49B8" w:rsidP="00CA49B8">
      <w:pPr>
        <w:numPr>
          <w:ilvl w:val="0"/>
          <w:numId w:val="4"/>
        </w:numPr>
        <w:spacing w:after="0" w:line="240" w:lineRule="auto"/>
        <w:ind w:left="1620"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What are the 2-4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that UNDP will focus on during the next cycle? Drawing from the theory of change, explain why these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were chosen to best address the overarching development challenge(s), referring to the causal relationships in the selected solution pathways and articulating the key assumptions about how change will happen. The interlinkages across the different pillars of sustainable development – economic, environmental, and social – need to be specifically considered in articulating these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Highlight </w:t>
      </w:r>
      <w:r w:rsidRPr="00CA49B8">
        <w:rPr>
          <w:rFonts w:ascii="Times New Roman" w:eastAsia="Times New Roman" w:hAnsi="Times New Roman" w:cs="Times New Roman"/>
          <w:i/>
          <w:color w:val="000000"/>
          <w:kern w:val="0"/>
          <w:sz w:val="20"/>
          <w:szCs w:val="20"/>
          <w14:ligatures w14:val="none"/>
        </w:rPr>
        <w:t xml:space="preserve">as specifically as possible </w:t>
      </w:r>
      <w:r w:rsidRPr="00CA49B8">
        <w:rPr>
          <w:rFonts w:ascii="Times New Roman" w:eastAsia="Times New Roman" w:hAnsi="Times New Roman" w:cs="Times New Roman"/>
          <w:color w:val="000000"/>
          <w:kern w:val="0"/>
          <w:sz w:val="20"/>
          <w:szCs w:val="20"/>
          <w14:ligatures w14:val="none"/>
        </w:rPr>
        <w:t xml:space="preserve">the strategies UNDP intends to use to obtain desired results. These strategies will reflect our approaches – such as policy research and advocacy or capacity development – but as they relate to the </w:t>
      </w:r>
      <w:proofErr w:type="gramStart"/>
      <w:r w:rsidRPr="00CA49B8">
        <w:rPr>
          <w:rFonts w:ascii="Times New Roman" w:eastAsia="Times New Roman" w:hAnsi="Times New Roman" w:cs="Times New Roman"/>
          <w:color w:val="000000"/>
          <w:kern w:val="0"/>
          <w:sz w:val="20"/>
          <w:szCs w:val="20"/>
          <w14:ligatures w14:val="none"/>
        </w:rPr>
        <w:t>particular priority</w:t>
      </w:r>
      <w:proofErr w:type="gramEnd"/>
      <w:r w:rsidRPr="00CA49B8">
        <w:rPr>
          <w:rFonts w:ascii="Times New Roman" w:eastAsia="Times New Roman" w:hAnsi="Times New Roman" w:cs="Times New Roman"/>
          <w:color w:val="000000"/>
          <w:kern w:val="0"/>
          <w:sz w:val="20"/>
          <w:szCs w:val="20"/>
          <w14:ligatures w14:val="none"/>
        </w:rPr>
        <w:t xml:space="preserve"> rather than in a generic sense. </w:t>
      </w:r>
      <w:r w:rsidRPr="00CA49B8">
        <w:rPr>
          <w:rFonts w:ascii="Times New Roman" w:eastAsia="Times New Roman" w:hAnsi="Times New Roman" w:cs="Times New Roman"/>
          <w:color w:val="000000"/>
          <w:kern w:val="0"/>
          <w:sz w:val="20"/>
          <w:szCs w:val="20"/>
          <w14:ligatures w14:val="none"/>
        </w:rPr>
        <w:lastRenderedPageBreak/>
        <w:t xml:space="preserve">What is described here should be consistent with the indicative regional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outputs in the RRF. </w:t>
      </w:r>
      <w:r w:rsidRPr="00CA49B8">
        <w:rPr>
          <w:rFonts w:ascii="Times New Roman" w:eastAsia="Times New Roman" w:hAnsi="Times New Roman" w:cs="Times New Roman"/>
          <w:kern w:val="0"/>
          <w:sz w:val="20"/>
          <w:szCs w:val="20"/>
          <w14:ligatures w14:val="none"/>
        </w:rPr>
        <w:t xml:space="preserve">Make clear how UNDP will support transformative and measurable changes in relation to gender equality and the empowerment of women under each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priority. Emphasize how UNDP commits to ensuring a focus on leaving no one behind. </w:t>
      </w:r>
    </w:p>
    <w:p w14:paraId="5937CD26" w14:textId="77777777" w:rsidR="00CA49B8" w:rsidRPr="00CA49B8" w:rsidRDefault="00CA49B8" w:rsidP="00CA49B8">
      <w:pPr>
        <w:spacing w:after="0" w:line="240" w:lineRule="auto"/>
        <w:ind w:left="1260" w:right="1210"/>
        <w:jc w:val="both"/>
        <w:rPr>
          <w:rFonts w:ascii="Times New Roman" w:eastAsia="Times New Roman" w:hAnsi="Times New Roman" w:cs="Times New Roman"/>
          <w:color w:val="000000"/>
          <w:kern w:val="0"/>
          <w:sz w:val="20"/>
          <w:szCs w:val="20"/>
          <w14:ligatures w14:val="none"/>
        </w:rPr>
      </w:pPr>
    </w:p>
    <w:p w14:paraId="4CC60910" w14:textId="77777777" w:rsidR="00CA49B8" w:rsidRPr="00CA49B8" w:rsidRDefault="00CA49B8" w:rsidP="00CA49B8">
      <w:pPr>
        <w:numPr>
          <w:ilvl w:val="0"/>
          <w:numId w:val="4"/>
        </w:numPr>
        <w:spacing w:after="0" w:line="240" w:lineRule="auto"/>
        <w:ind w:right="1267"/>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State how these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align with, or mutually complement, other </w:t>
      </w:r>
      <w:proofErr w:type="gramStart"/>
      <w:r w:rsidRPr="00CA49B8">
        <w:rPr>
          <w:rFonts w:ascii="Times New Roman" w:eastAsia="Times New Roman" w:hAnsi="Times New Roman" w:cs="Times New Roman"/>
          <w:color w:val="000000"/>
          <w:kern w:val="0"/>
          <w:sz w:val="20"/>
          <w:szCs w:val="20"/>
          <w14:ligatures w14:val="none"/>
        </w:rPr>
        <w:t>country</w:t>
      </w:r>
      <w:proofErr w:type="gramEnd"/>
      <w:r w:rsidRPr="00CA49B8">
        <w:rPr>
          <w:rFonts w:ascii="Times New Roman" w:eastAsia="Times New Roman" w:hAnsi="Times New Roman" w:cs="Times New Roman"/>
          <w:color w:val="000000"/>
          <w:kern w:val="0"/>
          <w:sz w:val="20"/>
          <w:szCs w:val="20"/>
          <w14:ligatures w14:val="none"/>
        </w:rPr>
        <w:t>, regional and global efforts by UNDP to support regional priorities. Explain how these priorities work together to form a coherent strategy to support SDG achievement and monitoring.</w:t>
      </w:r>
    </w:p>
    <w:p w14:paraId="645697FB" w14:textId="77777777" w:rsidR="00CA49B8" w:rsidRPr="00CA49B8" w:rsidRDefault="00CA49B8" w:rsidP="00CA49B8">
      <w:pPr>
        <w:spacing w:after="0" w:line="240" w:lineRule="auto"/>
        <w:ind w:left="720"/>
        <w:rPr>
          <w:rFonts w:ascii="Times New Roman" w:eastAsia="Times New Roman" w:hAnsi="Times New Roman" w:cs="Times New Roman"/>
          <w:color w:val="000000"/>
          <w:kern w:val="0"/>
          <w:sz w:val="20"/>
          <w:szCs w:val="20"/>
          <w14:ligatures w14:val="none"/>
        </w:rPr>
      </w:pPr>
    </w:p>
    <w:p w14:paraId="69116AF9" w14:textId="77777777" w:rsidR="00CA49B8" w:rsidRPr="00CA49B8" w:rsidRDefault="00CA49B8" w:rsidP="00CA49B8">
      <w:pPr>
        <w:numPr>
          <w:ilvl w:val="0"/>
          <w:numId w:val="4"/>
        </w:numPr>
        <w:spacing w:after="0" w:line="240" w:lineRule="auto"/>
        <w:ind w:right="1267"/>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Identify the main partnerships which are critical to achieving the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and/or will be focus of UNDP support such as South-South and Triangular Cooperation. Describe the partnerships with other UN agencies, departments, funds and </w:t>
      </w:r>
      <w:proofErr w:type="spellStart"/>
      <w:r w:rsidRPr="00CA49B8">
        <w:rPr>
          <w:rFonts w:ascii="Times New Roman" w:eastAsia="Times New Roman" w:hAnsi="Times New Roman" w:cs="Times New Roman"/>
          <w:color w:val="000000"/>
          <w:kern w:val="0"/>
          <w:sz w:val="20"/>
          <w:szCs w:val="20"/>
          <w14:ligatures w14:val="none"/>
        </w:rPr>
        <w:t>programmes</w:t>
      </w:r>
      <w:proofErr w:type="spellEnd"/>
      <w:r w:rsidRPr="00CA49B8">
        <w:rPr>
          <w:rFonts w:ascii="Times New Roman" w:eastAsia="Times New Roman" w:hAnsi="Times New Roman" w:cs="Times New Roman"/>
          <w:color w:val="000000"/>
          <w:kern w:val="0"/>
          <w:sz w:val="20"/>
          <w:szCs w:val="20"/>
          <w14:ligatures w14:val="none"/>
        </w:rPr>
        <w:t xml:space="preserve"> around the achievement of results, based on comparative advantage. A clear focus needs to be elaborated on how partnerships will be initiated or deepened with a broad range of stakeholders -- private sector, civil society, parliamentarians – at national and subnational levels, for progressing towards the SDGs.  This is neither a listing exercise nor a place for broadly formulated references to working with X or Y. These partnerships must be seen as integral to the strategies being proposed to achieve results. Therefore, they should be presented within the text describing those strategies, rather than in a separate paragraph. The key will be to explain whom we want to work with, on what, and to what end. Insights for this will come from looking at the role of partnerships in the context of theories of change.</w:t>
      </w:r>
    </w:p>
    <w:p w14:paraId="5C41B6C9" w14:textId="77777777" w:rsidR="00CA49B8" w:rsidRPr="00CA49B8" w:rsidRDefault="00CA49B8" w:rsidP="00CA49B8">
      <w:pPr>
        <w:spacing w:after="0" w:line="240" w:lineRule="auto"/>
        <w:ind w:left="1627" w:right="1267"/>
        <w:jc w:val="both"/>
        <w:rPr>
          <w:rFonts w:ascii="Times New Roman" w:eastAsia="Times New Roman" w:hAnsi="Times New Roman" w:cs="Times New Roman"/>
          <w:color w:val="000000"/>
          <w:kern w:val="0"/>
          <w:sz w:val="20"/>
          <w:szCs w:val="20"/>
          <w14:ligatures w14:val="none"/>
        </w:rPr>
      </w:pPr>
    </w:p>
    <w:p w14:paraId="600E1F2D" w14:textId="77777777" w:rsidR="00CA49B8" w:rsidRPr="00CA49B8" w:rsidRDefault="00CA49B8" w:rsidP="00CA49B8">
      <w:pPr>
        <w:keepNext/>
        <w:widowControl w:val="0"/>
        <w:tabs>
          <w:tab w:val="left" w:pos="1800"/>
        </w:tabs>
        <w:suppressAutoHyphens/>
        <w:spacing w:before="120" w:after="120" w:line="240" w:lineRule="auto"/>
        <w:ind w:left="1267" w:right="1267"/>
        <w:jc w:val="both"/>
        <w:outlineLvl w:val="0"/>
        <w:rPr>
          <w:rFonts w:ascii="Times New Roman" w:eastAsia="Times New Roman" w:hAnsi="Times New Roman" w:cs="Times New Roman"/>
          <w:b/>
          <w:color w:val="000000"/>
          <w:spacing w:val="-3"/>
          <w:kern w:val="0"/>
          <w:sz w:val="20"/>
          <w:szCs w:val="20"/>
          <w:lang w:eastAsia="x-none"/>
          <w14:ligatures w14:val="none"/>
        </w:rPr>
      </w:pPr>
      <w:r w:rsidRPr="00CA49B8">
        <w:rPr>
          <w:rFonts w:ascii="Times New Roman" w:eastAsia="Times New Roman" w:hAnsi="Times New Roman" w:cs="Times New Roman"/>
          <w:b/>
          <w:color w:val="000000"/>
          <w:spacing w:val="-3"/>
          <w:kern w:val="0"/>
          <w:lang w:val="x-none" w:eastAsia="x-none"/>
          <w14:ligatures w14:val="none"/>
        </w:rPr>
        <w:t>I</w:t>
      </w:r>
      <w:r w:rsidRPr="00CA49B8">
        <w:rPr>
          <w:rFonts w:ascii="Times New Roman" w:eastAsia="Times New Roman" w:hAnsi="Times New Roman" w:cs="Times New Roman"/>
          <w:b/>
          <w:color w:val="000000"/>
          <w:spacing w:val="-3"/>
          <w:kern w:val="0"/>
          <w:lang w:eastAsia="x-none"/>
          <w14:ligatures w14:val="none"/>
        </w:rPr>
        <w:t>II</w:t>
      </w:r>
      <w:r w:rsidRPr="00CA49B8">
        <w:rPr>
          <w:rFonts w:ascii="Times New Roman" w:eastAsia="Times New Roman" w:hAnsi="Times New Roman" w:cs="Times New Roman"/>
          <w:b/>
          <w:color w:val="000000"/>
          <w:spacing w:val="-3"/>
          <w:kern w:val="0"/>
          <w:lang w:val="x-none" w:eastAsia="x-none"/>
          <w14:ligatures w14:val="none"/>
        </w:rPr>
        <w:t xml:space="preserve">. </w:t>
      </w:r>
      <w:proofErr w:type="spellStart"/>
      <w:r w:rsidRPr="00CA49B8">
        <w:rPr>
          <w:rFonts w:ascii="Times New Roman" w:eastAsia="Times New Roman" w:hAnsi="Times New Roman" w:cs="Times New Roman"/>
          <w:b/>
          <w:color w:val="000000"/>
          <w:spacing w:val="-3"/>
          <w:kern w:val="0"/>
          <w:lang w:eastAsia="x-none"/>
          <w14:ligatures w14:val="none"/>
        </w:rPr>
        <w:t>Programme</w:t>
      </w:r>
      <w:proofErr w:type="spellEnd"/>
      <w:r w:rsidRPr="00CA49B8">
        <w:rPr>
          <w:rFonts w:ascii="Times New Roman" w:eastAsia="Times New Roman" w:hAnsi="Times New Roman" w:cs="Times New Roman"/>
          <w:b/>
          <w:color w:val="000000"/>
          <w:spacing w:val="-3"/>
          <w:kern w:val="0"/>
          <w:lang w:eastAsia="x-none"/>
          <w14:ligatures w14:val="none"/>
        </w:rPr>
        <w:t xml:space="preserve"> and Risk Management</w:t>
      </w:r>
      <w:r w:rsidRPr="00CA49B8">
        <w:rPr>
          <w:rFonts w:ascii="Times New Roman" w:eastAsia="Times New Roman" w:hAnsi="Times New Roman" w:cs="Times New Roman"/>
          <w:b/>
          <w:color w:val="000000"/>
          <w:spacing w:val="-3"/>
          <w:kern w:val="0"/>
          <w:lang w:val="x-none" w:eastAsia="x-none"/>
          <w14:ligatures w14:val="none"/>
        </w:rPr>
        <w:t xml:space="preserve"> </w:t>
      </w:r>
    </w:p>
    <w:p w14:paraId="18CED93E" w14:textId="77777777" w:rsidR="00CA49B8" w:rsidRPr="00CA49B8" w:rsidRDefault="00CA49B8" w:rsidP="00CA49B8">
      <w:pPr>
        <w:spacing w:after="0" w:line="240" w:lineRule="auto"/>
        <w:rPr>
          <w:rFonts w:ascii="Times New Roman" w:eastAsia="Times New Roman" w:hAnsi="Times New Roman" w:cs="Times New Roman"/>
          <w:kern w:val="0"/>
          <w:sz w:val="20"/>
          <w:szCs w:val="20"/>
          <w:lang w:eastAsia="x-none"/>
          <w14:ligatures w14:val="none"/>
        </w:rPr>
      </w:pPr>
    </w:p>
    <w:p w14:paraId="5270D579" w14:textId="77777777" w:rsidR="00CA49B8" w:rsidRPr="00CA49B8" w:rsidRDefault="00CA49B8" w:rsidP="00CA49B8">
      <w:pPr>
        <w:spacing w:after="0" w:line="240" w:lineRule="auto"/>
        <w:ind w:left="1440" w:right="1300"/>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This section lays out the specific management initiatives that will achieve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efficiency and effectiveness in the pursuit of development results. It will also underscore how management arrangements will reflect a risk-informed perspective so that UNDP can minimize the likelihood of any disruption to the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and pursue opportunities to maximize benefits for the targeted groups. In this regard, the section underscores specific risks (threats and opportunities) in the programming environment and their significance in relation to expected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outcomes, drawing on the assumptions and risks identified through the theory of change. As such, depending on context, areas highlighted could include managing partnerships differently, decentralizing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management, adjusting the choice of HACT arrangement, diversifying resource mobilization efforts, making structural changes, social and environmental impact assessment and management, grievance mechanisms and dispute resolution, and other relevant actions. </w:t>
      </w:r>
    </w:p>
    <w:p w14:paraId="4DBA5467" w14:textId="77777777" w:rsidR="00CA49B8" w:rsidRPr="00CA49B8" w:rsidRDefault="00CA49B8" w:rsidP="00CA49B8">
      <w:pPr>
        <w:spacing w:after="0" w:line="240" w:lineRule="auto"/>
        <w:ind w:right="1300"/>
        <w:jc w:val="both"/>
        <w:rPr>
          <w:rFonts w:ascii="Times New Roman" w:eastAsia="Times New Roman" w:hAnsi="Times New Roman" w:cs="Times New Roman"/>
          <w:kern w:val="0"/>
          <w:sz w:val="20"/>
          <w:szCs w:val="20"/>
          <w14:ligatures w14:val="none"/>
        </w:rPr>
      </w:pPr>
    </w:p>
    <w:p w14:paraId="0044DE45" w14:textId="77777777" w:rsidR="00CA49B8" w:rsidRPr="00CA49B8" w:rsidRDefault="00CA49B8" w:rsidP="00CA49B8">
      <w:pPr>
        <w:spacing w:after="0" w:line="240" w:lineRule="auto"/>
        <w:ind w:left="720" w:firstLine="720"/>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Suggested content:</w:t>
      </w:r>
    </w:p>
    <w:p w14:paraId="6D0FB14A" w14:textId="77777777" w:rsidR="00CA49B8" w:rsidRPr="00CA49B8" w:rsidRDefault="00CA49B8" w:rsidP="00CA49B8">
      <w:pPr>
        <w:spacing w:after="0" w:line="240" w:lineRule="auto"/>
        <w:rPr>
          <w:rFonts w:ascii="Times New Roman" w:eastAsia="Times New Roman" w:hAnsi="Times New Roman" w:cs="Times New Roman"/>
          <w:kern w:val="0"/>
          <w:sz w:val="20"/>
          <w:szCs w:val="20"/>
          <w:lang w:eastAsia="x-none"/>
          <w14:ligatures w14:val="none"/>
        </w:rPr>
      </w:pPr>
    </w:p>
    <w:p w14:paraId="0E1154E1" w14:textId="77777777" w:rsidR="00CA49B8" w:rsidRPr="00CA49B8" w:rsidRDefault="00CA49B8" w:rsidP="00CA49B8">
      <w:pPr>
        <w:numPr>
          <w:ilvl w:val="0"/>
          <w:numId w:val="8"/>
        </w:numPr>
        <w:spacing w:after="0" w:line="240" w:lineRule="auto"/>
        <w:ind w:right="1210"/>
        <w:jc w:val="both"/>
        <w:rPr>
          <w:rFonts w:ascii="Times New Roman" w:eastAsia="Times New Roman" w:hAnsi="Times New Roman" w:cs="Times New Roman"/>
          <w:iCs/>
          <w:kern w:val="0"/>
          <w:sz w:val="20"/>
          <w:szCs w:val="20"/>
          <w:lang w:val="en-ZW"/>
          <w14:ligatures w14:val="none"/>
        </w:rPr>
      </w:pPr>
      <w:r w:rsidRPr="00CA49B8">
        <w:rPr>
          <w:rFonts w:ascii="Times New Roman" w:eastAsia="Times New Roman" w:hAnsi="Times New Roman" w:cs="Times New Roman"/>
          <w:color w:val="000000"/>
          <w:kern w:val="0"/>
          <w:sz w:val="20"/>
          <w:szCs w:val="20"/>
          <w14:ligatures w14:val="none"/>
        </w:rPr>
        <w:t>Include reference to HACT and direct project costing where relevant. Suggested language: “</w:t>
      </w:r>
      <w:r w:rsidRPr="00CA49B8">
        <w:rPr>
          <w:rFonts w:ascii="Times New Roman" w:eastAsia="Times New Roman" w:hAnsi="Times New Roman" w:cs="Times New Roman"/>
          <w:kern w:val="0"/>
          <w:sz w:val="20"/>
          <w:szCs w:val="20"/>
          <w:lang w:val="en-ZW"/>
          <w14:ligatures w14:val="none"/>
        </w:rPr>
        <w:t xml:space="preserve">Harmonised Approach to Cash Transfers (HACT), with be used in a coordinated fashion with other UN agencies to manage financial risks. </w:t>
      </w:r>
      <w:r w:rsidRPr="00CA49B8">
        <w:rPr>
          <w:rFonts w:ascii="Times New Roman" w:eastAsia="Times New Roman" w:hAnsi="Times New Roman" w:cs="Times New Roman"/>
          <w:iCs/>
          <w:kern w:val="0"/>
          <w:sz w:val="20"/>
          <w:szCs w:val="20"/>
          <w:lang w:val="en-ZW"/>
          <w14:ligatures w14:val="none"/>
        </w:rPr>
        <w:t>As per Executive Board decision DP/2-013/32 cost definitions and classifications for programme and development effectiveness will be charged to the concerned projects.”</w:t>
      </w:r>
    </w:p>
    <w:p w14:paraId="49F1FA4E" w14:textId="77777777" w:rsidR="00CA49B8" w:rsidRPr="00CA49B8" w:rsidRDefault="00CA49B8" w:rsidP="00CA49B8">
      <w:pPr>
        <w:spacing w:after="0" w:line="240" w:lineRule="auto"/>
        <w:ind w:left="1620" w:right="1267"/>
        <w:jc w:val="both"/>
        <w:rPr>
          <w:rFonts w:ascii="Times New Roman" w:eastAsia="Times New Roman" w:hAnsi="Times New Roman" w:cs="Times New Roman"/>
          <w:color w:val="000000"/>
          <w:kern w:val="0"/>
          <w:sz w:val="20"/>
          <w:szCs w:val="20"/>
          <w14:ligatures w14:val="none"/>
        </w:rPr>
      </w:pPr>
    </w:p>
    <w:p w14:paraId="631C4F83" w14:textId="77777777" w:rsidR="00CA49B8" w:rsidRPr="00CA49B8" w:rsidRDefault="00CA49B8" w:rsidP="00CA49B8">
      <w:pPr>
        <w:numPr>
          <w:ilvl w:val="0"/>
          <w:numId w:val="8"/>
        </w:numPr>
        <w:spacing w:after="0" w:line="240" w:lineRule="auto"/>
        <w:ind w:right="1267"/>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How will local, national and international partners participate to ensure mutual accountability? How did national partners participate in the design of the new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w:t>
      </w:r>
    </w:p>
    <w:p w14:paraId="502331E0" w14:textId="77777777" w:rsidR="00CA49B8" w:rsidRPr="00CA49B8" w:rsidRDefault="00CA49B8" w:rsidP="00CA49B8">
      <w:pPr>
        <w:spacing w:after="0" w:line="240" w:lineRule="auto"/>
        <w:ind w:left="720"/>
        <w:rPr>
          <w:rFonts w:ascii="Times New Roman" w:eastAsia="Times New Roman" w:hAnsi="Times New Roman" w:cs="Times New Roman"/>
          <w:color w:val="000000"/>
          <w:kern w:val="0"/>
          <w:sz w:val="20"/>
          <w:szCs w:val="20"/>
          <w14:ligatures w14:val="none"/>
        </w:rPr>
      </w:pPr>
    </w:p>
    <w:p w14:paraId="713D3DAE" w14:textId="77777777" w:rsidR="00CA49B8" w:rsidRPr="00CA49B8" w:rsidRDefault="00CA49B8" w:rsidP="00CA49B8">
      <w:pPr>
        <w:numPr>
          <w:ilvl w:val="0"/>
          <w:numId w:val="8"/>
        </w:numPr>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What are the major programmatic risks which may impact on achievement of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priorities? Are there any risks that the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itself may cause to </w:t>
      </w:r>
      <w:r w:rsidRPr="00CA49B8">
        <w:rPr>
          <w:rFonts w:ascii="Times New Roman" w:eastAsia="Times New Roman" w:hAnsi="Times New Roman" w:cs="Times New Roman"/>
          <w:color w:val="000000"/>
          <w:kern w:val="0"/>
          <w:sz w:val="20"/>
          <w:szCs w:val="20"/>
          <w14:ligatures w14:val="none"/>
        </w:rPr>
        <w:lastRenderedPageBreak/>
        <w:t xml:space="preserve">vulnerable populations and the environment? Do not list risks but include a short analysis of the most significant risks, including those central to the theory of change, and how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/project design and management will ensure these risks are addressed adequately. Specifically highlight potential social and environmental risks and impacts noting a commitment to apply UNDP’s Social and Environmental Standards and Accountability Mechanism as tools to help manage these risks.</w:t>
      </w:r>
      <w:r w:rsidRPr="00CA49B8">
        <w:rPr>
          <w:rFonts w:ascii="Times New Roman" w:eastAsia="Times New Roman" w:hAnsi="Times New Roman" w:cs="Times New Roman"/>
          <w:kern w:val="0"/>
          <w:sz w:val="20"/>
          <w:szCs w:val="20"/>
          <w14:ligatures w14:val="none"/>
        </w:rPr>
        <w:t xml:space="preserve"> </w:t>
      </w:r>
    </w:p>
    <w:p w14:paraId="55743E36" w14:textId="77777777" w:rsidR="00CA49B8" w:rsidRPr="00CA49B8" w:rsidRDefault="00CA49B8" w:rsidP="00CA49B8">
      <w:pPr>
        <w:spacing w:after="0" w:line="240" w:lineRule="auto"/>
        <w:ind w:left="720"/>
        <w:rPr>
          <w:rFonts w:ascii="Times New Roman" w:eastAsia="Times New Roman" w:hAnsi="Times New Roman" w:cs="Times New Roman"/>
          <w:color w:val="000000"/>
          <w:kern w:val="0"/>
          <w:sz w:val="20"/>
          <w:szCs w:val="20"/>
          <w14:ligatures w14:val="none"/>
        </w:rPr>
      </w:pPr>
    </w:p>
    <w:p w14:paraId="67837D26" w14:textId="77777777" w:rsidR="00CA49B8" w:rsidRPr="00CA49B8" w:rsidRDefault="00CA49B8" w:rsidP="00CA49B8">
      <w:pPr>
        <w:numPr>
          <w:ilvl w:val="0"/>
          <w:numId w:val="8"/>
        </w:numPr>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What early warning and risk management arrangements are in place to anticipate any significant change in circumstances (e.g., risk monitoring, grievance mechanism)? What contingencies have been built into the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to ensure these issues can be addressed? How will this influence adjustment of strategy (e.g. modification of theory of change and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activities, dispute resolution and selection of implementing modalities for the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(e.g., DIM for advisory support, electoral projects, vertical funds; fast track procedures for rapid response)?</w:t>
      </w:r>
    </w:p>
    <w:p w14:paraId="3A650B59" w14:textId="77777777" w:rsidR="00CA49B8" w:rsidRPr="00CA49B8" w:rsidRDefault="00CA49B8" w:rsidP="00CA49B8">
      <w:pPr>
        <w:spacing w:after="0" w:line="240" w:lineRule="auto"/>
        <w:ind w:left="720"/>
        <w:rPr>
          <w:rFonts w:ascii="Times New Roman" w:eastAsia="Times New Roman" w:hAnsi="Times New Roman" w:cs="Times New Roman"/>
          <w:color w:val="000000"/>
          <w:kern w:val="0"/>
          <w:sz w:val="20"/>
          <w:szCs w:val="20"/>
          <w14:ligatures w14:val="none"/>
        </w:rPr>
      </w:pPr>
    </w:p>
    <w:p w14:paraId="5171286D" w14:textId="77777777" w:rsidR="00CA49B8" w:rsidRPr="00CA49B8" w:rsidRDefault="00CA49B8" w:rsidP="00CA49B8">
      <w:pPr>
        <w:numPr>
          <w:ilvl w:val="0"/>
          <w:numId w:val="8"/>
        </w:numPr>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What steps will the Bureau take to ensure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and project </w:t>
      </w:r>
      <w:proofErr w:type="gramStart"/>
      <w:r w:rsidRPr="00CA49B8">
        <w:rPr>
          <w:rFonts w:ascii="Times New Roman" w:eastAsia="Times New Roman" w:hAnsi="Times New Roman" w:cs="Times New Roman"/>
          <w:color w:val="000000"/>
          <w:kern w:val="0"/>
          <w:sz w:val="20"/>
          <w:szCs w:val="20"/>
          <w14:ligatures w14:val="none"/>
        </w:rPr>
        <w:t>quality,</w:t>
      </w:r>
      <w:proofErr w:type="gramEnd"/>
      <w:r w:rsidRPr="00CA49B8">
        <w:rPr>
          <w:rFonts w:ascii="Times New Roman" w:eastAsia="Times New Roman" w:hAnsi="Times New Roman" w:cs="Times New Roman"/>
          <w:color w:val="000000"/>
          <w:kern w:val="0"/>
          <w:sz w:val="20"/>
          <w:szCs w:val="20"/>
          <w14:ligatures w14:val="none"/>
        </w:rPr>
        <w:t xml:space="preserve"> effectiveness and efficiency </w:t>
      </w:r>
      <w:proofErr w:type="gramStart"/>
      <w:r w:rsidRPr="00CA49B8">
        <w:rPr>
          <w:rFonts w:ascii="Times New Roman" w:eastAsia="Times New Roman" w:hAnsi="Times New Roman" w:cs="Times New Roman"/>
          <w:color w:val="000000"/>
          <w:kern w:val="0"/>
          <w:sz w:val="20"/>
          <w:szCs w:val="20"/>
          <w14:ligatures w14:val="none"/>
        </w:rPr>
        <w:t>is</w:t>
      </w:r>
      <w:proofErr w:type="gramEnd"/>
      <w:r w:rsidRPr="00CA49B8">
        <w:rPr>
          <w:rFonts w:ascii="Times New Roman" w:eastAsia="Times New Roman" w:hAnsi="Times New Roman" w:cs="Times New Roman"/>
          <w:color w:val="000000"/>
          <w:kern w:val="0"/>
          <w:sz w:val="20"/>
          <w:szCs w:val="20"/>
          <w14:ligatures w14:val="none"/>
        </w:rPr>
        <w:t xml:space="preserve"> improved since the last cycle? How will risks be monitored to inform implementation?</w:t>
      </w:r>
    </w:p>
    <w:p w14:paraId="7D28C84B" w14:textId="77777777" w:rsidR="00CA49B8" w:rsidRPr="00CA49B8" w:rsidRDefault="00CA49B8" w:rsidP="00CA49B8">
      <w:pPr>
        <w:spacing w:after="0" w:line="240" w:lineRule="auto"/>
        <w:ind w:left="720"/>
        <w:rPr>
          <w:rFonts w:ascii="Times New Roman" w:eastAsia="Times New Roman" w:hAnsi="Times New Roman" w:cs="Times New Roman"/>
          <w:color w:val="000000"/>
          <w:kern w:val="0"/>
          <w:sz w:val="20"/>
          <w:szCs w:val="20"/>
          <w14:ligatures w14:val="none"/>
        </w:rPr>
      </w:pPr>
    </w:p>
    <w:p w14:paraId="2098D843" w14:textId="77777777" w:rsidR="00CA49B8" w:rsidRPr="00CA49B8" w:rsidRDefault="00CA49B8" w:rsidP="00CA49B8">
      <w:pPr>
        <w:numPr>
          <w:ilvl w:val="0"/>
          <w:numId w:val="8"/>
        </w:numPr>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b/>
          <w:color w:val="000000"/>
          <w:kern w:val="0"/>
          <w:sz w:val="20"/>
          <w:szCs w:val="20"/>
          <w14:ligatures w14:val="none"/>
        </w:rPr>
        <w:t xml:space="preserve">Standard clauses to be written </w:t>
      </w:r>
      <w:proofErr w:type="gramStart"/>
      <w:r w:rsidRPr="00CA49B8">
        <w:rPr>
          <w:rFonts w:ascii="Times New Roman" w:eastAsia="Times New Roman" w:hAnsi="Times New Roman" w:cs="Times New Roman"/>
          <w:b/>
          <w:color w:val="000000"/>
          <w:kern w:val="0"/>
          <w:sz w:val="20"/>
          <w:szCs w:val="20"/>
          <w14:ligatures w14:val="none"/>
        </w:rPr>
        <w:t>into</w:t>
      </w:r>
      <w:proofErr w:type="gramEnd"/>
      <w:r w:rsidRPr="00CA49B8">
        <w:rPr>
          <w:rFonts w:ascii="Times New Roman" w:eastAsia="Times New Roman" w:hAnsi="Times New Roman" w:cs="Times New Roman"/>
          <w:b/>
          <w:color w:val="000000"/>
          <w:kern w:val="0"/>
          <w:sz w:val="20"/>
          <w:szCs w:val="20"/>
          <w14:ligatures w14:val="none"/>
        </w:rPr>
        <w:t xml:space="preserve"> the RPD verbatim</w:t>
      </w:r>
      <w:r w:rsidRPr="00CA49B8">
        <w:rPr>
          <w:rFonts w:ascii="Times New Roman" w:eastAsia="Times New Roman" w:hAnsi="Times New Roman" w:cs="Times New Roman"/>
          <w:color w:val="000000"/>
          <w:kern w:val="0"/>
          <w:sz w:val="20"/>
          <w:szCs w:val="20"/>
          <w14:ligatures w14:val="none"/>
        </w:rPr>
        <w:t xml:space="preserve">: </w:t>
      </w:r>
    </w:p>
    <w:p w14:paraId="22AD554A" w14:textId="77777777" w:rsidR="00CA49B8" w:rsidRPr="00CA49B8" w:rsidRDefault="00CA49B8" w:rsidP="00CA49B8">
      <w:pPr>
        <w:spacing w:after="0" w:line="240" w:lineRule="auto"/>
        <w:ind w:left="720"/>
        <w:rPr>
          <w:rFonts w:ascii="Times New Roman" w:eastAsia="Times New Roman" w:hAnsi="Times New Roman" w:cs="Times New Roman"/>
          <w:color w:val="000000"/>
          <w:kern w:val="0"/>
          <w:sz w:val="20"/>
          <w:szCs w:val="20"/>
          <w14:ligatures w14:val="none"/>
        </w:rPr>
      </w:pPr>
    </w:p>
    <w:p w14:paraId="6EADAE47" w14:textId="012EFCBF" w:rsidR="00CA49B8" w:rsidRPr="00CA49B8" w:rsidRDefault="00CA49B8" w:rsidP="00CA49B8">
      <w:pPr>
        <w:numPr>
          <w:ilvl w:val="1"/>
          <w:numId w:val="8"/>
        </w:numPr>
        <w:spacing w:after="0" w:line="240" w:lineRule="auto"/>
        <w:ind w:left="2070" w:right="1210" w:hanging="27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“This regional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document outlines UNDP’s contributions to regional results and serves as the primary unit of accountability to the Executive Board for results alignment and resources assigned to the </w:t>
      </w:r>
      <w:proofErr w:type="spellStart"/>
      <w:r w:rsidRPr="00CA49B8">
        <w:rPr>
          <w:rFonts w:ascii="Times New Roman" w:eastAsia="Times New Roman" w:hAnsi="Times New Roman" w:cs="Times New Roman"/>
          <w:color w:val="000000"/>
          <w:kern w:val="0"/>
          <w:sz w:val="20"/>
          <w:szCs w:val="20"/>
          <w14:ligatures w14:val="none"/>
        </w:rPr>
        <w:t>programme</w:t>
      </w:r>
      <w:proofErr w:type="spellEnd"/>
      <w:r w:rsidRPr="00CA49B8">
        <w:rPr>
          <w:rFonts w:ascii="Times New Roman" w:eastAsia="Times New Roman" w:hAnsi="Times New Roman" w:cs="Times New Roman"/>
          <w:color w:val="000000"/>
          <w:kern w:val="0"/>
          <w:sz w:val="20"/>
          <w:szCs w:val="20"/>
          <w14:ligatures w14:val="none"/>
        </w:rPr>
        <w:t xml:space="preserve">. </w:t>
      </w:r>
      <w:proofErr w:type="gramStart"/>
      <w:r w:rsidRPr="00CA49B8">
        <w:rPr>
          <w:rFonts w:ascii="Times New Roman" w:eastAsia="Times New Roman" w:hAnsi="Times New Roman" w:cs="Times New Roman"/>
          <w:color w:val="000000"/>
          <w:kern w:val="0"/>
          <w:sz w:val="20"/>
          <w:szCs w:val="20"/>
          <w14:ligatures w14:val="none"/>
        </w:rPr>
        <w:t>Accountabilities</w:t>
      </w:r>
      <w:proofErr w:type="gramEnd"/>
      <w:r w:rsidRPr="00CA49B8">
        <w:rPr>
          <w:rFonts w:ascii="Times New Roman" w:eastAsia="Times New Roman" w:hAnsi="Times New Roman" w:cs="Times New Roman"/>
          <w:color w:val="000000"/>
          <w:kern w:val="0"/>
          <w:sz w:val="20"/>
          <w:szCs w:val="20"/>
          <w14:ligatures w14:val="none"/>
        </w:rPr>
        <w:t xml:space="preserve"> of managers at the country, regional and headquarter levels with respect to regional </w:t>
      </w:r>
      <w:proofErr w:type="spellStart"/>
      <w:r w:rsidRPr="00CA49B8">
        <w:rPr>
          <w:rFonts w:ascii="Times New Roman" w:eastAsia="Times New Roman" w:hAnsi="Times New Roman" w:cs="Times New Roman"/>
          <w:color w:val="000000"/>
          <w:kern w:val="0"/>
          <w:sz w:val="20"/>
          <w:szCs w:val="20"/>
          <w14:ligatures w14:val="none"/>
        </w:rPr>
        <w:t>programmes</w:t>
      </w:r>
      <w:proofErr w:type="spellEnd"/>
      <w:r w:rsidRPr="00CA49B8">
        <w:rPr>
          <w:rFonts w:ascii="Times New Roman" w:eastAsia="Times New Roman" w:hAnsi="Times New Roman" w:cs="Times New Roman"/>
          <w:color w:val="000000"/>
          <w:kern w:val="0"/>
          <w:sz w:val="20"/>
          <w:szCs w:val="20"/>
          <w14:ligatures w14:val="none"/>
        </w:rPr>
        <w:t xml:space="preserve"> is prescribed in the organization’s </w:t>
      </w:r>
      <w:hyperlink r:id="rId13" w:history="1">
        <w:proofErr w:type="spellStart"/>
        <w:r w:rsidRPr="00CA49B8">
          <w:rPr>
            <w:rFonts w:ascii="Times New Roman" w:eastAsia="Times New Roman" w:hAnsi="Times New Roman" w:cs="Times New Roman"/>
            <w:color w:val="336699"/>
            <w:kern w:val="0"/>
            <w:sz w:val="20"/>
            <w:szCs w:val="20"/>
            <w14:ligatures w14:val="none"/>
          </w:rPr>
          <w:t>Programme</w:t>
        </w:r>
        <w:proofErr w:type="spellEnd"/>
        <w:r w:rsidRPr="00CA49B8">
          <w:rPr>
            <w:rFonts w:ascii="Times New Roman" w:eastAsia="Times New Roman" w:hAnsi="Times New Roman" w:cs="Times New Roman"/>
            <w:color w:val="336699"/>
            <w:kern w:val="0"/>
            <w:sz w:val="20"/>
            <w:szCs w:val="20"/>
            <w14:ligatures w14:val="none"/>
          </w:rPr>
          <w:t xml:space="preserve"> and Operations Policies and Procedures</w:t>
        </w:r>
      </w:hyperlink>
      <w:r w:rsidRPr="00CA49B8">
        <w:rPr>
          <w:rFonts w:ascii="Times New Roman" w:eastAsia="Times New Roman" w:hAnsi="Times New Roman" w:cs="Times New Roman"/>
          <w:color w:val="000000"/>
          <w:kern w:val="0"/>
          <w:sz w:val="20"/>
          <w:szCs w:val="20"/>
          <w14:ligatures w14:val="none"/>
        </w:rPr>
        <w:t xml:space="preserve"> and the I</w:t>
      </w:r>
      <w:hyperlink r:id="rId14" w:history="1">
        <w:r w:rsidRPr="00CA49B8">
          <w:rPr>
            <w:rFonts w:ascii="Times New Roman" w:eastAsia="Times New Roman" w:hAnsi="Times New Roman" w:cs="Times New Roman"/>
            <w:color w:val="336699"/>
            <w:kern w:val="0"/>
            <w:sz w:val="20"/>
            <w:szCs w:val="20"/>
            <w14:ligatures w14:val="none"/>
          </w:rPr>
          <w:t>nternal Control Framework</w:t>
        </w:r>
      </w:hyperlink>
      <w:r w:rsidRPr="00CA49B8">
        <w:rPr>
          <w:rFonts w:ascii="Times New Roman" w:eastAsia="Times New Roman" w:hAnsi="Times New Roman" w:cs="Times New Roman"/>
          <w:color w:val="000000"/>
          <w:kern w:val="0"/>
          <w:sz w:val="20"/>
          <w:szCs w:val="20"/>
          <w14:ligatures w14:val="none"/>
        </w:rPr>
        <w:t>.</w:t>
      </w:r>
    </w:p>
    <w:p w14:paraId="1803D50E" w14:textId="77777777" w:rsidR="00CA49B8" w:rsidRPr="00CA49B8" w:rsidRDefault="00CA49B8" w:rsidP="00CA49B8">
      <w:pPr>
        <w:numPr>
          <w:ilvl w:val="1"/>
          <w:numId w:val="8"/>
        </w:numPr>
        <w:spacing w:after="0" w:line="240" w:lineRule="auto"/>
        <w:ind w:left="2070" w:right="1210" w:hanging="27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kern w:val="0"/>
          <w:sz w:val="20"/>
          <w:szCs w:val="20"/>
          <w:lang w:val="en-GB"/>
          <w14:ligatures w14:val="none"/>
        </w:rPr>
        <w:t>“In accordance with Executive Board decision DP/2-013/32</w:t>
      </w:r>
      <w:r w:rsidRPr="00CA49B8">
        <w:rPr>
          <w:rFonts w:ascii="Times New Roman" w:eastAsia="Times New Roman" w:hAnsi="Times New Roman" w:cs="Times New Roman"/>
          <w:kern w:val="0"/>
          <w:sz w:val="20"/>
          <w:szCs w:val="20"/>
          <w14:ligatures w14:val="none"/>
        </w:rPr>
        <w:t>, all direct costs associated with project implementation should be charged to the concerned projects.”</w:t>
      </w:r>
    </w:p>
    <w:p w14:paraId="661125EB" w14:textId="77777777" w:rsidR="00CA49B8" w:rsidRPr="00CA49B8" w:rsidRDefault="00CA49B8" w:rsidP="00CA49B8">
      <w:pPr>
        <w:spacing w:after="0" w:line="240" w:lineRule="auto"/>
        <w:ind w:right="1267"/>
        <w:jc w:val="both"/>
        <w:rPr>
          <w:rFonts w:ascii="Times New Roman" w:eastAsia="Times New Roman" w:hAnsi="Times New Roman" w:cs="Times New Roman"/>
          <w:color w:val="000000"/>
          <w:kern w:val="0"/>
          <w:sz w:val="20"/>
          <w:szCs w:val="20"/>
          <w14:ligatures w14:val="none"/>
        </w:rPr>
      </w:pPr>
    </w:p>
    <w:p w14:paraId="3AE88C2D" w14:textId="77777777" w:rsidR="00CA49B8" w:rsidRPr="00CA49B8" w:rsidRDefault="00CA49B8" w:rsidP="00CA49B8">
      <w:pPr>
        <w:keepNext/>
        <w:widowControl w:val="0"/>
        <w:tabs>
          <w:tab w:val="left" w:pos="1800"/>
        </w:tabs>
        <w:suppressAutoHyphens/>
        <w:spacing w:after="0" w:line="240" w:lineRule="auto"/>
        <w:ind w:left="1267" w:right="1267"/>
        <w:jc w:val="both"/>
        <w:outlineLvl w:val="0"/>
        <w:rPr>
          <w:rFonts w:ascii="Times New Roman" w:eastAsia="Times New Roman" w:hAnsi="Times New Roman" w:cs="Times New Roman"/>
          <w:b/>
          <w:color w:val="000000"/>
          <w:spacing w:val="-3"/>
          <w:kern w:val="0"/>
          <w:lang w:eastAsia="x-none"/>
          <w14:ligatures w14:val="none"/>
        </w:rPr>
      </w:pPr>
      <w:r w:rsidRPr="00CA49B8">
        <w:rPr>
          <w:rFonts w:ascii="Times New Roman" w:eastAsia="Times New Roman" w:hAnsi="Times New Roman" w:cs="Times New Roman"/>
          <w:b/>
          <w:color w:val="000000"/>
          <w:spacing w:val="-3"/>
          <w:kern w:val="0"/>
          <w:lang w:val="x-none" w:eastAsia="x-none"/>
          <w14:ligatures w14:val="none"/>
        </w:rPr>
        <w:t>I</w:t>
      </w:r>
      <w:r w:rsidRPr="00CA49B8">
        <w:rPr>
          <w:rFonts w:ascii="Times New Roman" w:eastAsia="Times New Roman" w:hAnsi="Times New Roman" w:cs="Times New Roman"/>
          <w:b/>
          <w:color w:val="000000"/>
          <w:spacing w:val="-3"/>
          <w:kern w:val="0"/>
          <w:lang w:eastAsia="x-none"/>
          <w14:ligatures w14:val="none"/>
        </w:rPr>
        <w:t>V</w:t>
      </w:r>
      <w:r w:rsidRPr="00CA49B8">
        <w:rPr>
          <w:rFonts w:ascii="Times New Roman" w:eastAsia="Times New Roman" w:hAnsi="Times New Roman" w:cs="Times New Roman"/>
          <w:b/>
          <w:color w:val="000000"/>
          <w:spacing w:val="-3"/>
          <w:kern w:val="0"/>
          <w:lang w:val="x-none" w:eastAsia="x-none"/>
          <w14:ligatures w14:val="none"/>
        </w:rPr>
        <w:t xml:space="preserve">. Monitoring and </w:t>
      </w:r>
      <w:r w:rsidRPr="00CA49B8">
        <w:rPr>
          <w:rFonts w:ascii="Times New Roman" w:eastAsia="Times New Roman" w:hAnsi="Times New Roman" w:cs="Times New Roman"/>
          <w:b/>
          <w:color w:val="000000"/>
          <w:spacing w:val="-3"/>
          <w:kern w:val="0"/>
          <w:lang w:eastAsia="x-none"/>
          <w14:ligatures w14:val="none"/>
        </w:rPr>
        <w:t>Evaluation</w:t>
      </w:r>
    </w:p>
    <w:p w14:paraId="06567218" w14:textId="77777777" w:rsidR="00CA49B8" w:rsidRPr="00CA49B8" w:rsidRDefault="00CA49B8" w:rsidP="00CA49B8">
      <w:pPr>
        <w:keepNext/>
        <w:widowControl w:val="0"/>
        <w:tabs>
          <w:tab w:val="left" w:pos="1800"/>
        </w:tabs>
        <w:suppressAutoHyphens/>
        <w:spacing w:after="0" w:line="240" w:lineRule="auto"/>
        <w:ind w:left="1267" w:right="1267"/>
        <w:jc w:val="both"/>
        <w:outlineLvl w:val="0"/>
        <w:rPr>
          <w:rFonts w:ascii="Times New Roman" w:eastAsia="Times New Roman" w:hAnsi="Times New Roman" w:cs="Times New Roman"/>
          <w:b/>
          <w:color w:val="000000"/>
          <w:spacing w:val="-3"/>
          <w:kern w:val="0"/>
          <w:lang w:eastAsia="x-none"/>
          <w14:ligatures w14:val="none"/>
        </w:rPr>
      </w:pPr>
    </w:p>
    <w:p w14:paraId="3D63AABB" w14:textId="77777777" w:rsidR="00CA49B8" w:rsidRPr="00CA49B8" w:rsidRDefault="00CA49B8" w:rsidP="00CA49B8">
      <w:pPr>
        <w:spacing w:after="0" w:line="240" w:lineRule="auto"/>
        <w:ind w:left="1440" w:right="1210"/>
        <w:jc w:val="both"/>
        <w:rPr>
          <w:rFonts w:ascii="Times New Roman" w:eastAsia="Times New Roman" w:hAnsi="Times New Roman" w:cs="Times New Roman"/>
          <w:b/>
          <w:kern w:val="0"/>
          <w:sz w:val="20"/>
          <w:szCs w:val="20"/>
          <w14:ligatures w14:val="none"/>
        </w:rPr>
      </w:pPr>
      <w:r w:rsidRPr="00CA49B8">
        <w:rPr>
          <w:rFonts w:ascii="Times New Roman" w:eastAsia="Times New Roman" w:hAnsi="Times New Roman" w:cs="Times New Roman"/>
          <w:kern w:val="0"/>
          <w:sz w:val="20"/>
          <w:szCs w:val="20"/>
          <w14:ligatures w14:val="none"/>
        </w:rPr>
        <w:t xml:space="preserve">This section outlines the approach to monitoring and evaluation of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implementation, with a strong focus on </w:t>
      </w:r>
      <w:r w:rsidRPr="00CA49B8">
        <w:rPr>
          <w:rFonts w:ascii="Times New Roman" w:eastAsia="Times New Roman" w:hAnsi="Times New Roman" w:cs="Times New Roman"/>
          <w:b/>
          <w:kern w:val="0"/>
          <w:sz w:val="20"/>
          <w:szCs w:val="20"/>
          <w14:ligatures w14:val="none"/>
        </w:rPr>
        <w:t xml:space="preserve">monitoring, data collection, analysis and reporting. </w:t>
      </w:r>
    </w:p>
    <w:p w14:paraId="3399A1A0"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14:ligatures w14:val="none"/>
        </w:rPr>
      </w:pPr>
    </w:p>
    <w:p w14:paraId="27DA3ADD"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lang w:eastAsia="x-none"/>
          <w14:ligatures w14:val="none"/>
        </w:rPr>
      </w:pPr>
      <w:r w:rsidRPr="00CA49B8">
        <w:rPr>
          <w:rFonts w:ascii="Times New Roman" w:eastAsia="Times New Roman" w:hAnsi="Times New Roman" w:cs="Times New Roman"/>
          <w:kern w:val="0"/>
          <w:sz w:val="20"/>
          <w:szCs w:val="20"/>
          <w14:ligatures w14:val="none"/>
        </w:rPr>
        <w:t xml:space="preserve">The Evaluation Plan should be used to elaborate on aspects related to evaluations. This section will highlight the processes, tools and stakeholders that will support the development and operationalization of data collection and monitoring mechanisms for the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in line with the Results and Resources Framework. </w:t>
      </w:r>
      <w:r w:rsidRPr="00CA49B8">
        <w:rPr>
          <w:rFonts w:ascii="Times New Roman" w:eastAsia="Times New Roman" w:hAnsi="Times New Roman" w:cs="Times New Roman"/>
          <w:kern w:val="0"/>
          <w:sz w:val="20"/>
          <w:szCs w:val="20"/>
          <w:lang w:eastAsia="x-none"/>
          <w14:ligatures w14:val="none"/>
        </w:rPr>
        <w:t xml:space="preserve">It should reflect how data and evidence will be systematically collected over the course of </w:t>
      </w:r>
      <w:proofErr w:type="spellStart"/>
      <w:proofErr w:type="gramStart"/>
      <w:r w:rsidRPr="00CA49B8">
        <w:rPr>
          <w:rFonts w:ascii="Times New Roman" w:eastAsia="Times New Roman" w:hAnsi="Times New Roman" w:cs="Times New Roman"/>
          <w:kern w:val="0"/>
          <w:sz w:val="20"/>
          <w:szCs w:val="20"/>
          <w:lang w:eastAsia="x-none"/>
          <w14:ligatures w14:val="none"/>
        </w:rPr>
        <w:t>programme</w:t>
      </w:r>
      <w:proofErr w:type="spellEnd"/>
      <w:r w:rsidRPr="00CA49B8">
        <w:rPr>
          <w:rFonts w:ascii="Times New Roman" w:eastAsia="Times New Roman" w:hAnsi="Times New Roman" w:cs="Times New Roman"/>
          <w:kern w:val="0"/>
          <w:sz w:val="20"/>
          <w:szCs w:val="20"/>
          <w:lang w:eastAsia="x-none"/>
          <w14:ligatures w14:val="none"/>
        </w:rPr>
        <w:t xml:space="preserve"> implementation</w:t>
      </w:r>
      <w:proofErr w:type="gramEnd"/>
      <w:r w:rsidRPr="00CA49B8">
        <w:rPr>
          <w:rFonts w:ascii="Times New Roman" w:eastAsia="Times New Roman" w:hAnsi="Times New Roman" w:cs="Times New Roman"/>
          <w:kern w:val="0"/>
          <w:sz w:val="20"/>
          <w:szCs w:val="20"/>
          <w:lang w:eastAsia="x-none"/>
          <w14:ligatures w14:val="none"/>
        </w:rPr>
        <w:t xml:space="preserve"> to monitor </w:t>
      </w:r>
      <w:proofErr w:type="gramStart"/>
      <w:r w:rsidRPr="00CA49B8">
        <w:rPr>
          <w:rFonts w:ascii="Times New Roman" w:eastAsia="Times New Roman" w:hAnsi="Times New Roman" w:cs="Times New Roman"/>
          <w:kern w:val="0"/>
          <w:sz w:val="20"/>
          <w:szCs w:val="20"/>
          <w:lang w:eastAsia="x-none"/>
          <w14:ligatures w14:val="none"/>
        </w:rPr>
        <w:t>results progress</w:t>
      </w:r>
      <w:proofErr w:type="gramEnd"/>
      <w:r w:rsidRPr="00CA49B8">
        <w:rPr>
          <w:rFonts w:ascii="Times New Roman" w:eastAsia="Times New Roman" w:hAnsi="Times New Roman" w:cs="Times New Roman"/>
          <w:kern w:val="0"/>
          <w:sz w:val="20"/>
          <w:szCs w:val="20"/>
          <w:lang w:eastAsia="x-none"/>
          <w14:ligatures w14:val="none"/>
        </w:rPr>
        <w:t xml:space="preserve"> against agreed indicators. </w:t>
      </w:r>
      <w:r w:rsidRPr="00CA49B8">
        <w:rPr>
          <w:rFonts w:ascii="Times New Roman" w:eastAsia="Times New Roman" w:hAnsi="Times New Roman" w:cs="Times New Roman"/>
          <w:kern w:val="0"/>
          <w:sz w:val="20"/>
          <w:szCs w:val="20"/>
          <w14:ligatures w14:val="none"/>
        </w:rPr>
        <w:t xml:space="preserve">It should indicate how the evaluation function and other sources of information will be used, through on-going learning and adaptation, to strategically shape policy advice and advocacy, and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design and implementation. As part of this effort, the section should </w:t>
      </w:r>
      <w:r w:rsidRPr="00CA49B8">
        <w:rPr>
          <w:rFonts w:ascii="Times New Roman" w:eastAsia="Times New Roman" w:hAnsi="Times New Roman" w:cs="Times New Roman"/>
          <w:kern w:val="0"/>
          <w:sz w:val="20"/>
          <w:szCs w:val="20"/>
          <w:lang w:eastAsia="x-none"/>
          <w14:ligatures w14:val="none"/>
        </w:rPr>
        <w:t xml:space="preserve">include plans for a systematic, multi-year policy research and knowledge management agenda that can sustain UNDP’s advisory and </w:t>
      </w:r>
      <w:proofErr w:type="spellStart"/>
      <w:r w:rsidRPr="00CA49B8">
        <w:rPr>
          <w:rFonts w:ascii="Times New Roman" w:eastAsia="Times New Roman" w:hAnsi="Times New Roman" w:cs="Times New Roman"/>
          <w:kern w:val="0"/>
          <w:sz w:val="20"/>
          <w:szCs w:val="20"/>
          <w:lang w:eastAsia="x-none"/>
          <w14:ligatures w14:val="none"/>
        </w:rPr>
        <w:t>programme</w:t>
      </w:r>
      <w:proofErr w:type="spellEnd"/>
      <w:r w:rsidRPr="00CA49B8">
        <w:rPr>
          <w:rFonts w:ascii="Times New Roman" w:eastAsia="Times New Roman" w:hAnsi="Times New Roman" w:cs="Times New Roman"/>
          <w:kern w:val="0"/>
          <w:sz w:val="20"/>
          <w:szCs w:val="20"/>
          <w:lang w:eastAsia="x-none"/>
          <w14:ligatures w14:val="none"/>
        </w:rPr>
        <w:t xml:space="preserve"> management functions on an on-going basis, utilizing high quality, peer reviewed evidence.</w:t>
      </w:r>
    </w:p>
    <w:p w14:paraId="7A10EB8D"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14:ligatures w14:val="none"/>
        </w:rPr>
      </w:pPr>
    </w:p>
    <w:p w14:paraId="7629740F" w14:textId="77777777" w:rsidR="00CA49B8" w:rsidRPr="00CA49B8" w:rsidRDefault="00CA49B8" w:rsidP="00CA49B8">
      <w:pPr>
        <w:spacing w:after="0" w:line="240" w:lineRule="auto"/>
        <w:ind w:left="1440" w:right="1210"/>
        <w:contextualSpacing/>
        <w:jc w:val="both"/>
        <w:rPr>
          <w:rFonts w:ascii="Cambria" w:eastAsia="Times New Roman" w:hAnsi="Cambria"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In looking at data issues, this section also needs to </w:t>
      </w:r>
      <w:r w:rsidRPr="00CA49B8">
        <w:rPr>
          <w:rFonts w:ascii="Times New Roman" w:eastAsia="Times New Roman" w:hAnsi="Times New Roman" w:cs="Times New Roman"/>
          <w:kern w:val="0"/>
          <w:sz w:val="20"/>
          <w:szCs w:val="20"/>
          <w:lang w:eastAsia="x-none"/>
          <w14:ligatures w14:val="none"/>
        </w:rPr>
        <w:t xml:space="preserve">highlight how UNDP will work with other UN agencies, multilateral and bilateral partners to strengthen M&amp;E and, more broadly, statistical, systems so that </w:t>
      </w:r>
      <w:r w:rsidRPr="00CA49B8">
        <w:rPr>
          <w:rFonts w:ascii="Times New Roman" w:eastAsia="Times New Roman" w:hAnsi="Times New Roman" w:cs="Times New Roman"/>
          <w:i/>
          <w:kern w:val="0"/>
          <w:sz w:val="20"/>
          <w:szCs w:val="20"/>
          <w:lang w:eastAsia="x-none"/>
          <w14:ligatures w14:val="none"/>
        </w:rPr>
        <w:t>partner capacities</w:t>
      </w:r>
      <w:r w:rsidRPr="00CA49B8">
        <w:rPr>
          <w:rFonts w:ascii="Times New Roman" w:eastAsia="Times New Roman" w:hAnsi="Times New Roman" w:cs="Times New Roman"/>
          <w:kern w:val="0"/>
          <w:sz w:val="20"/>
          <w:szCs w:val="20"/>
          <w:lang w:eastAsia="x-none"/>
          <w14:ligatures w14:val="none"/>
        </w:rPr>
        <w:t xml:space="preserve"> for analysis, reflection and learning with regard to monitoring sustainable development progress can be built-up over time.  </w:t>
      </w:r>
    </w:p>
    <w:p w14:paraId="2F565CC2" w14:textId="77777777" w:rsidR="00CA49B8" w:rsidRPr="00CA49B8" w:rsidRDefault="00CA49B8" w:rsidP="00CA49B8">
      <w:pPr>
        <w:spacing w:after="0" w:line="240" w:lineRule="auto"/>
        <w:contextualSpacing/>
        <w:rPr>
          <w:rFonts w:ascii="Cambria" w:eastAsia="Times New Roman" w:hAnsi="Cambria" w:cs="Times New Roman"/>
          <w:kern w:val="0"/>
          <w:sz w:val="20"/>
          <w:szCs w:val="20"/>
          <w14:ligatures w14:val="none"/>
        </w:rPr>
      </w:pPr>
    </w:p>
    <w:p w14:paraId="1F315B51" w14:textId="77777777" w:rsidR="00CA49B8" w:rsidRPr="00CA49B8" w:rsidRDefault="00CA49B8" w:rsidP="00CA49B8">
      <w:pPr>
        <w:spacing w:after="0" w:line="240" w:lineRule="auto"/>
        <w:ind w:left="1440" w:right="1210"/>
        <w:jc w:val="both"/>
        <w:rPr>
          <w:rFonts w:ascii="Times New Roman" w:eastAsia="Times New Roman" w:hAnsi="Times New Roman" w:cs="Times New Roman"/>
          <w:kern w:val="0"/>
          <w:sz w:val="20"/>
          <w:szCs w:val="20"/>
          <w:lang w:eastAsia="x-none"/>
          <w14:ligatures w14:val="none"/>
        </w:rPr>
      </w:pPr>
      <w:r w:rsidRPr="00CA49B8">
        <w:rPr>
          <w:rFonts w:ascii="Times New Roman" w:eastAsia="Times New Roman" w:hAnsi="Times New Roman" w:cs="Times New Roman"/>
          <w:kern w:val="0"/>
          <w:sz w:val="20"/>
          <w:szCs w:val="20"/>
          <w:lang w:eastAsia="x-none"/>
          <w14:ligatures w14:val="none"/>
        </w:rPr>
        <w:lastRenderedPageBreak/>
        <w:t xml:space="preserve">The ideal mix of RPD outcome and output indicators should reflect the monitoring of SDG progress through a combination of the relevant </w:t>
      </w:r>
      <w:r w:rsidRPr="00CA49B8">
        <w:rPr>
          <w:rFonts w:ascii="Times New Roman" w:eastAsia="Times New Roman" w:hAnsi="Times New Roman" w:cs="Times New Roman"/>
          <w:i/>
          <w:kern w:val="0"/>
          <w:sz w:val="20"/>
          <w:szCs w:val="20"/>
          <w:lang w:eastAsia="x-none"/>
          <w14:ligatures w14:val="none"/>
        </w:rPr>
        <w:t xml:space="preserve">corporate </w:t>
      </w:r>
      <w:r w:rsidRPr="00CA49B8">
        <w:rPr>
          <w:rFonts w:ascii="Times New Roman" w:eastAsia="Times New Roman" w:hAnsi="Times New Roman" w:cs="Times New Roman"/>
          <w:kern w:val="0"/>
          <w:sz w:val="20"/>
          <w:szCs w:val="20"/>
          <w:lang w:eastAsia="x-none"/>
          <w14:ligatures w14:val="none"/>
        </w:rPr>
        <w:t xml:space="preserve">IRRF outcome indicators (data for which can usually be accessed from already available global data sources) and a select number of [region-specific and] SDG indicators, as relevant. This is to maximize linkages between the regional/global </w:t>
      </w:r>
      <w:proofErr w:type="spellStart"/>
      <w:r w:rsidRPr="00CA49B8">
        <w:rPr>
          <w:rFonts w:ascii="Times New Roman" w:eastAsia="Times New Roman" w:hAnsi="Times New Roman" w:cs="Times New Roman"/>
          <w:kern w:val="0"/>
          <w:sz w:val="20"/>
          <w:szCs w:val="20"/>
          <w:lang w:eastAsia="x-none"/>
          <w14:ligatures w14:val="none"/>
        </w:rPr>
        <w:t>programme</w:t>
      </w:r>
      <w:proofErr w:type="spellEnd"/>
      <w:r w:rsidRPr="00CA49B8">
        <w:rPr>
          <w:rFonts w:ascii="Times New Roman" w:eastAsia="Times New Roman" w:hAnsi="Times New Roman" w:cs="Times New Roman"/>
          <w:kern w:val="0"/>
          <w:sz w:val="20"/>
          <w:szCs w:val="20"/>
          <w:lang w:eastAsia="x-none"/>
          <w14:ligatures w14:val="none"/>
        </w:rPr>
        <w:t xml:space="preserve"> and corporate performance monitoring frameworks, and to rationalize the overall number of outcome indicators. If IRRF outcome and output indicators are </w:t>
      </w:r>
      <w:r w:rsidRPr="00CA49B8">
        <w:rPr>
          <w:rFonts w:ascii="Times New Roman" w:eastAsia="Times New Roman" w:hAnsi="Times New Roman" w:cs="Times New Roman"/>
          <w:i/>
          <w:kern w:val="0"/>
          <w:sz w:val="20"/>
          <w:szCs w:val="20"/>
          <w:lang w:eastAsia="x-none"/>
          <w14:ligatures w14:val="none"/>
        </w:rPr>
        <w:t xml:space="preserve">not </w:t>
      </w:r>
      <w:r w:rsidRPr="00CA49B8">
        <w:rPr>
          <w:rFonts w:ascii="Times New Roman" w:eastAsia="Times New Roman" w:hAnsi="Times New Roman" w:cs="Times New Roman"/>
          <w:kern w:val="0"/>
          <w:sz w:val="20"/>
          <w:szCs w:val="20"/>
          <w:lang w:eastAsia="x-none"/>
          <w14:ligatures w14:val="none"/>
        </w:rPr>
        <w:t xml:space="preserve">included in the RPD RRF, adequate justification should be provided (e.g., lack of credible data, insufficient periodicity in the update of the data to be relevant to the planning period in question, etc.) When necessary, proxy [and/or region-specific] outcome indicators can be used in cases </w:t>
      </w:r>
      <w:r w:rsidRPr="00CA49B8">
        <w:rPr>
          <w:rFonts w:ascii="Times New Roman" w:eastAsia="Times New Roman" w:hAnsi="Times New Roman" w:cs="Times New Roman"/>
          <w:kern w:val="0"/>
          <w:sz w:val="20"/>
          <w:szCs w:val="20"/>
          <w14:ligatures w14:val="none"/>
        </w:rPr>
        <w:t xml:space="preserve">of weak data sources for IRRF indicators, until partner data sources are sufficiently strengthened. </w:t>
      </w:r>
    </w:p>
    <w:p w14:paraId="4388E7ED" w14:textId="77777777" w:rsidR="00CA49B8" w:rsidRPr="00CA49B8" w:rsidRDefault="00CA49B8" w:rsidP="00CA49B8">
      <w:pPr>
        <w:spacing w:after="0" w:line="240" w:lineRule="auto"/>
        <w:ind w:right="1210"/>
        <w:jc w:val="both"/>
        <w:rPr>
          <w:rFonts w:ascii="Times New Roman" w:eastAsia="Times New Roman" w:hAnsi="Times New Roman" w:cs="Times New Roman"/>
          <w:kern w:val="0"/>
          <w:sz w:val="20"/>
          <w:szCs w:val="20"/>
          <w:lang w:eastAsia="x-none"/>
          <w14:ligatures w14:val="none"/>
        </w:rPr>
      </w:pPr>
    </w:p>
    <w:p w14:paraId="76363D18" w14:textId="77777777" w:rsidR="00CA49B8" w:rsidRPr="00CA49B8" w:rsidRDefault="00CA49B8" w:rsidP="00CA49B8">
      <w:pPr>
        <w:spacing w:after="0" w:line="240" w:lineRule="auto"/>
        <w:ind w:left="720" w:right="1210" w:firstLine="720"/>
        <w:jc w:val="both"/>
        <w:rPr>
          <w:rFonts w:ascii="Times New Roman" w:eastAsia="Times New Roman" w:hAnsi="Times New Roman" w:cs="Times New Roman"/>
          <w:kern w:val="0"/>
          <w:sz w:val="20"/>
          <w:szCs w:val="20"/>
          <w:lang w:eastAsia="x-none"/>
          <w14:ligatures w14:val="none"/>
        </w:rPr>
      </w:pPr>
      <w:r w:rsidRPr="00CA49B8">
        <w:rPr>
          <w:rFonts w:ascii="Times New Roman" w:eastAsia="Times New Roman" w:hAnsi="Times New Roman" w:cs="Times New Roman"/>
          <w:kern w:val="0"/>
          <w:sz w:val="20"/>
          <w:szCs w:val="20"/>
          <w:lang w:eastAsia="x-none"/>
          <w14:ligatures w14:val="none"/>
        </w:rPr>
        <w:t>Suggested content:</w:t>
      </w:r>
    </w:p>
    <w:p w14:paraId="19D2C54C" w14:textId="77777777" w:rsidR="00CA49B8" w:rsidRPr="00CA49B8" w:rsidRDefault="00CA49B8" w:rsidP="00CA49B8">
      <w:pPr>
        <w:spacing w:after="0" w:line="240" w:lineRule="auto"/>
        <w:ind w:left="547" w:right="1210" w:firstLine="720"/>
        <w:jc w:val="both"/>
        <w:rPr>
          <w:rFonts w:ascii="Times New Roman" w:eastAsia="Times New Roman" w:hAnsi="Times New Roman" w:cs="Times New Roman"/>
          <w:kern w:val="0"/>
          <w:sz w:val="20"/>
          <w:szCs w:val="20"/>
          <w:lang w:eastAsia="x-none"/>
          <w14:ligatures w14:val="none"/>
        </w:rPr>
      </w:pPr>
    </w:p>
    <w:p w14:paraId="45E7A696" w14:textId="77777777" w:rsidR="00CA49B8" w:rsidRPr="00CA49B8" w:rsidRDefault="00CA49B8" w:rsidP="00CA49B8">
      <w:pPr>
        <w:numPr>
          <w:ilvl w:val="0"/>
          <w:numId w:val="1"/>
        </w:numPr>
        <w:tabs>
          <w:tab w:val="num" w:pos="720"/>
        </w:tabs>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kern w:val="0"/>
          <w:sz w:val="20"/>
          <w:szCs w:val="20"/>
          <w14:ligatures w14:val="none"/>
        </w:rPr>
        <w:t xml:space="preserve">What globally available and/or regionally or </w:t>
      </w:r>
      <w:proofErr w:type="gramStart"/>
      <w:r w:rsidRPr="00CA49B8">
        <w:rPr>
          <w:rFonts w:ascii="Times New Roman" w:eastAsia="Times New Roman" w:hAnsi="Times New Roman" w:cs="Times New Roman"/>
          <w:kern w:val="0"/>
          <w:sz w:val="20"/>
          <w:szCs w:val="20"/>
          <w14:ligatures w14:val="none"/>
        </w:rPr>
        <w:t>nationally-owned</w:t>
      </w:r>
      <w:proofErr w:type="gramEnd"/>
      <w:r w:rsidRPr="00CA49B8">
        <w:rPr>
          <w:rFonts w:ascii="Times New Roman" w:eastAsia="Times New Roman" w:hAnsi="Times New Roman" w:cs="Times New Roman"/>
          <w:kern w:val="0"/>
          <w:sz w:val="20"/>
          <w:szCs w:val="20"/>
          <w14:ligatures w14:val="none"/>
        </w:rPr>
        <w:t xml:space="preserve"> sources of data, analysis and evidence</w:t>
      </w:r>
      <w:r w:rsidRPr="00CA49B8">
        <w:rPr>
          <w:rFonts w:ascii="Times New Roman" w:eastAsia="Times New Roman" w:hAnsi="Times New Roman" w:cs="Times New Roman"/>
          <w:color w:val="000000"/>
          <w:kern w:val="0"/>
          <w:sz w:val="20"/>
          <w:szCs w:val="20"/>
          <w14:ligatures w14:val="none"/>
        </w:rPr>
        <w:t xml:space="preserve"> will be used to track UNDP contributions to regional results? </w:t>
      </w:r>
    </w:p>
    <w:p w14:paraId="62EEA840" w14:textId="77777777" w:rsidR="00CA49B8" w:rsidRPr="00CA49B8" w:rsidRDefault="00CA49B8" w:rsidP="00CA49B8">
      <w:pPr>
        <w:spacing w:after="0" w:line="240" w:lineRule="auto"/>
        <w:ind w:left="1800" w:right="1210"/>
        <w:jc w:val="both"/>
        <w:rPr>
          <w:rFonts w:ascii="Times New Roman" w:eastAsia="Times New Roman" w:hAnsi="Times New Roman" w:cs="Times New Roman"/>
          <w:color w:val="000000"/>
          <w:kern w:val="0"/>
          <w:sz w:val="20"/>
          <w:szCs w:val="20"/>
          <w14:ligatures w14:val="none"/>
        </w:rPr>
      </w:pPr>
    </w:p>
    <w:p w14:paraId="78B97E55" w14:textId="77777777" w:rsidR="00CA49B8" w:rsidRPr="00CA49B8" w:rsidRDefault="00CA49B8" w:rsidP="00CA49B8">
      <w:pPr>
        <w:numPr>
          <w:ilvl w:val="0"/>
          <w:numId w:val="1"/>
        </w:numPr>
        <w:tabs>
          <w:tab w:val="num" w:pos="720"/>
        </w:tabs>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If there are issues with globally available or regional or national data (availability, quality, periodicity of update, reliability, disaggregation by sex), how will this be addressed? (including through partner capacity development for monitoring, assurance and evaluation)</w:t>
      </w:r>
    </w:p>
    <w:p w14:paraId="7F306FF9" w14:textId="77777777" w:rsidR="00CA49B8" w:rsidRPr="00CA49B8" w:rsidRDefault="00CA49B8" w:rsidP="00CA49B8">
      <w:pPr>
        <w:spacing w:after="0" w:line="240" w:lineRule="auto"/>
        <w:ind w:left="720"/>
        <w:jc w:val="both"/>
        <w:rPr>
          <w:rFonts w:ascii="Times New Roman" w:eastAsia="Times New Roman" w:hAnsi="Times New Roman" w:cs="Times New Roman"/>
          <w:color w:val="000000"/>
          <w:kern w:val="0"/>
          <w:sz w:val="20"/>
          <w:szCs w:val="20"/>
          <w14:ligatures w14:val="none"/>
        </w:rPr>
      </w:pPr>
    </w:p>
    <w:p w14:paraId="00448F48" w14:textId="77777777" w:rsidR="00CA49B8" w:rsidRPr="00CA49B8" w:rsidRDefault="00CA49B8" w:rsidP="00CA49B8">
      <w:pPr>
        <w:numPr>
          <w:ilvl w:val="0"/>
          <w:numId w:val="1"/>
        </w:numPr>
        <w:tabs>
          <w:tab w:val="num" w:pos="720"/>
        </w:tabs>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What traditional and innovative methods will be used to make monitoring and assurance more inclusive, and to obtain data at useful intervals? Who will participate in generating and reviewing data, and subsequent decision making?</w:t>
      </w:r>
    </w:p>
    <w:p w14:paraId="61397F51" w14:textId="77777777" w:rsidR="00CA49B8" w:rsidRPr="00CA49B8" w:rsidRDefault="00CA49B8" w:rsidP="00CA49B8">
      <w:pPr>
        <w:spacing w:after="0" w:line="240" w:lineRule="auto"/>
        <w:ind w:left="720"/>
        <w:rPr>
          <w:rFonts w:ascii="Times New Roman" w:eastAsia="Times New Roman" w:hAnsi="Times New Roman" w:cs="Times New Roman"/>
          <w:kern w:val="0"/>
          <w:sz w:val="20"/>
          <w:szCs w:val="20"/>
          <w:lang w:eastAsia="x-none"/>
          <w14:ligatures w14:val="none"/>
        </w:rPr>
      </w:pPr>
    </w:p>
    <w:p w14:paraId="75D62F2D" w14:textId="77777777" w:rsidR="00CA49B8" w:rsidRPr="00CA49B8" w:rsidRDefault="00CA49B8" w:rsidP="00CA49B8">
      <w:pPr>
        <w:numPr>
          <w:ilvl w:val="0"/>
          <w:numId w:val="1"/>
        </w:numPr>
        <w:tabs>
          <w:tab w:val="num" w:pos="720"/>
        </w:tabs>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kern w:val="0"/>
          <w:sz w:val="20"/>
          <w:szCs w:val="20"/>
          <w:lang w:eastAsia="x-none"/>
          <w14:ligatures w14:val="none"/>
        </w:rPr>
        <w:t>Please i</w:t>
      </w:r>
      <w:r w:rsidRPr="00CA49B8">
        <w:rPr>
          <w:rFonts w:ascii="Times New Roman" w:eastAsia="Times New Roman" w:hAnsi="Times New Roman" w:cs="Times New Roman"/>
          <w:kern w:val="0"/>
          <w:sz w:val="20"/>
          <w:szCs w:val="20"/>
          <w14:ligatures w14:val="none"/>
        </w:rPr>
        <w:t xml:space="preserve">ndicate that the UNDP Gender Marker will be used to monitor regional </w:t>
      </w:r>
      <w:proofErr w:type="spellStart"/>
      <w:r w:rsidRPr="00CA49B8">
        <w:rPr>
          <w:rFonts w:ascii="Times New Roman" w:eastAsia="Times New Roman" w:hAnsi="Times New Roman" w:cs="Times New Roman"/>
          <w:kern w:val="0"/>
          <w:sz w:val="20"/>
          <w:szCs w:val="20"/>
          <w14:ligatures w14:val="none"/>
        </w:rPr>
        <w:t>programme</w:t>
      </w:r>
      <w:proofErr w:type="spellEnd"/>
      <w:r w:rsidRPr="00CA49B8">
        <w:rPr>
          <w:rFonts w:ascii="Times New Roman" w:eastAsia="Times New Roman" w:hAnsi="Times New Roman" w:cs="Times New Roman"/>
          <w:kern w:val="0"/>
          <w:sz w:val="20"/>
          <w:szCs w:val="20"/>
          <w14:ligatures w14:val="none"/>
        </w:rPr>
        <w:t xml:space="preserve"> expenditures and improve planning and decision-making.</w:t>
      </w:r>
    </w:p>
    <w:p w14:paraId="34DCB707" w14:textId="77777777" w:rsidR="00CA49B8" w:rsidRPr="00CA49B8" w:rsidRDefault="00CA49B8" w:rsidP="00CA49B8">
      <w:pPr>
        <w:spacing w:after="0" w:line="240" w:lineRule="auto"/>
        <w:ind w:left="720"/>
        <w:jc w:val="both"/>
        <w:rPr>
          <w:rFonts w:ascii="Times New Roman" w:eastAsia="Times New Roman" w:hAnsi="Times New Roman" w:cs="Times New Roman"/>
          <w:color w:val="000000"/>
          <w:kern w:val="0"/>
          <w:sz w:val="20"/>
          <w:szCs w:val="20"/>
          <w14:ligatures w14:val="none"/>
        </w:rPr>
      </w:pPr>
    </w:p>
    <w:p w14:paraId="12664DC1" w14:textId="77777777" w:rsidR="00CA49B8" w:rsidRPr="00CA49B8" w:rsidRDefault="00CA49B8" w:rsidP="00CA49B8">
      <w:pPr>
        <w:numPr>
          <w:ilvl w:val="0"/>
          <w:numId w:val="1"/>
        </w:numPr>
        <w:tabs>
          <w:tab w:val="num" w:pos="720"/>
        </w:tabs>
        <w:spacing w:after="0" w:line="240" w:lineRule="auto"/>
        <w:ind w:right="1210"/>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How will the cost of data collection, monitoring and assurance be met?</w:t>
      </w:r>
    </w:p>
    <w:p w14:paraId="79C1A027" w14:textId="77777777" w:rsidR="00CA49B8" w:rsidRPr="00CA49B8" w:rsidRDefault="00CA49B8" w:rsidP="00CA49B8">
      <w:pPr>
        <w:spacing w:after="0" w:line="240" w:lineRule="auto"/>
        <w:ind w:left="720"/>
        <w:jc w:val="both"/>
        <w:rPr>
          <w:rFonts w:ascii="Times New Roman" w:eastAsia="Times New Roman" w:hAnsi="Times New Roman" w:cs="Times New Roman"/>
          <w:kern w:val="0"/>
          <w:sz w:val="20"/>
          <w:szCs w:val="20"/>
          <w14:ligatures w14:val="none"/>
        </w:rPr>
      </w:pPr>
    </w:p>
    <w:p w14:paraId="1429FD78" w14:textId="77777777" w:rsidR="00CA49B8" w:rsidRPr="00CA49B8" w:rsidRDefault="00CA49B8" w:rsidP="00CA49B8">
      <w:pPr>
        <w:numPr>
          <w:ilvl w:val="0"/>
          <w:numId w:val="1"/>
        </w:numPr>
        <w:tabs>
          <w:tab w:val="num" w:pos="720"/>
        </w:tabs>
        <w:spacing w:after="0" w:line="240" w:lineRule="auto"/>
        <w:ind w:right="1210"/>
        <w:jc w:val="both"/>
        <w:rPr>
          <w:rFonts w:ascii="Times New Roman" w:eastAsia="Times New Roman" w:hAnsi="Times New Roman" w:cs="Times New Roman"/>
          <w:color w:val="000000"/>
          <w:kern w:val="0"/>
          <w:sz w:val="20"/>
          <w:szCs w:val="20"/>
          <w14:ligatures w14:val="none"/>
        </w:rPr>
        <w:sectPr w:rsidR="00CA49B8" w:rsidRPr="00CA49B8" w:rsidSect="00CA49B8">
          <w:footnotePr>
            <w:numRestart w:val="eachSect"/>
          </w:footnotePr>
          <w:endnotePr>
            <w:numFmt w:val="decimal"/>
            <w:numStart w:val="7"/>
          </w:endnotePr>
          <w:type w:val="continuous"/>
          <w:pgSz w:w="12240" w:h="15840" w:code="1"/>
          <w:pgMar w:top="1166" w:right="1195" w:bottom="1440" w:left="1195" w:header="576" w:footer="1037" w:gutter="0"/>
          <w:cols w:space="720"/>
          <w:noEndnote/>
          <w:titlePg/>
          <w:docGrid w:linePitch="272"/>
        </w:sectPr>
      </w:pPr>
      <w:r w:rsidRPr="00CA49B8">
        <w:rPr>
          <w:rFonts w:ascii="Times New Roman" w:eastAsia="Times New Roman" w:hAnsi="Times New Roman" w:cs="Times New Roman"/>
          <w:kern w:val="0"/>
          <w:sz w:val="20"/>
          <w:szCs w:val="20"/>
          <w14:ligatures w14:val="none"/>
        </w:rPr>
        <w:t>What would be the most relevant multi-year policy research and knowledge management agenda during the RPD cycle? How will such an agenda engage with national, regional and international academic institutions, research bodies, think tanks and, indeed, other development partners in advancing cutting-edge research? What would be the role of South-South and Triangular cooperation in advancing UNDP’s thought leadership?</w:t>
      </w:r>
    </w:p>
    <w:p w14:paraId="29ED9D77" w14:textId="77777777" w:rsidR="00CA49B8" w:rsidRPr="00CA49B8" w:rsidRDefault="00CA49B8" w:rsidP="00CA49B8">
      <w:pPr>
        <w:keepNext/>
        <w:spacing w:after="120" w:line="240" w:lineRule="auto"/>
        <w:outlineLvl w:val="3"/>
        <w:rPr>
          <w:rFonts w:ascii="Times New Roman" w:eastAsia="Times New Roman" w:hAnsi="Times New Roman" w:cs="Times New Roman"/>
          <w:b/>
          <w:bCs/>
          <w:color w:val="000000"/>
          <w:kern w:val="0"/>
          <w:sz w:val="20"/>
          <w:szCs w:val="20"/>
          <w14:ligatures w14:val="none"/>
        </w:rPr>
      </w:pPr>
      <w:r w:rsidRPr="00CA49B8">
        <w:rPr>
          <w:rFonts w:ascii="Times New Roman" w:eastAsia="Times New Roman" w:hAnsi="Times New Roman" w:cs="Times New Roman"/>
          <w:b/>
          <w:bCs/>
          <w:color w:val="000000"/>
          <w:kern w:val="0"/>
          <w:sz w:val="20"/>
          <w:szCs w:val="20"/>
          <w14:ligatures w14:val="none"/>
        </w:rPr>
        <w:lastRenderedPageBreak/>
        <w:t>Guidance:</w:t>
      </w:r>
    </w:p>
    <w:p w14:paraId="1BBEB2E7" w14:textId="77777777" w:rsidR="00CA49B8" w:rsidRPr="00CA49B8" w:rsidRDefault="00CA49B8" w:rsidP="00CA49B8">
      <w:pPr>
        <w:spacing w:after="0" w:line="240" w:lineRule="auto"/>
        <w:jc w:val="both"/>
        <w:rPr>
          <w:rFonts w:ascii="Times New Roman" w:eastAsia="Times New Roman" w:hAnsi="Times New Roman" w:cs="Times New Roman"/>
          <w:kern w:val="0"/>
          <w:sz w:val="20"/>
          <w:szCs w:val="20"/>
          <w14:ligatures w14:val="none"/>
        </w:rPr>
      </w:pPr>
      <w:r w:rsidRPr="00CA49B8">
        <w:rPr>
          <w:rFonts w:ascii="Times New Roman" w:eastAsia="Times New Roman" w:hAnsi="Times New Roman" w:cs="Times New Roman"/>
          <w:kern w:val="0"/>
          <w:sz w:val="20"/>
          <w:szCs w:val="20"/>
          <w14:ligatures w14:val="none"/>
        </w:rPr>
        <w:t xml:space="preserve">The number of RPD outcomes should not exceed five (5.) These outcomes </w:t>
      </w:r>
      <w:r w:rsidRPr="00CA49B8">
        <w:rPr>
          <w:rFonts w:ascii="Times New Roman" w:eastAsia="Times New Roman" w:hAnsi="Times New Roman" w:cs="Times New Roman"/>
          <w:kern w:val="0"/>
          <w:sz w:val="20"/>
          <w:szCs w:val="20"/>
          <w:highlight w:val="yellow"/>
          <w14:ligatures w14:val="none"/>
        </w:rPr>
        <w:t>do not need</w:t>
      </w:r>
      <w:r w:rsidRPr="00CA49B8">
        <w:rPr>
          <w:rFonts w:ascii="Times New Roman" w:eastAsia="Times New Roman" w:hAnsi="Times New Roman" w:cs="Times New Roman"/>
          <w:kern w:val="0"/>
          <w:sz w:val="20"/>
          <w:szCs w:val="20"/>
          <w14:ligatures w14:val="none"/>
        </w:rPr>
        <w:t xml:space="preserve"> to be copied verbatim from the Strategic Plan, but they </w:t>
      </w:r>
      <w:r w:rsidRPr="00CA49B8">
        <w:rPr>
          <w:rFonts w:ascii="Times New Roman" w:eastAsia="Times New Roman" w:hAnsi="Times New Roman" w:cs="Times New Roman"/>
          <w:kern w:val="0"/>
          <w:sz w:val="20"/>
          <w:szCs w:val="20"/>
          <w:highlight w:val="yellow"/>
          <w14:ligatures w14:val="none"/>
        </w:rPr>
        <w:t>must be clearly linked to Strategic Plan outcomes.</w:t>
      </w:r>
      <w:r w:rsidRPr="00CA49B8">
        <w:rPr>
          <w:rFonts w:ascii="Times New Roman" w:eastAsia="Times New Roman" w:hAnsi="Times New Roman" w:cs="Times New Roman"/>
          <w:kern w:val="0"/>
          <w:sz w:val="20"/>
          <w:szCs w:val="20"/>
          <w14:ligatures w14:val="none"/>
        </w:rPr>
        <w:t xml:space="preserve"> </w:t>
      </w:r>
    </w:p>
    <w:p w14:paraId="7DE20522" w14:textId="77777777" w:rsidR="00CA49B8" w:rsidRPr="00CA49B8" w:rsidRDefault="00CA49B8" w:rsidP="00CA49B8">
      <w:pPr>
        <w:spacing w:after="0" w:line="240" w:lineRule="auto"/>
        <w:jc w:val="both"/>
        <w:rPr>
          <w:rFonts w:ascii="Times New Roman" w:eastAsia="Times New Roman" w:hAnsi="Times New Roman" w:cs="Times New Roman"/>
          <w:kern w:val="0"/>
          <w:sz w:val="20"/>
          <w:szCs w:val="20"/>
          <w14:ligatures w14:val="none"/>
        </w:rPr>
      </w:pPr>
    </w:p>
    <w:p w14:paraId="62EBD28D" w14:textId="77777777" w:rsidR="00CA49B8" w:rsidRPr="00CA49B8" w:rsidRDefault="00CA49B8" w:rsidP="00CA49B8">
      <w:pPr>
        <w:spacing w:after="0" w:line="240" w:lineRule="auto"/>
        <w:jc w:val="both"/>
        <w:rPr>
          <w:rFonts w:ascii="Times New Roman" w:eastAsia="Times New Roman" w:hAnsi="Times New Roman" w:cs="Times New Roman"/>
          <w:bCs/>
          <w:color w:val="000000"/>
          <w:kern w:val="0"/>
          <w:sz w:val="20"/>
          <w:szCs w:val="20"/>
          <w14:ligatures w14:val="none"/>
        </w:rPr>
      </w:pPr>
      <w:r w:rsidRPr="00CA49B8">
        <w:rPr>
          <w:rFonts w:ascii="Times New Roman" w:eastAsia="Times New Roman" w:hAnsi="Times New Roman" w:cs="Times New Roman"/>
          <w:bCs/>
          <w:color w:val="000000"/>
          <w:kern w:val="0"/>
          <w:sz w:val="20"/>
          <w:szCs w:val="20"/>
          <w14:ligatures w14:val="none"/>
        </w:rPr>
        <w:t xml:space="preserve">If the gender dimension is not visible at the level of outcomes, it </w:t>
      </w:r>
      <w:r w:rsidRPr="00CA49B8">
        <w:rPr>
          <w:rFonts w:ascii="Times New Roman" w:eastAsia="Times New Roman" w:hAnsi="Times New Roman" w:cs="Times New Roman"/>
          <w:bCs/>
          <w:color w:val="000000"/>
          <w:kern w:val="0"/>
          <w:sz w:val="20"/>
          <w:szCs w:val="20"/>
          <w:u w:val="single"/>
          <w14:ligatures w14:val="none"/>
        </w:rPr>
        <w:t>should be</w:t>
      </w:r>
      <w:r w:rsidRPr="00CA49B8">
        <w:rPr>
          <w:rFonts w:ascii="Times New Roman" w:eastAsia="Times New Roman" w:hAnsi="Times New Roman" w:cs="Times New Roman"/>
          <w:bCs/>
          <w:color w:val="000000"/>
          <w:kern w:val="0"/>
          <w:sz w:val="20"/>
          <w:szCs w:val="20"/>
          <w14:ligatures w14:val="none"/>
        </w:rPr>
        <w:t xml:space="preserve"> explicit at the output </w:t>
      </w:r>
      <w:proofErr w:type="gramStart"/>
      <w:r w:rsidRPr="00CA49B8">
        <w:rPr>
          <w:rFonts w:ascii="Times New Roman" w:eastAsia="Times New Roman" w:hAnsi="Times New Roman" w:cs="Times New Roman"/>
          <w:bCs/>
          <w:color w:val="000000"/>
          <w:kern w:val="0"/>
          <w:sz w:val="20"/>
          <w:szCs w:val="20"/>
          <w14:ligatures w14:val="none"/>
        </w:rPr>
        <w:t>level:</w:t>
      </w:r>
      <w:proofErr w:type="gramEnd"/>
      <w:r w:rsidRPr="00CA49B8">
        <w:rPr>
          <w:rFonts w:ascii="Times New Roman" w:eastAsia="Times New Roman" w:hAnsi="Times New Roman" w:cs="Times New Roman"/>
          <w:bCs/>
          <w:color w:val="000000"/>
          <w:kern w:val="0"/>
          <w:sz w:val="20"/>
          <w:szCs w:val="20"/>
          <w14:ligatures w14:val="none"/>
        </w:rPr>
        <w:t xml:space="preserve"> </w:t>
      </w:r>
      <w:r w:rsidRPr="00CA49B8">
        <w:rPr>
          <w:rFonts w:ascii="Times New Roman" w:eastAsia="Times New Roman" w:hAnsi="Times New Roman" w:cs="Times New Roman"/>
          <w:iCs/>
          <w:kern w:val="0"/>
          <w:sz w:val="20"/>
          <w:szCs w:val="20"/>
          <w14:ligatures w14:val="none"/>
        </w:rPr>
        <w:t xml:space="preserve">includes specific gender equality outputs, indicators and targets. </w:t>
      </w:r>
      <w:r w:rsidRPr="00CA49B8">
        <w:rPr>
          <w:rFonts w:ascii="Times New Roman" w:eastAsia="Times New Roman" w:hAnsi="Times New Roman" w:cs="Times New Roman"/>
          <w:bCs/>
          <w:color w:val="000000"/>
          <w:kern w:val="0"/>
          <w:sz w:val="20"/>
          <w:szCs w:val="20"/>
          <w14:ligatures w14:val="none"/>
        </w:rPr>
        <w:t xml:space="preserve">Ensure that indicators and targets are gender sensitive and/or have data disaggregated by sex. </w:t>
      </w:r>
      <w:r w:rsidRPr="00CA49B8">
        <w:rPr>
          <w:rFonts w:ascii="Times New Roman" w:eastAsia="Times New Roman" w:hAnsi="Times New Roman" w:cs="Times New Roman"/>
          <w:kern w:val="0"/>
          <w:sz w:val="20"/>
          <w:szCs w:val="20"/>
          <w14:ligatures w14:val="none"/>
        </w:rPr>
        <w:t xml:space="preserve">Include provision to ensure adequate human and financial resources to monitor and report on gender-related progress towards results. The RPD should include sufficient budget allocation inputs to effectively implement actions and achieve results related to gender equality and women’s empowerment, and ensure adequate human and financial resources to monitor and report on gender-related progress towards results </w:t>
      </w:r>
      <w:r w:rsidRPr="00CA49B8">
        <w:rPr>
          <w:rFonts w:ascii="Times New Roman" w:eastAsia="Times New Roman" w:hAnsi="Times New Roman" w:cs="Times New Roman"/>
          <w:b/>
          <w:kern w:val="0"/>
          <w:sz w:val="20"/>
          <w:szCs w:val="20"/>
          <w14:ligatures w14:val="none"/>
        </w:rPr>
        <w:t>(remember that the UNDP Gender Equality Strategy requires that at least 15% of UNDP’s budget should be invested on gender specific interventions.)</w:t>
      </w:r>
    </w:p>
    <w:p w14:paraId="0BF945F7" w14:textId="77777777" w:rsidR="00CA49B8" w:rsidRPr="00CA49B8" w:rsidRDefault="00CA49B8" w:rsidP="00CA49B8">
      <w:pPr>
        <w:spacing w:after="0" w:line="240" w:lineRule="auto"/>
        <w:rPr>
          <w:rFonts w:ascii="Times New Roman" w:eastAsia="Times New Roman" w:hAnsi="Times New Roman" w:cs="Times New Roman"/>
          <w:kern w:val="0"/>
          <w:sz w:val="20"/>
          <w:szCs w:val="20"/>
          <w14:ligatures w14:val="none"/>
        </w:rPr>
      </w:pPr>
    </w:p>
    <w:p w14:paraId="74FDC6EE" w14:textId="77777777" w:rsidR="00CA49B8" w:rsidRPr="00CA49B8" w:rsidRDefault="00CA49B8" w:rsidP="00CA49B8">
      <w:pPr>
        <w:keepNext/>
        <w:spacing w:after="120" w:line="240" w:lineRule="auto"/>
        <w:outlineLvl w:val="3"/>
        <w:rPr>
          <w:rFonts w:ascii="Times New Roman" w:eastAsia="Times New Roman" w:hAnsi="Times New Roman" w:cs="Times New Roman"/>
          <w:b/>
          <w:bCs/>
          <w:color w:val="000000"/>
          <w:kern w:val="0"/>
          <w:sz w:val="20"/>
          <w:szCs w:val="20"/>
          <w14:ligatures w14:val="none"/>
        </w:rPr>
      </w:pPr>
    </w:p>
    <w:p w14:paraId="46C58D20" w14:textId="77777777" w:rsidR="00CA49B8" w:rsidRPr="00CA49B8" w:rsidRDefault="00CA49B8" w:rsidP="00CA49B8">
      <w:pPr>
        <w:keepNext/>
        <w:spacing w:after="120" w:line="240" w:lineRule="auto"/>
        <w:outlineLvl w:val="3"/>
        <w:rPr>
          <w:rFonts w:ascii="Times New Roman" w:eastAsia="Times New Roman" w:hAnsi="Times New Roman" w:cs="Times New Roman"/>
          <w:b/>
          <w:bCs/>
          <w:color w:val="000000"/>
          <w:kern w:val="0"/>
          <w:sz w:val="20"/>
          <w:szCs w:val="20"/>
          <w14:ligatures w14:val="none"/>
        </w:rPr>
      </w:pPr>
    </w:p>
    <w:p w14:paraId="23C3D76C" w14:textId="77777777" w:rsidR="00CA49B8" w:rsidRPr="00CA49B8" w:rsidRDefault="00CA49B8" w:rsidP="00CA49B8">
      <w:pPr>
        <w:keepNext/>
        <w:spacing w:after="120" w:line="240" w:lineRule="auto"/>
        <w:outlineLvl w:val="3"/>
        <w:rPr>
          <w:rFonts w:ascii="Times New Roman" w:eastAsia="Times New Roman" w:hAnsi="Times New Roman" w:cs="Times New Roman"/>
          <w:b/>
          <w:bCs/>
          <w:color w:val="000000"/>
          <w:kern w:val="0"/>
          <w:sz w:val="20"/>
          <w:szCs w:val="20"/>
          <w14:ligatures w14:val="none"/>
        </w:rPr>
      </w:pPr>
    </w:p>
    <w:p w14:paraId="2B2C190F" w14:textId="77777777" w:rsidR="00CA49B8" w:rsidRPr="00CA49B8" w:rsidRDefault="00CA49B8" w:rsidP="00CA49B8">
      <w:pPr>
        <w:spacing w:after="0" w:line="240" w:lineRule="auto"/>
        <w:jc w:val="both"/>
        <w:rPr>
          <w:rFonts w:ascii="Times New Roman" w:eastAsia="Times New Roman" w:hAnsi="Times New Roman" w:cs="Times New Roman"/>
          <w:kern w:val="0"/>
          <w:sz w:val="20"/>
          <w:szCs w:val="20"/>
          <w14:ligatures w14:val="none"/>
        </w:rPr>
        <w:sectPr w:rsidR="00CA49B8" w:rsidRPr="00CA49B8" w:rsidSect="00CA49B8">
          <w:footerReference w:type="even" r:id="rId15"/>
          <w:footerReference w:type="default" r:id="rId16"/>
          <w:pgSz w:w="12240" w:h="15840"/>
          <w:pgMar w:top="1152" w:right="1440" w:bottom="1152" w:left="1440" w:header="720" w:footer="720" w:gutter="0"/>
          <w:cols w:space="720"/>
          <w:docGrid w:linePitch="272"/>
        </w:sectPr>
      </w:pPr>
    </w:p>
    <w:p w14:paraId="55CA3196" w14:textId="77777777" w:rsidR="00CA49B8" w:rsidRPr="00CA49B8" w:rsidRDefault="00CA49B8" w:rsidP="00CA49B8">
      <w:pPr>
        <w:keepNext/>
        <w:spacing w:after="120" w:line="240" w:lineRule="auto"/>
        <w:outlineLvl w:val="3"/>
        <w:rPr>
          <w:rFonts w:ascii="Times New Roman" w:eastAsia="Times New Roman" w:hAnsi="Times New Roman" w:cs="Times New Roman"/>
          <w:b/>
          <w:color w:val="0000FF"/>
          <w:kern w:val="0"/>
          <w:sz w:val="20"/>
          <w:szCs w:val="20"/>
          <w14:ligatures w14:val="none"/>
        </w:rPr>
      </w:pPr>
      <w:r w:rsidRPr="00CA49B8">
        <w:rPr>
          <w:rFonts w:ascii="Times New Roman" w:eastAsia="Times New Roman" w:hAnsi="Times New Roman" w:cs="Times New Roman"/>
          <w:b/>
          <w:bCs/>
          <w:color w:val="000000"/>
          <w:kern w:val="0"/>
          <w:sz w:val="20"/>
          <w:szCs w:val="20"/>
          <w14:ligatures w14:val="none"/>
        </w:rPr>
        <w:lastRenderedPageBreak/>
        <w:t>ANNEX A:  RESULTS AND RESOURCES FRAMEWORK</w:t>
      </w:r>
      <w:r w:rsidRPr="00CA49B8">
        <w:rPr>
          <w:rFonts w:ascii="Times New Roman" w:eastAsia="Times New Roman" w:hAnsi="Times New Roman" w:cs="Times New Roman"/>
          <w:b/>
          <w:bCs/>
          <w:i/>
          <w:color w:val="000000"/>
          <w:kern w:val="0"/>
          <w:sz w:val="20"/>
          <w:szCs w:val="20"/>
          <w14:ligatures w14:val="none"/>
        </w:rPr>
        <w:t xml:space="preserve"> (</w:t>
      </w:r>
      <w:r w:rsidRPr="00CA49B8">
        <w:rPr>
          <w:rFonts w:ascii="Times New Roman" w:eastAsia="Times New Roman" w:hAnsi="Times New Roman" w:cs="Times New Roman"/>
          <w:b/>
          <w:i/>
          <w:color w:val="0000FF"/>
          <w:kern w:val="0"/>
          <w:sz w:val="20"/>
          <w:szCs w:val="20"/>
          <w14:ligatures w14:val="none"/>
        </w:rPr>
        <w:t>to be an integral and translated part of the RPD that is translated and submitted to the Executive Board)</w:t>
      </w:r>
    </w:p>
    <w:tbl>
      <w:tblPr>
        <w:tblW w:w="4837" w:type="pct"/>
        <w:tblBorders>
          <w:insideH w:val="single" w:sz="4" w:space="0" w:color="auto"/>
          <w:insideV w:val="single" w:sz="4" w:space="0" w:color="auto"/>
        </w:tblBorders>
        <w:tblLayout w:type="fixed"/>
        <w:tblCellMar>
          <w:left w:w="29" w:type="dxa"/>
          <w:right w:w="29" w:type="dxa"/>
        </w:tblCellMar>
        <w:tblLook w:val="00A0" w:firstRow="1" w:lastRow="0" w:firstColumn="1" w:lastColumn="0" w:noHBand="0" w:noVBand="0"/>
      </w:tblPr>
      <w:tblGrid>
        <w:gridCol w:w="2873"/>
        <w:gridCol w:w="3085"/>
        <w:gridCol w:w="2860"/>
        <w:gridCol w:w="1768"/>
        <w:gridCol w:w="2509"/>
      </w:tblGrid>
      <w:tr w:rsidR="00CA49B8" w:rsidRPr="00CA49B8" w14:paraId="650FBA2A" w14:textId="77777777" w:rsidTr="00CA49B8">
        <w:trPr>
          <w:trHeight w:val="25"/>
        </w:trPr>
        <w:tc>
          <w:tcPr>
            <w:tcW w:w="5000" w:type="pct"/>
            <w:gridSpan w:val="5"/>
            <w:shd w:val="clear" w:color="auto" w:fill="DBE5F1"/>
            <w:tcMar>
              <w:top w:w="72" w:type="dxa"/>
              <w:left w:w="144" w:type="dxa"/>
              <w:bottom w:w="72" w:type="dxa"/>
              <w:right w:w="144" w:type="dxa"/>
            </w:tcMar>
          </w:tcPr>
          <w:p w14:paraId="48DD18DD" w14:textId="77777777" w:rsidR="00CA49B8" w:rsidRPr="00CA49B8" w:rsidRDefault="00CA49B8" w:rsidP="00CA49B8">
            <w:pPr>
              <w:spacing w:after="0" w:line="240" w:lineRule="auto"/>
              <w:rPr>
                <w:rFonts w:ascii="Times New Roman" w:eastAsia="Times New Roman" w:hAnsi="Times New Roman" w:cs="Times New Roman"/>
                <w:color w:val="000000"/>
                <w:kern w:val="0"/>
                <w:sz w:val="16"/>
                <w:szCs w:val="16"/>
                <w14:ligatures w14:val="none"/>
              </w:rPr>
            </w:pPr>
            <w:r w:rsidRPr="00CA49B8">
              <w:rPr>
                <w:rFonts w:ascii="Times New Roman" w:eastAsia="Times New Roman" w:hAnsi="Times New Roman" w:cs="Times New Roman"/>
                <w:b/>
                <w:bCs/>
                <w:color w:val="000000"/>
                <w:kern w:val="0"/>
                <w:sz w:val="16"/>
                <w:szCs w:val="16"/>
                <w:lang w:val="en-GB"/>
                <w14:ligatures w14:val="none"/>
              </w:rPr>
              <w:t xml:space="preserve">Related SDG: </w:t>
            </w:r>
            <w:r w:rsidRPr="00CA49B8">
              <w:rPr>
                <w:rFonts w:ascii="Times New Roman" w:eastAsia="Times New Roman" w:hAnsi="Times New Roman" w:cs="Times New Roman"/>
                <w:bCs/>
                <w:i/>
                <w:iCs/>
                <w:color w:val="0000FF"/>
                <w:kern w:val="0"/>
                <w:sz w:val="16"/>
                <w:szCs w:val="16"/>
                <w:lang w:val="en-GB"/>
                <w14:ligatures w14:val="none"/>
              </w:rPr>
              <w:t>(Related to SDGs that are most relevant to the outcome)</w:t>
            </w:r>
            <w:r w:rsidRPr="00CA49B8">
              <w:rPr>
                <w:rFonts w:ascii="Times New Roman" w:eastAsia="Times New Roman" w:hAnsi="Times New Roman" w:cs="Times New Roman"/>
                <w:bCs/>
                <w:color w:val="0000FF"/>
                <w:kern w:val="0"/>
                <w:sz w:val="16"/>
                <w:szCs w:val="16"/>
                <w14:ligatures w14:val="none"/>
              </w:rPr>
              <w:t xml:space="preserve"> </w:t>
            </w:r>
          </w:p>
        </w:tc>
      </w:tr>
      <w:tr w:rsidR="00CA49B8" w:rsidRPr="00CA49B8" w14:paraId="04E8E35A" w14:textId="77777777" w:rsidTr="00CA49B8">
        <w:trPr>
          <w:trHeight w:val="124"/>
        </w:trPr>
        <w:tc>
          <w:tcPr>
            <w:tcW w:w="5000" w:type="pct"/>
            <w:gridSpan w:val="5"/>
            <w:shd w:val="clear" w:color="auto" w:fill="DBE5F1"/>
            <w:tcMar>
              <w:top w:w="72" w:type="dxa"/>
              <w:left w:w="144" w:type="dxa"/>
              <w:bottom w:w="72" w:type="dxa"/>
              <w:right w:w="144" w:type="dxa"/>
            </w:tcMar>
          </w:tcPr>
          <w:p w14:paraId="2765BBF8" w14:textId="77777777" w:rsidR="00CA49B8" w:rsidRPr="00CA49B8" w:rsidRDefault="00CA49B8" w:rsidP="00CA49B8">
            <w:pPr>
              <w:spacing w:after="0" w:line="240" w:lineRule="auto"/>
              <w:rPr>
                <w:rFonts w:ascii="Times New Roman" w:eastAsia="Times New Roman" w:hAnsi="Times New Roman" w:cs="Times New Roman"/>
                <w:color w:val="000000"/>
                <w:kern w:val="0"/>
                <w:sz w:val="16"/>
                <w:szCs w:val="16"/>
                <w14:ligatures w14:val="none"/>
              </w:rPr>
            </w:pPr>
            <w:r w:rsidRPr="00CA49B8">
              <w:rPr>
                <w:rFonts w:ascii="Times New Roman" w:eastAsia="Times New Roman" w:hAnsi="Times New Roman" w:cs="Times New Roman"/>
                <w:b/>
                <w:bCs/>
                <w:color w:val="000000"/>
                <w:kern w:val="0"/>
                <w:sz w:val="16"/>
                <w:szCs w:val="16"/>
                <w:lang w:val="en-GB"/>
                <w14:ligatures w14:val="none"/>
              </w:rPr>
              <w:t>REGIONAL/GLOBAL PROGRAMME OUTCOME #1:</w:t>
            </w:r>
            <w:r w:rsidRPr="00CA49B8">
              <w:rPr>
                <w:rFonts w:ascii="Times New Roman" w:eastAsia="Times New Roman" w:hAnsi="Times New Roman" w:cs="Times New Roman"/>
                <w:color w:val="000000"/>
                <w:kern w:val="0"/>
                <w:sz w:val="16"/>
                <w:szCs w:val="16"/>
                <w:lang w:val="en-GB"/>
                <w14:ligatures w14:val="none"/>
              </w:rPr>
              <w:t xml:space="preserve"> </w:t>
            </w:r>
            <w:r w:rsidRPr="00CA49B8">
              <w:rPr>
                <w:rFonts w:ascii="Times New Roman" w:eastAsia="Times New Roman" w:hAnsi="Times New Roman" w:cs="Times New Roman"/>
                <w:i/>
                <w:iCs/>
                <w:color w:val="0000FF"/>
                <w:kern w:val="0"/>
                <w:sz w:val="16"/>
                <w:szCs w:val="16"/>
                <w:lang w:val="en-GB"/>
                <w14:ligatures w14:val="none"/>
              </w:rPr>
              <w:t>(Does not need to be verbatim with the UNDP Strategic Plan, but must be closely connected to a SP Outcome)</w:t>
            </w:r>
          </w:p>
        </w:tc>
      </w:tr>
      <w:tr w:rsidR="00CA49B8" w:rsidRPr="00CA49B8" w14:paraId="7E30B444" w14:textId="77777777" w:rsidTr="00CA49B8">
        <w:trPr>
          <w:trHeight w:val="124"/>
        </w:trPr>
        <w:tc>
          <w:tcPr>
            <w:tcW w:w="5000" w:type="pct"/>
            <w:gridSpan w:val="5"/>
            <w:shd w:val="clear" w:color="auto" w:fill="DBE5F1"/>
            <w:tcMar>
              <w:top w:w="72" w:type="dxa"/>
              <w:left w:w="144" w:type="dxa"/>
              <w:bottom w:w="72" w:type="dxa"/>
              <w:right w:w="144" w:type="dxa"/>
            </w:tcMar>
          </w:tcPr>
          <w:p w14:paraId="7566A765" w14:textId="77777777" w:rsidR="00CA49B8" w:rsidRPr="00CA49B8" w:rsidRDefault="00CA49B8" w:rsidP="00CA49B8">
            <w:pPr>
              <w:spacing w:after="0" w:line="240" w:lineRule="auto"/>
              <w:rPr>
                <w:rFonts w:ascii="Times New Roman" w:eastAsia="Times New Roman" w:hAnsi="Times New Roman" w:cs="Times New Roman"/>
                <w:b/>
                <w:bCs/>
                <w:color w:val="000000"/>
                <w:kern w:val="0"/>
                <w:sz w:val="16"/>
                <w:szCs w:val="16"/>
                <w:lang w:val="en-GB"/>
                <w14:ligatures w14:val="none"/>
              </w:rPr>
            </w:pPr>
            <w:r w:rsidRPr="00CA49B8">
              <w:rPr>
                <w:rFonts w:ascii="Times New Roman" w:eastAsia="Times New Roman" w:hAnsi="Times New Roman" w:cs="Times New Roman"/>
                <w:b/>
                <w:bCs/>
                <w:color w:val="000000"/>
                <w:kern w:val="0"/>
                <w:sz w:val="16"/>
                <w:szCs w:val="16"/>
                <w:lang w:val="en-GB"/>
                <w14:ligatures w14:val="none"/>
              </w:rPr>
              <w:t xml:space="preserve">RELATED STRATEGIC PLAN OUTCOME: (from strategic plan 2022-2025, if known) </w:t>
            </w:r>
          </w:p>
        </w:tc>
      </w:tr>
      <w:tr w:rsidR="00CA49B8" w:rsidRPr="00CA49B8" w14:paraId="5F84BBA0" w14:textId="77777777" w:rsidTr="00CA49B8">
        <w:trPr>
          <w:trHeight w:val="322"/>
        </w:trPr>
        <w:tc>
          <w:tcPr>
            <w:tcW w:w="1097" w:type="pct"/>
            <w:shd w:val="clear" w:color="auto" w:fill="DBE5F1"/>
            <w:tcMar>
              <w:top w:w="72" w:type="dxa"/>
              <w:left w:w="144" w:type="dxa"/>
              <w:bottom w:w="72" w:type="dxa"/>
              <w:right w:w="144" w:type="dxa"/>
            </w:tcMar>
            <w:vAlign w:val="center"/>
          </w:tcPr>
          <w:p w14:paraId="2D80882B" w14:textId="77777777" w:rsidR="00CA49B8" w:rsidRPr="00CA49B8" w:rsidRDefault="00CA49B8" w:rsidP="00CA49B8">
            <w:pPr>
              <w:spacing w:after="0" w:line="240" w:lineRule="auto"/>
              <w:jc w:val="center"/>
              <w:rPr>
                <w:rFonts w:ascii="Times New Roman" w:eastAsia="Times New Roman" w:hAnsi="Times New Roman" w:cs="Times New Roman"/>
                <w:color w:val="000000"/>
                <w:kern w:val="0"/>
                <w:sz w:val="16"/>
                <w:szCs w:val="16"/>
                <w14:ligatures w14:val="none"/>
              </w:rPr>
            </w:pPr>
            <w:r w:rsidRPr="00CA49B8">
              <w:rPr>
                <w:rFonts w:ascii="Times New Roman" w:eastAsia="Times New Roman" w:hAnsi="Times New Roman" w:cs="Times New Roman"/>
                <w:b/>
                <w:bCs/>
                <w:color w:val="000000"/>
                <w:kern w:val="0"/>
                <w:sz w:val="16"/>
                <w:szCs w:val="16"/>
                <w:lang w:val="en-GB"/>
                <w14:ligatures w14:val="none"/>
              </w:rPr>
              <w:t>OUTCOME INDICATOR(S), BASELINES, TARGET(S)</w:t>
            </w:r>
          </w:p>
        </w:tc>
        <w:tc>
          <w:tcPr>
            <w:tcW w:w="1178" w:type="pct"/>
            <w:shd w:val="clear" w:color="auto" w:fill="DBE5F1"/>
            <w:vAlign w:val="center"/>
          </w:tcPr>
          <w:p w14:paraId="36F4B004" w14:textId="77777777" w:rsidR="00CA49B8" w:rsidRPr="00CA49B8" w:rsidRDefault="00CA49B8" w:rsidP="00CA49B8">
            <w:pPr>
              <w:spacing w:after="0" w:line="240" w:lineRule="auto"/>
              <w:jc w:val="center"/>
              <w:rPr>
                <w:rFonts w:ascii="Times New Roman" w:eastAsia="Times New Roman" w:hAnsi="Times New Roman" w:cs="Times New Roman"/>
                <w:b/>
                <w:color w:val="000000"/>
                <w:kern w:val="0"/>
                <w:sz w:val="16"/>
                <w:szCs w:val="16"/>
                <w14:ligatures w14:val="none"/>
              </w:rPr>
            </w:pPr>
            <w:r w:rsidRPr="00CA49B8">
              <w:rPr>
                <w:rFonts w:ascii="Times New Roman" w:eastAsia="Times New Roman" w:hAnsi="Times New Roman" w:cs="Times New Roman"/>
                <w:b/>
                <w:color w:val="000000"/>
                <w:kern w:val="0"/>
                <w:sz w:val="16"/>
                <w:szCs w:val="16"/>
                <w14:ligatures w14:val="none"/>
              </w:rPr>
              <w:t>DATA SOURCE AND FREQUENCY OF DATA COLLECTION, AND RESPONSIBILITIES</w:t>
            </w:r>
          </w:p>
        </w:tc>
        <w:tc>
          <w:tcPr>
            <w:tcW w:w="1092" w:type="pct"/>
            <w:shd w:val="clear" w:color="auto" w:fill="DBE5F1"/>
            <w:tcMar>
              <w:top w:w="72" w:type="dxa"/>
              <w:left w:w="144" w:type="dxa"/>
              <w:bottom w:w="72" w:type="dxa"/>
              <w:right w:w="144" w:type="dxa"/>
            </w:tcMar>
            <w:vAlign w:val="center"/>
          </w:tcPr>
          <w:p w14:paraId="64114D7C" w14:textId="77777777" w:rsidR="00CA49B8" w:rsidRPr="00CA49B8" w:rsidRDefault="00CA49B8" w:rsidP="00CA49B8">
            <w:pPr>
              <w:spacing w:after="0" w:line="240" w:lineRule="auto"/>
              <w:jc w:val="center"/>
              <w:rPr>
                <w:rFonts w:ascii="Times New Roman" w:eastAsia="Times New Roman" w:hAnsi="Times New Roman" w:cs="Times New Roman"/>
                <w:color w:val="000000"/>
                <w:kern w:val="0"/>
                <w:sz w:val="16"/>
                <w:szCs w:val="16"/>
                <w14:ligatures w14:val="none"/>
              </w:rPr>
            </w:pPr>
            <w:r w:rsidRPr="00CA49B8">
              <w:rPr>
                <w:rFonts w:ascii="Times New Roman" w:eastAsia="Times New Roman" w:hAnsi="Times New Roman" w:cs="Times New Roman"/>
                <w:b/>
                <w:bCs/>
                <w:color w:val="000000"/>
                <w:kern w:val="0"/>
                <w:sz w:val="16"/>
                <w:szCs w:val="16"/>
                <w:lang w:val="en-GB"/>
                <w14:ligatures w14:val="none"/>
              </w:rPr>
              <w:t xml:space="preserve">INDICATIVE REGIONAL/GLOBAL PROGRAMME OUTPUTS </w:t>
            </w:r>
            <w:r w:rsidRPr="00CA49B8">
              <w:rPr>
                <w:rFonts w:ascii="Times New Roman" w:eastAsia="Times New Roman" w:hAnsi="Times New Roman" w:cs="Times New Roman"/>
                <w:b/>
                <w:bCs/>
                <w:i/>
                <w:color w:val="000000"/>
                <w:kern w:val="0"/>
                <w:sz w:val="16"/>
                <w:szCs w:val="16"/>
                <w:lang w:val="en-GB"/>
                <w14:ligatures w14:val="none"/>
              </w:rPr>
              <w:t>(including indicators, baselines targets)</w:t>
            </w:r>
          </w:p>
        </w:tc>
        <w:tc>
          <w:tcPr>
            <w:tcW w:w="675" w:type="pct"/>
            <w:shd w:val="clear" w:color="auto" w:fill="DBE5F1"/>
            <w:vAlign w:val="center"/>
          </w:tcPr>
          <w:p w14:paraId="06D68B8E" w14:textId="77777777" w:rsidR="00CA49B8" w:rsidRPr="00CA49B8" w:rsidRDefault="00CA49B8" w:rsidP="00CA49B8">
            <w:pPr>
              <w:spacing w:after="0" w:line="240" w:lineRule="auto"/>
              <w:jc w:val="center"/>
              <w:rPr>
                <w:rFonts w:ascii="Times New Roman" w:eastAsia="Times New Roman" w:hAnsi="Times New Roman" w:cs="Times New Roman"/>
                <w:b/>
                <w:bCs/>
                <w:color w:val="000000"/>
                <w:kern w:val="0"/>
                <w:sz w:val="16"/>
                <w:szCs w:val="16"/>
                <w:lang w:val="en-GB"/>
                <w14:ligatures w14:val="none"/>
              </w:rPr>
            </w:pPr>
            <w:r w:rsidRPr="00CA49B8">
              <w:rPr>
                <w:rFonts w:ascii="Times New Roman" w:eastAsia="Times New Roman" w:hAnsi="Times New Roman" w:cs="Times New Roman"/>
                <w:b/>
                <w:bCs/>
                <w:color w:val="000000"/>
                <w:kern w:val="0"/>
                <w:sz w:val="16"/>
                <w:szCs w:val="16"/>
                <w:lang w:val="en-GB"/>
                <w14:ligatures w14:val="none"/>
              </w:rPr>
              <w:t>MAJOR PARTNERS / PARTNERSHIPS</w:t>
            </w:r>
          </w:p>
          <w:p w14:paraId="6FB48393" w14:textId="77777777" w:rsidR="00CA49B8" w:rsidRPr="00CA49B8" w:rsidRDefault="00CA49B8" w:rsidP="00CA49B8">
            <w:pPr>
              <w:spacing w:after="0" w:line="240" w:lineRule="auto"/>
              <w:jc w:val="center"/>
              <w:rPr>
                <w:rFonts w:ascii="Times New Roman" w:eastAsia="Times New Roman" w:hAnsi="Times New Roman" w:cs="Times New Roman"/>
                <w:b/>
                <w:bCs/>
                <w:color w:val="000000"/>
                <w:kern w:val="0"/>
                <w:sz w:val="16"/>
                <w:szCs w:val="16"/>
                <w:lang w:val="en-GB"/>
                <w14:ligatures w14:val="none"/>
              </w:rPr>
            </w:pPr>
            <w:r w:rsidRPr="00CA49B8">
              <w:rPr>
                <w:rFonts w:ascii="Times New Roman" w:eastAsia="Times New Roman" w:hAnsi="Times New Roman" w:cs="Times New Roman"/>
                <w:b/>
                <w:bCs/>
                <w:color w:val="000000"/>
                <w:kern w:val="0"/>
                <w:sz w:val="16"/>
                <w:szCs w:val="16"/>
                <w:lang w:val="en-GB"/>
                <w14:ligatures w14:val="none"/>
              </w:rPr>
              <w:t>FRAMEWORKS</w:t>
            </w:r>
          </w:p>
        </w:tc>
        <w:tc>
          <w:tcPr>
            <w:tcW w:w="958" w:type="pct"/>
            <w:shd w:val="clear" w:color="auto" w:fill="DBE5F1"/>
            <w:tcMar>
              <w:top w:w="15" w:type="dxa"/>
              <w:left w:w="108" w:type="dxa"/>
              <w:bottom w:w="0" w:type="dxa"/>
              <w:right w:w="108" w:type="dxa"/>
            </w:tcMar>
            <w:vAlign w:val="center"/>
          </w:tcPr>
          <w:p w14:paraId="7B28990F" w14:textId="77777777" w:rsidR="00CA49B8" w:rsidRPr="00CA49B8" w:rsidRDefault="00CA49B8" w:rsidP="00CA49B8">
            <w:pPr>
              <w:spacing w:after="0" w:line="240" w:lineRule="auto"/>
              <w:jc w:val="center"/>
              <w:rPr>
                <w:rFonts w:ascii="Times New Roman" w:eastAsia="Times New Roman" w:hAnsi="Times New Roman" w:cs="Times New Roman"/>
                <w:i/>
                <w:color w:val="0000FF"/>
                <w:kern w:val="0"/>
                <w:sz w:val="16"/>
                <w:szCs w:val="16"/>
                <w14:ligatures w14:val="none"/>
              </w:rPr>
            </w:pPr>
            <w:r w:rsidRPr="00CA49B8">
              <w:rPr>
                <w:rFonts w:ascii="Times New Roman" w:eastAsia="Times New Roman" w:hAnsi="Times New Roman" w:cs="Times New Roman"/>
                <w:b/>
                <w:bCs/>
                <w:color w:val="000000"/>
                <w:kern w:val="0"/>
                <w:sz w:val="16"/>
                <w:szCs w:val="16"/>
                <w:lang w:val="en-GB"/>
                <w14:ligatures w14:val="none"/>
              </w:rPr>
              <w:t>INDICATIVE RESOURCES BY OUTCOME (US$)</w:t>
            </w:r>
          </w:p>
        </w:tc>
      </w:tr>
      <w:tr w:rsidR="00CA49B8" w:rsidRPr="00CA49B8" w14:paraId="681A0F1C" w14:textId="77777777" w:rsidTr="00920BC3">
        <w:trPr>
          <w:trHeight w:val="133"/>
        </w:trPr>
        <w:tc>
          <w:tcPr>
            <w:tcW w:w="1097" w:type="pct"/>
            <w:vMerge w:val="restart"/>
            <w:tcMar>
              <w:top w:w="72" w:type="dxa"/>
              <w:left w:w="144" w:type="dxa"/>
              <w:bottom w:w="72" w:type="dxa"/>
              <w:right w:w="144" w:type="dxa"/>
            </w:tcMar>
          </w:tcPr>
          <w:p w14:paraId="021EC79D" w14:textId="77777777" w:rsidR="00CA49B8" w:rsidRPr="00CA49B8" w:rsidRDefault="00CA49B8" w:rsidP="00CA49B8">
            <w:pPr>
              <w:spacing w:after="0" w:line="240" w:lineRule="auto"/>
              <w:rPr>
                <w:rFonts w:ascii="Times New Roman" w:eastAsia="Times New Roman" w:hAnsi="Times New Roman" w:cs="Times New Roman"/>
                <w:i/>
                <w:iCs/>
                <w:kern w:val="0"/>
                <w:sz w:val="16"/>
                <w:szCs w:val="16"/>
                <w:lang w:val="en-GB"/>
                <w14:ligatures w14:val="none"/>
              </w:rPr>
            </w:pPr>
            <w:r w:rsidRPr="00CA49B8">
              <w:rPr>
                <w:rFonts w:ascii="Times New Roman" w:eastAsia="Times New Roman" w:hAnsi="Times New Roman" w:cs="Times New Roman"/>
                <w:i/>
                <w:iCs/>
                <w:kern w:val="0"/>
                <w:sz w:val="16"/>
                <w:szCs w:val="16"/>
                <w:lang w:val="en-GB"/>
                <w14:ligatures w14:val="none"/>
              </w:rPr>
              <w:t>Indicator: Regional programmes will adopt outcome indicators from the Strategic Plan/IRRF along with selected relevant programme-specific indicators unless justified otherwise. In cases of weak data sources for IRRF outcome indicators, bureaus may adopt proxy outcome indicators until partner data sources are sufficiently strengthened.</w:t>
            </w:r>
            <w:r w:rsidRPr="00CA49B8">
              <w:rPr>
                <w:rFonts w:ascii="Times New Roman" w:eastAsia="Times New Roman" w:hAnsi="Times New Roman" w:cs="Times New Roman"/>
                <w:b/>
                <w:bCs/>
                <w:i/>
                <w:color w:val="000000"/>
                <w:kern w:val="0"/>
                <w:sz w:val="16"/>
                <w:szCs w:val="16"/>
                <w:lang w:val="en-GB"/>
                <w14:ligatures w14:val="none"/>
              </w:rPr>
              <w:br/>
            </w:r>
            <w:r w:rsidRPr="00CA49B8">
              <w:rPr>
                <w:rFonts w:ascii="Times New Roman" w:eastAsia="Times New Roman" w:hAnsi="Times New Roman" w:cs="Times New Roman"/>
                <w:i/>
                <w:iCs/>
                <w:kern w:val="0"/>
                <w:sz w:val="16"/>
                <w:szCs w:val="16"/>
                <w:lang w:val="en-GB"/>
                <w14:ligatures w14:val="none"/>
              </w:rPr>
              <w:t>Baseline:</w:t>
            </w:r>
            <w:r w:rsidRPr="00CA49B8">
              <w:rPr>
                <w:rFonts w:ascii="Times New Roman" w:eastAsia="Times New Roman" w:hAnsi="Times New Roman" w:cs="Times New Roman"/>
                <w:bCs/>
                <w:i/>
                <w:color w:val="000000"/>
                <w:kern w:val="0"/>
                <w:sz w:val="16"/>
                <w:szCs w:val="16"/>
                <w:lang w:val="en-GB"/>
                <w14:ligatures w14:val="none"/>
              </w:rPr>
              <w:br/>
              <w:t>Target:</w:t>
            </w:r>
            <w:r w:rsidRPr="00CA49B8">
              <w:rPr>
                <w:rFonts w:ascii="Times New Roman" w:eastAsia="Times New Roman" w:hAnsi="Times New Roman" w:cs="Times New Roman"/>
                <w:i/>
                <w:iCs/>
                <w:kern w:val="0"/>
                <w:sz w:val="16"/>
                <w:szCs w:val="16"/>
                <w:u w:val="single"/>
                <w:lang w:val="en-GB"/>
                <w14:ligatures w14:val="none"/>
              </w:rPr>
              <w:t xml:space="preserve"> </w:t>
            </w:r>
          </w:p>
          <w:p w14:paraId="71DC8762" w14:textId="77777777" w:rsidR="00CA49B8" w:rsidRPr="00CA49B8" w:rsidRDefault="00CA49B8" w:rsidP="00CA49B8">
            <w:pPr>
              <w:numPr>
                <w:ilvl w:val="0"/>
                <w:numId w:val="3"/>
              </w:numPr>
              <w:spacing w:after="0" w:line="240" w:lineRule="auto"/>
              <w:rPr>
                <w:rFonts w:ascii="Times New Roman" w:eastAsia="Times New Roman" w:hAnsi="Times New Roman" w:cs="Times New Roman"/>
                <w:bCs/>
                <w:i/>
                <w:color w:val="000000"/>
                <w:kern w:val="0"/>
                <w:sz w:val="16"/>
                <w:szCs w:val="16"/>
                <w:lang w:val="en-GB"/>
                <w14:ligatures w14:val="none"/>
              </w:rPr>
            </w:pPr>
            <w:r w:rsidRPr="00CA49B8">
              <w:rPr>
                <w:rFonts w:ascii="Times New Roman" w:eastAsia="Times New Roman" w:hAnsi="Times New Roman" w:cs="Times New Roman"/>
                <w:i/>
                <w:iCs/>
                <w:kern w:val="0"/>
                <w:sz w:val="16"/>
                <w:szCs w:val="16"/>
                <w:u w:val="single"/>
                <w:lang w:val="en-GB"/>
                <w14:ligatures w14:val="none"/>
              </w:rPr>
              <w:t>All indicators, baselines and targets should be disaggregated by sex and other targeted groups, when relevant</w:t>
            </w:r>
            <w:r w:rsidRPr="00CA49B8">
              <w:rPr>
                <w:rFonts w:ascii="Times New Roman" w:eastAsia="Times New Roman" w:hAnsi="Times New Roman" w:cs="Times New Roman"/>
                <w:i/>
                <w:iCs/>
                <w:kern w:val="0"/>
                <w:sz w:val="16"/>
                <w:szCs w:val="16"/>
                <w:lang w:val="en-GB"/>
                <w14:ligatures w14:val="none"/>
              </w:rPr>
              <w:t>.</w:t>
            </w:r>
          </w:p>
        </w:tc>
        <w:tc>
          <w:tcPr>
            <w:tcW w:w="1178" w:type="pct"/>
            <w:vMerge w:val="restart"/>
          </w:tcPr>
          <w:p w14:paraId="3442A108" w14:textId="77777777" w:rsidR="00CA49B8" w:rsidRPr="00CA49B8" w:rsidRDefault="00CA49B8" w:rsidP="00CA49B8">
            <w:pPr>
              <w:numPr>
                <w:ilvl w:val="0"/>
                <w:numId w:val="3"/>
              </w:numPr>
              <w:spacing w:after="0" w:line="240" w:lineRule="auto"/>
              <w:rPr>
                <w:rFonts w:ascii="Times New Roman" w:eastAsia="Times New Roman" w:hAnsi="Times New Roman" w:cs="Times New Roman"/>
                <w:i/>
                <w:iCs/>
                <w:kern w:val="0"/>
                <w:sz w:val="16"/>
                <w:szCs w:val="16"/>
                <w:lang w:val="en-GB"/>
                <w14:ligatures w14:val="none"/>
              </w:rPr>
            </w:pPr>
            <w:r w:rsidRPr="00CA49B8">
              <w:rPr>
                <w:rFonts w:ascii="Times New Roman" w:eastAsia="Times New Roman" w:hAnsi="Times New Roman" w:cs="Times New Roman"/>
                <w:i/>
                <w:iCs/>
                <w:kern w:val="0"/>
                <w:sz w:val="16"/>
                <w:szCs w:val="16"/>
                <w:lang w:val="en-GB"/>
                <w14:ligatures w14:val="none"/>
              </w:rPr>
              <w:t>Cite sources of data for each indicator that will generate evidence base for measuring outcome-level change.</w:t>
            </w:r>
          </w:p>
          <w:p w14:paraId="7B2885FF" w14:textId="77777777" w:rsidR="00CA49B8" w:rsidRPr="00CA49B8" w:rsidRDefault="00CA49B8" w:rsidP="00CA49B8">
            <w:pPr>
              <w:numPr>
                <w:ilvl w:val="0"/>
                <w:numId w:val="3"/>
              </w:numPr>
              <w:spacing w:after="0" w:line="240" w:lineRule="auto"/>
              <w:rPr>
                <w:rFonts w:ascii="Times New Roman" w:eastAsia="Times New Roman" w:hAnsi="Times New Roman" w:cs="Times New Roman"/>
                <w:i/>
                <w:iCs/>
                <w:kern w:val="0"/>
                <w:sz w:val="16"/>
                <w:szCs w:val="16"/>
                <w:lang w:val="en-GB"/>
                <w14:ligatures w14:val="none"/>
              </w:rPr>
            </w:pPr>
            <w:r w:rsidRPr="00CA49B8">
              <w:rPr>
                <w:rFonts w:ascii="Times New Roman" w:eastAsia="Times New Roman" w:hAnsi="Times New Roman" w:cs="Times New Roman"/>
                <w:i/>
                <w:iCs/>
                <w:kern w:val="0"/>
                <w:sz w:val="16"/>
                <w:szCs w:val="16"/>
                <w:lang w:val="en-GB"/>
                <w14:ligatures w14:val="none"/>
              </w:rPr>
              <w:t>If data and/or disaggregated data is unavailable at the time of programme formulation, this should be noted here and a brief explanation of when, how and which partner will devise the baseline.</w:t>
            </w:r>
          </w:p>
          <w:p w14:paraId="5CA97C86" w14:textId="77777777" w:rsidR="00CA49B8" w:rsidRPr="00CA49B8" w:rsidRDefault="00CA49B8" w:rsidP="00CA49B8">
            <w:pPr>
              <w:spacing w:after="0" w:line="240" w:lineRule="auto"/>
              <w:rPr>
                <w:rFonts w:ascii="Times New Roman" w:eastAsia="Times New Roman" w:hAnsi="Times New Roman" w:cs="Times New Roman"/>
                <w:b/>
                <w:bCs/>
                <w:i/>
                <w:color w:val="000000"/>
                <w:kern w:val="0"/>
                <w:sz w:val="16"/>
                <w:szCs w:val="16"/>
                <w:lang w:val="en-GB"/>
                <w14:ligatures w14:val="none"/>
              </w:rPr>
            </w:pPr>
          </w:p>
        </w:tc>
        <w:tc>
          <w:tcPr>
            <w:tcW w:w="1092" w:type="pct"/>
            <w:vMerge w:val="restart"/>
            <w:tcMar>
              <w:top w:w="72" w:type="dxa"/>
              <w:left w:w="144" w:type="dxa"/>
              <w:bottom w:w="72" w:type="dxa"/>
              <w:right w:w="144" w:type="dxa"/>
            </w:tcMar>
          </w:tcPr>
          <w:p w14:paraId="6D1B084E"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Output 1.1: Outline indicative UNDP outputs that support achievement of the outcome, along with indicative output indicators to measure progress in delivering them.  To be finalized with partners during preparation of operational documents.</w:t>
            </w:r>
          </w:p>
          <w:p w14:paraId="411A7A31"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p w14:paraId="2FCE8C55" w14:textId="77777777" w:rsidR="00CA49B8" w:rsidRPr="00CA49B8" w:rsidRDefault="00CA49B8" w:rsidP="00CA49B8">
            <w:pPr>
              <w:numPr>
                <w:ilvl w:val="0"/>
                <w:numId w:val="7"/>
              </w:numPr>
              <w:spacing w:after="0" w:line="240" w:lineRule="auto"/>
              <w:ind w:left="360"/>
              <w:rPr>
                <w:rFonts w:ascii="Times New Roman" w:eastAsia="Times New Roman" w:hAnsi="Times New Roman" w:cs="Times New Roman"/>
                <w:i/>
                <w:i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Indicative Indicator 1.1:</w:t>
            </w:r>
          </w:p>
          <w:p w14:paraId="21EA6D40" w14:textId="77777777" w:rsidR="00CA49B8" w:rsidRPr="00CA49B8" w:rsidRDefault="00CA49B8" w:rsidP="00CA49B8">
            <w:pPr>
              <w:spacing w:after="0" w:line="240" w:lineRule="auto"/>
              <w:ind w:left="360"/>
              <w:rPr>
                <w:rFonts w:ascii="Times New Roman" w:eastAsia="Times New Roman" w:hAnsi="Times New Roman" w:cs="Times New Roman"/>
                <w:i/>
                <w:i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Baseline:</w:t>
            </w:r>
          </w:p>
          <w:p w14:paraId="396DF7F5" w14:textId="77777777" w:rsidR="00CA49B8" w:rsidRPr="00CA49B8" w:rsidRDefault="00CA49B8" w:rsidP="00CA49B8">
            <w:pPr>
              <w:spacing w:after="0" w:line="240" w:lineRule="auto"/>
              <w:ind w:left="360"/>
              <w:rPr>
                <w:rFonts w:ascii="Times New Roman" w:eastAsia="Times New Roman" w:hAnsi="Times New Roman" w:cs="Times New Roman"/>
                <w:i/>
                <w:i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Target:</w:t>
            </w:r>
          </w:p>
          <w:p w14:paraId="4ACE4553" w14:textId="77777777" w:rsidR="00CA49B8" w:rsidRPr="00CA49B8" w:rsidRDefault="00CA49B8" w:rsidP="00CA49B8">
            <w:pPr>
              <w:spacing w:after="0" w:line="240" w:lineRule="auto"/>
              <w:ind w:left="360"/>
              <w:rPr>
                <w:rFonts w:ascii="Times New Roman" w:eastAsia="Times New Roman" w:hAnsi="Times New Roman" w:cs="Times New Roman"/>
                <w:b/>
                <w:b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Data source, frequency</w:t>
            </w:r>
          </w:p>
          <w:p w14:paraId="66465A64" w14:textId="77777777" w:rsidR="00CA49B8" w:rsidRPr="00CA49B8" w:rsidRDefault="00CA49B8" w:rsidP="00CA49B8">
            <w:pPr>
              <w:spacing w:after="0" w:line="240" w:lineRule="auto"/>
              <w:ind w:left="720"/>
              <w:rPr>
                <w:rFonts w:ascii="Times New Roman" w:eastAsia="Times New Roman" w:hAnsi="Times New Roman" w:cs="Times New Roman"/>
                <w:b/>
                <w:bCs/>
                <w:color w:val="000000"/>
                <w:kern w:val="0"/>
                <w:sz w:val="16"/>
                <w:szCs w:val="16"/>
                <w:lang w:val="en-GB"/>
                <w14:ligatures w14:val="none"/>
              </w:rPr>
            </w:pPr>
          </w:p>
          <w:p w14:paraId="340694FB" w14:textId="77777777" w:rsidR="00CA49B8" w:rsidRPr="00CA49B8" w:rsidRDefault="00CA49B8" w:rsidP="00CA49B8">
            <w:pPr>
              <w:spacing w:after="0" w:line="240" w:lineRule="auto"/>
              <w:rPr>
                <w:rFonts w:ascii="Times New Roman" w:eastAsia="Times New Roman" w:hAnsi="Times New Roman" w:cs="Times New Roman"/>
                <w:b/>
                <w:bCs/>
                <w:color w:val="000000"/>
                <w:kern w:val="0"/>
                <w:sz w:val="16"/>
                <w:szCs w:val="16"/>
                <w:lang w:val="en-GB"/>
                <w14:ligatures w14:val="none"/>
              </w:rPr>
            </w:pPr>
            <w:r w:rsidRPr="00CA49B8">
              <w:rPr>
                <w:rFonts w:ascii="Times New Roman" w:eastAsia="Times New Roman" w:hAnsi="Times New Roman" w:cs="Times New Roman"/>
                <w:i/>
                <w:kern w:val="0"/>
                <w:sz w:val="16"/>
                <w:szCs w:val="16"/>
                <w14:ligatures w14:val="none"/>
              </w:rPr>
              <w:t>Special emphasis should be paid to including gender-explicit indicators, as well as sex-disaggregated indicators, targets and baselines</w:t>
            </w:r>
          </w:p>
        </w:tc>
        <w:tc>
          <w:tcPr>
            <w:tcW w:w="675" w:type="pct"/>
            <w:vMerge w:val="restart"/>
          </w:tcPr>
          <w:p w14:paraId="7B8E352D"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Identification of key government, UN, civil society, private sector, donor and other development partners and /partnership frameworks involved in programming in this sector or area and with whom UNDP will collaborate to achieve the results.</w:t>
            </w:r>
          </w:p>
        </w:tc>
        <w:tc>
          <w:tcPr>
            <w:tcW w:w="958" w:type="pct"/>
            <w:tcMar>
              <w:top w:w="15" w:type="dxa"/>
              <w:left w:w="108" w:type="dxa"/>
              <w:bottom w:w="0" w:type="dxa"/>
              <w:right w:w="108" w:type="dxa"/>
            </w:tcMar>
          </w:tcPr>
          <w:p w14:paraId="199AF0F1" w14:textId="77777777" w:rsidR="00CA49B8" w:rsidRPr="00CA49B8" w:rsidRDefault="00CA49B8" w:rsidP="00CA49B8">
            <w:pPr>
              <w:spacing w:after="0" w:line="240" w:lineRule="auto"/>
              <w:rPr>
                <w:rFonts w:ascii="Times New Roman" w:eastAsia="Times New Roman" w:hAnsi="Times New Roman" w:cs="Times New Roman"/>
                <w:b/>
                <w:color w:val="000000"/>
                <w:kern w:val="0"/>
                <w:sz w:val="16"/>
                <w:szCs w:val="16"/>
                <w14:ligatures w14:val="none"/>
              </w:rPr>
            </w:pPr>
            <w:r w:rsidRPr="00CA49B8">
              <w:rPr>
                <w:rFonts w:ascii="Times New Roman" w:eastAsia="Times New Roman" w:hAnsi="Times New Roman" w:cs="Times New Roman"/>
                <w:b/>
                <w:color w:val="000000"/>
                <w:kern w:val="0"/>
                <w:sz w:val="16"/>
                <w:szCs w:val="16"/>
                <w14:ligatures w14:val="none"/>
              </w:rPr>
              <w:t>Regular</w:t>
            </w:r>
          </w:p>
        </w:tc>
      </w:tr>
      <w:tr w:rsidR="00CA49B8" w:rsidRPr="00CA49B8" w14:paraId="7712EEF7" w14:textId="77777777" w:rsidTr="00920BC3">
        <w:trPr>
          <w:trHeight w:val="461"/>
        </w:trPr>
        <w:tc>
          <w:tcPr>
            <w:tcW w:w="1097" w:type="pct"/>
            <w:vMerge/>
            <w:tcMar>
              <w:top w:w="72" w:type="dxa"/>
              <w:left w:w="144" w:type="dxa"/>
              <w:bottom w:w="72" w:type="dxa"/>
              <w:right w:w="144" w:type="dxa"/>
            </w:tcMar>
          </w:tcPr>
          <w:p w14:paraId="4AC2A2E7"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178" w:type="pct"/>
            <w:vMerge/>
          </w:tcPr>
          <w:p w14:paraId="27F049D1"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092" w:type="pct"/>
            <w:vMerge/>
            <w:tcMar>
              <w:top w:w="72" w:type="dxa"/>
              <w:left w:w="144" w:type="dxa"/>
              <w:bottom w:w="72" w:type="dxa"/>
              <w:right w:w="144" w:type="dxa"/>
            </w:tcMar>
          </w:tcPr>
          <w:p w14:paraId="484C9EDB"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675" w:type="pct"/>
            <w:vMerge/>
          </w:tcPr>
          <w:p w14:paraId="3E771FC9"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958" w:type="pct"/>
            <w:tcMar>
              <w:top w:w="15" w:type="dxa"/>
              <w:left w:w="108" w:type="dxa"/>
              <w:bottom w:w="0" w:type="dxa"/>
              <w:right w:w="108" w:type="dxa"/>
            </w:tcMar>
          </w:tcPr>
          <w:p w14:paraId="7B0B2EE5" w14:textId="77777777" w:rsidR="00CA49B8" w:rsidRPr="00CA49B8" w:rsidRDefault="00CA49B8" w:rsidP="00CA49B8">
            <w:pPr>
              <w:spacing w:after="0" w:line="240" w:lineRule="auto"/>
              <w:rPr>
                <w:rFonts w:ascii="Times New Roman" w:eastAsia="Times New Roman" w:hAnsi="Times New Roman" w:cs="Times New Roman"/>
                <w:b/>
                <w:color w:val="000000"/>
                <w:kern w:val="0"/>
                <w:sz w:val="16"/>
                <w:szCs w:val="16"/>
                <w14:ligatures w14:val="none"/>
              </w:rPr>
            </w:pPr>
            <w:r w:rsidRPr="00CA49B8">
              <w:rPr>
                <w:rFonts w:ascii="Times New Roman" w:eastAsia="Times New Roman" w:hAnsi="Times New Roman" w:cs="Times New Roman"/>
                <w:b/>
                <w:color w:val="000000"/>
                <w:kern w:val="0"/>
                <w:sz w:val="16"/>
                <w:szCs w:val="16"/>
                <w14:ligatures w14:val="none"/>
              </w:rPr>
              <w:t>Other</w:t>
            </w:r>
          </w:p>
        </w:tc>
      </w:tr>
      <w:tr w:rsidR="00CA49B8" w:rsidRPr="00CA49B8" w14:paraId="28C43908" w14:textId="77777777" w:rsidTr="00920BC3">
        <w:trPr>
          <w:trHeight w:val="233"/>
        </w:trPr>
        <w:tc>
          <w:tcPr>
            <w:tcW w:w="1097" w:type="pct"/>
            <w:vMerge w:val="restart"/>
            <w:tcMar>
              <w:top w:w="72" w:type="dxa"/>
              <w:left w:w="144" w:type="dxa"/>
              <w:bottom w:w="72" w:type="dxa"/>
              <w:right w:w="144" w:type="dxa"/>
            </w:tcMar>
          </w:tcPr>
          <w:p w14:paraId="2C66699A"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r w:rsidRPr="00CA49B8">
              <w:rPr>
                <w:rFonts w:ascii="Times New Roman" w:eastAsia="Times New Roman" w:hAnsi="Times New Roman" w:cs="Times New Roman"/>
                <w:i/>
                <w:iCs/>
                <w:color w:val="000000"/>
                <w:kern w:val="0"/>
                <w:sz w:val="16"/>
                <w:szCs w:val="16"/>
                <w:lang w:val="en-GB"/>
                <w14:ligatures w14:val="none"/>
              </w:rPr>
              <w:t>[…] Repeat as necessary – ensuring no more than FIVE outcomes are included.</w:t>
            </w:r>
          </w:p>
        </w:tc>
        <w:tc>
          <w:tcPr>
            <w:tcW w:w="1178" w:type="pct"/>
            <w:vMerge w:val="restart"/>
          </w:tcPr>
          <w:p w14:paraId="6FEDF3C3"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092" w:type="pct"/>
            <w:vMerge w:val="restart"/>
            <w:tcMar>
              <w:top w:w="72" w:type="dxa"/>
              <w:left w:w="144" w:type="dxa"/>
              <w:bottom w:w="72" w:type="dxa"/>
              <w:right w:w="144" w:type="dxa"/>
            </w:tcMar>
          </w:tcPr>
          <w:p w14:paraId="16AD703C"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675" w:type="pct"/>
            <w:vMerge w:val="restart"/>
          </w:tcPr>
          <w:p w14:paraId="16B772F5"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958" w:type="pct"/>
            <w:tcMar>
              <w:top w:w="15" w:type="dxa"/>
              <w:left w:w="108" w:type="dxa"/>
              <w:bottom w:w="0" w:type="dxa"/>
              <w:right w:w="108" w:type="dxa"/>
            </w:tcMar>
          </w:tcPr>
          <w:p w14:paraId="16C1ED95" w14:textId="77777777" w:rsidR="00CA49B8" w:rsidRPr="00CA49B8" w:rsidRDefault="00CA49B8" w:rsidP="00CA49B8">
            <w:pPr>
              <w:spacing w:after="0" w:line="240" w:lineRule="auto"/>
              <w:rPr>
                <w:rFonts w:ascii="Times New Roman" w:eastAsia="Times New Roman" w:hAnsi="Times New Roman" w:cs="Times New Roman"/>
                <w:b/>
                <w:color w:val="000000"/>
                <w:kern w:val="0"/>
                <w:sz w:val="16"/>
                <w:szCs w:val="16"/>
                <w14:ligatures w14:val="none"/>
              </w:rPr>
            </w:pPr>
            <w:r w:rsidRPr="00CA49B8">
              <w:rPr>
                <w:rFonts w:ascii="Times New Roman" w:eastAsia="Times New Roman" w:hAnsi="Times New Roman" w:cs="Times New Roman"/>
                <w:b/>
                <w:color w:val="000000"/>
                <w:kern w:val="0"/>
                <w:sz w:val="16"/>
                <w:szCs w:val="16"/>
                <w14:ligatures w14:val="none"/>
              </w:rPr>
              <w:t>Regular</w:t>
            </w:r>
          </w:p>
        </w:tc>
      </w:tr>
      <w:tr w:rsidR="00CA49B8" w:rsidRPr="00CA49B8" w14:paraId="0EF8AD85" w14:textId="77777777" w:rsidTr="00920BC3">
        <w:trPr>
          <w:trHeight w:val="232"/>
        </w:trPr>
        <w:tc>
          <w:tcPr>
            <w:tcW w:w="1097" w:type="pct"/>
            <w:vMerge/>
            <w:tcMar>
              <w:top w:w="72" w:type="dxa"/>
              <w:left w:w="144" w:type="dxa"/>
              <w:bottom w:w="72" w:type="dxa"/>
              <w:right w:w="144" w:type="dxa"/>
            </w:tcMar>
          </w:tcPr>
          <w:p w14:paraId="0ACCC1D3"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178" w:type="pct"/>
            <w:vMerge/>
          </w:tcPr>
          <w:p w14:paraId="6C346DED"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092" w:type="pct"/>
            <w:vMerge/>
            <w:tcMar>
              <w:top w:w="72" w:type="dxa"/>
              <w:left w:w="144" w:type="dxa"/>
              <w:bottom w:w="72" w:type="dxa"/>
              <w:right w:w="144" w:type="dxa"/>
            </w:tcMar>
          </w:tcPr>
          <w:p w14:paraId="326A18BB"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675" w:type="pct"/>
            <w:vMerge/>
          </w:tcPr>
          <w:p w14:paraId="2B438CAF" w14:textId="77777777" w:rsidR="00CA49B8" w:rsidRPr="00CA49B8" w:rsidRDefault="00CA49B8" w:rsidP="00CA49B8">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958" w:type="pct"/>
            <w:tcMar>
              <w:top w:w="15" w:type="dxa"/>
              <w:left w:w="108" w:type="dxa"/>
              <w:bottom w:w="0" w:type="dxa"/>
              <w:right w:w="108" w:type="dxa"/>
            </w:tcMar>
          </w:tcPr>
          <w:p w14:paraId="5978EBBE" w14:textId="77777777" w:rsidR="00CA49B8" w:rsidRPr="00CA49B8" w:rsidRDefault="00CA49B8" w:rsidP="00CA49B8">
            <w:pPr>
              <w:spacing w:after="0" w:line="240" w:lineRule="auto"/>
              <w:rPr>
                <w:rFonts w:ascii="Times New Roman" w:eastAsia="Times New Roman" w:hAnsi="Times New Roman" w:cs="Times New Roman"/>
                <w:b/>
                <w:color w:val="000000"/>
                <w:kern w:val="0"/>
                <w:sz w:val="16"/>
                <w:szCs w:val="16"/>
                <w14:ligatures w14:val="none"/>
              </w:rPr>
            </w:pPr>
            <w:r w:rsidRPr="00CA49B8">
              <w:rPr>
                <w:rFonts w:ascii="Times New Roman" w:eastAsia="Times New Roman" w:hAnsi="Times New Roman" w:cs="Times New Roman"/>
                <w:b/>
                <w:color w:val="000000"/>
                <w:kern w:val="0"/>
                <w:sz w:val="16"/>
                <w:szCs w:val="16"/>
                <w14:ligatures w14:val="none"/>
              </w:rPr>
              <w:t>Other</w:t>
            </w:r>
          </w:p>
        </w:tc>
      </w:tr>
    </w:tbl>
    <w:p w14:paraId="75258474" w14:textId="77777777" w:rsidR="00CA49B8" w:rsidRPr="00CA49B8" w:rsidRDefault="00CA49B8" w:rsidP="00CA49B8">
      <w:pPr>
        <w:spacing w:after="0" w:line="240" w:lineRule="auto"/>
        <w:rPr>
          <w:rFonts w:ascii="Times New Roman" w:eastAsia="Times New Roman" w:hAnsi="Times New Roman" w:cs="Times New Roman"/>
          <w:b/>
          <w:i/>
          <w:color w:val="000000"/>
          <w:kern w:val="0"/>
          <w:sz w:val="20"/>
          <w:szCs w:val="20"/>
          <w14:ligatures w14:val="none"/>
        </w:rPr>
      </w:pPr>
      <w:r w:rsidRPr="00CA49B8">
        <w:rPr>
          <w:rFonts w:ascii="Times New Roman" w:eastAsia="Times New Roman" w:hAnsi="Times New Roman" w:cs="Times New Roman"/>
          <w:bCs/>
          <w:color w:val="000000"/>
          <w:kern w:val="0"/>
          <w:sz w:val="20"/>
          <w:szCs w:val="20"/>
          <w14:ligatures w14:val="none"/>
        </w:rPr>
        <w:br w:type="page"/>
      </w:r>
      <w:r w:rsidRPr="00CA49B8">
        <w:rPr>
          <w:rFonts w:ascii="Times New Roman" w:eastAsia="Times New Roman" w:hAnsi="Times New Roman" w:cs="Times New Roman"/>
          <w:b/>
          <w:bCs/>
          <w:color w:val="000000"/>
          <w:kern w:val="0"/>
          <w:sz w:val="20"/>
          <w:szCs w:val="20"/>
          <w14:ligatures w14:val="none"/>
        </w:rPr>
        <w:lastRenderedPageBreak/>
        <w:t>ANNEX B</w:t>
      </w:r>
      <w:r w:rsidRPr="00CA49B8">
        <w:rPr>
          <w:rFonts w:ascii="Times New Roman" w:eastAsia="Times New Roman" w:hAnsi="Times New Roman" w:cs="Times New Roman"/>
          <w:bCs/>
          <w:color w:val="000000"/>
          <w:kern w:val="0"/>
          <w:sz w:val="20"/>
          <w:szCs w:val="20"/>
          <w14:ligatures w14:val="none"/>
        </w:rPr>
        <w:t xml:space="preserve">. </w:t>
      </w:r>
      <w:proofErr w:type="gramStart"/>
      <w:r w:rsidRPr="00CA49B8">
        <w:rPr>
          <w:rFonts w:ascii="Times New Roman" w:eastAsia="Times New Roman" w:hAnsi="Times New Roman" w:cs="Times New Roman"/>
          <w:b/>
          <w:bCs/>
          <w:color w:val="000000"/>
          <w:kern w:val="0"/>
          <w:sz w:val="20"/>
          <w:szCs w:val="20"/>
          <w14:ligatures w14:val="none"/>
        </w:rPr>
        <w:t>FULLY-</w:t>
      </w:r>
      <w:r w:rsidRPr="00CA49B8">
        <w:rPr>
          <w:rFonts w:ascii="Times New Roman" w:eastAsia="Times New Roman" w:hAnsi="Times New Roman" w:cs="Times New Roman"/>
          <w:b/>
          <w:color w:val="000000"/>
          <w:kern w:val="0"/>
          <w:sz w:val="20"/>
          <w:szCs w:val="20"/>
          <w14:ligatures w14:val="none"/>
        </w:rPr>
        <w:t>COSTED</w:t>
      </w:r>
      <w:proofErr w:type="gramEnd"/>
      <w:r w:rsidRPr="00CA49B8">
        <w:rPr>
          <w:rFonts w:ascii="Times New Roman" w:eastAsia="Times New Roman" w:hAnsi="Times New Roman" w:cs="Times New Roman"/>
          <w:b/>
          <w:color w:val="000000"/>
          <w:kern w:val="0"/>
          <w:sz w:val="20"/>
          <w:szCs w:val="20"/>
          <w14:ligatures w14:val="none"/>
        </w:rPr>
        <w:t xml:space="preserve"> EVALUATION PLAN </w:t>
      </w:r>
      <w:r w:rsidRPr="00CA49B8">
        <w:rPr>
          <w:rFonts w:ascii="Times New Roman" w:eastAsia="Times New Roman" w:hAnsi="Times New Roman" w:cs="Times New Roman"/>
          <w:b/>
          <w:i/>
          <w:color w:val="0000FF"/>
          <w:kern w:val="0"/>
          <w:sz w:val="20"/>
          <w:szCs w:val="20"/>
          <w14:ligatures w14:val="none"/>
        </w:rPr>
        <w:t>(for submission to the Executive Board as an annex to the RPD but not translated)</w:t>
      </w:r>
    </w:p>
    <w:p w14:paraId="3B575EBC"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tbl>
      <w:tblPr>
        <w:tblpPr w:leftFromText="180" w:rightFromText="180" w:vertAnchor="text" w:horzAnchor="margin" w:tblpXSpec="center" w:tblpY="143"/>
        <w:tblW w:w="5000" w:type="pct"/>
        <w:tblBorders>
          <w:insideH w:val="single" w:sz="4" w:space="0" w:color="auto"/>
          <w:insideV w:val="single" w:sz="4" w:space="0" w:color="auto"/>
        </w:tblBorders>
        <w:tblLook w:val="01E0" w:firstRow="1" w:lastRow="1" w:firstColumn="1" w:lastColumn="1" w:noHBand="0" w:noVBand="0"/>
      </w:tblPr>
      <w:tblGrid>
        <w:gridCol w:w="1409"/>
        <w:gridCol w:w="1416"/>
        <w:gridCol w:w="1416"/>
        <w:gridCol w:w="1703"/>
        <w:gridCol w:w="1706"/>
        <w:gridCol w:w="1413"/>
        <w:gridCol w:w="1557"/>
        <w:gridCol w:w="1500"/>
        <w:gridCol w:w="1416"/>
      </w:tblGrid>
      <w:tr w:rsidR="00CA49B8" w:rsidRPr="00CA49B8" w14:paraId="7A70429B" w14:textId="77777777" w:rsidTr="00CA49B8">
        <w:trPr>
          <w:trHeight w:val="845"/>
        </w:trPr>
        <w:tc>
          <w:tcPr>
            <w:tcW w:w="521" w:type="pct"/>
            <w:shd w:val="clear" w:color="auto" w:fill="DBE5F1"/>
            <w:vAlign w:val="center"/>
          </w:tcPr>
          <w:p w14:paraId="21DA313C"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UNDAF (or equivalent)</w:t>
            </w:r>
          </w:p>
          <w:p w14:paraId="4A9F8398"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 xml:space="preserve">Outcome </w:t>
            </w:r>
          </w:p>
        </w:tc>
        <w:tc>
          <w:tcPr>
            <w:tcW w:w="523" w:type="pct"/>
            <w:shd w:val="clear" w:color="auto" w:fill="DBE5F1"/>
            <w:vAlign w:val="center"/>
          </w:tcPr>
          <w:p w14:paraId="64882BEB"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UNDP Strategic Plan Outcome</w:t>
            </w:r>
          </w:p>
        </w:tc>
        <w:tc>
          <w:tcPr>
            <w:tcW w:w="523" w:type="pct"/>
            <w:shd w:val="clear" w:color="auto" w:fill="DBE5F1"/>
            <w:vAlign w:val="center"/>
          </w:tcPr>
          <w:p w14:paraId="5709BE12"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Evaluation Title</w:t>
            </w:r>
          </w:p>
        </w:tc>
        <w:tc>
          <w:tcPr>
            <w:tcW w:w="629" w:type="pct"/>
            <w:shd w:val="clear" w:color="auto" w:fill="DBE5F1"/>
            <w:vAlign w:val="center"/>
          </w:tcPr>
          <w:p w14:paraId="2BCDA15E" w14:textId="77777777" w:rsidR="00CA49B8" w:rsidRPr="00CA49B8" w:rsidDel="00BA628C"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Partners (joint evaluation)</w:t>
            </w:r>
          </w:p>
        </w:tc>
        <w:tc>
          <w:tcPr>
            <w:tcW w:w="630" w:type="pct"/>
            <w:shd w:val="clear" w:color="auto" w:fill="DBE5F1"/>
            <w:vAlign w:val="center"/>
          </w:tcPr>
          <w:p w14:paraId="0AB44B0C"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Evaluation commissioned by (if not UNDP)</w:t>
            </w:r>
          </w:p>
        </w:tc>
        <w:tc>
          <w:tcPr>
            <w:tcW w:w="522" w:type="pct"/>
            <w:shd w:val="clear" w:color="auto" w:fill="DBE5F1"/>
            <w:vAlign w:val="center"/>
          </w:tcPr>
          <w:p w14:paraId="41AFD22B"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Type of evaluation</w:t>
            </w:r>
          </w:p>
        </w:tc>
        <w:tc>
          <w:tcPr>
            <w:tcW w:w="575" w:type="pct"/>
            <w:shd w:val="clear" w:color="auto" w:fill="DBE5F1"/>
            <w:vAlign w:val="center"/>
          </w:tcPr>
          <w:p w14:paraId="111E880D"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Planned Evaluation Completion Date</w:t>
            </w:r>
          </w:p>
        </w:tc>
        <w:tc>
          <w:tcPr>
            <w:tcW w:w="554" w:type="pct"/>
            <w:shd w:val="clear" w:color="auto" w:fill="DBE5F1"/>
            <w:vAlign w:val="center"/>
          </w:tcPr>
          <w:p w14:paraId="5B5618B0"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Estimated Cost</w:t>
            </w:r>
          </w:p>
        </w:tc>
        <w:tc>
          <w:tcPr>
            <w:tcW w:w="523" w:type="pct"/>
            <w:shd w:val="clear" w:color="auto" w:fill="DBE5F1"/>
            <w:vAlign w:val="center"/>
          </w:tcPr>
          <w:p w14:paraId="10FDFA19" w14:textId="77777777" w:rsidR="00CA49B8" w:rsidRPr="00CA49B8" w:rsidRDefault="00CA49B8" w:rsidP="00CA49B8">
            <w:pPr>
              <w:spacing w:after="0" w:line="240" w:lineRule="auto"/>
              <w:jc w:val="center"/>
              <w:rPr>
                <w:rFonts w:ascii="Times New Roman" w:eastAsia="Times New Roman" w:hAnsi="Times New Roman" w:cs="Times New Roman"/>
                <w:b/>
                <w:bCs/>
                <w:kern w:val="0"/>
                <w:sz w:val="16"/>
                <w:szCs w:val="16"/>
                <w14:ligatures w14:val="none"/>
              </w:rPr>
            </w:pPr>
            <w:r w:rsidRPr="00CA49B8">
              <w:rPr>
                <w:rFonts w:ascii="Times New Roman" w:eastAsia="Times New Roman" w:hAnsi="Times New Roman" w:cs="Times New Roman"/>
                <w:b/>
                <w:bCs/>
                <w:kern w:val="0"/>
                <w:sz w:val="16"/>
                <w:szCs w:val="16"/>
                <w14:ligatures w14:val="none"/>
              </w:rPr>
              <w:t>Provisional Source of Funding</w:t>
            </w:r>
          </w:p>
        </w:tc>
      </w:tr>
      <w:tr w:rsidR="00CA49B8" w:rsidRPr="00CA49B8" w14:paraId="14F2ED91" w14:textId="77777777" w:rsidTr="00920BC3">
        <w:trPr>
          <w:trHeight w:val="3460"/>
        </w:trPr>
        <w:tc>
          <w:tcPr>
            <w:tcW w:w="521" w:type="pct"/>
          </w:tcPr>
          <w:p w14:paraId="3FB836FC"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 xml:space="preserve">Copied verbatim from the RPD </w:t>
            </w:r>
          </w:p>
        </w:tc>
        <w:tc>
          <w:tcPr>
            <w:tcW w:w="523" w:type="pct"/>
          </w:tcPr>
          <w:p w14:paraId="192232FF"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Cite relevant Strategic Plan outcome</w:t>
            </w:r>
          </w:p>
        </w:tc>
        <w:tc>
          <w:tcPr>
            <w:tcW w:w="523" w:type="pct"/>
          </w:tcPr>
          <w:p w14:paraId="500B251F"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E.g. Mid-term outcome evaluation: Energy and Environment Portfolio</w:t>
            </w:r>
          </w:p>
        </w:tc>
        <w:tc>
          <w:tcPr>
            <w:tcW w:w="629" w:type="pct"/>
          </w:tcPr>
          <w:p w14:paraId="569BF0D9"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List all partners. E.g. UN organizations; government partners, such as national ministry; donor; etc.</w:t>
            </w:r>
          </w:p>
        </w:tc>
        <w:tc>
          <w:tcPr>
            <w:tcW w:w="630" w:type="pct"/>
          </w:tcPr>
          <w:p w14:paraId="3773A5D3"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E.g. Ministry of Environment; GEF</w:t>
            </w:r>
          </w:p>
        </w:tc>
        <w:tc>
          <w:tcPr>
            <w:tcW w:w="522" w:type="pct"/>
          </w:tcPr>
          <w:p w14:paraId="6AAD6631"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 xml:space="preserve">E.g. RPD, outcome, thematic, </w:t>
            </w:r>
            <w:proofErr w:type="spellStart"/>
            <w:r w:rsidRPr="00CA49B8">
              <w:rPr>
                <w:rFonts w:ascii="Times New Roman" w:eastAsia="Times New Roman" w:hAnsi="Times New Roman" w:cs="Times New Roman"/>
                <w:kern w:val="0"/>
                <w:sz w:val="16"/>
                <w:szCs w:val="16"/>
                <w14:ligatures w14:val="none"/>
              </w:rPr>
              <w:t>programme</w:t>
            </w:r>
            <w:proofErr w:type="spellEnd"/>
            <w:r w:rsidRPr="00CA49B8">
              <w:rPr>
                <w:rFonts w:ascii="Times New Roman" w:eastAsia="Times New Roman" w:hAnsi="Times New Roman" w:cs="Times New Roman"/>
                <w:kern w:val="0"/>
                <w:sz w:val="16"/>
                <w:szCs w:val="16"/>
                <w14:ligatures w14:val="none"/>
              </w:rPr>
              <w:t xml:space="preserve"> / project, GEF, etc. </w:t>
            </w:r>
          </w:p>
          <w:p w14:paraId="19365E23"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p w14:paraId="55C6339D"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b/>
                <w:kern w:val="0"/>
                <w:sz w:val="16"/>
                <w:szCs w:val="16"/>
                <w14:ligatures w14:val="none"/>
              </w:rPr>
              <w:t>Note</w:t>
            </w:r>
            <w:r w:rsidRPr="00CA49B8">
              <w:rPr>
                <w:rFonts w:ascii="Times New Roman" w:eastAsia="Times New Roman" w:hAnsi="Times New Roman" w:cs="Times New Roman"/>
                <w:kern w:val="0"/>
                <w:sz w:val="16"/>
                <w:szCs w:val="16"/>
                <w14:ligatures w14:val="none"/>
              </w:rPr>
              <w:t xml:space="preserve">: Evaluative exercises may vary in size and </w:t>
            </w:r>
            <w:proofErr w:type="gramStart"/>
            <w:r w:rsidRPr="00CA49B8">
              <w:rPr>
                <w:rFonts w:ascii="Times New Roman" w:eastAsia="Times New Roman" w:hAnsi="Times New Roman" w:cs="Times New Roman"/>
                <w:kern w:val="0"/>
                <w:sz w:val="16"/>
                <w:szCs w:val="16"/>
                <w14:ligatures w14:val="none"/>
              </w:rPr>
              <w:t>scope</w:t>
            </w:r>
            <w:proofErr w:type="gramEnd"/>
            <w:r w:rsidRPr="00CA49B8">
              <w:rPr>
                <w:rFonts w:ascii="Times New Roman" w:eastAsia="Times New Roman" w:hAnsi="Times New Roman" w:cs="Times New Roman"/>
                <w:kern w:val="0"/>
                <w:sz w:val="16"/>
                <w:szCs w:val="16"/>
                <w14:ligatures w14:val="none"/>
              </w:rPr>
              <w:t xml:space="preserve"> but they should all help produce </w:t>
            </w:r>
            <w:proofErr w:type="gramStart"/>
            <w:r w:rsidRPr="00CA49B8">
              <w:rPr>
                <w:rFonts w:ascii="Times New Roman" w:eastAsia="Times New Roman" w:hAnsi="Times New Roman" w:cs="Times New Roman"/>
                <w:kern w:val="0"/>
                <w:sz w:val="16"/>
                <w:szCs w:val="16"/>
                <w14:ligatures w14:val="none"/>
              </w:rPr>
              <w:t>intelligence outcome-level</w:t>
            </w:r>
            <w:proofErr w:type="gramEnd"/>
            <w:r w:rsidRPr="00CA49B8">
              <w:rPr>
                <w:rFonts w:ascii="Times New Roman" w:eastAsia="Times New Roman" w:hAnsi="Times New Roman" w:cs="Times New Roman"/>
                <w:kern w:val="0"/>
                <w:sz w:val="16"/>
                <w:szCs w:val="16"/>
                <w14:ligatures w14:val="none"/>
              </w:rPr>
              <w:t xml:space="preserve"> performance. All evaluations should meet UNEG gender standards.</w:t>
            </w:r>
          </w:p>
        </w:tc>
        <w:tc>
          <w:tcPr>
            <w:tcW w:w="575" w:type="pct"/>
          </w:tcPr>
          <w:p w14:paraId="2FB6F224" w14:textId="77777777" w:rsidR="00CA49B8" w:rsidRPr="00CA49B8" w:rsidRDefault="00CA49B8" w:rsidP="00CA49B8">
            <w:pPr>
              <w:spacing w:before="40" w:after="4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E.g. June 2024</w:t>
            </w:r>
          </w:p>
          <w:p w14:paraId="18741C55" w14:textId="77777777" w:rsidR="00CA49B8" w:rsidRPr="00CA49B8" w:rsidRDefault="00CA49B8" w:rsidP="00CA49B8">
            <w:pPr>
              <w:spacing w:before="40" w:after="40" w:line="240" w:lineRule="auto"/>
              <w:rPr>
                <w:rFonts w:ascii="Times New Roman" w:eastAsia="Times New Roman" w:hAnsi="Times New Roman" w:cs="Times New Roman"/>
                <w:kern w:val="0"/>
                <w:sz w:val="16"/>
                <w:szCs w:val="16"/>
                <w14:ligatures w14:val="none"/>
              </w:rPr>
            </w:pPr>
          </w:p>
          <w:p w14:paraId="396FA6C5" w14:textId="77777777" w:rsidR="00CA49B8" w:rsidRPr="00CA49B8" w:rsidRDefault="00CA49B8" w:rsidP="00CA49B8">
            <w:pPr>
              <w:spacing w:before="40" w:after="4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b/>
                <w:kern w:val="0"/>
                <w:sz w:val="16"/>
                <w:szCs w:val="16"/>
                <w14:ligatures w14:val="none"/>
              </w:rPr>
              <w:t>Note:</w:t>
            </w:r>
            <w:r w:rsidRPr="00CA49B8">
              <w:rPr>
                <w:rFonts w:ascii="Times New Roman" w:eastAsia="Times New Roman" w:hAnsi="Times New Roman" w:cs="Times New Roman"/>
                <w:kern w:val="0"/>
                <w:sz w:val="16"/>
                <w:szCs w:val="16"/>
                <w14:ligatures w14:val="none"/>
              </w:rPr>
              <w:t xml:space="preserve"> Timing and nature of evaluation to be determined by performance and learning needs based on testing of theory of change that underpins strategy towards each outcome</w:t>
            </w:r>
          </w:p>
        </w:tc>
        <w:tc>
          <w:tcPr>
            <w:tcW w:w="554" w:type="pct"/>
          </w:tcPr>
          <w:p w14:paraId="0B5DAEC2"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r w:rsidRPr="00CA49B8">
              <w:rPr>
                <w:rFonts w:ascii="Times New Roman" w:eastAsia="Times New Roman" w:hAnsi="Times New Roman" w:cs="Times New Roman"/>
                <w:kern w:val="0"/>
                <w:sz w:val="16"/>
                <w:szCs w:val="16"/>
                <w14:ligatures w14:val="none"/>
              </w:rPr>
              <w:t xml:space="preserve">Consider the following expenses: Evaluators and external advisers, and expenses related to their duties; expert advisory panel members (if any); travel; </w:t>
            </w:r>
            <w:proofErr w:type="gramStart"/>
            <w:r w:rsidRPr="00CA49B8">
              <w:rPr>
                <w:rFonts w:ascii="Times New Roman" w:eastAsia="Times New Roman" w:hAnsi="Times New Roman" w:cs="Times New Roman"/>
                <w:kern w:val="0"/>
                <w:sz w:val="16"/>
                <w:szCs w:val="16"/>
                <w14:ligatures w14:val="none"/>
              </w:rPr>
              <w:t>stakeholders</w:t>
            </w:r>
            <w:proofErr w:type="gramEnd"/>
            <w:r w:rsidRPr="00CA49B8">
              <w:rPr>
                <w:rFonts w:ascii="Times New Roman" w:eastAsia="Times New Roman" w:hAnsi="Times New Roman" w:cs="Times New Roman"/>
                <w:kern w:val="0"/>
                <w:sz w:val="16"/>
                <w:szCs w:val="16"/>
                <w14:ligatures w14:val="none"/>
              </w:rPr>
              <w:t xml:space="preserve"> consultations; data collection, and analysis tools and methods; supplies (office, computer, software, etc.); communication costs; publication and dissemination</w:t>
            </w:r>
          </w:p>
        </w:tc>
        <w:tc>
          <w:tcPr>
            <w:tcW w:w="523" w:type="pct"/>
          </w:tcPr>
          <w:p w14:paraId="2405FE21" w14:textId="77777777" w:rsidR="00CA49B8" w:rsidRPr="00CA49B8" w:rsidRDefault="00CA49B8" w:rsidP="00CA49B8">
            <w:pPr>
              <w:spacing w:after="0" w:line="240" w:lineRule="auto"/>
              <w:rPr>
                <w:rFonts w:ascii="Times New Roman" w:eastAsia="Times New Roman" w:hAnsi="Times New Roman" w:cs="Times New Roman"/>
                <w:kern w:val="0"/>
                <w:sz w:val="16"/>
                <w:szCs w:val="16"/>
                <w:lang w:eastAsia="uk-UA"/>
                <w14:ligatures w14:val="none"/>
              </w:rPr>
            </w:pPr>
            <w:r w:rsidRPr="00CA49B8">
              <w:rPr>
                <w:rFonts w:ascii="Times New Roman" w:eastAsia="Times New Roman" w:hAnsi="Times New Roman" w:cs="Times New Roman"/>
                <w:kern w:val="0"/>
                <w:sz w:val="16"/>
                <w:szCs w:val="16"/>
                <w:lang w:eastAsia="uk-UA"/>
                <w14:ligatures w14:val="none"/>
              </w:rPr>
              <w:t>E.g. project budget; donor; M&amp;E budget; etc.</w:t>
            </w:r>
          </w:p>
        </w:tc>
      </w:tr>
      <w:tr w:rsidR="00CA49B8" w:rsidRPr="00CA49B8" w14:paraId="330D8FD2" w14:textId="77777777" w:rsidTr="00920BC3">
        <w:trPr>
          <w:trHeight w:val="490"/>
        </w:trPr>
        <w:tc>
          <w:tcPr>
            <w:tcW w:w="521" w:type="pct"/>
          </w:tcPr>
          <w:p w14:paraId="46908248"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3" w:type="pct"/>
          </w:tcPr>
          <w:p w14:paraId="30E2DD3F"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3" w:type="pct"/>
          </w:tcPr>
          <w:p w14:paraId="0A4E929B"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629" w:type="pct"/>
          </w:tcPr>
          <w:p w14:paraId="035AFA30"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630" w:type="pct"/>
          </w:tcPr>
          <w:p w14:paraId="543CA78D"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2" w:type="pct"/>
          </w:tcPr>
          <w:p w14:paraId="35F4BB31"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75" w:type="pct"/>
          </w:tcPr>
          <w:p w14:paraId="08BE2105" w14:textId="77777777" w:rsidR="00CA49B8" w:rsidRPr="00CA49B8" w:rsidRDefault="00CA49B8" w:rsidP="00CA49B8">
            <w:pPr>
              <w:spacing w:before="40" w:after="40" w:line="240" w:lineRule="auto"/>
              <w:rPr>
                <w:rFonts w:ascii="Times New Roman" w:eastAsia="Times New Roman" w:hAnsi="Times New Roman" w:cs="Times New Roman"/>
                <w:kern w:val="0"/>
                <w:sz w:val="16"/>
                <w:szCs w:val="16"/>
                <w14:ligatures w14:val="none"/>
              </w:rPr>
            </w:pPr>
          </w:p>
        </w:tc>
        <w:tc>
          <w:tcPr>
            <w:tcW w:w="554" w:type="pct"/>
          </w:tcPr>
          <w:p w14:paraId="0105649C"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3" w:type="pct"/>
          </w:tcPr>
          <w:p w14:paraId="46F15318" w14:textId="77777777" w:rsidR="00CA49B8" w:rsidRPr="00CA49B8" w:rsidRDefault="00CA49B8" w:rsidP="00CA49B8">
            <w:pPr>
              <w:spacing w:after="0" w:line="240" w:lineRule="auto"/>
              <w:rPr>
                <w:rFonts w:ascii="Times New Roman" w:eastAsia="Times New Roman" w:hAnsi="Times New Roman" w:cs="Times New Roman"/>
                <w:kern w:val="0"/>
                <w:sz w:val="16"/>
                <w:szCs w:val="16"/>
                <w:lang w:eastAsia="uk-UA"/>
                <w14:ligatures w14:val="none"/>
              </w:rPr>
            </w:pPr>
          </w:p>
        </w:tc>
      </w:tr>
      <w:tr w:rsidR="00CA49B8" w:rsidRPr="00CA49B8" w14:paraId="39912BA6" w14:textId="77777777" w:rsidTr="00920BC3">
        <w:trPr>
          <w:trHeight w:val="60"/>
        </w:trPr>
        <w:tc>
          <w:tcPr>
            <w:tcW w:w="521" w:type="pct"/>
          </w:tcPr>
          <w:p w14:paraId="2A5330E6"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3" w:type="pct"/>
          </w:tcPr>
          <w:p w14:paraId="5487B794"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3" w:type="pct"/>
          </w:tcPr>
          <w:p w14:paraId="759A824D"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629" w:type="pct"/>
          </w:tcPr>
          <w:p w14:paraId="4385C67F"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630" w:type="pct"/>
          </w:tcPr>
          <w:p w14:paraId="7E1CE028"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2" w:type="pct"/>
          </w:tcPr>
          <w:p w14:paraId="34D05F8F"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75" w:type="pct"/>
          </w:tcPr>
          <w:p w14:paraId="38EEC2B2" w14:textId="77777777" w:rsidR="00CA49B8" w:rsidRPr="00CA49B8" w:rsidRDefault="00CA49B8" w:rsidP="00CA49B8">
            <w:pPr>
              <w:spacing w:before="40" w:after="40" w:line="240" w:lineRule="auto"/>
              <w:rPr>
                <w:rFonts w:ascii="Times New Roman" w:eastAsia="Times New Roman" w:hAnsi="Times New Roman" w:cs="Times New Roman"/>
                <w:kern w:val="0"/>
                <w:sz w:val="16"/>
                <w:szCs w:val="16"/>
                <w14:ligatures w14:val="none"/>
              </w:rPr>
            </w:pPr>
          </w:p>
        </w:tc>
        <w:tc>
          <w:tcPr>
            <w:tcW w:w="554" w:type="pct"/>
          </w:tcPr>
          <w:p w14:paraId="3AB00706" w14:textId="77777777" w:rsidR="00CA49B8" w:rsidRPr="00CA49B8" w:rsidRDefault="00CA49B8" w:rsidP="00CA49B8">
            <w:pPr>
              <w:spacing w:after="0" w:line="240" w:lineRule="auto"/>
              <w:rPr>
                <w:rFonts w:ascii="Times New Roman" w:eastAsia="Times New Roman" w:hAnsi="Times New Roman" w:cs="Times New Roman"/>
                <w:kern w:val="0"/>
                <w:sz w:val="16"/>
                <w:szCs w:val="16"/>
                <w14:ligatures w14:val="none"/>
              </w:rPr>
            </w:pPr>
          </w:p>
        </w:tc>
        <w:tc>
          <w:tcPr>
            <w:tcW w:w="523" w:type="pct"/>
          </w:tcPr>
          <w:p w14:paraId="0E0A3B4A" w14:textId="77777777" w:rsidR="00CA49B8" w:rsidRPr="00CA49B8" w:rsidRDefault="00CA49B8" w:rsidP="00CA49B8">
            <w:pPr>
              <w:spacing w:after="0" w:line="240" w:lineRule="auto"/>
              <w:rPr>
                <w:rFonts w:ascii="Times New Roman" w:eastAsia="Times New Roman" w:hAnsi="Times New Roman" w:cs="Times New Roman"/>
                <w:kern w:val="0"/>
                <w:sz w:val="16"/>
                <w:szCs w:val="16"/>
                <w:lang w:eastAsia="uk-UA"/>
                <w14:ligatures w14:val="none"/>
              </w:rPr>
            </w:pPr>
          </w:p>
        </w:tc>
      </w:tr>
    </w:tbl>
    <w:p w14:paraId="114447C3"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p w14:paraId="0381D01F"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p w14:paraId="2619E54B"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p>
    <w:p w14:paraId="4A7E3248"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br w:type="page"/>
      </w:r>
    </w:p>
    <w:p w14:paraId="665BCB4C" w14:textId="77777777" w:rsidR="00CA49B8" w:rsidRPr="00CA49B8" w:rsidRDefault="00CA49B8" w:rsidP="00CA49B8">
      <w:pPr>
        <w:spacing w:after="0" w:line="240" w:lineRule="auto"/>
        <w:rPr>
          <w:rFonts w:ascii="Times New Roman" w:eastAsia="Times New Roman" w:hAnsi="Times New Roman" w:cs="Times New Roman"/>
          <w:color w:val="000000"/>
          <w:kern w:val="0"/>
          <w:sz w:val="20"/>
          <w:szCs w:val="20"/>
          <w14:ligatures w14:val="none"/>
        </w:rPr>
        <w:sectPr w:rsidR="00CA49B8" w:rsidRPr="00CA49B8" w:rsidSect="00CA49B8">
          <w:pgSz w:w="15840" w:h="12240" w:orient="landscape"/>
          <w:pgMar w:top="1440" w:right="1152" w:bottom="1440" w:left="1152" w:header="720" w:footer="720" w:gutter="0"/>
          <w:cols w:space="720"/>
          <w:docGrid w:linePitch="272"/>
        </w:sectPr>
      </w:pPr>
    </w:p>
    <w:p w14:paraId="6A9305F6" w14:textId="77777777" w:rsidR="00CA49B8" w:rsidRPr="00CA49B8" w:rsidRDefault="00CA49B8" w:rsidP="00CA49B8">
      <w:pPr>
        <w:spacing w:after="0" w:line="240" w:lineRule="auto"/>
        <w:rPr>
          <w:rFonts w:ascii="Times New Roman" w:eastAsia="Times New Roman" w:hAnsi="Times New Roman" w:cs="Times New Roman"/>
          <w:b/>
          <w:color w:val="000000"/>
          <w:kern w:val="0"/>
          <w:sz w:val="20"/>
          <w:szCs w:val="20"/>
          <w14:ligatures w14:val="none"/>
        </w:rPr>
      </w:pPr>
      <w:r w:rsidRPr="00CA49B8">
        <w:rPr>
          <w:rFonts w:ascii="Times New Roman" w:eastAsia="Times New Roman" w:hAnsi="Times New Roman" w:cs="Times New Roman"/>
          <w:b/>
          <w:color w:val="000000"/>
          <w:kern w:val="0"/>
          <w:sz w:val="20"/>
          <w:szCs w:val="20"/>
          <w14:ligatures w14:val="none"/>
        </w:rPr>
        <w:lastRenderedPageBreak/>
        <w:t xml:space="preserve">ATTACHMENT III. ONE PAGE DIAGRAM OF THE THEORY OF CHANGE FOR THE PROGRAMME </w:t>
      </w:r>
    </w:p>
    <w:p w14:paraId="2558A907" w14:textId="77777777" w:rsidR="00CA49B8" w:rsidRPr="00CA49B8" w:rsidRDefault="00CA49B8" w:rsidP="00CA49B8">
      <w:pPr>
        <w:spacing w:after="0" w:line="240" w:lineRule="auto"/>
        <w:jc w:val="both"/>
        <w:rPr>
          <w:rFonts w:ascii="Times New Roman" w:eastAsia="Times New Roman" w:hAnsi="Times New Roman" w:cs="Times New Roman"/>
          <w:color w:val="000000"/>
          <w:kern w:val="0"/>
          <w:sz w:val="20"/>
          <w:szCs w:val="20"/>
          <w14:ligatures w14:val="none"/>
        </w:rPr>
      </w:pPr>
      <w:r w:rsidRPr="00CA49B8">
        <w:rPr>
          <w:rFonts w:ascii="Times New Roman" w:eastAsia="Times New Roman" w:hAnsi="Times New Roman" w:cs="Times New Roman"/>
          <w:color w:val="000000"/>
          <w:kern w:val="0"/>
          <w:sz w:val="20"/>
          <w:szCs w:val="20"/>
          <w14:ligatures w14:val="none"/>
        </w:rPr>
        <w:t xml:space="preserve">(See </w:t>
      </w:r>
      <w:proofErr w:type="spellStart"/>
      <w:r w:rsidRPr="00CA49B8">
        <w:rPr>
          <w:rFonts w:ascii="Times New Roman" w:eastAsia="Times New Roman" w:hAnsi="Times New Roman" w:cs="Times New Roman"/>
          <w:color w:val="000000"/>
          <w:kern w:val="0"/>
          <w:sz w:val="20"/>
          <w:szCs w:val="20"/>
          <w14:ligatures w14:val="none"/>
        </w:rPr>
        <w:t>ToC</w:t>
      </w:r>
      <w:proofErr w:type="spellEnd"/>
      <w:r w:rsidRPr="00CA49B8">
        <w:rPr>
          <w:rFonts w:ascii="Times New Roman" w:eastAsia="Times New Roman" w:hAnsi="Times New Roman" w:cs="Times New Roman"/>
          <w:color w:val="000000"/>
          <w:kern w:val="0"/>
          <w:sz w:val="20"/>
          <w:szCs w:val="20"/>
          <w14:ligatures w14:val="none"/>
        </w:rPr>
        <w:t xml:space="preserve"> guidance for more information)</w:t>
      </w:r>
    </w:p>
    <w:p w14:paraId="7A2F1905" w14:textId="77777777" w:rsidR="00DA504D" w:rsidRDefault="00DA504D"/>
    <w:sectPr w:rsidR="00DA504D" w:rsidSect="00CA49B8">
      <w:headerReference w:type="even" r:id="rId17"/>
      <w:pgSz w:w="12240" w:h="15840"/>
      <w:pgMar w:top="1152" w:right="1440" w:bottom="1152"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35259" w14:textId="77777777" w:rsidR="00274487" w:rsidRDefault="00274487" w:rsidP="00CA49B8">
      <w:pPr>
        <w:spacing w:after="0" w:line="240" w:lineRule="auto"/>
      </w:pPr>
      <w:r>
        <w:separator/>
      </w:r>
    </w:p>
  </w:endnote>
  <w:endnote w:type="continuationSeparator" w:id="0">
    <w:p w14:paraId="3F75DA2D" w14:textId="77777777" w:rsidR="00274487" w:rsidRDefault="00274487" w:rsidP="00CA4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5135" w14:textId="77777777" w:rsidR="00CA49B8" w:rsidRPr="005841A3" w:rsidRDefault="00CA49B8">
    <w:pPr>
      <w:pStyle w:val="Footer"/>
      <w:rPr>
        <w:b/>
        <w:sz w:val="17"/>
        <w:szCs w:val="17"/>
      </w:rPr>
    </w:pPr>
    <w:r w:rsidRPr="005841A3">
      <w:rPr>
        <w:b/>
        <w:sz w:val="17"/>
        <w:szCs w:val="17"/>
      </w:rPr>
      <w:fldChar w:fldCharType="begin"/>
    </w:r>
    <w:r w:rsidRPr="005841A3">
      <w:rPr>
        <w:b/>
        <w:sz w:val="17"/>
        <w:szCs w:val="17"/>
      </w:rPr>
      <w:instrText xml:space="preserve"> PAGE   \* MERGEFORMAT </w:instrText>
    </w:r>
    <w:r w:rsidRPr="005841A3">
      <w:rPr>
        <w:b/>
        <w:sz w:val="17"/>
        <w:szCs w:val="17"/>
      </w:rPr>
      <w:fldChar w:fldCharType="separate"/>
    </w:r>
    <w:r>
      <w:rPr>
        <w:b/>
        <w:noProof/>
        <w:sz w:val="17"/>
        <w:szCs w:val="17"/>
      </w:rPr>
      <w:t>6</w:t>
    </w:r>
    <w:r w:rsidRPr="005841A3">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C045" w14:textId="77777777" w:rsidR="00CA49B8" w:rsidRPr="005841A3" w:rsidRDefault="00CA49B8">
    <w:pPr>
      <w:pStyle w:val="Footer"/>
      <w:jc w:val="right"/>
      <w:rPr>
        <w:b/>
        <w:sz w:val="17"/>
        <w:szCs w:val="17"/>
      </w:rPr>
    </w:pPr>
    <w:r w:rsidRPr="005841A3">
      <w:rPr>
        <w:b/>
        <w:sz w:val="17"/>
        <w:szCs w:val="17"/>
      </w:rPr>
      <w:fldChar w:fldCharType="begin"/>
    </w:r>
    <w:r w:rsidRPr="005841A3">
      <w:rPr>
        <w:b/>
        <w:sz w:val="17"/>
        <w:szCs w:val="17"/>
      </w:rPr>
      <w:instrText xml:space="preserve"> PAGE   \* MERGEFORMAT </w:instrText>
    </w:r>
    <w:r w:rsidRPr="005841A3">
      <w:rPr>
        <w:b/>
        <w:sz w:val="17"/>
        <w:szCs w:val="17"/>
      </w:rPr>
      <w:fldChar w:fldCharType="separate"/>
    </w:r>
    <w:r>
      <w:rPr>
        <w:b/>
        <w:noProof/>
        <w:sz w:val="17"/>
        <w:szCs w:val="17"/>
      </w:rPr>
      <w:t>5</w:t>
    </w:r>
    <w:r w:rsidRPr="005841A3">
      <w:rPr>
        <w:b/>
        <w:sz w:val="17"/>
        <w:szCs w:val="17"/>
      </w:rPr>
      <w:fldChar w:fldCharType="end"/>
    </w:r>
  </w:p>
  <w:p w14:paraId="24CFC2FA" w14:textId="77777777" w:rsidR="00CA49B8" w:rsidRDefault="00CA49B8" w:rsidP="005841A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FEC9" w14:textId="77777777" w:rsidR="00CA49B8" w:rsidRDefault="00CA49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FEA5F27" w14:textId="77777777" w:rsidR="00CA49B8" w:rsidRDefault="00CA49B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5A39" w14:textId="77777777" w:rsidR="00CA49B8" w:rsidRPr="00CA49B8" w:rsidRDefault="00CA49B8">
    <w:pPr>
      <w:pStyle w:val="Footer"/>
      <w:framePr w:wrap="around" w:vAnchor="text" w:hAnchor="margin" w:xAlign="right" w:y="1"/>
      <w:rPr>
        <w:rStyle w:val="PageNumber"/>
        <w:rFonts w:ascii="Times New Roman" w:hAnsi="Times New Roman" w:cs="Times New Roman"/>
      </w:rPr>
    </w:pPr>
    <w:r w:rsidRPr="00CA49B8">
      <w:rPr>
        <w:rStyle w:val="PageNumber"/>
        <w:rFonts w:ascii="Times New Roman" w:hAnsi="Times New Roman" w:cs="Times New Roman"/>
      </w:rPr>
      <w:fldChar w:fldCharType="begin"/>
    </w:r>
    <w:r w:rsidRPr="00CA49B8">
      <w:rPr>
        <w:rStyle w:val="PageNumber"/>
        <w:rFonts w:ascii="Times New Roman" w:hAnsi="Times New Roman" w:cs="Times New Roman"/>
      </w:rPr>
      <w:instrText xml:space="preserve">PAGE  </w:instrText>
    </w:r>
    <w:r w:rsidRPr="00CA49B8">
      <w:rPr>
        <w:rStyle w:val="PageNumber"/>
        <w:rFonts w:ascii="Times New Roman" w:hAnsi="Times New Roman" w:cs="Times New Roman"/>
      </w:rPr>
      <w:fldChar w:fldCharType="separate"/>
    </w:r>
    <w:r w:rsidRPr="00CA49B8">
      <w:rPr>
        <w:rStyle w:val="PageNumber"/>
        <w:rFonts w:ascii="Times New Roman" w:hAnsi="Times New Roman" w:cs="Times New Roman"/>
        <w:noProof/>
      </w:rPr>
      <w:t>9</w:t>
    </w:r>
    <w:r w:rsidRPr="00CA49B8">
      <w:rPr>
        <w:rStyle w:val="PageNumber"/>
        <w:rFonts w:ascii="Times New Roman" w:hAnsi="Times New Roman" w:cs="Times New Roman"/>
      </w:rPr>
      <w:fldChar w:fldCharType="end"/>
    </w:r>
  </w:p>
  <w:p w14:paraId="40383112" w14:textId="77777777" w:rsidR="00CA49B8" w:rsidRPr="00CA49B8" w:rsidRDefault="00CA49B8">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A0C2" w14:textId="77777777" w:rsidR="00274487" w:rsidRDefault="00274487" w:rsidP="00CA49B8">
      <w:pPr>
        <w:spacing w:after="0" w:line="240" w:lineRule="auto"/>
      </w:pPr>
      <w:r>
        <w:separator/>
      </w:r>
    </w:p>
  </w:footnote>
  <w:footnote w:type="continuationSeparator" w:id="0">
    <w:p w14:paraId="7879B073" w14:textId="77777777" w:rsidR="00274487" w:rsidRDefault="00274487" w:rsidP="00CA4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3248" w14:textId="77777777" w:rsidR="00CA49B8" w:rsidRPr="003C26C1" w:rsidRDefault="00CA49B8" w:rsidP="00A24133">
    <w:pPr>
      <w:pStyle w:val="Header"/>
      <w:jc w:val="center"/>
      <w:rPr>
        <w:rFonts w:ascii="Times New Roman" w:hAnsi="Times New Roman"/>
        <w:sz w:val="18"/>
      </w:rPr>
    </w:pPr>
    <w:r>
      <w:rPr>
        <w:rFonts w:ascii="Times New Roman" w:hAnsi="Times New Roman"/>
        <w:b/>
        <w:sz w:val="18"/>
      </w:rPr>
      <w:t>Version Date</w:t>
    </w:r>
    <w:r w:rsidRPr="003C26C1">
      <w:rPr>
        <w:rFonts w:ascii="Times New Roman" w:hAnsi="Times New Roman"/>
        <w:b/>
        <w:sz w:val="18"/>
      </w:rPr>
      <w:t>:</w:t>
    </w:r>
    <w:r w:rsidRPr="003C26C1">
      <w:rPr>
        <w:rFonts w:ascii="Times New Roman" w:hAnsi="Times New Roman"/>
        <w:sz w:val="18"/>
      </w:rPr>
      <w:t xml:space="preserve"> </w:t>
    </w:r>
    <w:r>
      <w:rPr>
        <w:rFonts w:ascii="Times New Roman" w:hAnsi="Times New Roman"/>
        <w:sz w:val="18"/>
      </w:rPr>
      <w:t>2021</w:t>
    </w:r>
  </w:p>
  <w:p w14:paraId="59EACB99" w14:textId="77777777" w:rsidR="00CA49B8" w:rsidRDefault="00CA4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5097" w14:textId="77777777" w:rsidR="00CA49B8" w:rsidRPr="003C26C1" w:rsidRDefault="00CA49B8" w:rsidP="00351082">
    <w:pPr>
      <w:pStyle w:val="Header"/>
      <w:jc w:val="center"/>
      <w:rPr>
        <w:rFonts w:ascii="Times New Roman" w:hAnsi="Times New Roman"/>
        <w:sz w:val="18"/>
      </w:rPr>
    </w:pPr>
    <w:r>
      <w:rPr>
        <w:rFonts w:ascii="Times New Roman" w:hAnsi="Times New Roman"/>
        <w:b/>
        <w:sz w:val="18"/>
      </w:rPr>
      <w:t>Version Date</w:t>
    </w:r>
    <w:r w:rsidRPr="003C26C1">
      <w:rPr>
        <w:rFonts w:ascii="Times New Roman" w:hAnsi="Times New Roman"/>
        <w:b/>
        <w:sz w:val="18"/>
      </w:rPr>
      <w:t>:</w:t>
    </w:r>
    <w:r w:rsidRPr="003C26C1">
      <w:rPr>
        <w:rFonts w:ascii="Times New Roman" w:hAnsi="Times New Roman"/>
        <w:sz w:val="18"/>
      </w:rPr>
      <w:t xml:space="preserve"> </w:t>
    </w:r>
    <w:r>
      <w:rPr>
        <w:rFonts w:ascii="Times New Roman" w:hAnsi="Times New Roman"/>
        <w:sz w:val="18"/>
      </w:rPr>
      <w:t>2021</w:t>
    </w:r>
  </w:p>
  <w:p w14:paraId="5C557317" w14:textId="77777777" w:rsidR="00CA49B8" w:rsidRDefault="00CA49B8" w:rsidP="00351082">
    <w:pPr>
      <w:pStyle w:val="Header"/>
    </w:pPr>
  </w:p>
  <w:p w14:paraId="552D2913" w14:textId="77777777" w:rsidR="00CA49B8" w:rsidRPr="00916E69" w:rsidRDefault="00CA4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5"/>
      <w:gridCol w:w="1898"/>
      <w:gridCol w:w="247"/>
      <w:gridCol w:w="3160"/>
      <w:gridCol w:w="247"/>
      <w:gridCol w:w="3573"/>
    </w:tblGrid>
    <w:tr w:rsidR="00CA49B8" w:rsidRPr="00CA49B8" w14:paraId="75FC5A1B" w14:textId="77777777" w:rsidTr="00CA49B8">
      <w:trPr>
        <w:trHeight w:hRule="exact" w:val="922"/>
      </w:trPr>
      <w:tc>
        <w:tcPr>
          <w:tcW w:w="1285" w:type="dxa"/>
          <w:tcBorders>
            <w:top w:val="nil"/>
            <w:left w:val="nil"/>
            <w:bottom w:val="nil"/>
            <w:right w:val="nil"/>
          </w:tcBorders>
          <w:vAlign w:val="bottom"/>
        </w:tcPr>
        <w:p w14:paraId="78706C0D" w14:textId="77777777" w:rsidR="00CA49B8" w:rsidRPr="00CA49B8" w:rsidRDefault="00CA49B8">
          <w:pPr>
            <w:pStyle w:val="Header"/>
            <w:spacing w:after="120"/>
            <w:rPr>
              <w:rFonts w:ascii="Times New Roman" w:hAnsi="Times New Roman" w:cs="Times New Roman"/>
            </w:rPr>
          </w:pPr>
        </w:p>
      </w:tc>
      <w:tc>
        <w:tcPr>
          <w:tcW w:w="1898" w:type="dxa"/>
          <w:tcBorders>
            <w:top w:val="nil"/>
            <w:left w:val="nil"/>
            <w:bottom w:val="nil"/>
            <w:right w:val="nil"/>
          </w:tcBorders>
          <w:vAlign w:val="bottom"/>
        </w:tcPr>
        <w:p w14:paraId="0BEE23D7" w14:textId="77777777" w:rsidR="00CA49B8" w:rsidRPr="00CA49B8" w:rsidRDefault="00CA49B8">
          <w:pPr>
            <w:pStyle w:val="HCh"/>
            <w:spacing w:after="80"/>
            <w:rPr>
              <w:b w:val="0"/>
              <w:spacing w:val="2"/>
              <w:w w:val="96"/>
            </w:rPr>
          </w:pPr>
          <w:r w:rsidRPr="00CA49B8">
            <w:rPr>
              <w:b w:val="0"/>
              <w:spacing w:val="2"/>
              <w:w w:val="96"/>
            </w:rPr>
            <w:t>United Nations</w:t>
          </w:r>
        </w:p>
      </w:tc>
      <w:tc>
        <w:tcPr>
          <w:tcW w:w="247" w:type="dxa"/>
          <w:tcBorders>
            <w:top w:val="nil"/>
            <w:left w:val="nil"/>
            <w:bottom w:val="nil"/>
            <w:right w:val="nil"/>
          </w:tcBorders>
          <w:vAlign w:val="bottom"/>
        </w:tcPr>
        <w:p w14:paraId="49E19EFC" w14:textId="77777777" w:rsidR="00CA49B8" w:rsidRPr="00CA49B8" w:rsidRDefault="00CA49B8">
          <w:pPr>
            <w:pStyle w:val="Header"/>
            <w:spacing w:after="120"/>
            <w:rPr>
              <w:rFonts w:ascii="Times New Roman" w:hAnsi="Times New Roman" w:cs="Times New Roman"/>
            </w:rPr>
          </w:pPr>
        </w:p>
      </w:tc>
      <w:tc>
        <w:tcPr>
          <w:tcW w:w="6980" w:type="dxa"/>
          <w:gridSpan w:val="3"/>
          <w:tcBorders>
            <w:top w:val="nil"/>
            <w:left w:val="nil"/>
            <w:bottom w:val="nil"/>
            <w:right w:val="nil"/>
          </w:tcBorders>
          <w:vAlign w:val="bottom"/>
        </w:tcPr>
        <w:p w14:paraId="6F9D0601" w14:textId="77777777" w:rsidR="00CA49B8" w:rsidRPr="00CA49B8" w:rsidRDefault="00CA49B8" w:rsidP="00441061">
          <w:pPr>
            <w:spacing w:after="80"/>
            <w:jc w:val="center"/>
            <w:rPr>
              <w:rFonts w:ascii="Times New Roman" w:hAnsi="Times New Roman" w:cs="Times New Roman"/>
              <w:position w:val="-4"/>
            </w:rPr>
          </w:pPr>
          <w:r w:rsidRPr="00CA49B8">
            <w:rPr>
              <w:rFonts w:ascii="Times New Roman" w:hAnsi="Times New Roman" w:cs="Times New Roman"/>
              <w:position w:val="-4"/>
              <w:sz w:val="40"/>
            </w:rPr>
            <w:t xml:space="preserve">                         DP</w:t>
          </w:r>
          <w:r w:rsidRPr="00CA49B8">
            <w:rPr>
              <w:rFonts w:ascii="Times New Roman" w:hAnsi="Times New Roman" w:cs="Times New Roman"/>
              <w:position w:val="-4"/>
            </w:rPr>
            <w:t>/DCP/</w:t>
          </w:r>
        </w:p>
      </w:tc>
    </w:tr>
    <w:tr w:rsidR="00CA49B8" w:rsidRPr="00CA49B8" w14:paraId="308F2589" w14:textId="77777777" w:rsidTr="00CA49B8">
      <w:trPr>
        <w:trHeight w:hRule="exact" w:val="2066"/>
      </w:trPr>
      <w:tc>
        <w:tcPr>
          <w:tcW w:w="1285" w:type="dxa"/>
          <w:tcBorders>
            <w:top w:val="single" w:sz="4" w:space="0" w:color="auto"/>
            <w:left w:val="nil"/>
            <w:bottom w:val="single" w:sz="12" w:space="0" w:color="auto"/>
            <w:right w:val="nil"/>
          </w:tcBorders>
        </w:tcPr>
        <w:p w14:paraId="6D19C6DA" w14:textId="77777777" w:rsidR="00CA49B8" w:rsidRPr="00CA49B8" w:rsidRDefault="00CA49B8">
          <w:pPr>
            <w:pStyle w:val="Header"/>
            <w:spacing w:before="109"/>
            <w:rPr>
              <w:rFonts w:ascii="Times New Roman" w:hAnsi="Times New Roman" w:cs="Times New Roman"/>
            </w:rPr>
          </w:pPr>
          <w:r w:rsidRPr="00CA49B8">
            <w:rPr>
              <w:rFonts w:ascii="Times New Roman" w:hAnsi="Times New Roman" w:cs="Times New Roman"/>
            </w:rPr>
            <w:t xml:space="preserve"> </w:t>
          </w:r>
          <w:r w:rsidRPr="00CA49B8">
            <w:rPr>
              <w:rFonts w:ascii="Times New Roman" w:hAnsi="Times New Roman" w:cs="Times New Roman"/>
              <w:noProof/>
            </w:rPr>
            <w:drawing>
              <wp:inline distT="0" distB="0" distL="0" distR="0" wp14:anchorId="7AB373C6" wp14:editId="516D7DB2">
                <wp:extent cx="716280" cy="586740"/>
                <wp:effectExtent l="0" t="0" r="7620" b="381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586740"/>
                        </a:xfrm>
                        <a:prstGeom prst="rect">
                          <a:avLst/>
                        </a:prstGeom>
                        <a:noFill/>
                        <a:ln>
                          <a:noFill/>
                        </a:ln>
                      </pic:spPr>
                    </pic:pic>
                  </a:graphicData>
                </a:graphic>
              </wp:inline>
            </w:drawing>
          </w:r>
        </w:p>
        <w:p w14:paraId="10EE7B94" w14:textId="77777777" w:rsidR="00CA49B8" w:rsidRPr="00CA49B8" w:rsidRDefault="00CA49B8">
          <w:pPr>
            <w:pStyle w:val="Header"/>
            <w:spacing w:before="109"/>
            <w:rPr>
              <w:rFonts w:ascii="Times New Roman" w:hAnsi="Times New Roman" w:cs="Times New Roman"/>
            </w:rPr>
          </w:pPr>
        </w:p>
      </w:tc>
      <w:tc>
        <w:tcPr>
          <w:tcW w:w="5305" w:type="dxa"/>
          <w:gridSpan w:val="3"/>
          <w:tcBorders>
            <w:top w:val="single" w:sz="4" w:space="0" w:color="auto"/>
            <w:left w:val="nil"/>
            <w:bottom w:val="single" w:sz="12" w:space="0" w:color="auto"/>
            <w:right w:val="nil"/>
          </w:tcBorders>
        </w:tcPr>
        <w:p w14:paraId="2807A346" w14:textId="77777777" w:rsidR="00CA49B8" w:rsidRPr="00CA49B8" w:rsidRDefault="00CA49B8">
          <w:pPr>
            <w:pStyle w:val="XLarge"/>
            <w:spacing w:before="109" w:line="330" w:lineRule="exact"/>
            <w:rPr>
              <w:sz w:val="34"/>
            </w:rPr>
          </w:pPr>
          <w:r w:rsidRPr="00CA49B8">
            <w:rPr>
              <w:sz w:val="34"/>
            </w:rPr>
            <w:t>Executive Board of the</w:t>
          </w:r>
          <w:r w:rsidRPr="00CA49B8">
            <w:rPr>
              <w:sz w:val="34"/>
            </w:rPr>
            <w:br/>
            <w:t>United Nations Development</w:t>
          </w:r>
          <w:r w:rsidRPr="00CA49B8">
            <w:rPr>
              <w:sz w:val="34"/>
            </w:rPr>
            <w:br/>
            <w:t>Programme, the United Nations Population Fund and the United Nations Office for Project Services</w:t>
          </w:r>
        </w:p>
      </w:tc>
      <w:tc>
        <w:tcPr>
          <w:tcW w:w="247" w:type="dxa"/>
          <w:tcBorders>
            <w:top w:val="single" w:sz="4" w:space="0" w:color="auto"/>
            <w:left w:val="nil"/>
            <w:bottom w:val="single" w:sz="12" w:space="0" w:color="auto"/>
            <w:right w:val="nil"/>
          </w:tcBorders>
        </w:tcPr>
        <w:p w14:paraId="480F8B59" w14:textId="77777777" w:rsidR="00CA49B8" w:rsidRPr="00CA49B8" w:rsidRDefault="00CA49B8">
          <w:pPr>
            <w:pStyle w:val="Header"/>
            <w:spacing w:before="109"/>
            <w:rPr>
              <w:rFonts w:ascii="Times New Roman" w:hAnsi="Times New Roman" w:cs="Times New Roman"/>
            </w:rPr>
          </w:pPr>
        </w:p>
      </w:tc>
      <w:tc>
        <w:tcPr>
          <w:tcW w:w="3573" w:type="dxa"/>
          <w:tcBorders>
            <w:top w:val="single" w:sz="4" w:space="0" w:color="auto"/>
            <w:left w:val="nil"/>
            <w:bottom w:val="single" w:sz="12" w:space="0" w:color="auto"/>
            <w:right w:val="nil"/>
          </w:tcBorders>
        </w:tcPr>
        <w:p w14:paraId="1761A3C9" w14:textId="77777777" w:rsidR="00CA49B8" w:rsidRPr="00CA49B8" w:rsidRDefault="00CA49B8">
          <w:pPr>
            <w:spacing w:before="240"/>
            <w:rPr>
              <w:rFonts w:ascii="Times New Roman" w:hAnsi="Times New Roman" w:cs="Times New Roman"/>
            </w:rPr>
          </w:pPr>
          <w:r w:rsidRPr="00CA49B8">
            <w:rPr>
              <w:rFonts w:ascii="Times New Roman" w:hAnsi="Times New Roman" w:cs="Times New Roman"/>
            </w:rPr>
            <w:t>Distr.: General</w:t>
          </w:r>
        </w:p>
        <w:p w14:paraId="17D51051" w14:textId="77777777" w:rsidR="00CA49B8" w:rsidRPr="00CA49B8" w:rsidRDefault="00CA49B8" w:rsidP="00441061">
          <w:pPr>
            <w:rPr>
              <w:rFonts w:ascii="Times New Roman" w:hAnsi="Times New Roman" w:cs="Times New Roman"/>
            </w:rPr>
          </w:pPr>
          <w:r w:rsidRPr="00CA49B8">
            <w:rPr>
              <w:rFonts w:ascii="Times New Roman" w:hAnsi="Times New Roman" w:cs="Times New Roman"/>
            </w:rPr>
            <w:t>(Date)</w:t>
          </w:r>
        </w:p>
        <w:p w14:paraId="63DFB30A" w14:textId="77777777" w:rsidR="00CA49B8" w:rsidRPr="00CA49B8" w:rsidRDefault="00CA49B8">
          <w:pPr>
            <w:rPr>
              <w:rFonts w:ascii="Times New Roman" w:hAnsi="Times New Roman" w:cs="Times New Roman"/>
            </w:rPr>
          </w:pPr>
        </w:p>
        <w:p w14:paraId="17E468A4" w14:textId="77777777" w:rsidR="00CA49B8" w:rsidRPr="00CA49B8" w:rsidRDefault="00CA49B8">
          <w:pPr>
            <w:rPr>
              <w:rFonts w:ascii="Times New Roman" w:hAnsi="Times New Roman" w:cs="Times New Roman"/>
            </w:rPr>
          </w:pPr>
          <w:r w:rsidRPr="00CA49B8">
            <w:rPr>
              <w:rFonts w:ascii="Times New Roman" w:hAnsi="Times New Roman" w:cs="Times New Roman"/>
            </w:rPr>
            <w:t>Original: Language</w:t>
          </w:r>
        </w:p>
      </w:tc>
    </w:tr>
  </w:tbl>
  <w:p w14:paraId="7E9FB6F5" w14:textId="77777777" w:rsidR="00CA49B8" w:rsidRPr="00CA49B8" w:rsidRDefault="00CA49B8">
    <w:pPr>
      <w:pStyle w:val="Header"/>
      <w:rPr>
        <w:rFonts w:ascii="Times New Roman" w:hAnsi="Times New Roman" w:cs="Times New Roman"/>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19D2" w14:textId="77777777" w:rsidR="005410EB" w:rsidRDefault="00000000">
    <w:pPr>
      <w:pStyle w:val="Header"/>
    </w:pPr>
    <w:r>
      <w:rPr>
        <w:noProof/>
      </w:rPr>
      <mc:AlternateContent>
        <mc:Choice Requires="wps">
          <w:drawing>
            <wp:anchor distT="0" distB="0" distL="114300" distR="114300" simplePos="0" relativeHeight="251659264" behindDoc="0" locked="0" layoutInCell="0" allowOverlap="1" wp14:anchorId="12361D22" wp14:editId="41084EE9">
              <wp:simplePos x="0" y="0"/>
              <wp:positionH relativeFrom="column">
                <wp:posOffset>-73025</wp:posOffset>
              </wp:positionH>
              <wp:positionV relativeFrom="paragraph">
                <wp:posOffset>-302895</wp:posOffset>
              </wp:positionV>
              <wp:extent cx="8464550" cy="640080"/>
              <wp:effectExtent l="317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3114"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8276"/>
                          </w:tblGrid>
                          <w:tr w:rsidR="003D3682" w:rsidRPr="005841A3" w14:paraId="04672BD3" w14:textId="77777777">
                            <w:trPr>
                              <w:trHeight w:hRule="exact" w:val="864"/>
                            </w:trPr>
                            <w:tc>
                              <w:tcPr>
                                <w:tcW w:w="4838" w:type="dxa"/>
                                <w:tcBorders>
                                  <w:bottom w:val="single" w:sz="4" w:space="0" w:color="auto"/>
                                </w:tcBorders>
                                <w:vAlign w:val="bottom"/>
                              </w:tcPr>
                              <w:p w14:paraId="3658E9F6" w14:textId="77777777" w:rsidR="005410EB" w:rsidRPr="007C6F85" w:rsidRDefault="00000000" w:rsidP="005841A3">
                                <w:pPr>
                                  <w:pStyle w:val="Header"/>
                                  <w:spacing w:after="80"/>
                                  <w:rPr>
                                    <w:rFonts w:ascii="Times New Roman" w:hAnsi="Times New Roman"/>
                                    <w:b/>
                                    <w:sz w:val="17"/>
                                    <w:szCs w:val="17"/>
                                  </w:rPr>
                                </w:pPr>
                                <w:r w:rsidRPr="007C6F85">
                                  <w:rPr>
                                    <w:rFonts w:ascii="Times New Roman" w:hAnsi="Times New Roman"/>
                                    <w:b/>
                                    <w:sz w:val="17"/>
                                    <w:szCs w:val="17"/>
                                  </w:rPr>
                                  <w:t>DP/DCP/</w:t>
                                </w:r>
                              </w:p>
                            </w:tc>
                            <w:tc>
                              <w:tcPr>
                                <w:tcW w:w="8276" w:type="dxa"/>
                                <w:tcBorders>
                                  <w:bottom w:val="single" w:sz="4" w:space="0" w:color="auto"/>
                                </w:tcBorders>
                                <w:vAlign w:val="bottom"/>
                              </w:tcPr>
                              <w:p w14:paraId="0C145E02" w14:textId="77777777" w:rsidR="005410EB" w:rsidRPr="007C6F85" w:rsidRDefault="005410EB">
                                <w:pPr>
                                  <w:pStyle w:val="Header"/>
                                  <w:rPr>
                                    <w:rFonts w:ascii="Times New Roman" w:hAnsi="Times New Roman"/>
                                    <w:sz w:val="17"/>
                                    <w:szCs w:val="17"/>
                                  </w:rPr>
                                </w:pPr>
                              </w:p>
                            </w:tc>
                          </w:tr>
                        </w:tbl>
                        <w:p w14:paraId="050900DE" w14:textId="77777777" w:rsidR="005410EB" w:rsidRDefault="005410EB"/>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2361D22" id="_x0000_t202" coordsize="21600,21600" o:spt="202" path="m,l,21600r21600,l21600,xe">
              <v:stroke joinstyle="miter"/>
              <v:path gradientshapeok="t" o:connecttype="rect"/>
            </v:shapetype>
            <v:shape id="Text Box 2" o:spid="_x0000_s1026" type="#_x0000_t202" style="position:absolute;margin-left:-5.75pt;margin-top:-23.85pt;width:666.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" o:allowincell="f" stroked="f">
              <v:textbox inset="0,0,0,0">
                <w:txbxContent>
                  <w:tbl>
                    <w:tblPr>
                      <w:tblW w:w="13114"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8276"/>
                    </w:tblGrid>
                    <w:tr w:rsidR="003D3682" w:rsidRPr="005841A3" w14:paraId="04672BD3" w14:textId="77777777">
                      <w:trPr>
                        <w:trHeight w:hRule="exact" w:val="864"/>
                      </w:trPr>
                      <w:tc>
                        <w:tcPr>
                          <w:tcW w:w="4838" w:type="dxa"/>
                          <w:tcBorders>
                            <w:bottom w:val="single" w:sz="4" w:space="0" w:color="auto"/>
                          </w:tcBorders>
                          <w:vAlign w:val="bottom"/>
                        </w:tcPr>
                        <w:p w14:paraId="3658E9F6" w14:textId="77777777" w:rsidR="00000000" w:rsidRPr="007C6F85" w:rsidRDefault="00000000" w:rsidP="005841A3">
                          <w:pPr>
                            <w:pStyle w:val="Header"/>
                            <w:spacing w:after="80"/>
                            <w:rPr>
                              <w:rFonts w:ascii="Times New Roman" w:hAnsi="Times New Roman"/>
                              <w:b/>
                              <w:sz w:val="17"/>
                              <w:szCs w:val="17"/>
                            </w:rPr>
                          </w:pPr>
                          <w:r w:rsidRPr="007C6F85">
                            <w:rPr>
                              <w:rFonts w:ascii="Times New Roman" w:hAnsi="Times New Roman"/>
                              <w:b/>
                              <w:sz w:val="17"/>
                              <w:szCs w:val="17"/>
                            </w:rPr>
                            <w:t>DP/DCP/</w:t>
                          </w:r>
                        </w:p>
                      </w:tc>
                      <w:tc>
                        <w:tcPr>
                          <w:tcW w:w="8276" w:type="dxa"/>
                          <w:tcBorders>
                            <w:bottom w:val="single" w:sz="4" w:space="0" w:color="auto"/>
                          </w:tcBorders>
                          <w:vAlign w:val="bottom"/>
                        </w:tcPr>
                        <w:p w14:paraId="0C145E02" w14:textId="77777777" w:rsidR="00000000" w:rsidRPr="007C6F85" w:rsidRDefault="00000000">
                          <w:pPr>
                            <w:pStyle w:val="Header"/>
                            <w:rPr>
                              <w:rFonts w:ascii="Times New Roman" w:hAnsi="Times New Roman"/>
                              <w:sz w:val="17"/>
                              <w:szCs w:val="17"/>
                            </w:rPr>
                          </w:pPr>
                        </w:p>
                      </w:tc>
                    </w:tr>
                  </w:tbl>
                  <w:p w14:paraId="050900DE" w14:textId="77777777" w:rsidR="00000000" w:rsidRDefault="0000000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67E7"/>
    <w:multiLevelType w:val="hybridMultilevel"/>
    <w:tmpl w:val="2076D516"/>
    <w:lvl w:ilvl="0" w:tplc="0C8EE990">
      <w:start w:val="1"/>
      <w:numFmt w:val="lowerLetter"/>
      <w:lvlText w:val="(%1)"/>
      <w:lvlJc w:val="left"/>
      <w:pPr>
        <w:ind w:left="1800" w:hanging="360"/>
      </w:pPr>
      <w:rPr>
        <w:rFonts w:hint="default"/>
        <w:color w:val="000000"/>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DE180E"/>
    <w:multiLevelType w:val="hybridMultilevel"/>
    <w:tmpl w:val="1E1A2778"/>
    <w:lvl w:ilvl="0" w:tplc="F1D8AC3A">
      <w:start w:val="1"/>
      <w:numFmt w:val="lowerLetter"/>
      <w:lvlText w:val="(%1)"/>
      <w:lvlJc w:val="left"/>
      <w:pPr>
        <w:ind w:left="1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02372"/>
    <w:multiLevelType w:val="hybridMultilevel"/>
    <w:tmpl w:val="B6349452"/>
    <w:lvl w:ilvl="0" w:tplc="9EA0D570">
      <w:start w:val="1"/>
      <w:numFmt w:val="lowerLetter"/>
      <w:lvlText w:val="(%1)"/>
      <w:lvlJc w:val="left"/>
      <w:pPr>
        <w:ind w:left="1627"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3745FD"/>
    <w:multiLevelType w:val="hybridMultilevel"/>
    <w:tmpl w:val="3DE26EA2"/>
    <w:lvl w:ilvl="0" w:tplc="04090001">
      <w:start w:val="1"/>
      <w:numFmt w:val="bullet"/>
      <w:lvlText w:val=""/>
      <w:lvlJc w:val="left"/>
      <w:pPr>
        <w:ind w:left="360" w:hanging="360"/>
      </w:pPr>
      <w:rPr>
        <w:rFonts w:ascii="Symbol" w:hAnsi="Symbol" w:hint="default"/>
      </w:rPr>
    </w:lvl>
    <w:lvl w:ilvl="1" w:tplc="C5562588">
      <w:numFmt w:val="bullet"/>
      <w:lvlText w:val="•"/>
      <w:lvlJc w:val="left"/>
      <w:pPr>
        <w:ind w:left="1440" w:hanging="72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D10498"/>
    <w:multiLevelType w:val="hybridMultilevel"/>
    <w:tmpl w:val="DDEC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B011A5"/>
    <w:multiLevelType w:val="hybridMultilevel"/>
    <w:tmpl w:val="1068DE6A"/>
    <w:lvl w:ilvl="0" w:tplc="3E5844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9AF3049"/>
    <w:multiLevelType w:val="hybridMultilevel"/>
    <w:tmpl w:val="9F285E64"/>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7" w15:restartNumberingAfterBreak="0">
    <w:nsid w:val="70D73FD3"/>
    <w:multiLevelType w:val="hybridMultilevel"/>
    <w:tmpl w:val="894A85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026682">
    <w:abstractNumId w:val="5"/>
  </w:num>
  <w:num w:numId="2" w16cid:durableId="1933388964">
    <w:abstractNumId w:val="2"/>
  </w:num>
  <w:num w:numId="3" w16cid:durableId="1578130449">
    <w:abstractNumId w:val="3"/>
  </w:num>
  <w:num w:numId="4" w16cid:durableId="240070784">
    <w:abstractNumId w:val="1"/>
  </w:num>
  <w:num w:numId="5" w16cid:durableId="1102533965">
    <w:abstractNumId w:val="7"/>
  </w:num>
  <w:num w:numId="6" w16cid:durableId="303968572">
    <w:abstractNumId w:val="6"/>
  </w:num>
  <w:num w:numId="7" w16cid:durableId="194660267">
    <w:abstractNumId w:val="4"/>
  </w:num>
  <w:num w:numId="8" w16cid:durableId="22892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numFmt w:val="decimal"/>
    <w:numStart w:val="7"/>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B8"/>
    <w:rsid w:val="001D5309"/>
    <w:rsid w:val="00274487"/>
    <w:rsid w:val="005410EB"/>
    <w:rsid w:val="00A44068"/>
    <w:rsid w:val="00C61B9D"/>
    <w:rsid w:val="00CA49B8"/>
    <w:rsid w:val="00D106E8"/>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2EFC"/>
  <w15:chartTrackingRefBased/>
  <w15:docId w15:val="{1E5ECFCA-6A0D-41C9-BE8C-0A27539C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9B8"/>
    <w:rPr>
      <w:rFonts w:eastAsiaTheme="majorEastAsia" w:cstheme="majorBidi"/>
      <w:color w:val="272727" w:themeColor="text1" w:themeTint="D8"/>
    </w:rPr>
  </w:style>
  <w:style w:type="paragraph" w:styleId="Title">
    <w:name w:val="Title"/>
    <w:basedOn w:val="Normal"/>
    <w:next w:val="Normal"/>
    <w:link w:val="TitleChar"/>
    <w:uiPriority w:val="10"/>
    <w:qFormat/>
    <w:rsid w:val="00CA4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9B8"/>
    <w:pPr>
      <w:spacing w:before="160"/>
      <w:jc w:val="center"/>
    </w:pPr>
    <w:rPr>
      <w:i/>
      <w:iCs/>
      <w:color w:val="404040" w:themeColor="text1" w:themeTint="BF"/>
    </w:rPr>
  </w:style>
  <w:style w:type="character" w:customStyle="1" w:styleId="QuoteChar">
    <w:name w:val="Quote Char"/>
    <w:basedOn w:val="DefaultParagraphFont"/>
    <w:link w:val="Quote"/>
    <w:uiPriority w:val="29"/>
    <w:rsid w:val="00CA49B8"/>
    <w:rPr>
      <w:i/>
      <w:iCs/>
      <w:color w:val="404040" w:themeColor="text1" w:themeTint="BF"/>
    </w:rPr>
  </w:style>
  <w:style w:type="paragraph" w:styleId="ListParagraph">
    <w:name w:val="List Paragraph"/>
    <w:basedOn w:val="Normal"/>
    <w:uiPriority w:val="34"/>
    <w:qFormat/>
    <w:rsid w:val="00CA49B8"/>
    <w:pPr>
      <w:ind w:left="720"/>
      <w:contextualSpacing/>
    </w:pPr>
  </w:style>
  <w:style w:type="character" w:styleId="IntenseEmphasis">
    <w:name w:val="Intense Emphasis"/>
    <w:basedOn w:val="DefaultParagraphFont"/>
    <w:uiPriority w:val="21"/>
    <w:qFormat/>
    <w:rsid w:val="00CA49B8"/>
    <w:rPr>
      <w:i/>
      <w:iCs/>
      <w:color w:val="0F4761" w:themeColor="accent1" w:themeShade="BF"/>
    </w:rPr>
  </w:style>
  <w:style w:type="paragraph" w:styleId="IntenseQuote">
    <w:name w:val="Intense Quote"/>
    <w:basedOn w:val="Normal"/>
    <w:next w:val="Normal"/>
    <w:link w:val="IntenseQuoteChar"/>
    <w:uiPriority w:val="30"/>
    <w:qFormat/>
    <w:rsid w:val="00CA4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9B8"/>
    <w:rPr>
      <w:i/>
      <w:iCs/>
      <w:color w:val="0F4761" w:themeColor="accent1" w:themeShade="BF"/>
    </w:rPr>
  </w:style>
  <w:style w:type="character" w:styleId="IntenseReference">
    <w:name w:val="Intense Reference"/>
    <w:basedOn w:val="DefaultParagraphFont"/>
    <w:uiPriority w:val="32"/>
    <w:qFormat/>
    <w:rsid w:val="00CA49B8"/>
    <w:rPr>
      <w:b/>
      <w:bCs/>
      <w:smallCaps/>
      <w:color w:val="0F4761" w:themeColor="accent1" w:themeShade="BF"/>
      <w:spacing w:val="5"/>
    </w:rPr>
  </w:style>
  <w:style w:type="paragraph" w:styleId="Header">
    <w:name w:val="header"/>
    <w:basedOn w:val="Normal"/>
    <w:link w:val="HeaderChar"/>
    <w:uiPriority w:val="99"/>
    <w:semiHidden/>
    <w:unhideWhenUsed/>
    <w:rsid w:val="00CA49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49B8"/>
  </w:style>
  <w:style w:type="paragraph" w:styleId="Footer">
    <w:name w:val="footer"/>
    <w:basedOn w:val="Normal"/>
    <w:link w:val="FooterChar"/>
    <w:uiPriority w:val="99"/>
    <w:unhideWhenUsed/>
    <w:rsid w:val="00CA4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9B8"/>
  </w:style>
  <w:style w:type="paragraph" w:customStyle="1" w:styleId="HCh">
    <w:name w:val="_ H _Ch"/>
    <w:basedOn w:val="Normal"/>
    <w:next w:val="Normal"/>
    <w:rsid w:val="00CA49B8"/>
    <w:pPr>
      <w:keepNext/>
      <w:keepLine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XLarge">
    <w:name w:val="XLarge"/>
    <w:basedOn w:val="Normal"/>
    <w:rsid w:val="00CA49B8"/>
    <w:pPr>
      <w:keepNext/>
      <w:keepLines/>
      <w:tabs>
        <w:tab w:val="right" w:leader="dot" w:pos="360"/>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character" w:styleId="PageNumber">
    <w:name w:val="page number"/>
    <w:basedOn w:val="DefaultParagraphFont"/>
    <w:semiHidden/>
    <w:rsid w:val="00CA49B8"/>
  </w:style>
  <w:style w:type="paragraph" w:styleId="Revision">
    <w:name w:val="Revision"/>
    <w:hidden/>
    <w:uiPriority w:val="99"/>
    <w:semiHidden/>
    <w:rsid w:val="00CA4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opp.undp.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opp.undp.org/"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opp.undp.org/document/internal-control-framework-polic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3461</Words>
  <Characters>19734</Characters>
  <Application>Microsoft Office Word</Application>
  <DocSecurity>0</DocSecurity>
  <Lines>164</Lines>
  <Paragraphs>46</Paragraphs>
  <ScaleCrop>false</ScaleCrop>
  <Company/>
  <LinksUpToDate>false</LinksUpToDate>
  <CharactersWithSpaces>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2026-06-16T00:55:00Z</dcterms:created>
  <dcterms:modified xsi:type="dcterms:W3CDTF">2026-06-16T00:59:00Z</dcterms:modified>
</cp:coreProperties>
</file>