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F30C" w14:textId="77777777" w:rsidR="005276F1" w:rsidRPr="007F13A0" w:rsidRDefault="005276F1">
      <w:pPr>
        <w:rPr>
          <w:rFonts w:ascii="Calibri" w:hAnsi="Calibri" w:cs="Calibri"/>
        </w:rPr>
      </w:pPr>
    </w:p>
    <w:p w14:paraId="5690F8F6" w14:textId="77777777" w:rsidR="0019508C" w:rsidRPr="007F13A0" w:rsidRDefault="0019508C">
      <w:pPr>
        <w:rPr>
          <w:rFonts w:ascii="Calibri" w:hAnsi="Calibri" w:cs="Calibri"/>
        </w:rPr>
      </w:pPr>
    </w:p>
    <w:p w14:paraId="12ABDAE6" w14:textId="77777777" w:rsidR="0019508C" w:rsidRPr="007F13A0" w:rsidRDefault="0019508C" w:rsidP="0019508C">
      <w:pPr>
        <w:jc w:val="center"/>
        <w:rPr>
          <w:rFonts w:ascii="Calibri" w:hAnsi="Calibri" w:cs="Calibri"/>
          <w:b/>
          <w:sz w:val="24"/>
          <w:szCs w:val="24"/>
        </w:rPr>
      </w:pPr>
      <w:r w:rsidRPr="007F13A0">
        <w:rPr>
          <w:rFonts w:ascii="Calibri" w:hAnsi="Calibri" w:cs="Calibri"/>
          <w:b/>
          <w:sz w:val="24"/>
          <w:szCs w:val="24"/>
        </w:rPr>
        <w:t>Evaluation Plan</w:t>
      </w:r>
    </w:p>
    <w:p w14:paraId="65F961C0" w14:textId="77777777" w:rsidR="0019508C" w:rsidRPr="007F13A0" w:rsidRDefault="0019508C">
      <w:pPr>
        <w:rPr>
          <w:rFonts w:ascii="Calibri" w:hAnsi="Calibri" w:cs="Calibri"/>
        </w:rPr>
      </w:pPr>
    </w:p>
    <w:p w14:paraId="2B27E56F" w14:textId="77777777" w:rsidR="0019508C" w:rsidRPr="007F13A0" w:rsidRDefault="0019508C" w:rsidP="0019508C">
      <w:pPr>
        <w:rPr>
          <w:rFonts w:ascii="Calibri" w:hAnsi="Calibri" w:cs="Calibri"/>
          <w:b/>
          <w:i/>
          <w:color w:val="000000"/>
          <w:sz w:val="22"/>
          <w:szCs w:val="22"/>
        </w:rPr>
      </w:pPr>
      <w:r w:rsidRPr="007F13A0">
        <w:rPr>
          <w:rFonts w:ascii="Calibri" w:hAnsi="Calibri" w:cs="Calibri"/>
          <w:b/>
          <w:bCs/>
          <w:color w:val="000000"/>
          <w:sz w:val="22"/>
          <w:szCs w:val="22"/>
        </w:rPr>
        <w:t>ANNEX B</w:t>
      </w:r>
      <w:r w:rsidRPr="007F13A0">
        <w:rPr>
          <w:rFonts w:ascii="Calibri" w:hAnsi="Calibri" w:cs="Calibri"/>
          <w:bCs/>
          <w:color w:val="000000"/>
          <w:sz w:val="22"/>
          <w:szCs w:val="22"/>
        </w:rPr>
        <w:t xml:space="preserve">. </w:t>
      </w:r>
      <w:proofErr w:type="gramStart"/>
      <w:r w:rsidRPr="007F13A0">
        <w:rPr>
          <w:rFonts w:ascii="Calibri" w:hAnsi="Calibri" w:cs="Calibri"/>
          <w:b/>
          <w:bCs/>
          <w:color w:val="000000"/>
          <w:sz w:val="22"/>
          <w:szCs w:val="22"/>
        </w:rPr>
        <w:t>FULLY-</w:t>
      </w:r>
      <w:r w:rsidRPr="007F13A0">
        <w:rPr>
          <w:rFonts w:ascii="Calibri" w:hAnsi="Calibri" w:cs="Calibri"/>
          <w:b/>
          <w:color w:val="000000"/>
          <w:sz w:val="22"/>
          <w:szCs w:val="22"/>
        </w:rPr>
        <w:t>COSTED</w:t>
      </w:r>
      <w:proofErr w:type="gramEnd"/>
      <w:r w:rsidRPr="007F13A0">
        <w:rPr>
          <w:rFonts w:ascii="Calibri" w:hAnsi="Calibri" w:cs="Calibri"/>
          <w:b/>
          <w:color w:val="000000"/>
          <w:sz w:val="22"/>
          <w:szCs w:val="22"/>
        </w:rPr>
        <w:t xml:space="preserve"> EVALUATION PLAN </w:t>
      </w:r>
      <w:r w:rsidRPr="007F13A0">
        <w:rPr>
          <w:rFonts w:ascii="Calibri" w:hAnsi="Calibri" w:cs="Calibri"/>
          <w:b/>
          <w:i/>
          <w:color w:val="0000FF"/>
          <w:sz w:val="22"/>
          <w:szCs w:val="22"/>
        </w:rPr>
        <w:t>(for submission to the Executive Board as an annex to the CPD but not translated)</w:t>
      </w:r>
    </w:p>
    <w:p w14:paraId="34998F45" w14:textId="77777777" w:rsidR="0019508C" w:rsidRPr="007F13A0" w:rsidRDefault="0019508C" w:rsidP="0019508C">
      <w:pPr>
        <w:rPr>
          <w:rFonts w:ascii="Calibri" w:hAnsi="Calibri" w:cs="Calibri"/>
          <w:color w:val="000000"/>
        </w:rPr>
      </w:pPr>
    </w:p>
    <w:tbl>
      <w:tblPr>
        <w:tblpPr w:leftFromText="180" w:rightFromText="180" w:vertAnchor="text" w:horzAnchor="margin" w:tblpXSpec="center"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1339"/>
        <w:gridCol w:w="1339"/>
        <w:gridCol w:w="1613"/>
        <w:gridCol w:w="1616"/>
        <w:gridCol w:w="1476"/>
        <w:gridCol w:w="1473"/>
        <w:gridCol w:w="1420"/>
        <w:gridCol w:w="1340"/>
      </w:tblGrid>
      <w:tr w:rsidR="0019508C" w:rsidRPr="00D47273" w14:paraId="58BC88FC" w14:textId="77777777" w:rsidTr="007F13A0">
        <w:trPr>
          <w:trHeight w:val="845"/>
        </w:trPr>
        <w:tc>
          <w:tcPr>
            <w:tcW w:w="518" w:type="pct"/>
            <w:shd w:val="clear" w:color="auto" w:fill="D9E2F3" w:themeFill="accent1" w:themeFillTint="33"/>
            <w:vAlign w:val="center"/>
          </w:tcPr>
          <w:p w14:paraId="021A0989" w14:textId="77777777" w:rsidR="0019508C" w:rsidRPr="007F13A0" w:rsidRDefault="0019508C" w:rsidP="00646423">
            <w:pPr>
              <w:jc w:val="center"/>
              <w:rPr>
                <w:rFonts w:ascii="Calibri" w:hAnsi="Calibri" w:cs="Calibri"/>
                <w:b/>
                <w:bCs/>
                <w:sz w:val="16"/>
                <w:szCs w:val="16"/>
              </w:rPr>
            </w:pPr>
            <w:r w:rsidRPr="007F13A0">
              <w:rPr>
                <w:rFonts w:ascii="Calibri" w:hAnsi="Calibri" w:cs="Calibri"/>
                <w:b/>
                <w:bCs/>
                <w:sz w:val="16"/>
                <w:szCs w:val="16"/>
              </w:rPr>
              <w:t>UNDAF (or equivalent)</w:t>
            </w:r>
          </w:p>
          <w:p w14:paraId="3BEC7A7A" w14:textId="77777777" w:rsidR="0019508C" w:rsidRPr="007F13A0" w:rsidRDefault="0019508C" w:rsidP="00646423">
            <w:pPr>
              <w:jc w:val="center"/>
              <w:rPr>
                <w:rFonts w:ascii="Calibri" w:hAnsi="Calibri" w:cs="Calibri"/>
                <w:b/>
                <w:bCs/>
                <w:sz w:val="16"/>
                <w:szCs w:val="16"/>
              </w:rPr>
            </w:pPr>
            <w:r w:rsidRPr="007F13A0">
              <w:rPr>
                <w:rFonts w:ascii="Calibri" w:hAnsi="Calibri" w:cs="Calibri"/>
                <w:b/>
                <w:bCs/>
                <w:sz w:val="16"/>
                <w:szCs w:val="16"/>
              </w:rPr>
              <w:t xml:space="preserve">Outcome </w:t>
            </w:r>
          </w:p>
        </w:tc>
        <w:tc>
          <w:tcPr>
            <w:tcW w:w="520" w:type="pct"/>
            <w:shd w:val="clear" w:color="auto" w:fill="D9E2F3" w:themeFill="accent1" w:themeFillTint="33"/>
            <w:vAlign w:val="center"/>
          </w:tcPr>
          <w:p w14:paraId="7A236C84" w14:textId="77777777" w:rsidR="0019508C" w:rsidRPr="007F13A0" w:rsidRDefault="0019508C" w:rsidP="00646423">
            <w:pPr>
              <w:jc w:val="center"/>
              <w:rPr>
                <w:rFonts w:ascii="Calibri" w:hAnsi="Calibri" w:cs="Calibri"/>
                <w:b/>
                <w:bCs/>
                <w:sz w:val="16"/>
                <w:szCs w:val="16"/>
              </w:rPr>
            </w:pPr>
            <w:r w:rsidRPr="007F13A0">
              <w:rPr>
                <w:rFonts w:ascii="Calibri" w:hAnsi="Calibri" w:cs="Calibri"/>
                <w:b/>
                <w:bCs/>
                <w:sz w:val="16"/>
                <w:szCs w:val="16"/>
              </w:rPr>
              <w:t>UNDP Strategic Plan Outcome</w:t>
            </w:r>
          </w:p>
        </w:tc>
        <w:tc>
          <w:tcPr>
            <w:tcW w:w="520" w:type="pct"/>
            <w:shd w:val="clear" w:color="auto" w:fill="D9E2F3" w:themeFill="accent1" w:themeFillTint="33"/>
            <w:vAlign w:val="center"/>
          </w:tcPr>
          <w:p w14:paraId="3C06FEC3" w14:textId="77777777" w:rsidR="0019508C" w:rsidRPr="007F13A0" w:rsidRDefault="0019508C" w:rsidP="00646423">
            <w:pPr>
              <w:jc w:val="center"/>
              <w:rPr>
                <w:rFonts w:ascii="Calibri" w:hAnsi="Calibri" w:cs="Calibri"/>
                <w:b/>
                <w:bCs/>
                <w:sz w:val="16"/>
                <w:szCs w:val="16"/>
              </w:rPr>
            </w:pPr>
            <w:r w:rsidRPr="007F13A0">
              <w:rPr>
                <w:rFonts w:ascii="Calibri" w:hAnsi="Calibri" w:cs="Calibri"/>
                <w:b/>
                <w:bCs/>
                <w:sz w:val="16"/>
                <w:szCs w:val="16"/>
              </w:rPr>
              <w:t>Evaluation Title</w:t>
            </w:r>
          </w:p>
        </w:tc>
        <w:tc>
          <w:tcPr>
            <w:tcW w:w="626" w:type="pct"/>
            <w:shd w:val="clear" w:color="auto" w:fill="D9E2F3" w:themeFill="accent1" w:themeFillTint="33"/>
            <w:vAlign w:val="center"/>
          </w:tcPr>
          <w:p w14:paraId="73684D96" w14:textId="77777777" w:rsidR="0019508C" w:rsidRPr="007F13A0" w:rsidDel="00BA628C" w:rsidRDefault="0019508C" w:rsidP="00646423">
            <w:pPr>
              <w:jc w:val="center"/>
              <w:rPr>
                <w:rFonts w:ascii="Calibri" w:hAnsi="Calibri" w:cs="Calibri"/>
                <w:b/>
                <w:bCs/>
                <w:sz w:val="16"/>
                <w:szCs w:val="16"/>
              </w:rPr>
            </w:pPr>
            <w:r w:rsidRPr="007F13A0">
              <w:rPr>
                <w:rFonts w:ascii="Calibri" w:hAnsi="Calibri" w:cs="Calibri"/>
                <w:b/>
                <w:bCs/>
                <w:sz w:val="16"/>
                <w:szCs w:val="16"/>
              </w:rPr>
              <w:t>Partners (joint evaluation)</w:t>
            </w:r>
          </w:p>
        </w:tc>
        <w:tc>
          <w:tcPr>
            <w:tcW w:w="627" w:type="pct"/>
            <w:shd w:val="clear" w:color="auto" w:fill="D9E2F3" w:themeFill="accent1" w:themeFillTint="33"/>
            <w:vAlign w:val="center"/>
          </w:tcPr>
          <w:p w14:paraId="03757007" w14:textId="77777777" w:rsidR="0019508C" w:rsidRPr="007F13A0" w:rsidRDefault="0019508C" w:rsidP="00646423">
            <w:pPr>
              <w:jc w:val="center"/>
              <w:rPr>
                <w:rFonts w:ascii="Calibri" w:hAnsi="Calibri" w:cs="Calibri"/>
                <w:b/>
                <w:bCs/>
                <w:sz w:val="16"/>
                <w:szCs w:val="16"/>
              </w:rPr>
            </w:pPr>
            <w:r w:rsidRPr="007F13A0">
              <w:rPr>
                <w:rFonts w:ascii="Calibri" w:hAnsi="Calibri" w:cs="Calibri"/>
                <w:b/>
                <w:bCs/>
                <w:sz w:val="16"/>
                <w:szCs w:val="16"/>
              </w:rPr>
              <w:t>Evaluation commissioned by (if not UNDP)</w:t>
            </w:r>
          </w:p>
        </w:tc>
        <w:tc>
          <w:tcPr>
            <w:tcW w:w="546" w:type="pct"/>
            <w:shd w:val="clear" w:color="auto" w:fill="D9E2F3" w:themeFill="accent1" w:themeFillTint="33"/>
            <w:vAlign w:val="center"/>
          </w:tcPr>
          <w:p w14:paraId="4B576BD3" w14:textId="77777777" w:rsidR="0019508C" w:rsidRPr="007F13A0" w:rsidRDefault="0019508C" w:rsidP="00646423">
            <w:pPr>
              <w:jc w:val="center"/>
              <w:rPr>
                <w:rFonts w:ascii="Calibri" w:hAnsi="Calibri" w:cs="Calibri"/>
                <w:b/>
                <w:bCs/>
                <w:sz w:val="16"/>
                <w:szCs w:val="16"/>
              </w:rPr>
            </w:pPr>
            <w:r w:rsidRPr="007F13A0">
              <w:rPr>
                <w:rFonts w:ascii="Calibri" w:hAnsi="Calibri" w:cs="Calibri"/>
                <w:b/>
                <w:bCs/>
                <w:sz w:val="16"/>
                <w:szCs w:val="16"/>
              </w:rPr>
              <w:t>Type of evaluation</w:t>
            </w:r>
          </w:p>
        </w:tc>
        <w:tc>
          <w:tcPr>
            <w:tcW w:w="572" w:type="pct"/>
            <w:shd w:val="clear" w:color="auto" w:fill="D9E2F3" w:themeFill="accent1" w:themeFillTint="33"/>
            <w:vAlign w:val="center"/>
          </w:tcPr>
          <w:p w14:paraId="73D048BA" w14:textId="77777777" w:rsidR="0019508C" w:rsidRPr="007F13A0" w:rsidRDefault="0019508C" w:rsidP="00646423">
            <w:pPr>
              <w:jc w:val="center"/>
              <w:rPr>
                <w:rFonts w:ascii="Calibri" w:hAnsi="Calibri" w:cs="Calibri"/>
                <w:b/>
                <w:bCs/>
                <w:sz w:val="16"/>
                <w:szCs w:val="16"/>
              </w:rPr>
            </w:pPr>
            <w:r w:rsidRPr="007F13A0">
              <w:rPr>
                <w:rFonts w:ascii="Calibri" w:hAnsi="Calibri" w:cs="Calibri"/>
                <w:b/>
                <w:bCs/>
                <w:sz w:val="16"/>
                <w:szCs w:val="16"/>
              </w:rPr>
              <w:t>Planned Evaluation Completion Date</w:t>
            </w:r>
          </w:p>
        </w:tc>
        <w:tc>
          <w:tcPr>
            <w:tcW w:w="551" w:type="pct"/>
            <w:shd w:val="clear" w:color="auto" w:fill="D9E2F3" w:themeFill="accent1" w:themeFillTint="33"/>
            <w:vAlign w:val="center"/>
          </w:tcPr>
          <w:p w14:paraId="188307ED" w14:textId="77777777" w:rsidR="0019508C" w:rsidRPr="007F13A0" w:rsidRDefault="0019508C" w:rsidP="00646423">
            <w:pPr>
              <w:jc w:val="center"/>
              <w:rPr>
                <w:rFonts w:ascii="Calibri" w:hAnsi="Calibri" w:cs="Calibri"/>
                <w:b/>
                <w:bCs/>
                <w:sz w:val="16"/>
                <w:szCs w:val="16"/>
              </w:rPr>
            </w:pPr>
            <w:r w:rsidRPr="007F13A0">
              <w:rPr>
                <w:rFonts w:ascii="Calibri" w:hAnsi="Calibri" w:cs="Calibri"/>
                <w:b/>
                <w:bCs/>
                <w:sz w:val="16"/>
                <w:szCs w:val="16"/>
              </w:rPr>
              <w:t>Estimated Cost</w:t>
            </w:r>
          </w:p>
        </w:tc>
        <w:tc>
          <w:tcPr>
            <w:tcW w:w="520" w:type="pct"/>
            <w:shd w:val="clear" w:color="auto" w:fill="D9E2F3" w:themeFill="accent1" w:themeFillTint="33"/>
            <w:vAlign w:val="center"/>
          </w:tcPr>
          <w:p w14:paraId="75D3C86A" w14:textId="77777777" w:rsidR="0019508C" w:rsidRPr="007F13A0" w:rsidRDefault="0019508C" w:rsidP="00646423">
            <w:pPr>
              <w:jc w:val="center"/>
              <w:rPr>
                <w:rFonts w:ascii="Calibri" w:hAnsi="Calibri" w:cs="Calibri"/>
                <w:b/>
                <w:bCs/>
                <w:sz w:val="16"/>
                <w:szCs w:val="16"/>
              </w:rPr>
            </w:pPr>
            <w:r w:rsidRPr="007F13A0">
              <w:rPr>
                <w:rFonts w:ascii="Calibri" w:hAnsi="Calibri" w:cs="Calibri"/>
                <w:b/>
                <w:bCs/>
                <w:sz w:val="16"/>
                <w:szCs w:val="16"/>
              </w:rPr>
              <w:t>Provisional Source of Funding</w:t>
            </w:r>
          </w:p>
        </w:tc>
      </w:tr>
      <w:tr w:rsidR="0019508C" w:rsidRPr="00D47273" w14:paraId="71942F45" w14:textId="77777777" w:rsidTr="007F13A0">
        <w:trPr>
          <w:trHeight w:val="3460"/>
        </w:trPr>
        <w:tc>
          <w:tcPr>
            <w:tcW w:w="518" w:type="pct"/>
          </w:tcPr>
          <w:p w14:paraId="53E01CC3" w14:textId="77777777" w:rsidR="0019508C" w:rsidRPr="007F13A0" w:rsidRDefault="0019508C" w:rsidP="00646423">
            <w:pPr>
              <w:rPr>
                <w:rFonts w:ascii="Calibri" w:hAnsi="Calibri" w:cs="Calibri"/>
                <w:sz w:val="16"/>
                <w:szCs w:val="16"/>
              </w:rPr>
            </w:pPr>
            <w:r w:rsidRPr="007F13A0">
              <w:rPr>
                <w:rFonts w:ascii="Calibri" w:hAnsi="Calibri" w:cs="Calibri"/>
                <w:sz w:val="16"/>
                <w:szCs w:val="16"/>
              </w:rPr>
              <w:t>Copied verbatim from the UNDAF / equivalent / CPD</w:t>
            </w:r>
          </w:p>
        </w:tc>
        <w:tc>
          <w:tcPr>
            <w:tcW w:w="520" w:type="pct"/>
          </w:tcPr>
          <w:p w14:paraId="57BC5049" w14:textId="77777777" w:rsidR="0019508C" w:rsidRPr="007F13A0" w:rsidRDefault="0019508C" w:rsidP="00646423">
            <w:pPr>
              <w:rPr>
                <w:rFonts w:ascii="Calibri" w:hAnsi="Calibri" w:cs="Calibri"/>
                <w:sz w:val="16"/>
                <w:szCs w:val="16"/>
              </w:rPr>
            </w:pPr>
            <w:r w:rsidRPr="007F13A0">
              <w:rPr>
                <w:rFonts w:ascii="Calibri" w:hAnsi="Calibri" w:cs="Calibri"/>
                <w:sz w:val="16"/>
                <w:szCs w:val="16"/>
              </w:rPr>
              <w:t>Cite relevant Strategic Plan outcome</w:t>
            </w:r>
          </w:p>
        </w:tc>
        <w:tc>
          <w:tcPr>
            <w:tcW w:w="520" w:type="pct"/>
          </w:tcPr>
          <w:p w14:paraId="6E60EC7D" w14:textId="77777777" w:rsidR="0019508C" w:rsidRPr="007F13A0" w:rsidRDefault="0019508C" w:rsidP="00646423">
            <w:pPr>
              <w:rPr>
                <w:rFonts w:ascii="Calibri" w:hAnsi="Calibri" w:cs="Calibri"/>
                <w:sz w:val="16"/>
                <w:szCs w:val="16"/>
              </w:rPr>
            </w:pPr>
            <w:r w:rsidRPr="007F13A0">
              <w:rPr>
                <w:rFonts w:ascii="Calibri" w:hAnsi="Calibri" w:cs="Calibri"/>
                <w:sz w:val="16"/>
                <w:szCs w:val="16"/>
              </w:rPr>
              <w:t>E.g. Mid-term outcome evaluation: Energy and Environment Portfolio</w:t>
            </w:r>
          </w:p>
        </w:tc>
        <w:tc>
          <w:tcPr>
            <w:tcW w:w="626" w:type="pct"/>
          </w:tcPr>
          <w:p w14:paraId="175D6DCD" w14:textId="77777777" w:rsidR="0019508C" w:rsidRPr="007F13A0" w:rsidRDefault="0019508C" w:rsidP="00646423">
            <w:pPr>
              <w:rPr>
                <w:rFonts w:ascii="Calibri" w:hAnsi="Calibri" w:cs="Calibri"/>
                <w:sz w:val="16"/>
                <w:szCs w:val="16"/>
              </w:rPr>
            </w:pPr>
            <w:r w:rsidRPr="007F13A0">
              <w:rPr>
                <w:rFonts w:ascii="Calibri" w:hAnsi="Calibri" w:cs="Calibri"/>
                <w:sz w:val="16"/>
                <w:szCs w:val="16"/>
              </w:rPr>
              <w:t>List all partners. E.g. UN organizations; government partners, such as national ministry; donor; etc.</w:t>
            </w:r>
          </w:p>
        </w:tc>
        <w:tc>
          <w:tcPr>
            <w:tcW w:w="627" w:type="pct"/>
          </w:tcPr>
          <w:p w14:paraId="764A04A5" w14:textId="77777777" w:rsidR="0019508C" w:rsidRPr="007F13A0" w:rsidRDefault="0019508C" w:rsidP="00646423">
            <w:pPr>
              <w:rPr>
                <w:rFonts w:ascii="Calibri" w:hAnsi="Calibri" w:cs="Calibri"/>
                <w:sz w:val="16"/>
                <w:szCs w:val="16"/>
              </w:rPr>
            </w:pPr>
            <w:r w:rsidRPr="007F13A0">
              <w:rPr>
                <w:rFonts w:ascii="Calibri" w:hAnsi="Calibri" w:cs="Calibri"/>
                <w:sz w:val="16"/>
                <w:szCs w:val="16"/>
              </w:rPr>
              <w:t>E.g. Ministry of Environment; GEF</w:t>
            </w:r>
          </w:p>
        </w:tc>
        <w:tc>
          <w:tcPr>
            <w:tcW w:w="546" w:type="pct"/>
          </w:tcPr>
          <w:p w14:paraId="10A13078" w14:textId="77777777" w:rsidR="0019508C" w:rsidRPr="007F13A0" w:rsidRDefault="0019508C" w:rsidP="00646423">
            <w:pPr>
              <w:rPr>
                <w:rFonts w:ascii="Calibri" w:hAnsi="Calibri" w:cs="Calibri"/>
                <w:sz w:val="16"/>
                <w:szCs w:val="16"/>
              </w:rPr>
            </w:pPr>
            <w:r w:rsidRPr="007F13A0">
              <w:rPr>
                <w:rFonts w:ascii="Calibri" w:hAnsi="Calibri" w:cs="Calibri"/>
                <w:sz w:val="16"/>
                <w:szCs w:val="16"/>
              </w:rPr>
              <w:t xml:space="preserve">E.g. UNDAF/equivalent, CPD, outcome, thematic, </w:t>
            </w:r>
            <w:proofErr w:type="spellStart"/>
            <w:r w:rsidRPr="007F13A0">
              <w:rPr>
                <w:rFonts w:ascii="Calibri" w:hAnsi="Calibri" w:cs="Calibri"/>
                <w:sz w:val="16"/>
                <w:szCs w:val="16"/>
              </w:rPr>
              <w:t>programme</w:t>
            </w:r>
            <w:proofErr w:type="spellEnd"/>
            <w:r w:rsidRPr="007F13A0">
              <w:rPr>
                <w:rFonts w:ascii="Calibri" w:hAnsi="Calibri" w:cs="Calibri"/>
                <w:sz w:val="16"/>
                <w:szCs w:val="16"/>
              </w:rPr>
              <w:t xml:space="preserve"> / project, GEF, etc. </w:t>
            </w:r>
          </w:p>
          <w:p w14:paraId="12CD2F42" w14:textId="77777777" w:rsidR="0019508C" w:rsidRPr="007F13A0" w:rsidRDefault="0019508C" w:rsidP="00646423">
            <w:pPr>
              <w:rPr>
                <w:rFonts w:ascii="Calibri" w:hAnsi="Calibri" w:cs="Calibri"/>
                <w:sz w:val="16"/>
                <w:szCs w:val="16"/>
              </w:rPr>
            </w:pPr>
          </w:p>
          <w:p w14:paraId="649AAB46" w14:textId="77777777" w:rsidR="0019508C" w:rsidRPr="007F13A0" w:rsidRDefault="0019508C" w:rsidP="00646423">
            <w:pPr>
              <w:rPr>
                <w:rFonts w:ascii="Calibri" w:hAnsi="Calibri" w:cs="Calibri"/>
                <w:sz w:val="16"/>
                <w:szCs w:val="16"/>
              </w:rPr>
            </w:pPr>
            <w:r w:rsidRPr="007F13A0">
              <w:rPr>
                <w:rFonts w:ascii="Calibri" w:hAnsi="Calibri" w:cs="Calibri"/>
                <w:b/>
                <w:sz w:val="16"/>
                <w:szCs w:val="16"/>
              </w:rPr>
              <w:t>Note</w:t>
            </w:r>
            <w:r w:rsidRPr="007F13A0">
              <w:rPr>
                <w:rFonts w:ascii="Calibri" w:hAnsi="Calibri" w:cs="Calibri"/>
                <w:sz w:val="16"/>
                <w:szCs w:val="16"/>
              </w:rPr>
              <w:t xml:space="preserve">: Evaluative exercises may vary in size and </w:t>
            </w:r>
            <w:proofErr w:type="gramStart"/>
            <w:r w:rsidRPr="007F13A0">
              <w:rPr>
                <w:rFonts w:ascii="Calibri" w:hAnsi="Calibri" w:cs="Calibri"/>
                <w:sz w:val="16"/>
                <w:szCs w:val="16"/>
              </w:rPr>
              <w:t>scope</w:t>
            </w:r>
            <w:proofErr w:type="gramEnd"/>
            <w:r w:rsidRPr="007F13A0">
              <w:rPr>
                <w:rFonts w:ascii="Calibri" w:hAnsi="Calibri" w:cs="Calibri"/>
                <w:sz w:val="16"/>
                <w:szCs w:val="16"/>
              </w:rPr>
              <w:t xml:space="preserve"> but they should all help produce </w:t>
            </w:r>
            <w:proofErr w:type="gramStart"/>
            <w:r w:rsidRPr="007F13A0">
              <w:rPr>
                <w:rFonts w:ascii="Calibri" w:hAnsi="Calibri" w:cs="Calibri"/>
                <w:sz w:val="16"/>
                <w:szCs w:val="16"/>
              </w:rPr>
              <w:t>intelligence outcome-level</w:t>
            </w:r>
            <w:proofErr w:type="gramEnd"/>
            <w:r w:rsidRPr="007F13A0">
              <w:rPr>
                <w:rFonts w:ascii="Calibri" w:hAnsi="Calibri" w:cs="Calibri"/>
                <w:sz w:val="16"/>
                <w:szCs w:val="16"/>
              </w:rPr>
              <w:t xml:space="preserve"> performance. All evaluations should meet UNEG gender standards.</w:t>
            </w:r>
          </w:p>
        </w:tc>
        <w:tc>
          <w:tcPr>
            <w:tcW w:w="572" w:type="pct"/>
          </w:tcPr>
          <w:p w14:paraId="1CA99464" w14:textId="77777777" w:rsidR="0019508C" w:rsidRPr="007F13A0" w:rsidRDefault="0019508C" w:rsidP="00646423">
            <w:pPr>
              <w:spacing w:before="40" w:after="40"/>
              <w:rPr>
                <w:rFonts w:ascii="Calibri" w:hAnsi="Calibri" w:cs="Calibri"/>
                <w:sz w:val="16"/>
                <w:szCs w:val="16"/>
              </w:rPr>
            </w:pPr>
            <w:r w:rsidRPr="007F13A0">
              <w:rPr>
                <w:rFonts w:ascii="Calibri" w:hAnsi="Calibri" w:cs="Calibri"/>
                <w:sz w:val="16"/>
                <w:szCs w:val="16"/>
              </w:rPr>
              <w:t>E.g. June 2015</w:t>
            </w:r>
          </w:p>
          <w:p w14:paraId="30AE92C0" w14:textId="77777777" w:rsidR="0019508C" w:rsidRPr="007F13A0" w:rsidRDefault="0019508C" w:rsidP="00646423">
            <w:pPr>
              <w:spacing w:before="40" w:after="40"/>
              <w:rPr>
                <w:rFonts w:ascii="Calibri" w:hAnsi="Calibri" w:cs="Calibri"/>
                <w:sz w:val="16"/>
                <w:szCs w:val="16"/>
              </w:rPr>
            </w:pPr>
          </w:p>
          <w:p w14:paraId="3440A219" w14:textId="77777777" w:rsidR="0019508C" w:rsidRPr="007F13A0" w:rsidRDefault="0019508C" w:rsidP="00646423">
            <w:pPr>
              <w:spacing w:before="40" w:after="40"/>
              <w:rPr>
                <w:rFonts w:ascii="Calibri" w:hAnsi="Calibri" w:cs="Calibri"/>
                <w:sz w:val="16"/>
                <w:szCs w:val="16"/>
              </w:rPr>
            </w:pPr>
            <w:r w:rsidRPr="007F13A0">
              <w:rPr>
                <w:rFonts w:ascii="Calibri" w:hAnsi="Calibri" w:cs="Calibri"/>
                <w:b/>
                <w:sz w:val="16"/>
                <w:szCs w:val="16"/>
              </w:rPr>
              <w:t>Note:</w:t>
            </w:r>
            <w:r w:rsidRPr="007F13A0">
              <w:rPr>
                <w:rFonts w:ascii="Calibri" w:hAnsi="Calibri" w:cs="Calibri"/>
                <w:sz w:val="16"/>
                <w:szCs w:val="16"/>
              </w:rPr>
              <w:t xml:space="preserve"> Timing and nature of evaluation to be determined by performance and learning needs based on testing of theory of change that underpins strategy towards each outcome</w:t>
            </w:r>
          </w:p>
        </w:tc>
        <w:tc>
          <w:tcPr>
            <w:tcW w:w="551" w:type="pct"/>
          </w:tcPr>
          <w:p w14:paraId="2E976476" w14:textId="77777777" w:rsidR="0019508C" w:rsidRPr="007F13A0" w:rsidRDefault="0019508C" w:rsidP="00646423">
            <w:pPr>
              <w:rPr>
                <w:rFonts w:ascii="Calibri" w:hAnsi="Calibri" w:cs="Calibri"/>
                <w:sz w:val="16"/>
                <w:szCs w:val="16"/>
              </w:rPr>
            </w:pPr>
            <w:r w:rsidRPr="007F13A0">
              <w:rPr>
                <w:rFonts w:ascii="Calibri" w:hAnsi="Calibri" w:cs="Calibri"/>
                <w:sz w:val="16"/>
                <w:szCs w:val="16"/>
              </w:rPr>
              <w:t xml:space="preserve">Consider the following expenses: Evaluators and external advisers, and expenses related to their duties; expert advisory panel members (if any); travel; </w:t>
            </w:r>
            <w:proofErr w:type="gramStart"/>
            <w:r w:rsidRPr="007F13A0">
              <w:rPr>
                <w:rFonts w:ascii="Calibri" w:hAnsi="Calibri" w:cs="Calibri"/>
                <w:sz w:val="16"/>
                <w:szCs w:val="16"/>
              </w:rPr>
              <w:t>stakeholders</w:t>
            </w:r>
            <w:proofErr w:type="gramEnd"/>
            <w:r w:rsidRPr="007F13A0">
              <w:rPr>
                <w:rFonts w:ascii="Calibri" w:hAnsi="Calibri" w:cs="Calibri"/>
                <w:sz w:val="16"/>
                <w:szCs w:val="16"/>
              </w:rPr>
              <w:t xml:space="preserve"> consultations; data collection, and analysis tools and methods; supplies (office, computer, software, etc.); communication costs; publication and dissemination</w:t>
            </w:r>
          </w:p>
        </w:tc>
        <w:tc>
          <w:tcPr>
            <w:tcW w:w="520" w:type="pct"/>
          </w:tcPr>
          <w:p w14:paraId="00F5D25F" w14:textId="77777777" w:rsidR="0019508C" w:rsidRPr="007F13A0" w:rsidRDefault="0019508C" w:rsidP="00646423">
            <w:pPr>
              <w:rPr>
                <w:rStyle w:val="CommentReference"/>
                <w:rFonts w:ascii="Calibri" w:hAnsi="Calibri" w:cs="Calibri"/>
                <w:sz w:val="16"/>
                <w:szCs w:val="16"/>
                <w:lang w:eastAsia="uk-UA"/>
              </w:rPr>
            </w:pPr>
            <w:r w:rsidRPr="007F13A0">
              <w:rPr>
                <w:rStyle w:val="CommentReference"/>
                <w:rFonts w:ascii="Calibri" w:hAnsi="Calibri" w:cs="Calibri"/>
                <w:sz w:val="16"/>
                <w:szCs w:val="16"/>
                <w:lang w:eastAsia="uk-UA"/>
              </w:rPr>
              <w:t>E.g. project budget; donor; M&amp;E budget; etc.</w:t>
            </w:r>
          </w:p>
        </w:tc>
      </w:tr>
    </w:tbl>
    <w:p w14:paraId="050AEEC3" w14:textId="77777777" w:rsidR="0019508C" w:rsidRPr="007F13A0" w:rsidRDefault="0019508C" w:rsidP="00D47273">
      <w:pPr>
        <w:rPr>
          <w:rFonts w:ascii="Calibri" w:hAnsi="Calibri" w:cs="Calibri"/>
        </w:rPr>
      </w:pPr>
    </w:p>
    <w:sectPr w:rsidR="0019508C" w:rsidRPr="007F13A0" w:rsidSect="007F13A0">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E38A" w14:textId="77777777" w:rsidR="001721A7" w:rsidRDefault="001721A7" w:rsidP="0019508C">
      <w:r>
        <w:separator/>
      </w:r>
    </w:p>
  </w:endnote>
  <w:endnote w:type="continuationSeparator" w:id="0">
    <w:p w14:paraId="77C63551" w14:textId="77777777" w:rsidR="001721A7" w:rsidRDefault="001721A7" w:rsidP="0019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005A" w14:textId="77777777" w:rsidR="001721A7" w:rsidRDefault="001721A7" w:rsidP="0019508C">
      <w:r>
        <w:separator/>
      </w:r>
    </w:p>
  </w:footnote>
  <w:footnote w:type="continuationSeparator" w:id="0">
    <w:p w14:paraId="2471F7D5" w14:textId="77777777" w:rsidR="001721A7" w:rsidRDefault="001721A7" w:rsidP="00195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59AF" w14:textId="371BCBF0" w:rsidR="0019508C" w:rsidRDefault="00D47273" w:rsidP="0019508C">
    <w:pPr>
      <w:pStyle w:val="Header"/>
      <w:jc w:val="right"/>
    </w:pPr>
    <w:r w:rsidRPr="005F6ADA">
      <w:rPr>
        <w:noProof/>
        <w:color w:val="333333"/>
        <w:lang w:val="en-GB" w:eastAsia="en-GB"/>
      </w:rPr>
      <w:drawing>
        <wp:inline distT="0" distB="0" distL="0" distR="0" wp14:anchorId="09440226" wp14:editId="111317A4">
          <wp:extent cx="304800" cy="602377"/>
          <wp:effectExtent l="0" t="0" r="0" b="7620"/>
          <wp:docPr id="621728107" name="Picture 62172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08590" cy="609867"/>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8C"/>
    <w:rsid w:val="00101A43"/>
    <w:rsid w:val="001721A7"/>
    <w:rsid w:val="0019508C"/>
    <w:rsid w:val="002E0F50"/>
    <w:rsid w:val="00407F3E"/>
    <w:rsid w:val="0047199D"/>
    <w:rsid w:val="00476C4E"/>
    <w:rsid w:val="005276F1"/>
    <w:rsid w:val="005E1DA7"/>
    <w:rsid w:val="00662578"/>
    <w:rsid w:val="007F13A0"/>
    <w:rsid w:val="008E13C0"/>
    <w:rsid w:val="00C12E53"/>
    <w:rsid w:val="00CD10B9"/>
    <w:rsid w:val="00D47273"/>
    <w:rsid w:val="00F85C3E"/>
    <w:rsid w:val="00F8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586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8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9508C"/>
    <w:rPr>
      <w:rFonts w:cs="Times New Roman"/>
      <w:sz w:val="6"/>
      <w:szCs w:val="6"/>
    </w:rPr>
  </w:style>
  <w:style w:type="paragraph" w:styleId="Header">
    <w:name w:val="header"/>
    <w:basedOn w:val="Normal"/>
    <w:link w:val="HeaderChar"/>
    <w:uiPriority w:val="99"/>
    <w:unhideWhenUsed/>
    <w:rsid w:val="0019508C"/>
    <w:pPr>
      <w:tabs>
        <w:tab w:val="center" w:pos="4680"/>
        <w:tab w:val="right" w:pos="9360"/>
      </w:tabs>
    </w:pPr>
  </w:style>
  <w:style w:type="character" w:customStyle="1" w:styleId="HeaderChar">
    <w:name w:val="Header Char"/>
    <w:basedOn w:val="DefaultParagraphFont"/>
    <w:link w:val="Header"/>
    <w:uiPriority w:val="99"/>
    <w:rsid w:val="001950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9508C"/>
    <w:pPr>
      <w:tabs>
        <w:tab w:val="center" w:pos="4680"/>
        <w:tab w:val="right" w:pos="9360"/>
      </w:tabs>
    </w:pPr>
  </w:style>
  <w:style w:type="character" w:customStyle="1" w:styleId="FooterChar">
    <w:name w:val="Footer Char"/>
    <w:basedOn w:val="DefaultParagraphFont"/>
    <w:link w:val="Footer"/>
    <w:uiPriority w:val="99"/>
    <w:rsid w:val="0019508C"/>
    <w:rPr>
      <w:rFonts w:ascii="Times New Roman" w:eastAsia="Times New Roman" w:hAnsi="Times New Roman" w:cs="Times New Roman"/>
      <w:sz w:val="20"/>
      <w:szCs w:val="20"/>
    </w:rPr>
  </w:style>
  <w:style w:type="paragraph" w:styleId="Revision">
    <w:name w:val="Revision"/>
    <w:hidden/>
    <w:uiPriority w:val="99"/>
    <w:semiHidden/>
    <w:rsid w:val="00D4727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Annex B. Fully-Costed Evaluation Plan (for submission to the Executive Board as an annex to the CPD but not translated)</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POPP-11-2720</_dlc_DocId>
    <_dlc_DocIdUrl xmlns="8264c5cc-ec60-4b56-8111-ce635d3d139a">
      <Url>https://popp.undp.org/_layouts/15/DocIdRedir.aspx?ID=POPP-11-2720</Url>
      <Description>POPP-11-2720</Description>
    </_dlc_DocIdUrl>
    <DLCPolicyLabelValue xmlns="e560140e-7b2f-4392-90df-e7567e3021a3">Effective Date: {Effective Date}                                                Version #: 2</DLCPolicyLabelVal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159C43EC-BF9D-4A99-9899-09A73FB8F0D9}">
  <ds:schemaRefs>
    <ds:schemaRef ds:uri="http://schemas.microsoft.com/sharepoint/events"/>
  </ds:schemaRefs>
</ds:datastoreItem>
</file>

<file path=customXml/itemProps2.xml><?xml version="1.0" encoding="utf-8"?>
<ds:datastoreItem xmlns:ds="http://schemas.openxmlformats.org/officeDocument/2006/customXml" ds:itemID="{7E6B06B4-BD13-4E8D-AEEA-EBDAA0E4B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997A7-D3F9-4C93-811C-8B19765F806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7B959F20-F9B8-4F8D-AD26-44DEC2B21F75}">
  <ds:schemaRefs>
    <ds:schemaRef ds:uri="http://schemas.microsoft.com/sharepoint/v3/contenttype/forms"/>
  </ds:schemaRefs>
</ds:datastoreItem>
</file>

<file path=customXml/itemProps5.xml><?xml version="1.0" encoding="utf-8"?>
<ds:datastoreItem xmlns:ds="http://schemas.openxmlformats.org/officeDocument/2006/customXml" ds:itemID="{DEABB778-9A34-411C-8168-B096F52C269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5</cp:revision>
  <dcterms:created xsi:type="dcterms:W3CDTF">2018-05-31T13:15:00Z</dcterms:created>
  <dcterms:modified xsi:type="dcterms:W3CDTF">2026-06-12T01:22:00Z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13273a8e-37b4-4040-8735-201a21970221</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