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02A" w:rsidRPr="003C7A4B" w:rsidRDefault="0000602A" w:rsidP="0000602A">
      <w:pPr>
        <w:spacing w:after="0" w:line="240" w:lineRule="auto"/>
        <w:jc w:val="center"/>
        <w:rPr>
          <w:rFonts w:cs="Myriad-Bold"/>
          <w:b/>
          <w:bCs/>
          <w:sz w:val="30"/>
          <w:szCs w:val="30"/>
        </w:rPr>
      </w:pPr>
      <w:r w:rsidRPr="0000602A">
        <w:rPr>
          <w:rFonts w:cs="Myriad-Bold"/>
          <w:b/>
          <w:bCs/>
          <w:sz w:val="30"/>
          <w:szCs w:val="30"/>
        </w:rPr>
        <w:t>Output Verification Template</w:t>
      </w:r>
      <w:r>
        <w:rPr>
          <w:rFonts w:cs="Myriad-Bold"/>
          <w:bCs/>
          <w:sz w:val="20"/>
          <w:szCs w:val="20"/>
        </w:rPr>
        <w:tab/>
      </w:r>
    </w:p>
    <w:p w:rsidR="0000602A" w:rsidRPr="0000602A" w:rsidRDefault="0000602A" w:rsidP="0000602A">
      <w:pPr>
        <w:spacing w:after="0" w:line="240" w:lineRule="auto"/>
        <w:jc w:val="center"/>
        <w:rPr>
          <w:rFonts w:cs="Myriad-Bold"/>
          <w:bCs/>
          <w:sz w:val="20"/>
          <w:szCs w:val="20"/>
        </w:rPr>
      </w:pPr>
    </w:p>
    <w:p w:rsidR="00791F51" w:rsidRPr="00DC18F8" w:rsidRDefault="00B52DF5" w:rsidP="00B52DF5">
      <w:pPr>
        <w:rPr>
          <w:rFonts w:cs="Myriad-Bold"/>
          <w:b/>
          <w:bCs/>
          <w:sz w:val="24"/>
          <w:szCs w:val="24"/>
        </w:rPr>
      </w:pPr>
      <w:r w:rsidRPr="00DC18F8">
        <w:rPr>
          <w:rFonts w:cs="Myriad-Bold"/>
          <w:b/>
          <w:bCs/>
          <w:sz w:val="24"/>
          <w:szCs w:val="24"/>
        </w:rPr>
        <w:t>Field Visit Report Format</w:t>
      </w:r>
    </w:p>
    <w:p w:rsidR="00B52DF5" w:rsidRDefault="00B52DF5" w:rsidP="00DC18F8">
      <w:pPr>
        <w:autoSpaceDE w:val="0"/>
        <w:autoSpaceDN w:val="0"/>
        <w:adjustRightInd w:val="0"/>
        <w:spacing w:after="0" w:line="240" w:lineRule="auto"/>
        <w:rPr>
          <w:rFonts w:cs="ACaslon-Bold"/>
          <w:b/>
          <w:bCs/>
          <w:sz w:val="20"/>
          <w:szCs w:val="20"/>
        </w:rPr>
      </w:pPr>
      <w:r w:rsidRPr="00A160BC">
        <w:rPr>
          <w:rFonts w:cs="ACaslon-Regular"/>
          <w:sz w:val="20"/>
          <w:szCs w:val="20"/>
        </w:rPr>
        <w:t>The content of the field visit report varies depending on the purpose of the visit. At a</w:t>
      </w:r>
      <w:r w:rsidR="00DC18F8">
        <w:rPr>
          <w:rFonts w:cs="ACaslon-Regular"/>
          <w:sz w:val="20"/>
          <w:szCs w:val="20"/>
        </w:rPr>
        <w:t xml:space="preserve"> </w:t>
      </w:r>
      <w:r w:rsidRPr="00A160BC">
        <w:rPr>
          <w:rFonts w:cs="ACaslon-Regular"/>
          <w:sz w:val="20"/>
          <w:szCs w:val="20"/>
        </w:rPr>
        <w:t>minimum, any field visit report must contain an analysis of th</w:t>
      </w:r>
      <w:r w:rsidR="00DC18F8">
        <w:rPr>
          <w:rFonts w:cs="ACaslon-Regular"/>
          <w:sz w:val="20"/>
          <w:szCs w:val="20"/>
        </w:rPr>
        <w:t xml:space="preserve">e progress towards results, the </w:t>
      </w:r>
      <w:r w:rsidRPr="00A160BC">
        <w:rPr>
          <w:rFonts w:cs="ACaslon-Regular"/>
          <w:sz w:val="20"/>
          <w:szCs w:val="20"/>
        </w:rPr>
        <w:t>productio</w:t>
      </w:r>
      <w:r w:rsidR="00DC18F8">
        <w:rPr>
          <w:rFonts w:cs="ACaslon-Regular"/>
          <w:sz w:val="20"/>
          <w:szCs w:val="20"/>
        </w:rPr>
        <w:t xml:space="preserve">n of outputs, partnerships, key </w:t>
      </w:r>
      <w:r w:rsidRPr="00A160BC">
        <w:rPr>
          <w:rFonts w:cs="ACaslon-Regular"/>
          <w:sz w:val="20"/>
          <w:szCs w:val="20"/>
        </w:rPr>
        <w:t xml:space="preserve">challenges and proposed actions. </w:t>
      </w:r>
      <w:r w:rsidRPr="00A160BC">
        <w:rPr>
          <w:rFonts w:cs="ACaslon-Bold"/>
          <w:b/>
          <w:bCs/>
          <w:sz w:val="20"/>
          <w:szCs w:val="20"/>
        </w:rPr>
        <w:t>This format may be</w:t>
      </w:r>
      <w:r w:rsidR="00DC18F8">
        <w:rPr>
          <w:rFonts w:cs="ACaslon-Regular"/>
          <w:sz w:val="20"/>
          <w:szCs w:val="20"/>
        </w:rPr>
        <w:t xml:space="preserve"> </w:t>
      </w:r>
      <w:r w:rsidRPr="00A160BC">
        <w:rPr>
          <w:rFonts w:cs="ACaslon-Bold"/>
          <w:b/>
          <w:bCs/>
          <w:sz w:val="20"/>
          <w:szCs w:val="20"/>
        </w:rPr>
        <w:t>changed to suit local needs.</w:t>
      </w:r>
    </w:p>
    <w:p w:rsidR="00DC18F8" w:rsidRPr="00DC18F8" w:rsidRDefault="00DC18F8" w:rsidP="00DC18F8">
      <w:pPr>
        <w:autoSpaceDE w:val="0"/>
        <w:autoSpaceDN w:val="0"/>
        <w:adjustRightInd w:val="0"/>
        <w:spacing w:after="0" w:line="240" w:lineRule="auto"/>
        <w:rPr>
          <w:rFonts w:cs="ACaslon-Regular"/>
          <w:sz w:val="20"/>
          <w:szCs w:val="20"/>
        </w:rPr>
      </w:pPr>
    </w:p>
    <w:p w:rsidR="00B52DF5" w:rsidRPr="00A160BC" w:rsidRDefault="00B52DF5" w:rsidP="00B52DF5">
      <w:pPr>
        <w:autoSpaceDE w:val="0"/>
        <w:autoSpaceDN w:val="0"/>
        <w:adjustRightInd w:val="0"/>
        <w:spacing w:after="0" w:line="240" w:lineRule="auto"/>
        <w:rPr>
          <w:rFonts w:cs="ACaslon-Bold"/>
          <w:b/>
          <w:bCs/>
          <w:sz w:val="20"/>
          <w:szCs w:val="20"/>
        </w:rPr>
      </w:pPr>
      <w:r w:rsidRPr="00A160BC">
        <w:rPr>
          <w:rFonts w:cs="ACaslon-Bold"/>
          <w:b/>
          <w:bCs/>
          <w:sz w:val="20"/>
          <w:szCs w:val="20"/>
        </w:rPr>
        <w:t>Date of visit: ______________________________</w:t>
      </w:r>
    </w:p>
    <w:p w:rsidR="00DC18F8" w:rsidRDefault="00DC18F8" w:rsidP="00B52DF5">
      <w:pPr>
        <w:autoSpaceDE w:val="0"/>
        <w:autoSpaceDN w:val="0"/>
        <w:adjustRightInd w:val="0"/>
        <w:spacing w:after="0" w:line="240" w:lineRule="auto"/>
        <w:rPr>
          <w:rFonts w:cs="ACaslon-Bold"/>
          <w:b/>
          <w:bCs/>
          <w:sz w:val="20"/>
          <w:szCs w:val="20"/>
        </w:rPr>
      </w:pPr>
    </w:p>
    <w:p w:rsidR="00B52DF5" w:rsidRPr="00A160BC" w:rsidRDefault="00B52DF5" w:rsidP="00B52DF5">
      <w:pPr>
        <w:autoSpaceDE w:val="0"/>
        <w:autoSpaceDN w:val="0"/>
        <w:adjustRightInd w:val="0"/>
        <w:spacing w:after="0" w:line="240" w:lineRule="auto"/>
        <w:rPr>
          <w:rFonts w:cs="ACaslon-Bold"/>
          <w:b/>
          <w:bCs/>
          <w:sz w:val="20"/>
          <w:szCs w:val="20"/>
        </w:rPr>
      </w:pPr>
      <w:r w:rsidRPr="00A160BC">
        <w:rPr>
          <w:rFonts w:cs="ACaslon-Bold"/>
          <w:b/>
          <w:bCs/>
          <w:sz w:val="20"/>
          <w:szCs w:val="20"/>
        </w:rPr>
        <w:t>Subject and venue of visit: ______________________________</w:t>
      </w:r>
    </w:p>
    <w:p w:rsidR="00B52DF5" w:rsidRPr="00A160BC" w:rsidRDefault="00B52DF5" w:rsidP="00B52DF5">
      <w:pPr>
        <w:autoSpaceDE w:val="0"/>
        <w:autoSpaceDN w:val="0"/>
        <w:adjustRightInd w:val="0"/>
        <w:spacing w:after="0" w:line="240" w:lineRule="auto"/>
        <w:rPr>
          <w:rFonts w:cs="ACaslon-Regular"/>
          <w:sz w:val="20"/>
          <w:szCs w:val="20"/>
        </w:rPr>
      </w:pPr>
      <w:r w:rsidRPr="00A160BC">
        <w:rPr>
          <w:rFonts w:cs="ACaslon-Regular"/>
          <w:sz w:val="20"/>
          <w:szCs w:val="20"/>
        </w:rPr>
        <w:t>[Project number(s) and title(s), venue visited]</w:t>
      </w:r>
    </w:p>
    <w:p w:rsidR="00DC18F8" w:rsidRDefault="00DC18F8" w:rsidP="00B52DF5">
      <w:pPr>
        <w:autoSpaceDE w:val="0"/>
        <w:autoSpaceDN w:val="0"/>
        <w:adjustRightInd w:val="0"/>
        <w:spacing w:after="0" w:line="240" w:lineRule="auto"/>
        <w:rPr>
          <w:rFonts w:cs="ACaslon-Bold"/>
          <w:b/>
          <w:bCs/>
          <w:sz w:val="20"/>
          <w:szCs w:val="20"/>
        </w:rPr>
      </w:pPr>
    </w:p>
    <w:p w:rsidR="00B52DF5" w:rsidRDefault="00B52DF5" w:rsidP="00B52DF5">
      <w:pPr>
        <w:autoSpaceDE w:val="0"/>
        <w:autoSpaceDN w:val="0"/>
        <w:adjustRightInd w:val="0"/>
        <w:spacing w:after="0" w:line="240" w:lineRule="auto"/>
        <w:rPr>
          <w:rFonts w:cs="ACaslon-Bold"/>
          <w:b/>
          <w:bCs/>
          <w:sz w:val="20"/>
          <w:szCs w:val="20"/>
        </w:rPr>
      </w:pPr>
      <w:r w:rsidRPr="00A160BC">
        <w:rPr>
          <w:rFonts w:cs="ACaslon-Bold"/>
          <w:b/>
          <w:bCs/>
          <w:sz w:val="20"/>
          <w:szCs w:val="20"/>
        </w:rPr>
        <w:t>Purpose of the field visit:</w:t>
      </w:r>
    </w:p>
    <w:p w:rsidR="00DC18F8" w:rsidRPr="00A160BC" w:rsidRDefault="00DC18F8" w:rsidP="00B52DF5">
      <w:pPr>
        <w:autoSpaceDE w:val="0"/>
        <w:autoSpaceDN w:val="0"/>
        <w:adjustRightInd w:val="0"/>
        <w:spacing w:after="0" w:line="240" w:lineRule="auto"/>
        <w:rPr>
          <w:rFonts w:cs="ACaslon-Bold"/>
          <w:b/>
          <w:bCs/>
          <w:sz w:val="20"/>
          <w:szCs w:val="20"/>
        </w:rPr>
      </w:pPr>
    </w:p>
    <w:tbl>
      <w:tblPr>
        <w:tblStyle w:val="TableGrid"/>
        <w:tblW w:w="0" w:type="auto"/>
        <w:tblLook w:val="04A0" w:firstRow="1" w:lastRow="0" w:firstColumn="1" w:lastColumn="0" w:noHBand="0" w:noVBand="1"/>
      </w:tblPr>
      <w:tblGrid>
        <w:gridCol w:w="1194"/>
        <w:gridCol w:w="1182"/>
        <w:gridCol w:w="1152"/>
        <w:gridCol w:w="1273"/>
        <w:gridCol w:w="1170"/>
        <w:gridCol w:w="1245"/>
        <w:gridCol w:w="1800"/>
      </w:tblGrid>
      <w:tr w:rsidR="00F860BB" w:rsidRPr="00A160BC" w:rsidTr="00A160BC">
        <w:tc>
          <w:tcPr>
            <w:tcW w:w="1288" w:type="dxa"/>
            <w:tcBorders>
              <w:bottom w:val="single" w:sz="4" w:space="0" w:color="auto"/>
            </w:tcBorders>
            <w:shd w:val="pct25" w:color="auto" w:fill="auto"/>
          </w:tcPr>
          <w:p w:rsidR="003A4BE9" w:rsidRPr="00A160BC" w:rsidRDefault="003A4BE9" w:rsidP="00B52DF5">
            <w:pPr>
              <w:autoSpaceDE w:val="0"/>
              <w:autoSpaceDN w:val="0"/>
              <w:adjustRightInd w:val="0"/>
              <w:rPr>
                <w:rFonts w:cs="ACaslon-Bold"/>
                <w:b/>
                <w:bCs/>
                <w:sz w:val="20"/>
                <w:szCs w:val="20"/>
              </w:rPr>
            </w:pPr>
            <w:r w:rsidRPr="00A160BC">
              <w:rPr>
                <w:rFonts w:cs="Myriad-Bold"/>
                <w:b/>
                <w:bCs/>
                <w:sz w:val="20"/>
                <w:szCs w:val="20"/>
              </w:rPr>
              <w:t>Outcomes</w:t>
            </w:r>
          </w:p>
        </w:tc>
        <w:tc>
          <w:tcPr>
            <w:tcW w:w="1288" w:type="dxa"/>
            <w:tcBorders>
              <w:bottom w:val="single" w:sz="4" w:space="0" w:color="auto"/>
            </w:tcBorders>
            <w:shd w:val="pct25" w:color="auto" w:fill="auto"/>
          </w:tcPr>
          <w:p w:rsidR="003A4BE9" w:rsidRPr="00A160BC" w:rsidRDefault="003A4BE9" w:rsidP="003A4BE9">
            <w:pPr>
              <w:autoSpaceDE w:val="0"/>
              <w:autoSpaceDN w:val="0"/>
              <w:adjustRightInd w:val="0"/>
              <w:rPr>
                <w:rFonts w:cs="Myriad-Bold"/>
                <w:b/>
                <w:bCs/>
                <w:sz w:val="20"/>
                <w:szCs w:val="20"/>
              </w:rPr>
            </w:pPr>
            <w:r w:rsidRPr="00A160BC">
              <w:rPr>
                <w:rFonts w:cs="Myriad-Bold"/>
                <w:b/>
                <w:bCs/>
                <w:sz w:val="20"/>
                <w:szCs w:val="20"/>
              </w:rPr>
              <w:t>Update on</w:t>
            </w:r>
          </w:p>
          <w:p w:rsidR="003A4BE9" w:rsidRPr="00A160BC" w:rsidRDefault="003A4BE9" w:rsidP="003A4BE9">
            <w:pPr>
              <w:autoSpaceDE w:val="0"/>
              <w:autoSpaceDN w:val="0"/>
              <w:adjustRightInd w:val="0"/>
              <w:rPr>
                <w:rFonts w:cs="ACaslon-Bold"/>
                <w:b/>
                <w:bCs/>
                <w:sz w:val="20"/>
                <w:szCs w:val="20"/>
              </w:rPr>
            </w:pPr>
            <w:r w:rsidRPr="00A160BC">
              <w:rPr>
                <w:rFonts w:cs="Myriad-Bold"/>
                <w:b/>
                <w:bCs/>
                <w:sz w:val="20"/>
                <w:szCs w:val="20"/>
              </w:rPr>
              <w:t>outcomes</w:t>
            </w:r>
          </w:p>
        </w:tc>
        <w:tc>
          <w:tcPr>
            <w:tcW w:w="1288" w:type="dxa"/>
            <w:tcBorders>
              <w:bottom w:val="single" w:sz="4" w:space="0" w:color="auto"/>
            </w:tcBorders>
            <w:shd w:val="pct25" w:color="auto" w:fill="auto"/>
          </w:tcPr>
          <w:p w:rsidR="003A4BE9" w:rsidRPr="00A160BC" w:rsidRDefault="003A4BE9" w:rsidP="00B52DF5">
            <w:pPr>
              <w:autoSpaceDE w:val="0"/>
              <w:autoSpaceDN w:val="0"/>
              <w:adjustRightInd w:val="0"/>
              <w:rPr>
                <w:rFonts w:cs="ACaslon-Bold"/>
                <w:b/>
                <w:bCs/>
                <w:sz w:val="20"/>
                <w:szCs w:val="20"/>
              </w:rPr>
            </w:pPr>
            <w:r w:rsidRPr="00A160BC">
              <w:rPr>
                <w:rFonts w:cs="Myriad-Bold"/>
                <w:b/>
                <w:bCs/>
                <w:sz w:val="20"/>
                <w:szCs w:val="20"/>
              </w:rPr>
              <w:t>Outputs</w:t>
            </w:r>
          </w:p>
        </w:tc>
        <w:tc>
          <w:tcPr>
            <w:tcW w:w="1288" w:type="dxa"/>
            <w:tcBorders>
              <w:bottom w:val="single" w:sz="4" w:space="0" w:color="auto"/>
            </w:tcBorders>
            <w:shd w:val="pct25" w:color="auto" w:fill="auto"/>
          </w:tcPr>
          <w:p w:rsidR="003A4BE9" w:rsidRPr="00A160BC" w:rsidRDefault="003A4BE9" w:rsidP="003A4BE9">
            <w:pPr>
              <w:autoSpaceDE w:val="0"/>
              <w:autoSpaceDN w:val="0"/>
              <w:adjustRightInd w:val="0"/>
              <w:rPr>
                <w:rFonts w:cs="Myriad-Bold"/>
                <w:b/>
                <w:bCs/>
                <w:sz w:val="20"/>
                <w:szCs w:val="20"/>
              </w:rPr>
            </w:pPr>
            <w:r w:rsidRPr="00A160BC">
              <w:rPr>
                <w:rFonts w:cs="Myriad-Bold"/>
                <w:b/>
                <w:bCs/>
                <w:sz w:val="20"/>
                <w:szCs w:val="20"/>
              </w:rPr>
              <w:t>Update on</w:t>
            </w:r>
          </w:p>
          <w:p w:rsidR="003A4BE9" w:rsidRPr="00A160BC" w:rsidRDefault="003A4BE9" w:rsidP="003A4BE9">
            <w:pPr>
              <w:autoSpaceDE w:val="0"/>
              <w:autoSpaceDN w:val="0"/>
              <w:adjustRightInd w:val="0"/>
              <w:rPr>
                <w:rFonts w:cs="ACaslon-Bold"/>
                <w:b/>
                <w:bCs/>
                <w:sz w:val="20"/>
                <w:szCs w:val="20"/>
              </w:rPr>
            </w:pPr>
            <w:r w:rsidRPr="00A160BC">
              <w:rPr>
                <w:rFonts w:cs="Myriad-Bold"/>
                <w:b/>
                <w:bCs/>
                <w:sz w:val="20"/>
                <w:szCs w:val="20"/>
              </w:rPr>
              <w:t>outputs</w:t>
            </w:r>
          </w:p>
        </w:tc>
        <w:tc>
          <w:tcPr>
            <w:tcW w:w="1288" w:type="dxa"/>
            <w:tcBorders>
              <w:bottom w:val="single" w:sz="4" w:space="0" w:color="auto"/>
            </w:tcBorders>
            <w:shd w:val="pct25" w:color="auto" w:fill="auto"/>
          </w:tcPr>
          <w:p w:rsidR="003A4BE9" w:rsidRPr="00A160BC" w:rsidRDefault="003A4BE9" w:rsidP="003A4BE9">
            <w:pPr>
              <w:autoSpaceDE w:val="0"/>
              <w:autoSpaceDN w:val="0"/>
              <w:adjustRightInd w:val="0"/>
              <w:rPr>
                <w:rFonts w:cs="Myriad-Bold"/>
                <w:b/>
                <w:bCs/>
                <w:sz w:val="20"/>
                <w:szCs w:val="20"/>
              </w:rPr>
            </w:pPr>
            <w:r w:rsidRPr="00A160BC">
              <w:rPr>
                <w:rFonts w:cs="Myriad-Bold"/>
                <w:b/>
                <w:bCs/>
                <w:sz w:val="20"/>
                <w:szCs w:val="20"/>
              </w:rPr>
              <w:t>Reasons if</w:t>
            </w:r>
          </w:p>
          <w:p w:rsidR="003A4BE9" w:rsidRPr="00A160BC" w:rsidRDefault="003A4BE9" w:rsidP="003A4BE9">
            <w:pPr>
              <w:autoSpaceDE w:val="0"/>
              <w:autoSpaceDN w:val="0"/>
              <w:adjustRightInd w:val="0"/>
              <w:rPr>
                <w:rFonts w:cs="Myriad-Bold"/>
                <w:b/>
                <w:bCs/>
                <w:sz w:val="20"/>
                <w:szCs w:val="20"/>
              </w:rPr>
            </w:pPr>
            <w:r w:rsidRPr="00A160BC">
              <w:rPr>
                <w:rFonts w:cs="Myriad-Bold"/>
                <w:b/>
                <w:bCs/>
                <w:sz w:val="20"/>
                <w:szCs w:val="20"/>
              </w:rPr>
              <w:t>progress</w:t>
            </w:r>
          </w:p>
          <w:p w:rsidR="003A4BE9" w:rsidRPr="00A160BC" w:rsidRDefault="003A4BE9" w:rsidP="003A4BE9">
            <w:pPr>
              <w:autoSpaceDE w:val="0"/>
              <w:autoSpaceDN w:val="0"/>
              <w:adjustRightInd w:val="0"/>
              <w:rPr>
                <w:rFonts w:cs="Myriad-Bold"/>
                <w:b/>
                <w:bCs/>
                <w:sz w:val="20"/>
                <w:szCs w:val="20"/>
              </w:rPr>
            </w:pPr>
            <w:r w:rsidRPr="00A160BC">
              <w:rPr>
                <w:rFonts w:cs="Myriad-Bold"/>
                <w:b/>
                <w:bCs/>
                <w:sz w:val="20"/>
                <w:szCs w:val="20"/>
              </w:rPr>
              <w:t>below</w:t>
            </w:r>
          </w:p>
          <w:p w:rsidR="003A4BE9" w:rsidRPr="00A160BC" w:rsidRDefault="003A4BE9" w:rsidP="003A4BE9">
            <w:pPr>
              <w:autoSpaceDE w:val="0"/>
              <w:autoSpaceDN w:val="0"/>
              <w:adjustRightInd w:val="0"/>
              <w:rPr>
                <w:rFonts w:cs="ACaslon-Bold"/>
                <w:b/>
                <w:bCs/>
                <w:sz w:val="20"/>
                <w:szCs w:val="20"/>
              </w:rPr>
            </w:pPr>
            <w:r w:rsidRPr="00A160BC">
              <w:rPr>
                <w:rFonts w:cs="Myriad-Bold"/>
                <w:b/>
                <w:bCs/>
                <w:sz w:val="20"/>
                <w:szCs w:val="20"/>
              </w:rPr>
              <w:t>target</w:t>
            </w:r>
          </w:p>
        </w:tc>
        <w:tc>
          <w:tcPr>
            <w:tcW w:w="1288" w:type="dxa"/>
            <w:tcBorders>
              <w:bottom w:val="single" w:sz="4" w:space="0" w:color="auto"/>
            </w:tcBorders>
            <w:shd w:val="pct25" w:color="auto" w:fill="auto"/>
          </w:tcPr>
          <w:p w:rsidR="003A4BE9" w:rsidRPr="00A160BC" w:rsidRDefault="003A4BE9" w:rsidP="003A4BE9">
            <w:pPr>
              <w:autoSpaceDE w:val="0"/>
              <w:autoSpaceDN w:val="0"/>
              <w:adjustRightInd w:val="0"/>
              <w:rPr>
                <w:rFonts w:cs="Myriad-Bold"/>
                <w:b/>
                <w:bCs/>
                <w:sz w:val="20"/>
                <w:szCs w:val="20"/>
              </w:rPr>
            </w:pPr>
            <w:r w:rsidRPr="00A160BC">
              <w:rPr>
                <w:rFonts w:cs="Myriad-Bold"/>
                <w:b/>
                <w:bCs/>
                <w:sz w:val="20"/>
                <w:szCs w:val="20"/>
              </w:rPr>
              <w:t>Update on</w:t>
            </w:r>
          </w:p>
          <w:p w:rsidR="003A4BE9" w:rsidRPr="00A160BC" w:rsidRDefault="003A4BE9" w:rsidP="003A4BE9">
            <w:pPr>
              <w:autoSpaceDE w:val="0"/>
              <w:autoSpaceDN w:val="0"/>
              <w:adjustRightInd w:val="0"/>
              <w:rPr>
                <w:rFonts w:cs="Myriad-Bold"/>
                <w:b/>
                <w:bCs/>
                <w:sz w:val="20"/>
                <w:szCs w:val="20"/>
              </w:rPr>
            </w:pPr>
            <w:r w:rsidRPr="00A160BC">
              <w:rPr>
                <w:rFonts w:cs="Myriad-Bold"/>
                <w:b/>
                <w:bCs/>
                <w:sz w:val="20"/>
                <w:szCs w:val="20"/>
              </w:rPr>
              <w:t>partnership</w:t>
            </w:r>
          </w:p>
          <w:p w:rsidR="003A4BE9" w:rsidRPr="00A160BC" w:rsidRDefault="003A4BE9" w:rsidP="003A4BE9">
            <w:pPr>
              <w:autoSpaceDE w:val="0"/>
              <w:autoSpaceDN w:val="0"/>
              <w:adjustRightInd w:val="0"/>
              <w:rPr>
                <w:rFonts w:cs="ACaslon-Bold"/>
                <w:b/>
                <w:bCs/>
                <w:sz w:val="20"/>
                <w:szCs w:val="20"/>
              </w:rPr>
            </w:pPr>
            <w:r w:rsidRPr="00A160BC">
              <w:rPr>
                <w:rFonts w:cs="Myriad-Bold"/>
                <w:b/>
                <w:bCs/>
                <w:sz w:val="20"/>
                <w:szCs w:val="20"/>
              </w:rPr>
              <w:t>strategies</w:t>
            </w:r>
          </w:p>
        </w:tc>
        <w:tc>
          <w:tcPr>
            <w:tcW w:w="1288" w:type="dxa"/>
            <w:tcBorders>
              <w:bottom w:val="single" w:sz="4" w:space="0" w:color="auto"/>
            </w:tcBorders>
            <w:shd w:val="pct25" w:color="auto" w:fill="auto"/>
          </w:tcPr>
          <w:p w:rsidR="003A4BE9" w:rsidRPr="00A160BC" w:rsidRDefault="003A4BE9" w:rsidP="003A4BE9">
            <w:pPr>
              <w:autoSpaceDE w:val="0"/>
              <w:autoSpaceDN w:val="0"/>
              <w:adjustRightInd w:val="0"/>
              <w:rPr>
                <w:rFonts w:cs="Myriad-Bold"/>
                <w:b/>
                <w:bCs/>
                <w:sz w:val="20"/>
                <w:szCs w:val="20"/>
              </w:rPr>
            </w:pPr>
            <w:r w:rsidRPr="00A160BC">
              <w:rPr>
                <w:rFonts w:cs="Myriad-Bold"/>
                <w:b/>
                <w:bCs/>
                <w:sz w:val="20"/>
                <w:szCs w:val="20"/>
              </w:rPr>
              <w:t>Recommendations</w:t>
            </w:r>
          </w:p>
          <w:p w:rsidR="003A4BE9" w:rsidRPr="00A160BC" w:rsidRDefault="003A4BE9" w:rsidP="003A4BE9">
            <w:pPr>
              <w:autoSpaceDE w:val="0"/>
              <w:autoSpaceDN w:val="0"/>
              <w:adjustRightInd w:val="0"/>
              <w:rPr>
                <w:rFonts w:cs="Myriad-Bold"/>
                <w:b/>
                <w:bCs/>
                <w:sz w:val="20"/>
                <w:szCs w:val="20"/>
              </w:rPr>
            </w:pPr>
            <w:r w:rsidRPr="00A160BC">
              <w:rPr>
                <w:rFonts w:cs="Myriad-Bold"/>
                <w:b/>
                <w:bCs/>
                <w:sz w:val="20"/>
                <w:szCs w:val="20"/>
              </w:rPr>
              <w:t>and</w:t>
            </w:r>
          </w:p>
          <w:p w:rsidR="003A4BE9" w:rsidRPr="00A160BC" w:rsidRDefault="003A4BE9" w:rsidP="003A4BE9">
            <w:pPr>
              <w:autoSpaceDE w:val="0"/>
              <w:autoSpaceDN w:val="0"/>
              <w:adjustRightInd w:val="0"/>
              <w:rPr>
                <w:rFonts w:cs="ACaslon-Bold"/>
                <w:b/>
                <w:bCs/>
                <w:sz w:val="20"/>
                <w:szCs w:val="20"/>
              </w:rPr>
            </w:pPr>
            <w:r w:rsidRPr="00A160BC">
              <w:rPr>
                <w:rFonts w:cs="Myriad-Bold"/>
                <w:b/>
                <w:bCs/>
                <w:sz w:val="20"/>
                <w:szCs w:val="20"/>
              </w:rPr>
              <w:t>proposed action</w:t>
            </w:r>
          </w:p>
        </w:tc>
      </w:tr>
      <w:tr w:rsidR="00F860BB" w:rsidRPr="00A160BC" w:rsidTr="00A160BC">
        <w:tc>
          <w:tcPr>
            <w:tcW w:w="1288" w:type="dxa"/>
            <w:shd w:val="pct10" w:color="auto" w:fill="auto"/>
          </w:tcPr>
          <w:p w:rsidR="003A4BE9" w:rsidRPr="00F860BB" w:rsidRDefault="003A4BE9" w:rsidP="00B52DF5">
            <w:pPr>
              <w:autoSpaceDE w:val="0"/>
              <w:autoSpaceDN w:val="0"/>
              <w:adjustRightInd w:val="0"/>
              <w:rPr>
                <w:rFonts w:cs="ACaslon-Bold"/>
                <w:b/>
                <w:bCs/>
                <w:sz w:val="18"/>
                <w:szCs w:val="18"/>
              </w:rPr>
            </w:pPr>
          </w:p>
        </w:tc>
        <w:tc>
          <w:tcPr>
            <w:tcW w:w="1288" w:type="dxa"/>
            <w:shd w:val="pct10" w:color="auto" w:fill="auto"/>
          </w:tcPr>
          <w:p w:rsidR="003A4BE9" w:rsidRPr="00F860BB" w:rsidRDefault="003A4BE9" w:rsidP="003A4BE9">
            <w:pPr>
              <w:autoSpaceDE w:val="0"/>
              <w:autoSpaceDN w:val="0"/>
              <w:adjustRightInd w:val="0"/>
              <w:rPr>
                <w:rFonts w:cs="Myriad-Roman"/>
                <w:sz w:val="18"/>
                <w:szCs w:val="18"/>
              </w:rPr>
            </w:pPr>
            <w:r w:rsidRPr="00F860BB">
              <w:rPr>
                <w:rFonts w:cs="Myriad-Roman"/>
                <w:sz w:val="18"/>
                <w:szCs w:val="18"/>
              </w:rPr>
              <w:t>A brief analysis</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on any relevant</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changes pertaining</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to the</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outcome as</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stated in results</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matrix.</w:t>
            </w:r>
          </w:p>
          <w:p w:rsidR="003A4BE9" w:rsidRPr="00F860BB" w:rsidRDefault="003A4BE9" w:rsidP="003A4BE9">
            <w:pPr>
              <w:autoSpaceDE w:val="0"/>
              <w:autoSpaceDN w:val="0"/>
              <w:adjustRightInd w:val="0"/>
              <w:rPr>
                <w:rFonts w:cs="ACaslon-Bold"/>
                <w:b/>
                <w:bCs/>
                <w:sz w:val="18"/>
                <w:szCs w:val="18"/>
              </w:rPr>
            </w:pPr>
          </w:p>
        </w:tc>
        <w:tc>
          <w:tcPr>
            <w:tcW w:w="1288" w:type="dxa"/>
            <w:shd w:val="pct10" w:color="auto" w:fill="auto"/>
          </w:tcPr>
          <w:p w:rsidR="003A4BE9" w:rsidRPr="00F860BB" w:rsidRDefault="003A4BE9" w:rsidP="003A4BE9">
            <w:pPr>
              <w:autoSpaceDE w:val="0"/>
              <w:autoSpaceDN w:val="0"/>
              <w:adjustRightInd w:val="0"/>
              <w:rPr>
                <w:rFonts w:cs="Myriad-Roman"/>
                <w:sz w:val="18"/>
                <w:szCs w:val="18"/>
              </w:rPr>
            </w:pPr>
            <w:r w:rsidRPr="00F860BB">
              <w:rPr>
                <w:rFonts w:cs="Myriad-Roman"/>
                <w:sz w:val="18"/>
                <w:szCs w:val="18"/>
              </w:rPr>
              <w:t>State</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output</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from</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project</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document</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or work</w:t>
            </w:r>
          </w:p>
          <w:p w:rsidR="003A4BE9" w:rsidRPr="00F860BB" w:rsidRDefault="003A4BE9" w:rsidP="003A4BE9">
            <w:pPr>
              <w:autoSpaceDE w:val="0"/>
              <w:autoSpaceDN w:val="0"/>
              <w:adjustRightInd w:val="0"/>
              <w:rPr>
                <w:rFonts w:cs="ACaslon-Bold"/>
                <w:b/>
                <w:bCs/>
                <w:sz w:val="18"/>
                <w:szCs w:val="18"/>
              </w:rPr>
            </w:pPr>
            <w:r w:rsidRPr="00F860BB">
              <w:rPr>
                <w:rFonts w:cs="Myriad-Roman"/>
                <w:sz w:val="18"/>
                <w:szCs w:val="18"/>
              </w:rPr>
              <w:t>plan.</w:t>
            </w:r>
          </w:p>
        </w:tc>
        <w:tc>
          <w:tcPr>
            <w:tcW w:w="1288" w:type="dxa"/>
            <w:shd w:val="pct10" w:color="auto" w:fill="auto"/>
          </w:tcPr>
          <w:p w:rsidR="003A4BE9" w:rsidRPr="00F860BB" w:rsidRDefault="003A4BE9" w:rsidP="003A4BE9">
            <w:pPr>
              <w:autoSpaceDE w:val="0"/>
              <w:autoSpaceDN w:val="0"/>
              <w:adjustRightInd w:val="0"/>
              <w:rPr>
                <w:rFonts w:cs="Myriad-Roman"/>
                <w:sz w:val="18"/>
                <w:szCs w:val="18"/>
              </w:rPr>
            </w:pPr>
            <w:r w:rsidRPr="00F860BB">
              <w:rPr>
                <w:rFonts w:cs="Myriad-Roman"/>
                <w:sz w:val="18"/>
                <w:szCs w:val="18"/>
              </w:rPr>
              <w:t>Achievements</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of the project</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in outputs</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(marking if</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strategic) and</w:t>
            </w:r>
          </w:p>
          <w:p w:rsidR="003A4BE9" w:rsidRPr="00F860BB" w:rsidRDefault="003A4BE9" w:rsidP="003A4BE9">
            <w:pPr>
              <w:autoSpaceDE w:val="0"/>
              <w:autoSpaceDN w:val="0"/>
              <w:adjustRightInd w:val="0"/>
              <w:rPr>
                <w:rFonts w:cs="Myriad-Roman"/>
                <w:sz w:val="18"/>
                <w:szCs w:val="18"/>
              </w:rPr>
            </w:pPr>
            <w:r w:rsidRPr="00F860BB">
              <w:rPr>
                <w:rFonts w:cs="Myriad-Roman"/>
                <w:sz w:val="18"/>
                <w:szCs w:val="18"/>
              </w:rPr>
              <w:t>soft assistance</w:t>
            </w:r>
          </w:p>
          <w:p w:rsidR="003A4BE9" w:rsidRPr="00F860BB" w:rsidRDefault="003A4BE9" w:rsidP="003A4BE9">
            <w:pPr>
              <w:autoSpaceDE w:val="0"/>
              <w:autoSpaceDN w:val="0"/>
              <w:adjustRightInd w:val="0"/>
              <w:rPr>
                <w:rFonts w:cs="ACaslon-Bold"/>
                <w:b/>
                <w:bCs/>
                <w:sz w:val="18"/>
                <w:szCs w:val="18"/>
              </w:rPr>
            </w:pPr>
            <w:r w:rsidRPr="00F860BB">
              <w:rPr>
                <w:rFonts w:cs="Myriad-Roman"/>
                <w:sz w:val="18"/>
                <w:szCs w:val="18"/>
              </w:rPr>
              <w:t>(if any).</w:t>
            </w:r>
          </w:p>
        </w:tc>
        <w:tc>
          <w:tcPr>
            <w:tcW w:w="1288" w:type="dxa"/>
            <w:shd w:val="pct10" w:color="auto" w:fill="auto"/>
          </w:tcPr>
          <w:p w:rsidR="003A4BE9" w:rsidRPr="00F860BB" w:rsidRDefault="003A4BE9" w:rsidP="003A4BE9">
            <w:pPr>
              <w:autoSpaceDE w:val="0"/>
              <w:autoSpaceDN w:val="0"/>
              <w:adjustRightInd w:val="0"/>
              <w:rPr>
                <w:rFonts w:cs="Myriad-Roman"/>
                <w:sz w:val="18"/>
                <w:szCs w:val="18"/>
              </w:rPr>
            </w:pPr>
            <w:r w:rsidRPr="00F860BB">
              <w:rPr>
                <w:rFonts w:cs="Myriad-Roman"/>
                <w:sz w:val="18"/>
                <w:szCs w:val="18"/>
              </w:rPr>
              <w:t>If applicable.</w:t>
            </w:r>
          </w:p>
        </w:tc>
        <w:tc>
          <w:tcPr>
            <w:tcW w:w="1288" w:type="dxa"/>
            <w:shd w:val="pct10" w:color="auto" w:fill="auto"/>
          </w:tcPr>
          <w:p w:rsidR="003A4BE9" w:rsidRPr="00F860BB" w:rsidRDefault="003A4BE9" w:rsidP="00B52DF5">
            <w:pPr>
              <w:autoSpaceDE w:val="0"/>
              <w:autoSpaceDN w:val="0"/>
              <w:adjustRightInd w:val="0"/>
              <w:rPr>
                <w:rFonts w:cs="ACaslon-Bold"/>
                <w:b/>
                <w:bCs/>
                <w:sz w:val="18"/>
                <w:szCs w:val="18"/>
              </w:rPr>
            </w:pPr>
          </w:p>
        </w:tc>
        <w:tc>
          <w:tcPr>
            <w:tcW w:w="1288" w:type="dxa"/>
            <w:shd w:val="pct10" w:color="auto" w:fill="auto"/>
          </w:tcPr>
          <w:p w:rsidR="003A4BE9" w:rsidRPr="00F860BB" w:rsidRDefault="003A4BE9" w:rsidP="003A4BE9">
            <w:pPr>
              <w:autoSpaceDE w:val="0"/>
              <w:autoSpaceDN w:val="0"/>
              <w:adjustRightInd w:val="0"/>
              <w:rPr>
                <w:rFonts w:cs="Myriad-Roman"/>
                <w:sz w:val="18"/>
                <w:szCs w:val="18"/>
              </w:rPr>
            </w:pPr>
            <w:r w:rsidRPr="00F860BB">
              <w:rPr>
                <w:rFonts w:cs="Myriad-Roman"/>
                <w:sz w:val="18"/>
                <w:szCs w:val="18"/>
              </w:rPr>
              <w:t>Actions on any matter</w:t>
            </w:r>
            <w:r w:rsidR="00F860BB">
              <w:rPr>
                <w:rFonts w:cs="Myriad-Roman"/>
                <w:sz w:val="18"/>
                <w:szCs w:val="18"/>
              </w:rPr>
              <w:t xml:space="preserve"> related to</w:t>
            </w:r>
          </w:p>
          <w:p w:rsidR="003A4BE9" w:rsidRPr="00F860BB" w:rsidRDefault="00F860BB" w:rsidP="003A4BE9">
            <w:pPr>
              <w:autoSpaceDE w:val="0"/>
              <w:autoSpaceDN w:val="0"/>
              <w:adjustRightInd w:val="0"/>
              <w:rPr>
                <w:rFonts w:cs="Myriad-Roman"/>
                <w:sz w:val="18"/>
                <w:szCs w:val="18"/>
              </w:rPr>
            </w:pPr>
            <w:r>
              <w:rPr>
                <w:rFonts w:cs="Myriad-Roman"/>
                <w:sz w:val="18"/>
                <w:szCs w:val="18"/>
              </w:rPr>
              <w:t xml:space="preserve">outcome, progress of outputs, and/or partnerships. </w:t>
            </w:r>
            <w:r w:rsidR="003A4BE9" w:rsidRPr="00F860BB">
              <w:rPr>
                <w:rFonts w:cs="Myriad-Roman"/>
                <w:sz w:val="18"/>
                <w:szCs w:val="18"/>
              </w:rPr>
              <w:t>Corrective measures.</w:t>
            </w:r>
          </w:p>
          <w:p w:rsidR="003A4BE9" w:rsidRPr="00F860BB" w:rsidRDefault="003A4BE9" w:rsidP="003A4BE9">
            <w:pPr>
              <w:autoSpaceDE w:val="0"/>
              <w:autoSpaceDN w:val="0"/>
              <w:adjustRightInd w:val="0"/>
              <w:rPr>
                <w:rFonts w:cs="ACaslon-Bold"/>
                <w:b/>
                <w:bCs/>
                <w:sz w:val="18"/>
                <w:szCs w:val="18"/>
              </w:rPr>
            </w:pPr>
            <w:r w:rsidRPr="00F860BB">
              <w:rPr>
                <w:rFonts w:cs="Myriad-Roman"/>
                <w:sz w:val="18"/>
                <w:szCs w:val="18"/>
              </w:rPr>
              <w:t>Responsibilities/time.</w:t>
            </w:r>
          </w:p>
        </w:tc>
      </w:tr>
    </w:tbl>
    <w:p w:rsidR="00B52DF5" w:rsidRPr="00A160BC" w:rsidRDefault="00B52DF5" w:rsidP="00B52DF5">
      <w:pPr>
        <w:autoSpaceDE w:val="0"/>
        <w:autoSpaceDN w:val="0"/>
        <w:adjustRightInd w:val="0"/>
        <w:spacing w:after="0" w:line="240" w:lineRule="auto"/>
        <w:rPr>
          <w:rFonts w:cs="ACaslon-Bold"/>
          <w:b/>
          <w:bCs/>
          <w:sz w:val="20"/>
          <w:szCs w:val="20"/>
        </w:rPr>
      </w:pPr>
    </w:p>
    <w:p w:rsidR="00B52DF5" w:rsidRPr="00DC18F8" w:rsidRDefault="00B52DF5" w:rsidP="00B52DF5">
      <w:pPr>
        <w:rPr>
          <w:rFonts w:cs="Myriad-Bold"/>
          <w:b/>
          <w:bCs/>
        </w:rPr>
      </w:pPr>
      <w:r w:rsidRPr="00DC18F8">
        <w:rPr>
          <w:rFonts w:cs="Myriad-Bold"/>
          <w:b/>
          <w:bCs/>
        </w:rPr>
        <w:t>PROJECT PERFORMANCE—IMPLEMENTATION ISSUES</w:t>
      </w:r>
    </w:p>
    <w:p w:rsidR="00420099" w:rsidRPr="00A160BC" w:rsidRDefault="00420099" w:rsidP="00420099">
      <w:pPr>
        <w:autoSpaceDE w:val="0"/>
        <w:autoSpaceDN w:val="0"/>
        <w:adjustRightInd w:val="0"/>
        <w:spacing w:after="0" w:line="240" w:lineRule="auto"/>
        <w:rPr>
          <w:rFonts w:cs="ACaslon-Regular"/>
          <w:sz w:val="20"/>
          <w:szCs w:val="20"/>
        </w:rPr>
      </w:pPr>
      <w:r w:rsidRPr="00A160BC">
        <w:rPr>
          <w:rFonts w:cs="ACaslon-Regular"/>
          <w:sz w:val="20"/>
          <w:szCs w:val="20"/>
        </w:rPr>
        <w:t>[If the person conducting the field visit observes problems that are generic and not related to any</w:t>
      </w:r>
    </w:p>
    <w:p w:rsidR="00420099" w:rsidRPr="00A160BC" w:rsidRDefault="00420099" w:rsidP="00420099">
      <w:pPr>
        <w:autoSpaceDE w:val="0"/>
        <w:autoSpaceDN w:val="0"/>
        <w:adjustRightInd w:val="0"/>
        <w:spacing w:after="0" w:line="240" w:lineRule="auto"/>
        <w:rPr>
          <w:rFonts w:cs="ACaslon-Regular"/>
          <w:sz w:val="20"/>
          <w:szCs w:val="20"/>
        </w:rPr>
      </w:pPr>
      <w:r w:rsidRPr="00A160BC">
        <w:rPr>
          <w:rFonts w:cs="ACaslon-Regular"/>
          <w:sz w:val="20"/>
          <w:szCs w:val="20"/>
        </w:rPr>
        <w:t>specific output, or that apply to all of them, he or she should address the ‘top three’ such challenges.]</w:t>
      </w:r>
    </w:p>
    <w:p w:rsidR="00420099" w:rsidRPr="00A160BC" w:rsidRDefault="00420099" w:rsidP="00420099">
      <w:pPr>
        <w:autoSpaceDE w:val="0"/>
        <w:autoSpaceDN w:val="0"/>
        <w:adjustRightInd w:val="0"/>
        <w:spacing w:after="0" w:line="240" w:lineRule="auto"/>
        <w:rPr>
          <w:rFonts w:cs="ACaslon-Regular"/>
          <w:sz w:val="20"/>
          <w:szCs w:val="20"/>
        </w:rPr>
      </w:pPr>
      <w:r w:rsidRPr="00A160BC">
        <w:rPr>
          <w:rFonts w:cs="ACaslon-Regular"/>
          <w:sz w:val="20"/>
          <w:szCs w:val="20"/>
        </w:rPr>
        <w:t>List the main challenges experienced during implementation and propose a way forward.</w:t>
      </w:r>
    </w:p>
    <w:p w:rsidR="00420099" w:rsidRPr="00A160BC" w:rsidRDefault="00420099" w:rsidP="00420099">
      <w:pPr>
        <w:autoSpaceDE w:val="0"/>
        <w:autoSpaceDN w:val="0"/>
        <w:adjustRightInd w:val="0"/>
        <w:spacing w:after="0" w:line="240" w:lineRule="auto"/>
        <w:rPr>
          <w:rFonts w:cs="ACaslon-Regular"/>
          <w:sz w:val="20"/>
          <w:szCs w:val="20"/>
        </w:rPr>
      </w:pPr>
      <w:r w:rsidRPr="00A160BC">
        <w:rPr>
          <w:rFonts w:cs="ACaslon-Regular"/>
          <w:sz w:val="20"/>
          <w:szCs w:val="20"/>
        </w:rPr>
        <w:t>_________________________________________________________________________________</w:t>
      </w:r>
    </w:p>
    <w:p w:rsidR="00420099" w:rsidRPr="00A160BC" w:rsidRDefault="00420099" w:rsidP="00420099">
      <w:pPr>
        <w:autoSpaceDE w:val="0"/>
        <w:autoSpaceDN w:val="0"/>
        <w:adjustRightInd w:val="0"/>
        <w:spacing w:after="0" w:line="240" w:lineRule="auto"/>
        <w:rPr>
          <w:rFonts w:cs="ACaslon-Regular"/>
          <w:sz w:val="20"/>
          <w:szCs w:val="20"/>
        </w:rPr>
      </w:pPr>
      <w:r w:rsidRPr="00A160BC">
        <w:rPr>
          <w:rFonts w:cs="ACaslon-Regular"/>
          <w:sz w:val="20"/>
          <w:szCs w:val="20"/>
        </w:rPr>
        <w:t>_________________________________________________________________________________</w:t>
      </w:r>
    </w:p>
    <w:p w:rsidR="00420099" w:rsidRPr="00A160BC" w:rsidRDefault="00420099" w:rsidP="00420099">
      <w:pPr>
        <w:rPr>
          <w:rFonts w:cs="Myriad-Bold"/>
          <w:b/>
          <w:bCs/>
          <w:sz w:val="20"/>
          <w:szCs w:val="20"/>
        </w:rPr>
      </w:pPr>
      <w:r w:rsidRPr="00A160BC">
        <w:rPr>
          <w:rFonts w:cs="ACaslon-Regular"/>
          <w:sz w:val="20"/>
          <w:szCs w:val="20"/>
        </w:rPr>
        <w:t>_________________________________________________________________________________</w:t>
      </w:r>
    </w:p>
    <w:p w:rsidR="00B57D4B" w:rsidRDefault="00B57D4B" w:rsidP="00B57D4B">
      <w:pPr>
        <w:autoSpaceDE w:val="0"/>
        <w:autoSpaceDN w:val="0"/>
        <w:adjustRightInd w:val="0"/>
        <w:spacing w:after="0" w:line="240" w:lineRule="auto"/>
        <w:rPr>
          <w:rFonts w:cs="Myriad-Bold"/>
          <w:b/>
          <w:bCs/>
        </w:rPr>
      </w:pPr>
      <w:r w:rsidRPr="00DC18F8">
        <w:rPr>
          <w:rFonts w:cs="Myriad-Bold"/>
          <w:b/>
          <w:bCs/>
        </w:rPr>
        <w:t>PROGRESS TOWARDS RESULTS</w:t>
      </w:r>
    </w:p>
    <w:p w:rsidR="00DC18F8" w:rsidRPr="00DC18F8" w:rsidRDefault="00DC18F8" w:rsidP="00B57D4B">
      <w:pPr>
        <w:autoSpaceDE w:val="0"/>
        <w:autoSpaceDN w:val="0"/>
        <w:adjustRightInd w:val="0"/>
        <w:spacing w:after="0" w:line="240" w:lineRule="auto"/>
        <w:rPr>
          <w:rFonts w:cs="Myriad-Bold"/>
          <w:b/>
          <w:bCs/>
        </w:rPr>
      </w:pPr>
    </w:p>
    <w:p w:rsidR="00B57D4B" w:rsidRPr="00DC18F8" w:rsidRDefault="00B57D4B" w:rsidP="00B57D4B">
      <w:pPr>
        <w:autoSpaceDE w:val="0"/>
        <w:autoSpaceDN w:val="0"/>
        <w:adjustRightInd w:val="0"/>
        <w:spacing w:after="0" w:line="240" w:lineRule="auto"/>
        <w:rPr>
          <w:rFonts w:cs="Myriad-Bold"/>
          <w:b/>
          <w:bCs/>
        </w:rPr>
      </w:pPr>
      <w:r w:rsidRPr="00DC18F8">
        <w:rPr>
          <w:rFonts w:cs="Myriad-Bold"/>
          <w:b/>
          <w:bCs/>
        </w:rPr>
        <w:t>LESSONS LEARNED</w:t>
      </w:r>
    </w:p>
    <w:p w:rsidR="00B57D4B" w:rsidRPr="00A160BC" w:rsidRDefault="00B57D4B" w:rsidP="00B57D4B">
      <w:pPr>
        <w:autoSpaceDE w:val="0"/>
        <w:autoSpaceDN w:val="0"/>
        <w:adjustRightInd w:val="0"/>
        <w:spacing w:after="0" w:line="240" w:lineRule="auto"/>
        <w:rPr>
          <w:rFonts w:cs="ACaslon-Regular"/>
          <w:sz w:val="20"/>
          <w:szCs w:val="20"/>
        </w:rPr>
      </w:pPr>
      <w:r w:rsidRPr="00A160BC">
        <w:rPr>
          <w:rFonts w:cs="ACaslon-Regular"/>
          <w:sz w:val="20"/>
          <w:szCs w:val="20"/>
        </w:rPr>
        <w:t>Describe briefly key lessons learned during the project:</w:t>
      </w:r>
    </w:p>
    <w:p w:rsidR="00B57D4B" w:rsidRPr="00A160BC" w:rsidRDefault="00B57D4B" w:rsidP="00B57D4B">
      <w:pPr>
        <w:autoSpaceDE w:val="0"/>
        <w:autoSpaceDN w:val="0"/>
        <w:adjustRightInd w:val="0"/>
        <w:spacing w:after="0" w:line="240" w:lineRule="auto"/>
        <w:rPr>
          <w:rFonts w:cs="ACaslon-Regular"/>
          <w:sz w:val="20"/>
          <w:szCs w:val="20"/>
        </w:rPr>
      </w:pPr>
      <w:r w:rsidRPr="00A160BC">
        <w:rPr>
          <w:rFonts w:cs="ACaslon-Regular"/>
          <w:sz w:val="20"/>
          <w:szCs w:val="20"/>
        </w:rPr>
        <w:t>_________________________________________________________________________________</w:t>
      </w:r>
    </w:p>
    <w:p w:rsidR="00B57D4B" w:rsidRPr="00A160BC" w:rsidRDefault="00B57D4B" w:rsidP="00B57D4B">
      <w:pPr>
        <w:autoSpaceDE w:val="0"/>
        <w:autoSpaceDN w:val="0"/>
        <w:adjustRightInd w:val="0"/>
        <w:spacing w:after="0" w:line="240" w:lineRule="auto"/>
        <w:rPr>
          <w:rFonts w:cs="ACaslon-Regular"/>
          <w:sz w:val="20"/>
          <w:szCs w:val="20"/>
        </w:rPr>
      </w:pPr>
      <w:r w:rsidRPr="00A160BC">
        <w:rPr>
          <w:rFonts w:cs="ACaslon-Regular"/>
          <w:sz w:val="20"/>
          <w:szCs w:val="20"/>
        </w:rPr>
        <w:t>_________________________________________________________________________________</w:t>
      </w:r>
    </w:p>
    <w:p w:rsidR="00B52DF5" w:rsidRPr="00A160BC" w:rsidRDefault="00B57D4B" w:rsidP="00B57D4B">
      <w:pPr>
        <w:rPr>
          <w:rFonts w:cs="ACaslon-Regular"/>
          <w:sz w:val="20"/>
          <w:szCs w:val="20"/>
        </w:rPr>
      </w:pPr>
      <w:r w:rsidRPr="00A160BC">
        <w:rPr>
          <w:rFonts w:cs="ACaslon-Regular"/>
          <w:sz w:val="20"/>
          <w:szCs w:val="20"/>
        </w:rPr>
        <w:t>_________________________________________________________________________________</w:t>
      </w:r>
    </w:p>
    <w:p w:rsidR="00E83DCE" w:rsidRPr="00A160BC" w:rsidRDefault="00E83DCE" w:rsidP="00E83DCE">
      <w:pPr>
        <w:autoSpaceDE w:val="0"/>
        <w:autoSpaceDN w:val="0"/>
        <w:adjustRightInd w:val="0"/>
        <w:spacing w:after="0" w:line="240" w:lineRule="auto"/>
        <w:rPr>
          <w:rFonts w:cs="ACaslon-Bold"/>
          <w:b/>
          <w:bCs/>
          <w:sz w:val="20"/>
          <w:szCs w:val="20"/>
        </w:rPr>
      </w:pPr>
      <w:r w:rsidRPr="00A160BC">
        <w:rPr>
          <w:rFonts w:cs="ACaslon-Bold"/>
          <w:b/>
          <w:bCs/>
          <w:sz w:val="20"/>
          <w:szCs w:val="20"/>
        </w:rPr>
        <w:t>Participants in the field visit:</w:t>
      </w:r>
    </w:p>
    <w:p w:rsidR="00E83DCE" w:rsidRPr="00A160BC" w:rsidRDefault="00E83DCE" w:rsidP="00E83DCE">
      <w:pPr>
        <w:autoSpaceDE w:val="0"/>
        <w:autoSpaceDN w:val="0"/>
        <w:adjustRightInd w:val="0"/>
        <w:spacing w:after="0" w:line="240" w:lineRule="auto"/>
        <w:rPr>
          <w:rFonts w:cs="ACaslon-Bold"/>
          <w:b/>
          <w:bCs/>
          <w:sz w:val="20"/>
          <w:szCs w:val="20"/>
        </w:rPr>
      </w:pPr>
    </w:p>
    <w:p w:rsidR="00E83DCE" w:rsidRPr="00A160BC" w:rsidRDefault="00E83DCE" w:rsidP="00E83DCE">
      <w:pPr>
        <w:autoSpaceDE w:val="0"/>
        <w:autoSpaceDN w:val="0"/>
        <w:adjustRightInd w:val="0"/>
        <w:spacing w:after="0" w:line="240" w:lineRule="auto"/>
        <w:rPr>
          <w:rFonts w:cs="ACaslon-Bold"/>
          <w:b/>
          <w:bCs/>
          <w:sz w:val="20"/>
          <w:szCs w:val="20"/>
        </w:rPr>
      </w:pPr>
      <w:r w:rsidRPr="00A160BC">
        <w:rPr>
          <w:rFonts w:cs="ACaslon-Bold"/>
          <w:b/>
          <w:bCs/>
          <w:sz w:val="20"/>
          <w:szCs w:val="20"/>
        </w:rPr>
        <w:t>Prepared by: _________________________</w:t>
      </w:r>
    </w:p>
    <w:p w:rsidR="00E83DCE" w:rsidRPr="00A160BC" w:rsidRDefault="00E83DCE" w:rsidP="00E83DCE">
      <w:pPr>
        <w:autoSpaceDE w:val="0"/>
        <w:autoSpaceDN w:val="0"/>
        <w:adjustRightInd w:val="0"/>
        <w:spacing w:after="0" w:line="240" w:lineRule="auto"/>
        <w:rPr>
          <w:rFonts w:cs="ACaslon-Regular"/>
          <w:sz w:val="20"/>
          <w:szCs w:val="20"/>
        </w:rPr>
      </w:pPr>
      <w:r w:rsidRPr="00A160BC">
        <w:rPr>
          <w:rFonts w:cs="ACaslon-Regular"/>
          <w:sz w:val="20"/>
          <w:szCs w:val="20"/>
        </w:rPr>
        <w:t>(Name, title and organization)</w:t>
      </w:r>
    </w:p>
    <w:p w:rsidR="00E83DCE" w:rsidRPr="00A160BC" w:rsidRDefault="00E83DCE" w:rsidP="00E83DCE">
      <w:pPr>
        <w:autoSpaceDE w:val="0"/>
        <w:autoSpaceDN w:val="0"/>
        <w:adjustRightInd w:val="0"/>
        <w:spacing w:after="0" w:line="240" w:lineRule="auto"/>
        <w:rPr>
          <w:rFonts w:cs="ACaslon-Bold"/>
          <w:b/>
          <w:bCs/>
          <w:sz w:val="20"/>
          <w:szCs w:val="20"/>
        </w:rPr>
      </w:pPr>
    </w:p>
    <w:p w:rsidR="00E83DCE" w:rsidRPr="00A160BC" w:rsidRDefault="00E83DCE" w:rsidP="00E83DCE">
      <w:pPr>
        <w:autoSpaceDE w:val="0"/>
        <w:autoSpaceDN w:val="0"/>
        <w:adjustRightInd w:val="0"/>
        <w:spacing w:after="0" w:line="240" w:lineRule="auto"/>
        <w:rPr>
          <w:rFonts w:cs="ACaslon-Bold"/>
          <w:b/>
          <w:bCs/>
          <w:sz w:val="20"/>
          <w:szCs w:val="20"/>
        </w:rPr>
      </w:pPr>
      <w:r w:rsidRPr="00A160BC">
        <w:rPr>
          <w:rFonts w:cs="ACaslon-Bold"/>
          <w:b/>
          <w:bCs/>
          <w:sz w:val="20"/>
          <w:szCs w:val="20"/>
        </w:rPr>
        <w:t>Annexes</w:t>
      </w:r>
    </w:p>
    <w:p w:rsidR="00E83DCE" w:rsidRPr="00A160BC" w:rsidRDefault="00E83DCE" w:rsidP="00E83DCE">
      <w:pPr>
        <w:autoSpaceDE w:val="0"/>
        <w:autoSpaceDN w:val="0"/>
        <w:adjustRightInd w:val="0"/>
        <w:spacing w:after="0" w:line="240" w:lineRule="auto"/>
        <w:rPr>
          <w:rFonts w:cs="ACaslon-Regular"/>
          <w:sz w:val="20"/>
          <w:szCs w:val="20"/>
        </w:rPr>
      </w:pPr>
      <w:r w:rsidRPr="00A160BC">
        <w:rPr>
          <w:rFonts w:cs="ACaslon-Regular"/>
          <w:sz w:val="20"/>
          <w:szCs w:val="20"/>
        </w:rPr>
        <w:t>List of persons met</w:t>
      </w:r>
    </w:p>
    <w:p w:rsidR="00E83DCE" w:rsidRPr="00A160BC" w:rsidRDefault="00E83DCE" w:rsidP="00E83DCE">
      <w:pPr>
        <w:rPr>
          <w:sz w:val="20"/>
          <w:szCs w:val="20"/>
        </w:rPr>
      </w:pPr>
      <w:r w:rsidRPr="00A160BC">
        <w:rPr>
          <w:rFonts w:cs="ACaslon-Regular"/>
          <w:sz w:val="20"/>
          <w:szCs w:val="20"/>
        </w:rPr>
        <w:t>Other annexes</w:t>
      </w:r>
    </w:p>
    <w:sectPr w:rsidR="00E83DCE" w:rsidRPr="00A160B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B2" w:rsidRDefault="00AD75B2" w:rsidP="003C7A4B">
      <w:pPr>
        <w:spacing w:after="0" w:line="240" w:lineRule="auto"/>
      </w:pPr>
      <w:r>
        <w:separator/>
      </w:r>
    </w:p>
  </w:endnote>
  <w:endnote w:type="continuationSeparator" w:id="0">
    <w:p w:rsidR="00AD75B2" w:rsidRDefault="00AD75B2" w:rsidP="003C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Bold">
    <w:panose1 w:val="00000000000000000000"/>
    <w:charset w:val="00"/>
    <w:family w:val="swiss"/>
    <w:notTrueType/>
    <w:pitch w:val="default"/>
    <w:sig w:usb0="00000003" w:usb1="00000000" w:usb2="00000000" w:usb3="00000000" w:csb0="00000001" w:csb1="00000000"/>
  </w:font>
  <w:font w:name="ACaslon-Regular">
    <w:panose1 w:val="00000000000000000000"/>
    <w:charset w:val="00"/>
    <w:family w:val="swiss"/>
    <w:notTrueType/>
    <w:pitch w:val="default"/>
    <w:sig w:usb0="00000003" w:usb1="00000000" w:usb2="00000000" w:usb3="00000000" w:csb0="00000001" w:csb1="00000000"/>
  </w:font>
  <w:font w:name="ACaslon-Bold">
    <w:panose1 w:val="00000000000000000000"/>
    <w:charset w:val="00"/>
    <w:family w:val="roman"/>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B7" w:rsidRDefault="00433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4B" w:rsidRPr="00433CB7" w:rsidRDefault="003C7A4B" w:rsidP="003C7A4B">
    <w:pPr>
      <w:pStyle w:val="Footer"/>
      <w:jc w:val="center"/>
      <w:rPr>
        <w:sz w:val="20"/>
        <w:szCs w:val="20"/>
      </w:rPr>
    </w:pPr>
    <w:r w:rsidRPr="00433CB7">
      <w:rPr>
        <w:sz w:val="20"/>
        <w:szCs w:val="20"/>
      </w:rPr>
      <w:t xml:space="preserve">This template is </w:t>
    </w:r>
    <w:r w:rsidR="00E126B2">
      <w:rPr>
        <w:rFonts w:cs="Myriad-Bold"/>
        <w:bCs/>
        <w:sz w:val="20"/>
        <w:szCs w:val="20"/>
      </w:rPr>
      <w:t>e</w:t>
    </w:r>
    <w:r w:rsidRPr="00433CB7">
      <w:rPr>
        <w:rFonts w:cs="Myriad-Bold"/>
        <w:bCs/>
        <w:sz w:val="20"/>
        <w:szCs w:val="20"/>
      </w:rPr>
      <w:t>xtracted from UNDP’s</w:t>
    </w:r>
    <w:hyperlink r:id="rId1" w:history="1">
      <w:r w:rsidRPr="00433CB7">
        <w:rPr>
          <w:rStyle w:val="Hyperlink"/>
          <w:rFonts w:cs="Myriad-Bold"/>
          <w:bCs/>
          <w:sz w:val="20"/>
          <w:szCs w:val="20"/>
        </w:rPr>
        <w:t xml:space="preserve"> Handbook for Planning, Monitoring and Evaluating for Development </w:t>
      </w:r>
      <w:r w:rsidRPr="00433CB7">
        <w:rPr>
          <w:rStyle w:val="Hyperlink"/>
          <w:rFonts w:cs="Myriad-Bold"/>
          <w:bCs/>
          <w:sz w:val="20"/>
          <w:szCs w:val="20"/>
        </w:rPr>
        <w:t>Results</w:t>
      </w:r>
    </w:hyperlink>
    <w:bookmarkStart w:id="0" w:name="_GoBack"/>
    <w:bookmarkEnd w:id="0"/>
    <w:r w:rsidR="00E126B2">
      <w:rPr>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B7" w:rsidRDefault="00433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B2" w:rsidRDefault="00AD75B2" w:rsidP="003C7A4B">
      <w:pPr>
        <w:spacing w:after="0" w:line="240" w:lineRule="auto"/>
      </w:pPr>
      <w:r>
        <w:separator/>
      </w:r>
    </w:p>
  </w:footnote>
  <w:footnote w:type="continuationSeparator" w:id="0">
    <w:p w:rsidR="00AD75B2" w:rsidRDefault="00AD75B2" w:rsidP="003C7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B7" w:rsidRDefault="00433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B7" w:rsidRDefault="00433C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B7" w:rsidRDefault="00433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C5"/>
    <w:rsid w:val="0000602A"/>
    <w:rsid w:val="003A4BE9"/>
    <w:rsid w:val="003C7A4B"/>
    <w:rsid w:val="00420099"/>
    <w:rsid w:val="00433CB7"/>
    <w:rsid w:val="0043431C"/>
    <w:rsid w:val="004A35C5"/>
    <w:rsid w:val="005162EC"/>
    <w:rsid w:val="005375E3"/>
    <w:rsid w:val="005816A9"/>
    <w:rsid w:val="007D7666"/>
    <w:rsid w:val="00821E6B"/>
    <w:rsid w:val="008A03FF"/>
    <w:rsid w:val="00A160BC"/>
    <w:rsid w:val="00AD75B2"/>
    <w:rsid w:val="00B30659"/>
    <w:rsid w:val="00B52DF5"/>
    <w:rsid w:val="00B57D4B"/>
    <w:rsid w:val="00B75F81"/>
    <w:rsid w:val="00DC18F8"/>
    <w:rsid w:val="00DD2D6B"/>
    <w:rsid w:val="00E126B2"/>
    <w:rsid w:val="00E83DCE"/>
    <w:rsid w:val="00F86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062EA-84DF-42EF-8733-4B3F6A82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5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16A9"/>
    <w:rPr>
      <w:color w:val="0000FF"/>
      <w:u w:val="single"/>
    </w:rPr>
  </w:style>
  <w:style w:type="character" w:styleId="FollowedHyperlink">
    <w:name w:val="FollowedHyperlink"/>
    <w:basedOn w:val="DefaultParagraphFont"/>
    <w:uiPriority w:val="99"/>
    <w:semiHidden/>
    <w:unhideWhenUsed/>
    <w:rsid w:val="00B52DF5"/>
    <w:rPr>
      <w:color w:val="954F72" w:themeColor="followedHyperlink"/>
      <w:u w:val="single"/>
    </w:rPr>
  </w:style>
  <w:style w:type="paragraph" w:styleId="Header">
    <w:name w:val="header"/>
    <w:basedOn w:val="Normal"/>
    <w:link w:val="HeaderChar"/>
    <w:uiPriority w:val="99"/>
    <w:unhideWhenUsed/>
    <w:rsid w:val="003C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A4B"/>
    <w:rPr>
      <w:lang w:val="en-US"/>
    </w:rPr>
  </w:style>
  <w:style w:type="paragraph" w:styleId="Footer">
    <w:name w:val="footer"/>
    <w:basedOn w:val="Normal"/>
    <w:link w:val="FooterChar"/>
    <w:uiPriority w:val="99"/>
    <w:unhideWhenUsed/>
    <w:rsid w:val="003C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A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5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http://web.undp.org/evaluation/handbook/documents/english/pme-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_dlc_DocId xmlns="8264c5cc-ec60-4b56-8111-ce635d3d139a">POPP-11-2676</_dlc_DocId>
    <Location xmlns="e560140e-7b2f-4392-90df-e7567e3021a3">Public</Location>
    <UNDP_POPP_DOCUMENT_TEMPLATE xmlns="8264c5cc-ec60-4b56-8111-ce635d3d139a" xsi:nil="true"/>
    <UNDP_POPP_DOCUMENT_TYPE xmlns="8264c5cc-ec60-4b56-8111-ce635d3d139a">Template</UNDP_POPP_DOCUMENT_TYPE>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REJECT_COMMENTS xmlns="8264c5cc-ec60-4b56-8111-ce635d3d139a" xsi:nil="true"/>
    <UNDP_POPP_LASTMODIFIED xmlns="8264c5cc-ec60-4b56-8111-ce635d3d139a" xsi:nil="true"/>
    <DLCPolicyLabelValue xmlns="e560140e-7b2f-4392-90df-e7567e3021a3">Effective Date: {Effective Date}                                                Version #: 2</DLCPolicyLabelValue>
    <UNDP_POPP_EFFECTIVEDATE xmlns="8264c5cc-ec60-4b56-8111-ce635d3d139a" xsi:nil="true"/>
    <UNDP_POPP_REFITEM_VERSION xmlns="8264c5cc-ec60-4b56-8111-ce635d3d139a">2</UNDP_POPP_REFITEM_VERSION>
    <DLCPolicyLabelClientValue xmlns="e560140e-7b2f-4392-90df-e7567e3021a3" xsi:nil="true"/>
    <UNDP_POPP_TITLE_EN xmlns="8264c5cc-ec60-4b56-8111-ce635d3d139a">Output Verification Template</UNDP_POPP_TITLE_EN>
    <UNDP_POPP_ISACTIVE xmlns="8264c5cc-ec60-4b56-8111-ce635d3d139a">true</UNDP_POPP_ISACTIVE>
    <UNDP_POPP_FILEVERSION xmlns="8264c5cc-ec60-4b56-8111-ce635d3d139a">1536</UNDP_POPP_FILEVERSION>
    <_dlc_DocIdUrl xmlns="8264c5cc-ec60-4b56-8111-ce635d3d139a">
      <Url>https://popp.undp.org/_layouts/15/DocIdRedir.aspx?ID=POPP-11-2676</Url>
      <Description>POPP-11-2676</Description>
    </_dlc_DocIdUrl>
    <POPPIsArchived xmlns="e560140e-7b2f-4392-90df-e7567e3021a3">false</POPPIsArchived>
  </documentManagement>
</p:properties>
</file>

<file path=customXml/itemProps1.xml><?xml version="1.0" encoding="utf-8"?>
<ds:datastoreItem xmlns:ds="http://schemas.openxmlformats.org/officeDocument/2006/customXml" ds:itemID="{0755750E-4178-4C2D-84F0-2E29C4CC1815}"/>
</file>

<file path=customXml/itemProps2.xml><?xml version="1.0" encoding="utf-8"?>
<ds:datastoreItem xmlns:ds="http://schemas.openxmlformats.org/officeDocument/2006/customXml" ds:itemID="{DB35A571-ABFE-4A21-A4C8-0EF9976714EB}"/>
</file>

<file path=customXml/itemProps3.xml><?xml version="1.0" encoding="utf-8"?>
<ds:datastoreItem xmlns:ds="http://schemas.openxmlformats.org/officeDocument/2006/customXml" ds:itemID="{17F350E9-BF22-44C3-B247-28D414324EFA}"/>
</file>

<file path=customXml/itemProps4.xml><?xml version="1.0" encoding="utf-8"?>
<ds:datastoreItem xmlns:ds="http://schemas.openxmlformats.org/officeDocument/2006/customXml" ds:itemID="{9AC18A9E-56DB-4684-8A33-B808E4EADBF3}"/>
</file>

<file path=customXml/itemProps5.xml><?xml version="1.0" encoding="utf-8"?>
<ds:datastoreItem xmlns:ds="http://schemas.openxmlformats.org/officeDocument/2006/customXml" ds:itemID="{97E349EA-8852-471D-A7FB-B73DC7439238}"/>
</file>

<file path=docProps/app.xml><?xml version="1.0" encoding="utf-8"?>
<Properties xmlns="http://schemas.openxmlformats.org/officeDocument/2006/extended-properties" xmlns:vt="http://schemas.openxmlformats.org/officeDocument/2006/docPropsVTypes">
  <Template>Normal</Template>
  <TotalTime>16</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Jane Ashley Gagne</cp:lastModifiedBy>
  <cp:revision>6</cp:revision>
  <dcterms:created xsi:type="dcterms:W3CDTF">2018-05-25T18:46:00Z</dcterms:created>
  <dcterms:modified xsi:type="dcterms:W3CDTF">2018-05-25T19:21:00Z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aa5bd527-0df4-4d4c-b007-c79e482a65da</vt:lpwstr>
  </property>
  <property fmtid="{D5CDD505-2E9C-101B-9397-08002B2CF9AE}" pid="5" name="UNDP_POPP_BUSINESSUNIT">
    <vt:lpwstr>669;#Programme and Project Management|1c019435-9793-447e-8959-0b32d23bf3d5</vt:lpwstr>
  </property>
</Properties>
</file>