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452F5" w14:textId="77777777" w:rsidR="002308FD" w:rsidRPr="007C5D47" w:rsidRDefault="002308FD" w:rsidP="00E6575C">
      <w:pPr>
        <w:rPr>
          <w:rFonts w:asciiTheme="majorHAnsi" w:hAnsiTheme="majorHAnsi" w:cs="Arial"/>
          <w:b/>
          <w:bCs/>
          <w:sz w:val="22"/>
          <w:szCs w:val="22"/>
          <w:u w:val="single"/>
        </w:rPr>
      </w:pPr>
    </w:p>
    <w:p w14:paraId="455F6F73" w14:textId="77777777" w:rsidR="001721EA" w:rsidRPr="007C5D47" w:rsidRDefault="00525EF2" w:rsidP="00E6575C">
      <w:pPr>
        <w:jc w:val="center"/>
        <w:rPr>
          <w:rFonts w:asciiTheme="majorHAnsi" w:hAnsiTheme="majorHAnsi" w:cs="Arial"/>
          <w:b/>
          <w:bCs/>
          <w:sz w:val="22"/>
          <w:szCs w:val="22"/>
        </w:rPr>
      </w:pPr>
      <w:r w:rsidRPr="007C5D47">
        <w:rPr>
          <w:rFonts w:asciiTheme="majorHAnsi" w:hAnsiTheme="majorHAnsi" w:cs="Arial"/>
          <w:b/>
          <w:bCs/>
          <w:sz w:val="22"/>
          <w:szCs w:val="22"/>
        </w:rPr>
        <w:t>Harassment</w:t>
      </w:r>
      <w:r w:rsidR="00663C72" w:rsidRPr="007C5D47">
        <w:rPr>
          <w:rFonts w:asciiTheme="majorHAnsi" w:hAnsiTheme="majorHAnsi" w:cs="Arial"/>
          <w:b/>
          <w:bCs/>
          <w:sz w:val="22"/>
          <w:szCs w:val="22"/>
        </w:rPr>
        <w:t>, Sexual Harassment</w:t>
      </w:r>
      <w:r w:rsidR="003005F6" w:rsidRPr="007C5D47">
        <w:rPr>
          <w:rFonts w:asciiTheme="majorHAnsi" w:hAnsiTheme="majorHAnsi" w:cs="Arial"/>
          <w:b/>
          <w:bCs/>
          <w:sz w:val="22"/>
          <w:szCs w:val="22"/>
        </w:rPr>
        <w:t>, Discrimination</w:t>
      </w:r>
      <w:r w:rsidR="00E6575C" w:rsidRPr="007C5D47">
        <w:rPr>
          <w:rFonts w:asciiTheme="majorHAnsi" w:hAnsiTheme="majorHAnsi" w:cs="Arial"/>
          <w:b/>
          <w:bCs/>
          <w:sz w:val="22"/>
          <w:szCs w:val="22"/>
        </w:rPr>
        <w:t>,</w:t>
      </w:r>
      <w:r w:rsidRPr="007C5D47">
        <w:rPr>
          <w:rFonts w:asciiTheme="majorHAnsi" w:hAnsiTheme="majorHAnsi" w:cs="Arial"/>
          <w:b/>
          <w:bCs/>
          <w:sz w:val="22"/>
          <w:szCs w:val="22"/>
        </w:rPr>
        <w:t xml:space="preserve"> and Abuse of Authority</w:t>
      </w:r>
    </w:p>
    <w:p w14:paraId="79435EB9" w14:textId="77777777" w:rsidR="001721EA" w:rsidRPr="007C5D47" w:rsidRDefault="001721EA" w:rsidP="00E6575C">
      <w:pPr>
        <w:rPr>
          <w:rFonts w:asciiTheme="majorHAnsi" w:hAnsiTheme="majorHAnsi" w:cs="Arial"/>
          <w:b/>
          <w:bCs/>
          <w:sz w:val="22"/>
          <w:szCs w:val="22"/>
        </w:rPr>
      </w:pPr>
    </w:p>
    <w:p w14:paraId="2895D825" w14:textId="77777777" w:rsidR="005B48A2" w:rsidRPr="007C5D47" w:rsidRDefault="005B48A2" w:rsidP="00E6575C">
      <w:pPr>
        <w:rPr>
          <w:rFonts w:asciiTheme="majorHAnsi" w:hAnsiTheme="majorHAnsi" w:cs="Arial"/>
          <w:b/>
          <w:bCs/>
          <w:sz w:val="22"/>
          <w:szCs w:val="22"/>
          <w:u w:val="single"/>
        </w:rPr>
      </w:pPr>
      <w:r w:rsidRPr="007C5D47">
        <w:rPr>
          <w:rFonts w:asciiTheme="majorHAnsi" w:hAnsiTheme="majorHAnsi" w:cs="Arial"/>
          <w:b/>
          <w:bCs/>
          <w:sz w:val="22"/>
          <w:szCs w:val="22"/>
        </w:rPr>
        <w:t>1.0</w:t>
      </w:r>
      <w:r w:rsidRPr="007C5D47">
        <w:rPr>
          <w:rFonts w:asciiTheme="majorHAnsi" w:hAnsiTheme="majorHAnsi" w:cs="Arial"/>
          <w:b/>
          <w:bCs/>
          <w:sz w:val="22"/>
          <w:szCs w:val="22"/>
        </w:rPr>
        <w:tab/>
      </w:r>
      <w:r w:rsidRPr="007C5D47">
        <w:rPr>
          <w:rFonts w:asciiTheme="majorHAnsi" w:hAnsiTheme="majorHAnsi" w:cs="Arial"/>
          <w:b/>
          <w:bCs/>
          <w:sz w:val="22"/>
          <w:szCs w:val="22"/>
          <w:u w:val="single"/>
        </w:rPr>
        <w:t>Regulations and Rules</w:t>
      </w:r>
    </w:p>
    <w:p w14:paraId="1791BD83" w14:textId="77777777" w:rsidR="005B48A2" w:rsidRPr="007C5D47" w:rsidRDefault="00C2526E" w:rsidP="00E6575C">
      <w:pPr>
        <w:tabs>
          <w:tab w:val="left" w:pos="810"/>
        </w:tabs>
        <w:rPr>
          <w:rFonts w:asciiTheme="majorHAnsi" w:hAnsiTheme="majorHAnsi" w:cs="Arial"/>
          <w:b/>
          <w:bCs/>
          <w:sz w:val="22"/>
          <w:szCs w:val="22"/>
        </w:rPr>
      </w:pPr>
      <w:r w:rsidRPr="007C5D47">
        <w:rPr>
          <w:rFonts w:asciiTheme="majorHAnsi" w:hAnsiTheme="majorHAnsi" w:cs="Arial"/>
          <w:b/>
          <w:bCs/>
          <w:sz w:val="22"/>
          <w:szCs w:val="22"/>
        </w:rPr>
        <w:tab/>
      </w:r>
    </w:p>
    <w:p w14:paraId="4D201BA9" w14:textId="77777777" w:rsidR="001721EA" w:rsidRPr="007C5D47" w:rsidRDefault="007D4121" w:rsidP="00E6575C">
      <w:pPr>
        <w:ind w:left="450"/>
        <w:rPr>
          <w:rFonts w:asciiTheme="majorHAnsi" w:hAnsiTheme="majorHAnsi" w:cs="Arial"/>
          <w:bCs/>
          <w:sz w:val="22"/>
          <w:szCs w:val="22"/>
        </w:rPr>
      </w:pPr>
      <w:r w:rsidRPr="007C5D47">
        <w:rPr>
          <w:rFonts w:asciiTheme="majorHAnsi" w:hAnsiTheme="majorHAnsi" w:cs="Arial"/>
          <w:bCs/>
          <w:sz w:val="22"/>
          <w:szCs w:val="22"/>
        </w:rPr>
        <w:t xml:space="preserve">This policy implements UN Staff Rule </w:t>
      </w:r>
      <w:r w:rsidR="00910209" w:rsidRPr="007C5D47">
        <w:rPr>
          <w:rFonts w:asciiTheme="majorHAnsi" w:hAnsiTheme="majorHAnsi" w:cs="Arial"/>
          <w:bCs/>
          <w:sz w:val="22"/>
          <w:szCs w:val="22"/>
        </w:rPr>
        <w:t>1.2 (</w:t>
      </w:r>
      <w:r w:rsidR="006400DE" w:rsidRPr="007C5D47">
        <w:rPr>
          <w:rFonts w:asciiTheme="majorHAnsi" w:hAnsiTheme="majorHAnsi" w:cs="Arial"/>
          <w:bCs/>
          <w:sz w:val="22"/>
          <w:szCs w:val="22"/>
        </w:rPr>
        <w:t>f</w:t>
      </w:r>
      <w:r w:rsidR="00910209" w:rsidRPr="007C5D47">
        <w:rPr>
          <w:rFonts w:asciiTheme="majorHAnsi" w:hAnsiTheme="majorHAnsi" w:cs="Arial"/>
          <w:bCs/>
          <w:sz w:val="22"/>
          <w:szCs w:val="22"/>
        </w:rPr>
        <w:t>)</w:t>
      </w:r>
      <w:r w:rsidR="00181664" w:rsidRPr="007C5D47">
        <w:rPr>
          <w:rFonts w:asciiTheme="majorHAnsi" w:hAnsiTheme="majorHAnsi" w:cs="Arial"/>
          <w:bCs/>
          <w:sz w:val="22"/>
          <w:szCs w:val="22"/>
        </w:rPr>
        <w:t>.</w:t>
      </w:r>
    </w:p>
    <w:p w14:paraId="63D210C3" w14:textId="77777777" w:rsidR="00F7148C" w:rsidRPr="007C5D47" w:rsidRDefault="00F7148C" w:rsidP="00E6575C">
      <w:pPr>
        <w:pStyle w:val="NoSpacing"/>
        <w:rPr>
          <w:rFonts w:asciiTheme="majorHAnsi" w:hAnsiTheme="majorHAnsi" w:cs="Arial"/>
          <w:b/>
          <w:snapToGrid w:val="0"/>
          <w:sz w:val="22"/>
          <w:szCs w:val="22"/>
        </w:rPr>
      </w:pPr>
    </w:p>
    <w:p w14:paraId="0CD9F809" w14:textId="77777777" w:rsidR="002C62F5" w:rsidRPr="007C5D47" w:rsidRDefault="002C62F5" w:rsidP="00E6575C">
      <w:pPr>
        <w:rPr>
          <w:rFonts w:asciiTheme="majorHAnsi" w:hAnsiTheme="majorHAnsi" w:cs="Arial"/>
          <w:b/>
          <w:bCs/>
          <w:sz w:val="22"/>
          <w:szCs w:val="22"/>
        </w:rPr>
      </w:pPr>
    </w:p>
    <w:p w14:paraId="210D3A07" w14:textId="77777777" w:rsidR="00E6575C" w:rsidRPr="007C5D47" w:rsidRDefault="005B48A2" w:rsidP="00E6575C">
      <w:pPr>
        <w:jc w:val="both"/>
        <w:rPr>
          <w:rFonts w:asciiTheme="majorHAnsi" w:hAnsiTheme="majorHAnsi" w:cs="Arial"/>
          <w:b/>
          <w:bCs/>
          <w:sz w:val="22"/>
          <w:szCs w:val="22"/>
          <w:u w:val="single"/>
        </w:rPr>
      </w:pPr>
      <w:r w:rsidRPr="007C5D47">
        <w:rPr>
          <w:rFonts w:asciiTheme="majorHAnsi" w:hAnsiTheme="majorHAnsi" w:cs="Arial"/>
          <w:b/>
          <w:bCs/>
          <w:sz w:val="22"/>
          <w:szCs w:val="22"/>
        </w:rPr>
        <w:t>2.0</w:t>
      </w:r>
      <w:r w:rsidRPr="007C5D47">
        <w:rPr>
          <w:rFonts w:asciiTheme="majorHAnsi" w:hAnsiTheme="majorHAnsi" w:cs="Arial"/>
          <w:b/>
          <w:bCs/>
          <w:sz w:val="22"/>
          <w:szCs w:val="22"/>
        </w:rPr>
        <w:tab/>
      </w:r>
      <w:r w:rsidRPr="007C5D47">
        <w:rPr>
          <w:rFonts w:asciiTheme="majorHAnsi" w:hAnsiTheme="majorHAnsi" w:cs="Arial"/>
          <w:b/>
          <w:bCs/>
          <w:sz w:val="22"/>
          <w:szCs w:val="22"/>
          <w:u w:val="single"/>
        </w:rPr>
        <w:t xml:space="preserve">Policy </w:t>
      </w:r>
    </w:p>
    <w:p w14:paraId="1377E055" w14:textId="77777777" w:rsidR="00E6575C" w:rsidRPr="007C5D47" w:rsidRDefault="00E6575C" w:rsidP="00E6575C">
      <w:pPr>
        <w:jc w:val="both"/>
        <w:rPr>
          <w:rFonts w:asciiTheme="majorHAnsi" w:hAnsiTheme="majorHAnsi" w:cs="Arial"/>
          <w:b/>
          <w:bCs/>
          <w:sz w:val="22"/>
          <w:szCs w:val="22"/>
          <w:u w:val="single"/>
        </w:rPr>
      </w:pPr>
    </w:p>
    <w:p w14:paraId="78E5E2C9" w14:textId="77777777" w:rsidR="00336CB6" w:rsidRPr="007C5D47" w:rsidRDefault="00336CB6" w:rsidP="00E6575C">
      <w:pPr>
        <w:pStyle w:val="ListParagraph"/>
        <w:widowControl w:val="0"/>
        <w:numPr>
          <w:ilvl w:val="0"/>
          <w:numId w:val="4"/>
        </w:numPr>
        <w:jc w:val="both"/>
        <w:rPr>
          <w:rFonts w:asciiTheme="majorHAnsi" w:hAnsiTheme="majorHAnsi" w:cs="Arial"/>
          <w:sz w:val="22"/>
          <w:szCs w:val="22"/>
          <w:lang w:val="en-CA"/>
        </w:rPr>
      </w:pPr>
      <w:r w:rsidRPr="007C5D47">
        <w:rPr>
          <w:rFonts w:asciiTheme="majorHAnsi" w:hAnsiTheme="majorHAnsi" w:cs="Arial"/>
          <w:sz w:val="22"/>
          <w:szCs w:val="22"/>
          <w:lang w:val="en-CA"/>
        </w:rPr>
        <w:t xml:space="preserve">UNDP is committed to creating and maintaining </w:t>
      </w:r>
      <w:r w:rsidR="00CB5B05" w:rsidRPr="007C5D47">
        <w:rPr>
          <w:rFonts w:asciiTheme="majorHAnsi" w:hAnsiTheme="majorHAnsi" w:cs="Arial"/>
          <w:sz w:val="22"/>
          <w:szCs w:val="22"/>
          <w:lang w:val="en-CA"/>
        </w:rPr>
        <w:t xml:space="preserve">a </w:t>
      </w:r>
      <w:r w:rsidRPr="007C5D47">
        <w:rPr>
          <w:rFonts w:asciiTheme="majorHAnsi" w:hAnsiTheme="majorHAnsi" w:cs="Arial"/>
          <w:sz w:val="22"/>
          <w:szCs w:val="22"/>
          <w:lang w:val="en-CA"/>
        </w:rPr>
        <w:t>working environment that respect</w:t>
      </w:r>
      <w:r w:rsidR="00CB5B05" w:rsidRPr="007C5D47">
        <w:rPr>
          <w:rFonts w:asciiTheme="majorHAnsi" w:hAnsiTheme="majorHAnsi" w:cs="Arial"/>
          <w:sz w:val="22"/>
          <w:szCs w:val="22"/>
          <w:lang w:val="en-CA"/>
        </w:rPr>
        <w:t>s</w:t>
      </w:r>
      <w:r w:rsidRPr="007C5D47">
        <w:rPr>
          <w:rFonts w:asciiTheme="majorHAnsi" w:hAnsiTheme="majorHAnsi" w:cs="Arial"/>
          <w:sz w:val="22"/>
          <w:szCs w:val="22"/>
          <w:lang w:val="en-CA"/>
        </w:rPr>
        <w:t xml:space="preserve"> the inherent dignity of all persons, affording them the opportunity to reach their fullest potential and empowering them to deliver the best possible results for </w:t>
      </w:r>
      <w:r w:rsidR="00CB5B05" w:rsidRPr="007C5D47">
        <w:rPr>
          <w:rFonts w:asciiTheme="majorHAnsi" w:hAnsiTheme="majorHAnsi" w:cs="Arial"/>
          <w:sz w:val="22"/>
          <w:szCs w:val="22"/>
          <w:lang w:val="en-CA"/>
        </w:rPr>
        <w:t>UNDP and the</w:t>
      </w:r>
      <w:r w:rsidR="00966824" w:rsidRPr="007C5D47">
        <w:rPr>
          <w:rFonts w:asciiTheme="majorHAnsi" w:hAnsiTheme="majorHAnsi" w:cs="Arial"/>
          <w:sz w:val="22"/>
          <w:szCs w:val="22"/>
          <w:lang w:val="en-CA"/>
        </w:rPr>
        <w:t xml:space="preserve"> people</w:t>
      </w:r>
      <w:r w:rsidR="00CB5B05" w:rsidRPr="007C5D47">
        <w:rPr>
          <w:rFonts w:asciiTheme="majorHAnsi" w:hAnsiTheme="majorHAnsi" w:cs="Arial"/>
          <w:sz w:val="22"/>
          <w:szCs w:val="22"/>
          <w:lang w:val="en-CA"/>
        </w:rPr>
        <w:t xml:space="preserve"> we serve</w:t>
      </w:r>
      <w:r w:rsidRPr="007C5D47">
        <w:rPr>
          <w:rFonts w:asciiTheme="majorHAnsi" w:hAnsiTheme="majorHAnsi" w:cs="Arial"/>
          <w:sz w:val="22"/>
          <w:szCs w:val="22"/>
          <w:lang w:val="en-CA"/>
        </w:rPr>
        <w:t>.</w:t>
      </w:r>
    </w:p>
    <w:p w14:paraId="263A24EB" w14:textId="77777777" w:rsidR="00336CB6" w:rsidRPr="007C5D47" w:rsidRDefault="00336CB6" w:rsidP="00E6575C">
      <w:pPr>
        <w:pStyle w:val="ListParagraph"/>
        <w:widowControl w:val="0"/>
        <w:jc w:val="both"/>
        <w:rPr>
          <w:rFonts w:asciiTheme="majorHAnsi" w:hAnsiTheme="majorHAnsi" w:cs="Arial"/>
          <w:sz w:val="22"/>
          <w:szCs w:val="22"/>
          <w:lang w:val="en-CA"/>
        </w:rPr>
      </w:pPr>
    </w:p>
    <w:p w14:paraId="1FA7146E" w14:textId="77777777" w:rsidR="00151B4C" w:rsidRPr="007C5D47" w:rsidRDefault="00336CB6" w:rsidP="00E6575C">
      <w:pPr>
        <w:pStyle w:val="ListParagraph"/>
        <w:widowControl w:val="0"/>
        <w:numPr>
          <w:ilvl w:val="0"/>
          <w:numId w:val="4"/>
        </w:numPr>
        <w:jc w:val="both"/>
        <w:rPr>
          <w:rFonts w:asciiTheme="majorHAnsi" w:hAnsiTheme="majorHAnsi" w:cs="Arial"/>
          <w:sz w:val="22"/>
          <w:szCs w:val="22"/>
          <w:lang w:val="en-CA"/>
        </w:rPr>
      </w:pPr>
      <w:r w:rsidRPr="007C5D47">
        <w:rPr>
          <w:rFonts w:asciiTheme="majorHAnsi" w:hAnsiTheme="majorHAnsi" w:cs="Arial"/>
          <w:sz w:val="22"/>
          <w:szCs w:val="22"/>
          <w:lang w:val="en-CA"/>
        </w:rPr>
        <w:t xml:space="preserve">Every person </w:t>
      </w:r>
      <w:r w:rsidR="00CB5B05" w:rsidRPr="007C5D47">
        <w:rPr>
          <w:rFonts w:asciiTheme="majorHAnsi" w:hAnsiTheme="majorHAnsi" w:cs="Arial"/>
          <w:sz w:val="22"/>
          <w:szCs w:val="22"/>
          <w:lang w:val="en-CA"/>
        </w:rPr>
        <w:t xml:space="preserve">working for UNDP </w:t>
      </w:r>
      <w:r w:rsidRPr="007C5D47">
        <w:rPr>
          <w:rFonts w:asciiTheme="majorHAnsi" w:hAnsiTheme="majorHAnsi" w:cs="Arial"/>
          <w:sz w:val="22"/>
          <w:szCs w:val="22"/>
          <w:lang w:val="en-CA"/>
        </w:rPr>
        <w:t xml:space="preserve">has the right to be treated with dignity and respect, and to work in </w:t>
      </w:r>
      <w:r w:rsidR="00CB5B05" w:rsidRPr="007C5D47">
        <w:rPr>
          <w:rFonts w:asciiTheme="majorHAnsi" w:hAnsiTheme="majorHAnsi" w:cs="Arial"/>
          <w:sz w:val="22"/>
          <w:szCs w:val="22"/>
          <w:lang w:val="en-CA"/>
        </w:rPr>
        <w:t xml:space="preserve">a </w:t>
      </w:r>
      <w:r w:rsidRPr="007C5D47">
        <w:rPr>
          <w:rFonts w:asciiTheme="majorHAnsi" w:hAnsiTheme="majorHAnsi" w:cs="Arial"/>
          <w:sz w:val="22"/>
          <w:szCs w:val="22"/>
          <w:lang w:val="en-CA"/>
        </w:rPr>
        <w:t>safe environment free from harassment, sexual harassment,</w:t>
      </w:r>
      <w:r w:rsidR="00257591" w:rsidRPr="007C5D47">
        <w:rPr>
          <w:rFonts w:asciiTheme="majorHAnsi" w:hAnsiTheme="majorHAnsi" w:cs="Arial"/>
          <w:sz w:val="22"/>
          <w:szCs w:val="22"/>
          <w:lang w:val="en-CA"/>
        </w:rPr>
        <w:t xml:space="preserve"> abuse, and discrimination.</w:t>
      </w:r>
    </w:p>
    <w:p w14:paraId="67C77742" w14:textId="77777777" w:rsidR="00035EA7" w:rsidRPr="007C5D47" w:rsidRDefault="00035EA7" w:rsidP="00E6575C">
      <w:pPr>
        <w:pStyle w:val="ListParagraph"/>
        <w:widowControl w:val="0"/>
        <w:jc w:val="both"/>
        <w:rPr>
          <w:rFonts w:asciiTheme="majorHAnsi" w:hAnsiTheme="majorHAnsi" w:cs="Arial"/>
          <w:sz w:val="22"/>
          <w:szCs w:val="22"/>
          <w:lang w:val="en-CA"/>
        </w:rPr>
      </w:pPr>
    </w:p>
    <w:p w14:paraId="6A36FAC3" w14:textId="77777777" w:rsidR="009C5565" w:rsidRPr="007C5D47" w:rsidRDefault="002308FD" w:rsidP="00E6575C">
      <w:pPr>
        <w:pStyle w:val="ListParagraph"/>
        <w:widowControl w:val="0"/>
        <w:numPr>
          <w:ilvl w:val="0"/>
          <w:numId w:val="4"/>
        </w:numPr>
        <w:jc w:val="both"/>
        <w:rPr>
          <w:rFonts w:asciiTheme="majorHAnsi" w:hAnsiTheme="majorHAnsi" w:cs="Arial"/>
          <w:snapToGrid w:val="0"/>
          <w:sz w:val="22"/>
          <w:szCs w:val="22"/>
          <w:lang w:val="en-GB"/>
        </w:rPr>
      </w:pPr>
      <w:r w:rsidRPr="007C5D47">
        <w:rPr>
          <w:rFonts w:asciiTheme="majorHAnsi" w:hAnsiTheme="majorHAnsi" w:cs="Arial"/>
          <w:sz w:val="22"/>
          <w:szCs w:val="22"/>
          <w:lang w:val="en-CA"/>
        </w:rPr>
        <w:t>UNDP does not</w:t>
      </w:r>
      <w:r w:rsidR="00966824" w:rsidRPr="007C5D47">
        <w:rPr>
          <w:rFonts w:asciiTheme="majorHAnsi" w:hAnsiTheme="majorHAnsi" w:cs="Arial"/>
          <w:sz w:val="22"/>
          <w:szCs w:val="22"/>
          <w:lang w:val="en-CA"/>
        </w:rPr>
        <w:t>, and will not,</w:t>
      </w:r>
      <w:r w:rsidRPr="007C5D47">
        <w:rPr>
          <w:rFonts w:asciiTheme="majorHAnsi" w:hAnsiTheme="majorHAnsi" w:cs="Arial"/>
          <w:sz w:val="22"/>
          <w:szCs w:val="22"/>
          <w:lang w:val="en-CA"/>
        </w:rPr>
        <w:t xml:space="preserve"> tolerate harassment</w:t>
      </w:r>
      <w:r w:rsidR="000345AE" w:rsidRPr="007C5D47">
        <w:rPr>
          <w:rFonts w:asciiTheme="majorHAnsi" w:hAnsiTheme="majorHAnsi" w:cs="Arial"/>
          <w:sz w:val="22"/>
          <w:szCs w:val="22"/>
          <w:lang w:val="en-CA"/>
        </w:rPr>
        <w:t>,</w:t>
      </w:r>
      <w:r w:rsidR="003C62A8" w:rsidRPr="007C5D47">
        <w:rPr>
          <w:rFonts w:asciiTheme="majorHAnsi" w:hAnsiTheme="majorHAnsi" w:cs="Arial"/>
          <w:sz w:val="22"/>
          <w:szCs w:val="22"/>
          <w:lang w:val="en-CA"/>
        </w:rPr>
        <w:t xml:space="preserve"> sexual harassment,</w:t>
      </w:r>
      <w:r w:rsidRPr="007C5D47">
        <w:rPr>
          <w:rFonts w:asciiTheme="majorHAnsi" w:hAnsiTheme="majorHAnsi" w:cs="Arial"/>
          <w:sz w:val="22"/>
          <w:szCs w:val="22"/>
          <w:lang w:val="en-CA"/>
        </w:rPr>
        <w:t xml:space="preserve"> </w:t>
      </w:r>
      <w:r w:rsidR="003C6625" w:rsidRPr="007C5D47">
        <w:rPr>
          <w:rFonts w:asciiTheme="majorHAnsi" w:hAnsiTheme="majorHAnsi" w:cs="Arial"/>
          <w:sz w:val="22"/>
          <w:szCs w:val="22"/>
          <w:lang w:val="en-CA"/>
        </w:rPr>
        <w:t>discrimin</w:t>
      </w:r>
      <w:r w:rsidR="000345AE" w:rsidRPr="007C5D47">
        <w:rPr>
          <w:rFonts w:asciiTheme="majorHAnsi" w:hAnsiTheme="majorHAnsi" w:cs="Arial"/>
          <w:sz w:val="22"/>
          <w:szCs w:val="22"/>
          <w:lang w:val="en-CA"/>
        </w:rPr>
        <w:t>at</w:t>
      </w:r>
      <w:r w:rsidR="003C6625" w:rsidRPr="007C5D47">
        <w:rPr>
          <w:rFonts w:asciiTheme="majorHAnsi" w:hAnsiTheme="majorHAnsi" w:cs="Arial"/>
          <w:sz w:val="22"/>
          <w:szCs w:val="22"/>
          <w:lang w:val="en-CA"/>
        </w:rPr>
        <w:t>ion</w:t>
      </w:r>
      <w:r w:rsidR="00C54458" w:rsidRPr="007C5D47">
        <w:rPr>
          <w:rFonts w:asciiTheme="majorHAnsi" w:hAnsiTheme="majorHAnsi" w:cs="Arial"/>
          <w:sz w:val="22"/>
          <w:szCs w:val="22"/>
          <w:lang w:val="en-CA"/>
        </w:rPr>
        <w:t>, and</w:t>
      </w:r>
      <w:r w:rsidR="000345AE"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abuse of authority in any form. Such conduct is contrary to the Charter of the United Nations, the</w:t>
      </w:r>
      <w:r w:rsidR="00257872" w:rsidRPr="007C5D47">
        <w:rPr>
          <w:rFonts w:asciiTheme="majorHAnsi" w:hAnsiTheme="majorHAnsi" w:cs="Arial"/>
          <w:sz w:val="22"/>
          <w:szCs w:val="22"/>
          <w:lang w:val="en-CA"/>
        </w:rPr>
        <w:t xml:space="preserve"> UN </w:t>
      </w:r>
      <w:r w:rsidRPr="007C5D47">
        <w:rPr>
          <w:rFonts w:asciiTheme="majorHAnsi" w:hAnsiTheme="majorHAnsi" w:cs="Arial"/>
          <w:sz w:val="22"/>
          <w:szCs w:val="22"/>
          <w:lang w:val="en-CA"/>
        </w:rPr>
        <w:t xml:space="preserve">Staff </w:t>
      </w:r>
      <w:r w:rsidR="00257872" w:rsidRPr="007C5D47">
        <w:rPr>
          <w:rFonts w:asciiTheme="majorHAnsi" w:hAnsiTheme="majorHAnsi" w:cs="Arial"/>
          <w:sz w:val="22"/>
          <w:szCs w:val="22"/>
          <w:lang w:val="en-CA"/>
        </w:rPr>
        <w:t xml:space="preserve">Regulations and </w:t>
      </w:r>
      <w:r w:rsidRPr="007C5D47">
        <w:rPr>
          <w:rFonts w:asciiTheme="majorHAnsi" w:hAnsiTheme="majorHAnsi" w:cs="Arial"/>
          <w:sz w:val="22"/>
          <w:szCs w:val="22"/>
          <w:lang w:val="en-CA"/>
        </w:rPr>
        <w:t>Rules and the Standards of Conduct for the International Civil Service</w:t>
      </w:r>
      <w:r w:rsidR="00966824" w:rsidRPr="007C5D47">
        <w:rPr>
          <w:rFonts w:asciiTheme="majorHAnsi" w:hAnsiTheme="majorHAnsi" w:cs="Arial"/>
          <w:sz w:val="22"/>
          <w:szCs w:val="22"/>
          <w:lang w:val="en-CA"/>
        </w:rPr>
        <w:t>, and will be dealt with promptly, justly and effectively in accordance with this policy.</w:t>
      </w:r>
      <w:r w:rsidRPr="007C5D47">
        <w:rPr>
          <w:rFonts w:asciiTheme="majorHAnsi" w:hAnsiTheme="majorHAnsi" w:cs="Arial"/>
          <w:sz w:val="22"/>
          <w:szCs w:val="22"/>
          <w:lang w:val="en-CA"/>
        </w:rPr>
        <w:t xml:space="preserve"> Staff Rule 1.2 (</w:t>
      </w:r>
      <w:r w:rsidR="00382084" w:rsidRPr="007C5D47">
        <w:rPr>
          <w:rFonts w:asciiTheme="majorHAnsi" w:hAnsiTheme="majorHAnsi" w:cs="Arial"/>
          <w:sz w:val="22"/>
          <w:szCs w:val="22"/>
          <w:lang w:val="en-CA"/>
        </w:rPr>
        <w:t xml:space="preserve">f) </w:t>
      </w:r>
      <w:r w:rsidRPr="007C5D47">
        <w:rPr>
          <w:rFonts w:asciiTheme="majorHAnsi" w:hAnsiTheme="majorHAnsi" w:cs="Arial"/>
          <w:sz w:val="22"/>
          <w:szCs w:val="22"/>
          <w:lang w:val="en-CA"/>
        </w:rPr>
        <w:t>provides that "</w:t>
      </w:r>
      <w:r w:rsidRPr="007C5D47">
        <w:rPr>
          <w:rFonts w:asciiTheme="majorHAnsi" w:hAnsiTheme="majorHAnsi" w:cs="Arial"/>
          <w:b/>
          <w:i/>
          <w:sz w:val="22"/>
          <w:szCs w:val="22"/>
          <w:lang w:val="en-CA"/>
        </w:rPr>
        <w:t>any form of discrimination or harassment, including sexual or gender harassment, as well as physical or verbal abuse at the workplace or in connection with work, is prohibited</w:t>
      </w:r>
      <w:r w:rsidRPr="007C5D47">
        <w:rPr>
          <w:rFonts w:asciiTheme="majorHAnsi" w:hAnsiTheme="majorHAnsi" w:cs="Arial"/>
          <w:sz w:val="22"/>
          <w:szCs w:val="22"/>
          <w:lang w:val="en-CA"/>
        </w:rPr>
        <w:t xml:space="preserve">." </w:t>
      </w:r>
      <w:r w:rsidR="00D171A2" w:rsidRPr="007C5D47">
        <w:rPr>
          <w:rFonts w:asciiTheme="majorHAnsi" w:hAnsiTheme="majorHAnsi" w:cs="Arial"/>
          <w:sz w:val="22"/>
          <w:szCs w:val="22"/>
          <w:lang w:val="en-CA"/>
        </w:rPr>
        <w:t>UNDP personnel</w:t>
      </w:r>
      <w:r w:rsidR="00D171A2" w:rsidRPr="007C5D47">
        <w:rPr>
          <w:rStyle w:val="FootnoteReference"/>
          <w:rFonts w:asciiTheme="majorHAnsi" w:hAnsiTheme="majorHAnsi" w:cs="Arial"/>
          <w:sz w:val="22"/>
          <w:szCs w:val="22"/>
          <w:lang w:val="en-CA"/>
        </w:rPr>
        <w:footnoteReference w:id="1"/>
      </w:r>
      <w:r w:rsidR="00D171A2"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 xml:space="preserve">exhibiting such behaviour or conduct may be subject to administrative, disciplinary or contractual measures, </w:t>
      </w:r>
      <w:r w:rsidR="00966824" w:rsidRPr="007C5D47">
        <w:rPr>
          <w:rFonts w:asciiTheme="majorHAnsi" w:hAnsiTheme="majorHAnsi" w:cs="Arial"/>
          <w:sz w:val="22"/>
          <w:szCs w:val="22"/>
          <w:lang w:val="en-CA"/>
        </w:rPr>
        <w:t>up to and including dismissal,</w:t>
      </w:r>
      <w:r w:rsidR="005160C3"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as</w:t>
      </w:r>
      <w:r w:rsidRPr="007C5D47">
        <w:rPr>
          <w:rFonts w:asciiTheme="majorHAnsi" w:hAnsiTheme="majorHAnsi" w:cs="Arial"/>
          <w:spacing w:val="-43"/>
          <w:sz w:val="22"/>
          <w:szCs w:val="22"/>
          <w:lang w:val="en-CA"/>
        </w:rPr>
        <w:t xml:space="preserve"> </w:t>
      </w:r>
      <w:r w:rsidRPr="007C5D47">
        <w:rPr>
          <w:rFonts w:asciiTheme="majorHAnsi" w:hAnsiTheme="majorHAnsi" w:cs="Arial"/>
          <w:sz w:val="22"/>
          <w:szCs w:val="22"/>
          <w:lang w:val="en-CA"/>
        </w:rPr>
        <w:t>appropriate.</w:t>
      </w:r>
    </w:p>
    <w:p w14:paraId="5A3EF83C" w14:textId="77777777" w:rsidR="009C5565" w:rsidRPr="007C5D47" w:rsidRDefault="009C5565" w:rsidP="00E6575C">
      <w:pPr>
        <w:pStyle w:val="ListParagraph"/>
        <w:rPr>
          <w:rFonts w:asciiTheme="majorHAnsi" w:hAnsiTheme="majorHAnsi" w:cs="Arial"/>
          <w:sz w:val="22"/>
          <w:szCs w:val="22"/>
        </w:rPr>
      </w:pPr>
    </w:p>
    <w:p w14:paraId="3CC5F721" w14:textId="35DAA31C" w:rsidR="007B7C8A" w:rsidRPr="007C5D47" w:rsidRDefault="006E58E9" w:rsidP="009A1D06">
      <w:pPr>
        <w:pStyle w:val="ListParagraph"/>
        <w:widowControl w:val="0"/>
        <w:numPr>
          <w:ilvl w:val="0"/>
          <w:numId w:val="4"/>
        </w:numPr>
        <w:jc w:val="both"/>
        <w:rPr>
          <w:rFonts w:asciiTheme="majorHAnsi" w:hAnsiTheme="majorHAnsi" w:cs="Arial"/>
          <w:snapToGrid w:val="0"/>
          <w:sz w:val="22"/>
          <w:szCs w:val="22"/>
          <w:lang w:val="en-GB"/>
        </w:rPr>
      </w:pPr>
      <w:r w:rsidRPr="007C5D47">
        <w:rPr>
          <w:rFonts w:asciiTheme="majorHAnsi" w:hAnsiTheme="majorHAnsi" w:cs="Arial"/>
          <w:sz w:val="22"/>
          <w:szCs w:val="22"/>
        </w:rPr>
        <w:t xml:space="preserve">It is </w:t>
      </w:r>
      <w:r w:rsidR="00CB5B05" w:rsidRPr="007C5D47">
        <w:rPr>
          <w:rFonts w:asciiTheme="majorHAnsi" w:hAnsiTheme="majorHAnsi" w:cs="Arial"/>
          <w:sz w:val="22"/>
          <w:szCs w:val="22"/>
        </w:rPr>
        <w:t xml:space="preserve">also </w:t>
      </w:r>
      <w:r w:rsidRPr="007C5D47">
        <w:rPr>
          <w:rFonts w:asciiTheme="majorHAnsi" w:hAnsiTheme="majorHAnsi" w:cs="Arial"/>
          <w:sz w:val="22"/>
          <w:szCs w:val="22"/>
        </w:rPr>
        <w:t xml:space="preserve">the </w:t>
      </w:r>
      <w:r w:rsidR="00CB5B05" w:rsidRPr="007C5D47">
        <w:rPr>
          <w:rFonts w:asciiTheme="majorHAnsi" w:hAnsiTheme="majorHAnsi" w:cs="Arial"/>
          <w:sz w:val="22"/>
          <w:szCs w:val="22"/>
        </w:rPr>
        <w:t>p</w:t>
      </w:r>
      <w:r w:rsidRPr="007C5D47">
        <w:rPr>
          <w:rFonts w:asciiTheme="majorHAnsi" w:hAnsiTheme="majorHAnsi" w:cs="Arial"/>
          <w:sz w:val="22"/>
          <w:szCs w:val="22"/>
        </w:rPr>
        <w:t>olicy of UNDP</w:t>
      </w:r>
      <w:r w:rsidR="00326A3B" w:rsidRPr="007C5D47">
        <w:rPr>
          <w:rFonts w:asciiTheme="majorHAnsi" w:hAnsiTheme="majorHAnsi" w:cs="Arial"/>
          <w:sz w:val="22"/>
          <w:szCs w:val="22"/>
        </w:rPr>
        <w:t>, as set out in the</w:t>
      </w:r>
      <w:r w:rsidR="00E6575C" w:rsidRPr="007C5D47">
        <w:rPr>
          <w:rFonts w:asciiTheme="majorHAnsi" w:hAnsiTheme="majorHAnsi" w:cs="Arial"/>
          <w:sz w:val="22"/>
          <w:szCs w:val="22"/>
        </w:rPr>
        <w:t xml:space="preserve"> </w:t>
      </w:r>
      <w:hyperlink r:id="rId13" w:history="1">
        <w:r w:rsidR="00E6575C" w:rsidRPr="007C5D47">
          <w:rPr>
            <w:rStyle w:val="Hyperlink"/>
            <w:rFonts w:asciiTheme="majorHAnsi" w:hAnsiTheme="majorHAnsi" w:cs="Arial"/>
            <w:sz w:val="22"/>
            <w:szCs w:val="22"/>
          </w:rPr>
          <w:t>UNDP Policy for Protection against Retaliation</w:t>
        </w:r>
      </w:hyperlink>
      <w:r w:rsidR="00326A3B" w:rsidRPr="007C5D47">
        <w:rPr>
          <w:rFonts w:asciiTheme="majorHAnsi" w:hAnsiTheme="majorHAnsi" w:cs="Arial"/>
          <w:sz w:val="22"/>
          <w:szCs w:val="22"/>
        </w:rPr>
        <w:t>,</w:t>
      </w:r>
      <w:r w:rsidRPr="007C5D47">
        <w:rPr>
          <w:rFonts w:asciiTheme="majorHAnsi" w:hAnsiTheme="majorHAnsi" w:cs="Arial"/>
          <w:sz w:val="22"/>
          <w:szCs w:val="22"/>
        </w:rPr>
        <w:t xml:space="preserve"> that </w:t>
      </w:r>
      <w:r w:rsidR="00CB5B05" w:rsidRPr="007C5D47">
        <w:rPr>
          <w:rFonts w:asciiTheme="majorHAnsi" w:hAnsiTheme="majorHAnsi" w:cs="Arial"/>
          <w:sz w:val="22"/>
          <w:szCs w:val="22"/>
        </w:rPr>
        <w:t>r</w:t>
      </w:r>
      <w:r w:rsidRPr="007C5D47">
        <w:rPr>
          <w:rFonts w:asciiTheme="majorHAnsi" w:hAnsiTheme="majorHAnsi" w:cs="Arial"/>
          <w:sz w:val="22"/>
          <w:szCs w:val="22"/>
        </w:rPr>
        <w:t xml:space="preserve">etaliation </w:t>
      </w:r>
      <w:r w:rsidR="00966824" w:rsidRPr="007C5D47">
        <w:rPr>
          <w:rFonts w:asciiTheme="majorHAnsi" w:hAnsiTheme="majorHAnsi" w:cs="Arial"/>
          <w:sz w:val="22"/>
          <w:szCs w:val="22"/>
        </w:rPr>
        <w:t xml:space="preserve">by </w:t>
      </w:r>
      <w:r w:rsidR="007343C3" w:rsidRPr="007C5D47">
        <w:rPr>
          <w:rFonts w:asciiTheme="majorHAnsi" w:hAnsiTheme="majorHAnsi" w:cs="Arial"/>
          <w:sz w:val="22"/>
          <w:szCs w:val="22"/>
        </w:rPr>
        <w:t xml:space="preserve">any member of </w:t>
      </w:r>
      <w:r w:rsidR="00966824" w:rsidRPr="007C5D47">
        <w:rPr>
          <w:rFonts w:asciiTheme="majorHAnsi" w:hAnsiTheme="majorHAnsi" w:cs="Arial"/>
          <w:sz w:val="22"/>
          <w:szCs w:val="22"/>
        </w:rPr>
        <w:t>UNDP</w:t>
      </w:r>
      <w:r w:rsidR="007343C3" w:rsidRPr="007C5D47">
        <w:rPr>
          <w:rFonts w:asciiTheme="majorHAnsi" w:hAnsiTheme="majorHAnsi" w:cs="Arial"/>
          <w:sz w:val="22"/>
          <w:szCs w:val="22"/>
        </w:rPr>
        <w:t>’s</w:t>
      </w:r>
      <w:r w:rsidR="00966824" w:rsidRPr="007C5D47">
        <w:rPr>
          <w:rFonts w:asciiTheme="majorHAnsi" w:hAnsiTheme="majorHAnsi" w:cs="Arial"/>
          <w:sz w:val="22"/>
          <w:szCs w:val="22"/>
        </w:rPr>
        <w:t xml:space="preserve"> personnel </w:t>
      </w:r>
      <w:r w:rsidRPr="007C5D47">
        <w:rPr>
          <w:rFonts w:asciiTheme="majorHAnsi" w:hAnsiTheme="majorHAnsi" w:cs="Arial"/>
          <w:sz w:val="22"/>
          <w:szCs w:val="22"/>
        </w:rPr>
        <w:t xml:space="preserve">against </w:t>
      </w:r>
      <w:r w:rsidR="007343C3" w:rsidRPr="007C5D47">
        <w:rPr>
          <w:rFonts w:asciiTheme="majorHAnsi" w:hAnsiTheme="majorHAnsi" w:cs="Arial"/>
          <w:sz w:val="22"/>
          <w:szCs w:val="22"/>
        </w:rPr>
        <w:t>ano</w:t>
      </w:r>
      <w:r w:rsidR="00031737" w:rsidRPr="007C5D47">
        <w:rPr>
          <w:rFonts w:asciiTheme="majorHAnsi" w:hAnsiTheme="majorHAnsi" w:cs="Arial"/>
          <w:sz w:val="22"/>
          <w:szCs w:val="22"/>
        </w:rPr>
        <w:t>ther member of UNDP’s personnel</w:t>
      </w:r>
      <w:r w:rsidRPr="007C5D47">
        <w:rPr>
          <w:rFonts w:asciiTheme="majorHAnsi" w:hAnsiTheme="majorHAnsi" w:cs="Arial"/>
          <w:sz w:val="22"/>
          <w:szCs w:val="22"/>
        </w:rPr>
        <w:t xml:space="preserve"> </w:t>
      </w:r>
      <w:r w:rsidR="00CB5B05" w:rsidRPr="007C5D47">
        <w:rPr>
          <w:rFonts w:asciiTheme="majorHAnsi" w:hAnsiTheme="majorHAnsi" w:cs="Arial"/>
          <w:sz w:val="22"/>
          <w:szCs w:val="22"/>
        </w:rPr>
        <w:t>for having</w:t>
      </w:r>
      <w:r w:rsidRPr="007C5D47">
        <w:rPr>
          <w:rFonts w:asciiTheme="majorHAnsi" w:hAnsiTheme="majorHAnsi" w:cs="Arial"/>
          <w:sz w:val="22"/>
          <w:szCs w:val="22"/>
        </w:rPr>
        <w:t xml:space="preserve">, in good faith, properly reported allegations of misconduct, or </w:t>
      </w:r>
      <w:r w:rsidR="007343C3" w:rsidRPr="007C5D47">
        <w:rPr>
          <w:rFonts w:asciiTheme="majorHAnsi" w:hAnsiTheme="majorHAnsi" w:cs="Arial"/>
          <w:sz w:val="22"/>
          <w:szCs w:val="22"/>
        </w:rPr>
        <w:t>for having</w:t>
      </w:r>
      <w:r w:rsidRPr="007C5D47">
        <w:rPr>
          <w:rFonts w:asciiTheme="majorHAnsi" w:hAnsiTheme="majorHAnsi" w:cs="Arial"/>
          <w:sz w:val="22"/>
          <w:szCs w:val="22"/>
        </w:rPr>
        <w:t xml:space="preserve"> cooperated with a duly authorized audit or investigation, is strictly prohibited. Such </w:t>
      </w:r>
      <w:r w:rsidR="00CB5B05" w:rsidRPr="007C5D47">
        <w:rPr>
          <w:rFonts w:asciiTheme="majorHAnsi" w:hAnsiTheme="majorHAnsi" w:cs="Arial"/>
          <w:sz w:val="22"/>
          <w:szCs w:val="22"/>
        </w:rPr>
        <w:t>r</w:t>
      </w:r>
      <w:r w:rsidRPr="007C5D47">
        <w:rPr>
          <w:rFonts w:asciiTheme="majorHAnsi" w:hAnsiTheme="majorHAnsi" w:cs="Arial"/>
          <w:sz w:val="22"/>
          <w:szCs w:val="22"/>
        </w:rPr>
        <w:t xml:space="preserve">etaliation violates the fundamental obligation of all </w:t>
      </w:r>
      <w:r w:rsidR="009611AC" w:rsidRPr="007C5D47">
        <w:rPr>
          <w:rFonts w:asciiTheme="majorHAnsi" w:hAnsiTheme="majorHAnsi" w:cs="Arial"/>
          <w:sz w:val="22"/>
          <w:szCs w:val="22"/>
        </w:rPr>
        <w:t>UNDP personnel</w:t>
      </w:r>
      <w:r w:rsidRPr="007C5D47">
        <w:rPr>
          <w:rFonts w:asciiTheme="majorHAnsi" w:hAnsiTheme="majorHAnsi" w:cs="Arial"/>
          <w:sz w:val="22"/>
          <w:szCs w:val="22"/>
        </w:rPr>
        <w:t xml:space="preserve"> to uphold the highest standards of efficiency, competence and integrity as required under the UN Charter, and to discharge their functions and regulate their conduct </w:t>
      </w:r>
      <w:r w:rsidR="004C1F63" w:rsidRPr="007C5D47">
        <w:rPr>
          <w:rFonts w:asciiTheme="majorHAnsi" w:hAnsiTheme="majorHAnsi" w:cs="Arial"/>
          <w:sz w:val="22"/>
          <w:szCs w:val="22"/>
        </w:rPr>
        <w:t>in accordance with these standards</w:t>
      </w:r>
      <w:r w:rsidRPr="007C5D47">
        <w:rPr>
          <w:rFonts w:asciiTheme="majorHAnsi" w:hAnsiTheme="majorHAnsi" w:cs="Arial"/>
          <w:sz w:val="22"/>
          <w:szCs w:val="22"/>
        </w:rPr>
        <w:t>. Retaliation, as defined under th</w:t>
      </w:r>
      <w:r w:rsidR="00CB5B05" w:rsidRPr="007C5D47">
        <w:rPr>
          <w:rFonts w:asciiTheme="majorHAnsi" w:hAnsiTheme="majorHAnsi" w:cs="Arial"/>
          <w:sz w:val="22"/>
          <w:szCs w:val="22"/>
        </w:rPr>
        <w:t xml:space="preserve">e </w:t>
      </w:r>
      <w:hyperlink r:id="rId14" w:history="1">
        <w:r w:rsidR="009A1D06" w:rsidRPr="007C5D47">
          <w:rPr>
            <w:rStyle w:val="Hyperlink"/>
            <w:rFonts w:asciiTheme="majorHAnsi" w:hAnsiTheme="majorHAnsi" w:cs="Arial"/>
            <w:sz w:val="22"/>
            <w:szCs w:val="22"/>
          </w:rPr>
          <w:t>UNDP Protection against Retaliation Policy</w:t>
        </w:r>
      </w:hyperlink>
      <w:r w:rsidRPr="007C5D47">
        <w:rPr>
          <w:rFonts w:asciiTheme="majorHAnsi" w:hAnsiTheme="majorHAnsi" w:cs="Arial"/>
          <w:sz w:val="22"/>
          <w:szCs w:val="22"/>
        </w:rPr>
        <w:t xml:space="preserve">, is itself misconduct and </w:t>
      </w:r>
      <w:r w:rsidR="004C1F63" w:rsidRPr="007C5D47">
        <w:rPr>
          <w:rFonts w:asciiTheme="majorHAnsi" w:hAnsiTheme="majorHAnsi" w:cs="Arial"/>
          <w:sz w:val="22"/>
          <w:szCs w:val="22"/>
        </w:rPr>
        <w:t>will be</w:t>
      </w:r>
      <w:r w:rsidR="00313FEA" w:rsidRPr="007C5D47">
        <w:rPr>
          <w:rFonts w:asciiTheme="majorHAnsi" w:hAnsiTheme="majorHAnsi" w:cs="Arial"/>
          <w:sz w:val="22"/>
          <w:szCs w:val="22"/>
        </w:rPr>
        <w:t xml:space="preserve"> treated accordingly</w:t>
      </w:r>
      <w:r w:rsidRPr="007C5D47">
        <w:rPr>
          <w:rFonts w:asciiTheme="majorHAnsi" w:hAnsiTheme="majorHAnsi" w:cs="Arial"/>
          <w:sz w:val="22"/>
          <w:szCs w:val="22"/>
        </w:rPr>
        <w:t>.</w:t>
      </w:r>
    </w:p>
    <w:p w14:paraId="11A684F5" w14:textId="77777777" w:rsidR="00E6575C" w:rsidRPr="007C5D47" w:rsidRDefault="00E6575C" w:rsidP="00E6575C">
      <w:pPr>
        <w:pStyle w:val="ListParagraph"/>
        <w:rPr>
          <w:rFonts w:asciiTheme="majorHAnsi" w:hAnsiTheme="majorHAnsi" w:cs="Arial"/>
          <w:snapToGrid w:val="0"/>
          <w:sz w:val="22"/>
          <w:szCs w:val="22"/>
          <w:lang w:val="en-GB"/>
        </w:rPr>
      </w:pPr>
    </w:p>
    <w:p w14:paraId="3C4767EC" w14:textId="77777777" w:rsidR="00FE7929" w:rsidRPr="007C5D47" w:rsidRDefault="00E6575C" w:rsidP="00E6575C">
      <w:pPr>
        <w:jc w:val="both"/>
        <w:rPr>
          <w:rFonts w:asciiTheme="majorHAnsi" w:hAnsiTheme="majorHAnsi" w:cs="Arial"/>
          <w:b/>
          <w:bCs/>
          <w:sz w:val="22"/>
          <w:szCs w:val="22"/>
          <w:u w:val="single"/>
        </w:rPr>
      </w:pPr>
      <w:r w:rsidRPr="007C5D47">
        <w:rPr>
          <w:rFonts w:asciiTheme="majorHAnsi" w:hAnsiTheme="majorHAnsi" w:cs="Arial"/>
          <w:b/>
          <w:bCs/>
          <w:sz w:val="22"/>
          <w:szCs w:val="22"/>
        </w:rPr>
        <w:t xml:space="preserve">3.0 </w:t>
      </w:r>
      <w:r w:rsidRPr="007C5D47">
        <w:rPr>
          <w:rFonts w:asciiTheme="majorHAnsi" w:hAnsiTheme="majorHAnsi" w:cs="Arial"/>
          <w:b/>
          <w:bCs/>
          <w:sz w:val="22"/>
          <w:szCs w:val="22"/>
        </w:rPr>
        <w:tab/>
      </w:r>
      <w:r w:rsidR="00FE7929" w:rsidRPr="007C5D47">
        <w:rPr>
          <w:rFonts w:asciiTheme="majorHAnsi" w:hAnsiTheme="majorHAnsi" w:cs="Arial"/>
          <w:b/>
          <w:bCs/>
          <w:sz w:val="22"/>
          <w:szCs w:val="22"/>
          <w:u w:val="single"/>
        </w:rPr>
        <w:t>Application</w:t>
      </w:r>
    </w:p>
    <w:p w14:paraId="1A6A9610" w14:textId="77777777" w:rsidR="00E6575C" w:rsidRPr="007C5D47" w:rsidRDefault="00E6575C" w:rsidP="00E6575C">
      <w:pPr>
        <w:jc w:val="both"/>
        <w:rPr>
          <w:rFonts w:asciiTheme="majorHAnsi" w:hAnsiTheme="majorHAnsi" w:cs="Arial"/>
          <w:sz w:val="22"/>
          <w:szCs w:val="22"/>
        </w:rPr>
      </w:pPr>
    </w:p>
    <w:p w14:paraId="060BA8AD" w14:textId="77777777" w:rsidR="00FE7929" w:rsidRPr="007C5D47" w:rsidRDefault="00FE7929" w:rsidP="00E6575C">
      <w:pPr>
        <w:pStyle w:val="ListParagraph"/>
        <w:widowControl w:val="0"/>
        <w:numPr>
          <w:ilvl w:val="0"/>
          <w:numId w:val="4"/>
        </w:numPr>
        <w:jc w:val="both"/>
        <w:rPr>
          <w:rFonts w:asciiTheme="majorHAnsi" w:hAnsiTheme="majorHAnsi" w:cs="Arial"/>
          <w:sz w:val="22"/>
          <w:szCs w:val="22"/>
          <w:lang w:val="en-CA"/>
        </w:rPr>
      </w:pPr>
      <w:r w:rsidRPr="007C5D47">
        <w:rPr>
          <w:rFonts w:asciiTheme="majorHAnsi" w:hAnsiTheme="majorHAnsi" w:cs="Arial"/>
          <w:sz w:val="22"/>
          <w:szCs w:val="22"/>
          <w:lang w:val="en-CA"/>
        </w:rPr>
        <w:t xml:space="preserve">This </w:t>
      </w:r>
      <w:r w:rsidR="00E375D0" w:rsidRPr="007C5D47">
        <w:rPr>
          <w:rFonts w:asciiTheme="majorHAnsi" w:hAnsiTheme="majorHAnsi" w:cs="Arial"/>
          <w:sz w:val="22"/>
          <w:szCs w:val="22"/>
          <w:lang w:val="en-CA"/>
        </w:rPr>
        <w:t>policy</w:t>
      </w:r>
      <w:r w:rsidRPr="007C5D47">
        <w:rPr>
          <w:rFonts w:asciiTheme="majorHAnsi" w:hAnsiTheme="majorHAnsi" w:cs="Arial"/>
          <w:sz w:val="22"/>
          <w:szCs w:val="22"/>
          <w:lang w:val="en-CA"/>
        </w:rPr>
        <w:t xml:space="preserve"> applies to all UNDP </w:t>
      </w:r>
      <w:r w:rsidR="00EF0A47" w:rsidRPr="007C5D47">
        <w:rPr>
          <w:rFonts w:asciiTheme="majorHAnsi" w:hAnsiTheme="majorHAnsi" w:cs="Arial"/>
          <w:sz w:val="22"/>
          <w:szCs w:val="22"/>
          <w:lang w:val="en-CA"/>
        </w:rPr>
        <w:t>personnel</w:t>
      </w:r>
      <w:r w:rsidRPr="007C5D47">
        <w:rPr>
          <w:rFonts w:asciiTheme="majorHAnsi" w:hAnsiTheme="majorHAnsi" w:cs="Arial"/>
          <w:sz w:val="22"/>
          <w:szCs w:val="22"/>
          <w:lang w:val="en-CA"/>
        </w:rPr>
        <w:t xml:space="preserve">. </w:t>
      </w:r>
      <w:r w:rsidR="00CB5B05" w:rsidRPr="007C5D47">
        <w:rPr>
          <w:rFonts w:asciiTheme="majorHAnsi" w:hAnsiTheme="majorHAnsi" w:cs="Arial"/>
          <w:sz w:val="22"/>
          <w:szCs w:val="22"/>
          <w:lang w:val="en-CA"/>
        </w:rPr>
        <w:t>The prohibition against</w:t>
      </w:r>
      <w:r w:rsidR="00D61D57" w:rsidRPr="007C5D47">
        <w:rPr>
          <w:rFonts w:asciiTheme="majorHAnsi" w:hAnsiTheme="majorHAnsi" w:cs="Arial"/>
          <w:sz w:val="22"/>
          <w:szCs w:val="22"/>
          <w:lang w:val="en-CA"/>
        </w:rPr>
        <w:t xml:space="preserve"> </w:t>
      </w:r>
      <w:r w:rsidR="00CB5B05" w:rsidRPr="007C5D47">
        <w:rPr>
          <w:rFonts w:asciiTheme="majorHAnsi" w:hAnsiTheme="majorHAnsi" w:cs="Arial"/>
          <w:sz w:val="22"/>
          <w:szCs w:val="22"/>
          <w:lang w:val="en-CA"/>
        </w:rPr>
        <w:t>harassment, sexual harassment, discrimination</w:t>
      </w:r>
      <w:r w:rsidR="00C54458" w:rsidRPr="007C5D47">
        <w:rPr>
          <w:rFonts w:asciiTheme="majorHAnsi" w:hAnsiTheme="majorHAnsi" w:cs="Arial"/>
          <w:sz w:val="22"/>
          <w:szCs w:val="22"/>
          <w:lang w:val="en-CA"/>
        </w:rPr>
        <w:t>,</w:t>
      </w:r>
      <w:r w:rsidRPr="007C5D47">
        <w:rPr>
          <w:rFonts w:asciiTheme="majorHAnsi" w:hAnsiTheme="majorHAnsi" w:cs="Arial"/>
          <w:sz w:val="22"/>
          <w:szCs w:val="22"/>
          <w:lang w:val="en-CA"/>
        </w:rPr>
        <w:t xml:space="preserve"> </w:t>
      </w:r>
      <w:r w:rsidR="00D61D57" w:rsidRPr="007C5D47">
        <w:rPr>
          <w:rFonts w:asciiTheme="majorHAnsi" w:hAnsiTheme="majorHAnsi" w:cs="Arial"/>
          <w:sz w:val="22"/>
          <w:szCs w:val="22"/>
          <w:lang w:val="en-CA"/>
        </w:rPr>
        <w:t>and abuse of authority</w:t>
      </w:r>
      <w:r w:rsidR="00C279EF"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extends</w:t>
      </w:r>
      <w:r w:rsidR="00CB5B05"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 xml:space="preserve">to </w:t>
      </w:r>
      <w:r w:rsidR="00E375D0" w:rsidRPr="007C5D47">
        <w:rPr>
          <w:rFonts w:asciiTheme="majorHAnsi" w:hAnsiTheme="majorHAnsi" w:cs="Arial"/>
          <w:sz w:val="22"/>
          <w:szCs w:val="22"/>
          <w:lang w:val="en-CA"/>
        </w:rPr>
        <w:t xml:space="preserve">conduct </w:t>
      </w:r>
      <w:r w:rsidRPr="007C5D47">
        <w:rPr>
          <w:rFonts w:asciiTheme="majorHAnsi" w:hAnsiTheme="majorHAnsi" w:cs="Arial"/>
          <w:sz w:val="22"/>
          <w:szCs w:val="22"/>
          <w:lang w:val="en-CA"/>
        </w:rPr>
        <w:t>which occurs at the workplace</w:t>
      </w:r>
      <w:r w:rsidR="00D171A2" w:rsidRPr="007C5D47">
        <w:rPr>
          <w:rStyle w:val="FootnoteReference"/>
          <w:rFonts w:asciiTheme="majorHAnsi" w:hAnsiTheme="majorHAnsi" w:cs="Arial"/>
          <w:sz w:val="22"/>
          <w:szCs w:val="22"/>
          <w:lang w:val="en-CA"/>
        </w:rPr>
        <w:footnoteReference w:id="2"/>
      </w:r>
      <w:r w:rsidRPr="007C5D47">
        <w:rPr>
          <w:rFonts w:asciiTheme="majorHAnsi" w:hAnsiTheme="majorHAnsi" w:cs="Arial"/>
          <w:sz w:val="22"/>
          <w:szCs w:val="22"/>
          <w:lang w:val="en-CA"/>
        </w:rPr>
        <w:t>, during or outside working hours.</w:t>
      </w:r>
    </w:p>
    <w:p w14:paraId="0852A58E" w14:textId="77777777" w:rsidR="00301CF1" w:rsidRPr="007C5D47" w:rsidRDefault="00301CF1" w:rsidP="00E6575C">
      <w:pPr>
        <w:pStyle w:val="ListParagraph"/>
        <w:widowControl w:val="0"/>
        <w:jc w:val="both"/>
        <w:rPr>
          <w:rFonts w:asciiTheme="majorHAnsi" w:hAnsiTheme="majorHAnsi" w:cs="Arial"/>
          <w:sz w:val="22"/>
          <w:szCs w:val="22"/>
          <w:lang w:val="en-CA"/>
        </w:rPr>
      </w:pPr>
    </w:p>
    <w:p w14:paraId="65A5EE9B" w14:textId="77777777" w:rsidR="007D4121" w:rsidRPr="007C5D47" w:rsidRDefault="00E6575C" w:rsidP="00E6575C">
      <w:pPr>
        <w:pStyle w:val="NoSpacing"/>
        <w:numPr>
          <w:ilvl w:val="0"/>
          <w:numId w:val="45"/>
        </w:numPr>
        <w:rPr>
          <w:rFonts w:asciiTheme="majorHAnsi" w:hAnsiTheme="majorHAnsi" w:cs="Arial"/>
          <w:b/>
          <w:snapToGrid w:val="0"/>
          <w:sz w:val="22"/>
          <w:szCs w:val="22"/>
          <w:lang w:val="en-GB"/>
        </w:rPr>
      </w:pPr>
      <w:r w:rsidRPr="007C5D47">
        <w:rPr>
          <w:rFonts w:asciiTheme="majorHAnsi" w:hAnsiTheme="majorHAnsi" w:cs="Arial"/>
          <w:b/>
          <w:snapToGrid w:val="0"/>
          <w:sz w:val="22"/>
          <w:szCs w:val="22"/>
          <w:lang w:val="en-GB"/>
        </w:rPr>
        <w:tab/>
      </w:r>
      <w:r w:rsidR="00A9187F" w:rsidRPr="007C5D47">
        <w:rPr>
          <w:rFonts w:asciiTheme="majorHAnsi" w:hAnsiTheme="majorHAnsi" w:cs="Arial"/>
          <w:b/>
          <w:snapToGrid w:val="0"/>
          <w:sz w:val="22"/>
          <w:szCs w:val="22"/>
          <w:u w:val="single"/>
          <w:lang w:val="en-GB"/>
        </w:rPr>
        <w:t>Prohibited conduct</w:t>
      </w:r>
      <w:r w:rsidR="00D171A2" w:rsidRPr="007C5D47">
        <w:rPr>
          <w:rStyle w:val="FootnoteReference"/>
          <w:rFonts w:asciiTheme="majorHAnsi" w:hAnsiTheme="majorHAnsi" w:cs="Arial"/>
          <w:b/>
          <w:snapToGrid w:val="0"/>
          <w:sz w:val="22"/>
          <w:szCs w:val="22"/>
          <w:u w:val="single"/>
          <w:lang w:val="en-GB"/>
        </w:rPr>
        <w:footnoteReference w:id="3"/>
      </w:r>
      <w:r w:rsidR="00A9187F" w:rsidRPr="007C5D47">
        <w:rPr>
          <w:rFonts w:asciiTheme="majorHAnsi" w:hAnsiTheme="majorHAnsi" w:cs="Arial"/>
          <w:b/>
          <w:snapToGrid w:val="0"/>
          <w:sz w:val="22"/>
          <w:szCs w:val="22"/>
          <w:lang w:val="en-GB"/>
        </w:rPr>
        <w:t xml:space="preserve"> </w:t>
      </w:r>
    </w:p>
    <w:p w14:paraId="29BFAF17" w14:textId="77777777" w:rsidR="001D40B6" w:rsidRPr="007C5D47" w:rsidRDefault="001D40B6" w:rsidP="00E6575C">
      <w:pPr>
        <w:pStyle w:val="NoSpacing"/>
        <w:rPr>
          <w:rFonts w:asciiTheme="majorHAnsi" w:hAnsiTheme="majorHAnsi" w:cs="Arial"/>
          <w:b/>
          <w:snapToGrid w:val="0"/>
          <w:sz w:val="22"/>
          <w:szCs w:val="22"/>
          <w:lang w:val="en-GB"/>
        </w:rPr>
      </w:pPr>
    </w:p>
    <w:p w14:paraId="39ACC5B8" w14:textId="77777777" w:rsidR="002C62F5" w:rsidRPr="007C5D47" w:rsidRDefault="002C62F5"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For the purposes of this policy, harassment, sexual harassment, discrimination and abuse of authority </w:t>
      </w:r>
      <w:r w:rsidRPr="007C5D47">
        <w:rPr>
          <w:rFonts w:asciiTheme="majorHAnsi" w:hAnsiTheme="majorHAnsi" w:cs="Arial"/>
          <w:sz w:val="22"/>
          <w:szCs w:val="22"/>
          <w:lang w:val="en-CA"/>
        </w:rPr>
        <w:lastRenderedPageBreak/>
        <w:t xml:space="preserve">are referred to collectively as “prohibited conduct”. Additional guidance is provided in Annex </w:t>
      </w:r>
      <w:r w:rsidR="007E0E4E" w:rsidRPr="007C5D47">
        <w:rPr>
          <w:rFonts w:asciiTheme="majorHAnsi" w:hAnsiTheme="majorHAnsi" w:cs="Arial"/>
          <w:sz w:val="22"/>
          <w:szCs w:val="22"/>
          <w:lang w:val="en-CA"/>
        </w:rPr>
        <w:t>3</w:t>
      </w:r>
      <w:r w:rsidRPr="007C5D47">
        <w:rPr>
          <w:rFonts w:asciiTheme="majorHAnsi" w:hAnsiTheme="majorHAnsi" w:cs="Arial"/>
          <w:sz w:val="22"/>
          <w:szCs w:val="22"/>
          <w:lang w:val="en-CA"/>
        </w:rPr>
        <w:t>, which includes examples of specific behaviours constituting prohibited conduct.</w:t>
      </w:r>
    </w:p>
    <w:p w14:paraId="3429FECF" w14:textId="77777777" w:rsidR="002C62F5" w:rsidRPr="007C5D47" w:rsidRDefault="002C62F5" w:rsidP="00E6575C">
      <w:pPr>
        <w:pStyle w:val="NoSpacing"/>
        <w:rPr>
          <w:rFonts w:asciiTheme="majorHAnsi" w:hAnsiTheme="majorHAnsi" w:cs="Arial"/>
          <w:b/>
          <w:snapToGrid w:val="0"/>
          <w:sz w:val="22"/>
          <w:szCs w:val="22"/>
          <w:lang w:val="en-GB"/>
        </w:rPr>
      </w:pPr>
    </w:p>
    <w:p w14:paraId="4A21124E" w14:textId="77777777" w:rsidR="001D40B6" w:rsidRPr="007C5D47" w:rsidRDefault="006E4DF4" w:rsidP="00E6575C">
      <w:pPr>
        <w:pStyle w:val="ListParagraph"/>
        <w:numPr>
          <w:ilvl w:val="0"/>
          <w:numId w:val="4"/>
        </w:numPr>
        <w:rPr>
          <w:rFonts w:asciiTheme="majorHAnsi" w:hAnsiTheme="majorHAnsi" w:cs="Arial"/>
          <w:sz w:val="22"/>
          <w:szCs w:val="22"/>
        </w:rPr>
      </w:pPr>
      <w:r w:rsidRPr="007C5D47">
        <w:rPr>
          <w:rFonts w:asciiTheme="majorHAnsi" w:hAnsiTheme="majorHAnsi" w:cs="Arial"/>
          <w:b/>
          <w:sz w:val="22"/>
          <w:szCs w:val="22"/>
        </w:rPr>
        <w:t>Harassment</w:t>
      </w:r>
      <w:r w:rsidRPr="007C5D47">
        <w:rPr>
          <w:rFonts w:asciiTheme="majorHAnsi" w:hAnsiTheme="majorHAnsi" w:cs="Arial"/>
          <w:spacing w:val="-13"/>
          <w:sz w:val="22"/>
          <w:szCs w:val="22"/>
        </w:rPr>
        <w:t xml:space="preserve"> </w:t>
      </w:r>
      <w:r w:rsidRPr="007C5D47">
        <w:rPr>
          <w:rFonts w:asciiTheme="majorHAnsi" w:hAnsiTheme="majorHAnsi" w:cs="Arial"/>
          <w:sz w:val="22"/>
          <w:szCs w:val="22"/>
        </w:rPr>
        <w:t>is</w:t>
      </w:r>
      <w:r w:rsidRPr="007C5D47">
        <w:rPr>
          <w:rFonts w:asciiTheme="majorHAnsi" w:hAnsiTheme="majorHAnsi" w:cs="Arial"/>
          <w:spacing w:val="-16"/>
          <w:sz w:val="22"/>
          <w:szCs w:val="22"/>
        </w:rPr>
        <w:t xml:space="preserve"> </w:t>
      </w:r>
      <w:r w:rsidRPr="007C5D47">
        <w:rPr>
          <w:rFonts w:asciiTheme="majorHAnsi" w:hAnsiTheme="majorHAnsi" w:cs="Arial"/>
          <w:sz w:val="22"/>
          <w:szCs w:val="22"/>
        </w:rPr>
        <w:t>any</w:t>
      </w:r>
      <w:r w:rsidRPr="007C5D47">
        <w:rPr>
          <w:rFonts w:asciiTheme="majorHAnsi" w:hAnsiTheme="majorHAnsi" w:cs="Arial"/>
          <w:spacing w:val="-16"/>
          <w:sz w:val="22"/>
          <w:szCs w:val="22"/>
        </w:rPr>
        <w:t xml:space="preserve"> </w:t>
      </w:r>
      <w:r w:rsidRPr="007C5D47">
        <w:rPr>
          <w:rFonts w:asciiTheme="majorHAnsi" w:hAnsiTheme="majorHAnsi" w:cs="Arial"/>
          <w:sz w:val="22"/>
          <w:szCs w:val="22"/>
        </w:rPr>
        <w:t>improper</w:t>
      </w:r>
      <w:r w:rsidRPr="007C5D47">
        <w:rPr>
          <w:rFonts w:asciiTheme="majorHAnsi" w:hAnsiTheme="majorHAnsi" w:cs="Arial"/>
          <w:spacing w:val="-15"/>
          <w:sz w:val="22"/>
          <w:szCs w:val="22"/>
        </w:rPr>
        <w:t xml:space="preserve"> </w:t>
      </w:r>
      <w:r w:rsidRPr="007C5D47">
        <w:rPr>
          <w:rFonts w:asciiTheme="majorHAnsi" w:hAnsiTheme="majorHAnsi" w:cs="Arial"/>
          <w:sz w:val="22"/>
          <w:szCs w:val="22"/>
        </w:rPr>
        <w:t>and</w:t>
      </w:r>
      <w:r w:rsidRPr="007C5D47">
        <w:rPr>
          <w:rFonts w:asciiTheme="majorHAnsi" w:hAnsiTheme="majorHAnsi" w:cs="Arial"/>
          <w:spacing w:val="-14"/>
          <w:sz w:val="22"/>
          <w:szCs w:val="22"/>
        </w:rPr>
        <w:t xml:space="preserve"> </w:t>
      </w:r>
      <w:r w:rsidRPr="007C5D47">
        <w:rPr>
          <w:rFonts w:asciiTheme="majorHAnsi" w:hAnsiTheme="majorHAnsi" w:cs="Arial"/>
          <w:sz w:val="22"/>
          <w:szCs w:val="22"/>
        </w:rPr>
        <w:t>unwelcome</w:t>
      </w:r>
      <w:r w:rsidRPr="007C5D47">
        <w:rPr>
          <w:rFonts w:asciiTheme="majorHAnsi" w:hAnsiTheme="majorHAnsi" w:cs="Arial"/>
          <w:spacing w:val="-16"/>
          <w:sz w:val="22"/>
          <w:szCs w:val="22"/>
        </w:rPr>
        <w:t xml:space="preserve"> </w:t>
      </w:r>
      <w:r w:rsidRPr="007C5D47">
        <w:rPr>
          <w:rFonts w:asciiTheme="majorHAnsi" w:hAnsiTheme="majorHAnsi" w:cs="Arial"/>
          <w:sz w:val="22"/>
          <w:szCs w:val="22"/>
        </w:rPr>
        <w:t>conduct</w:t>
      </w:r>
      <w:r w:rsidRPr="007C5D47">
        <w:rPr>
          <w:rFonts w:asciiTheme="majorHAnsi" w:hAnsiTheme="majorHAnsi" w:cs="Arial"/>
          <w:spacing w:val="-15"/>
          <w:sz w:val="22"/>
          <w:szCs w:val="22"/>
        </w:rPr>
        <w:t xml:space="preserve"> </w:t>
      </w:r>
      <w:r w:rsidRPr="007C5D47">
        <w:rPr>
          <w:rFonts w:asciiTheme="majorHAnsi" w:hAnsiTheme="majorHAnsi" w:cs="Arial"/>
          <w:sz w:val="22"/>
          <w:szCs w:val="22"/>
        </w:rPr>
        <w:t>by</w:t>
      </w:r>
      <w:r w:rsidRPr="007C5D47">
        <w:rPr>
          <w:rFonts w:asciiTheme="majorHAnsi" w:hAnsiTheme="majorHAnsi" w:cs="Arial"/>
          <w:spacing w:val="-16"/>
          <w:sz w:val="22"/>
          <w:szCs w:val="22"/>
        </w:rPr>
        <w:t xml:space="preserve"> </w:t>
      </w:r>
      <w:r w:rsidRPr="007C5D47">
        <w:rPr>
          <w:rFonts w:asciiTheme="majorHAnsi" w:hAnsiTheme="majorHAnsi" w:cs="Arial"/>
          <w:sz w:val="22"/>
          <w:szCs w:val="22"/>
        </w:rPr>
        <w:t>UNDP personnel against</w:t>
      </w:r>
      <w:r w:rsidRPr="007C5D47">
        <w:rPr>
          <w:rFonts w:asciiTheme="majorHAnsi" w:hAnsiTheme="majorHAnsi" w:cs="Arial"/>
          <w:spacing w:val="-13"/>
          <w:sz w:val="22"/>
          <w:szCs w:val="22"/>
        </w:rPr>
        <w:t xml:space="preserve"> </w:t>
      </w:r>
      <w:r w:rsidRPr="007C5D47">
        <w:rPr>
          <w:rFonts w:asciiTheme="majorHAnsi" w:hAnsiTheme="majorHAnsi" w:cs="Arial"/>
          <w:sz w:val="22"/>
          <w:szCs w:val="22"/>
        </w:rPr>
        <w:t>UNDP or external personnel</w:t>
      </w:r>
      <w:r w:rsidRPr="007C5D47">
        <w:rPr>
          <w:rFonts w:asciiTheme="majorHAnsi" w:hAnsiTheme="majorHAnsi" w:cs="Arial"/>
          <w:spacing w:val="-15"/>
          <w:sz w:val="22"/>
          <w:szCs w:val="22"/>
        </w:rPr>
        <w:t xml:space="preserve"> </w:t>
      </w:r>
      <w:r w:rsidRPr="007C5D47">
        <w:rPr>
          <w:rFonts w:asciiTheme="majorHAnsi" w:hAnsiTheme="majorHAnsi" w:cs="Arial"/>
          <w:sz w:val="22"/>
          <w:szCs w:val="22"/>
        </w:rPr>
        <w:t xml:space="preserve">that has caused, or that might reasonably be expected or be perceived to cause, offence or humiliation. </w:t>
      </w:r>
    </w:p>
    <w:p w14:paraId="71C822A2" w14:textId="77777777" w:rsidR="001D40B6" w:rsidRPr="007C5D47" w:rsidRDefault="001D40B6" w:rsidP="00E6575C">
      <w:pPr>
        <w:pStyle w:val="BodyText"/>
        <w:rPr>
          <w:rFonts w:asciiTheme="majorHAnsi" w:hAnsiTheme="majorHAnsi"/>
        </w:rPr>
      </w:pPr>
    </w:p>
    <w:p w14:paraId="25E59B10" w14:textId="77777777" w:rsidR="001D40B6" w:rsidRPr="007C5D47" w:rsidRDefault="001D40B6"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Harassment may be present in the form of words, gestures, electronic communication or other actions that annoy, alarm, abuse, demean, intimidate, belittle, or cause personal humiliation or embarrassment to another, or cause an intimidating, hostile or offensive work environment. It includes </w:t>
      </w:r>
      <w:r w:rsidR="001C7D94" w:rsidRPr="007C5D47">
        <w:rPr>
          <w:rFonts w:asciiTheme="majorHAnsi" w:hAnsiTheme="majorHAnsi" w:cs="Arial"/>
          <w:sz w:val="22"/>
          <w:szCs w:val="22"/>
          <w:lang w:val="en-CA"/>
        </w:rPr>
        <w:t xml:space="preserve">but is not limited to </w:t>
      </w:r>
      <w:r w:rsidRPr="007C5D47">
        <w:rPr>
          <w:rFonts w:asciiTheme="majorHAnsi" w:hAnsiTheme="majorHAnsi" w:cs="Arial"/>
          <w:sz w:val="22"/>
          <w:szCs w:val="22"/>
          <w:lang w:val="en-CA"/>
        </w:rPr>
        <w:t>harassment based on any grounds, such as</w:t>
      </w:r>
      <w:r w:rsidR="001C7D94"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 xml:space="preserve">race, religion, color, creed, ethnic origin, physical attributes, gender </w:t>
      </w:r>
      <w:r w:rsidR="00313FEA" w:rsidRPr="007C5D47">
        <w:rPr>
          <w:rFonts w:asciiTheme="majorHAnsi" w:hAnsiTheme="majorHAnsi" w:cs="Arial"/>
          <w:sz w:val="22"/>
          <w:szCs w:val="22"/>
          <w:lang w:val="en-CA"/>
        </w:rPr>
        <w:t xml:space="preserve">identity, </w:t>
      </w:r>
      <w:r w:rsidRPr="007C5D47">
        <w:rPr>
          <w:rFonts w:asciiTheme="majorHAnsi" w:hAnsiTheme="majorHAnsi" w:cs="Arial"/>
          <w:sz w:val="22"/>
          <w:szCs w:val="22"/>
          <w:lang w:val="en-CA"/>
        </w:rPr>
        <w:t>or sexual orientation. Harassment will often consist of a series of incidents, but it may be brought about by a single incident</w:t>
      </w:r>
      <w:r w:rsidRPr="007C5D47">
        <w:rPr>
          <w:rFonts w:asciiTheme="majorHAnsi" w:hAnsiTheme="majorHAnsi" w:cs="Arial"/>
          <w:spacing w:val="-33"/>
          <w:sz w:val="22"/>
          <w:szCs w:val="22"/>
          <w:lang w:val="en-CA"/>
        </w:rPr>
        <w:t xml:space="preserve"> </w:t>
      </w:r>
      <w:r w:rsidRPr="007C5D47">
        <w:rPr>
          <w:rFonts w:asciiTheme="majorHAnsi" w:hAnsiTheme="majorHAnsi" w:cs="Arial"/>
          <w:sz w:val="22"/>
          <w:szCs w:val="22"/>
          <w:lang w:val="en-CA"/>
        </w:rPr>
        <w:t>only.</w:t>
      </w:r>
    </w:p>
    <w:p w14:paraId="747A722D" w14:textId="77777777" w:rsidR="001D40B6" w:rsidRPr="007C5D47" w:rsidRDefault="001D40B6" w:rsidP="00E6575C">
      <w:pPr>
        <w:pStyle w:val="BodyText"/>
        <w:rPr>
          <w:rFonts w:asciiTheme="majorHAnsi" w:hAnsiTheme="majorHAnsi"/>
        </w:rPr>
      </w:pPr>
    </w:p>
    <w:p w14:paraId="187B1F7D" w14:textId="77777777" w:rsidR="001D40B6" w:rsidRPr="007C5D47" w:rsidRDefault="001D40B6"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The</w:t>
      </w:r>
      <w:r w:rsidRPr="007C5D47">
        <w:rPr>
          <w:rFonts w:asciiTheme="majorHAnsi" w:hAnsiTheme="majorHAnsi" w:cs="Arial"/>
          <w:spacing w:val="-19"/>
          <w:sz w:val="22"/>
          <w:szCs w:val="22"/>
          <w:lang w:val="en-CA"/>
        </w:rPr>
        <w:t xml:space="preserve"> </w:t>
      </w:r>
      <w:r w:rsidRPr="007C5D47">
        <w:rPr>
          <w:rFonts w:asciiTheme="majorHAnsi" w:hAnsiTheme="majorHAnsi" w:cs="Arial"/>
          <w:sz w:val="22"/>
          <w:szCs w:val="22"/>
          <w:lang w:val="en-CA"/>
        </w:rPr>
        <w:t>mere</w:t>
      </w:r>
      <w:r w:rsidRPr="007C5D47">
        <w:rPr>
          <w:rFonts w:asciiTheme="majorHAnsi" w:hAnsiTheme="majorHAnsi" w:cs="Arial"/>
          <w:spacing w:val="-18"/>
          <w:sz w:val="22"/>
          <w:szCs w:val="22"/>
          <w:lang w:val="en-CA"/>
        </w:rPr>
        <w:t xml:space="preserve"> </w:t>
      </w:r>
      <w:r w:rsidRPr="007C5D47">
        <w:rPr>
          <w:rFonts w:asciiTheme="majorHAnsi" w:hAnsiTheme="majorHAnsi" w:cs="Arial"/>
          <w:sz w:val="22"/>
          <w:szCs w:val="22"/>
          <w:lang w:val="en-CA"/>
        </w:rPr>
        <w:t>expression</w:t>
      </w:r>
      <w:r w:rsidRPr="007C5D47">
        <w:rPr>
          <w:rFonts w:asciiTheme="majorHAnsi" w:hAnsiTheme="majorHAnsi" w:cs="Arial"/>
          <w:spacing w:val="-17"/>
          <w:sz w:val="22"/>
          <w:szCs w:val="22"/>
          <w:lang w:val="en-CA"/>
        </w:rPr>
        <w:t xml:space="preserve"> </w:t>
      </w:r>
      <w:r w:rsidRPr="007C5D47">
        <w:rPr>
          <w:rFonts w:asciiTheme="majorHAnsi" w:hAnsiTheme="majorHAnsi" w:cs="Arial"/>
          <w:sz w:val="22"/>
          <w:szCs w:val="22"/>
          <w:lang w:val="en-CA"/>
        </w:rPr>
        <w:t>of</w:t>
      </w:r>
      <w:r w:rsidRPr="007C5D47">
        <w:rPr>
          <w:rFonts w:asciiTheme="majorHAnsi" w:hAnsiTheme="majorHAnsi" w:cs="Arial"/>
          <w:spacing w:val="-13"/>
          <w:sz w:val="22"/>
          <w:szCs w:val="22"/>
          <w:lang w:val="en-CA"/>
        </w:rPr>
        <w:t xml:space="preserve"> </w:t>
      </w:r>
      <w:r w:rsidRPr="007C5D47">
        <w:rPr>
          <w:rFonts w:asciiTheme="majorHAnsi" w:hAnsiTheme="majorHAnsi" w:cs="Arial"/>
          <w:sz w:val="22"/>
          <w:szCs w:val="22"/>
          <w:lang w:val="en-CA"/>
        </w:rPr>
        <w:t>disagreement,</w:t>
      </w:r>
      <w:r w:rsidRPr="007C5D47">
        <w:rPr>
          <w:rFonts w:asciiTheme="majorHAnsi" w:hAnsiTheme="majorHAnsi" w:cs="Arial"/>
          <w:spacing w:val="-15"/>
          <w:sz w:val="22"/>
          <w:szCs w:val="22"/>
          <w:lang w:val="en-CA"/>
        </w:rPr>
        <w:t xml:space="preserve"> </w:t>
      </w:r>
      <w:r w:rsidRPr="007C5D47">
        <w:rPr>
          <w:rFonts w:asciiTheme="majorHAnsi" w:hAnsiTheme="majorHAnsi" w:cs="Arial"/>
          <w:sz w:val="22"/>
          <w:szCs w:val="22"/>
          <w:lang w:val="en-CA"/>
        </w:rPr>
        <w:t>admonishment,</w:t>
      </w:r>
      <w:r w:rsidRPr="007C5D47">
        <w:rPr>
          <w:rFonts w:asciiTheme="majorHAnsi" w:hAnsiTheme="majorHAnsi" w:cs="Arial"/>
          <w:spacing w:val="-15"/>
          <w:sz w:val="22"/>
          <w:szCs w:val="22"/>
          <w:lang w:val="en-CA"/>
        </w:rPr>
        <w:t xml:space="preserve"> </w:t>
      </w:r>
      <w:r w:rsidRPr="007C5D47">
        <w:rPr>
          <w:rFonts w:asciiTheme="majorHAnsi" w:hAnsiTheme="majorHAnsi" w:cs="Arial"/>
          <w:sz w:val="22"/>
          <w:szCs w:val="22"/>
          <w:lang w:val="en-CA"/>
        </w:rPr>
        <w:t>criticism</w:t>
      </w:r>
      <w:r w:rsidRPr="007C5D47">
        <w:rPr>
          <w:rFonts w:asciiTheme="majorHAnsi" w:hAnsiTheme="majorHAnsi" w:cs="Arial"/>
          <w:spacing w:val="-16"/>
          <w:sz w:val="22"/>
          <w:szCs w:val="22"/>
          <w:lang w:val="en-CA"/>
        </w:rPr>
        <w:t xml:space="preserve"> </w:t>
      </w:r>
      <w:r w:rsidRPr="007C5D47">
        <w:rPr>
          <w:rFonts w:asciiTheme="majorHAnsi" w:hAnsiTheme="majorHAnsi" w:cs="Arial"/>
          <w:sz w:val="22"/>
          <w:szCs w:val="22"/>
          <w:lang w:val="en-CA"/>
        </w:rPr>
        <w:t>or</w:t>
      </w:r>
      <w:r w:rsidRPr="007C5D47">
        <w:rPr>
          <w:rFonts w:asciiTheme="majorHAnsi" w:hAnsiTheme="majorHAnsi" w:cs="Arial"/>
          <w:spacing w:val="-16"/>
          <w:sz w:val="22"/>
          <w:szCs w:val="22"/>
          <w:lang w:val="en-CA"/>
        </w:rPr>
        <w:t xml:space="preserve"> </w:t>
      </w:r>
      <w:r w:rsidRPr="007C5D47">
        <w:rPr>
          <w:rFonts w:asciiTheme="majorHAnsi" w:hAnsiTheme="majorHAnsi" w:cs="Arial"/>
          <w:sz w:val="22"/>
          <w:szCs w:val="22"/>
          <w:lang w:val="en-CA"/>
        </w:rPr>
        <w:t>similar</w:t>
      </w:r>
      <w:r w:rsidRPr="007C5D47">
        <w:rPr>
          <w:rFonts w:asciiTheme="majorHAnsi" w:hAnsiTheme="majorHAnsi" w:cs="Arial"/>
          <w:spacing w:val="-18"/>
          <w:sz w:val="22"/>
          <w:szCs w:val="22"/>
          <w:lang w:val="en-CA"/>
        </w:rPr>
        <w:t xml:space="preserve"> </w:t>
      </w:r>
      <w:r w:rsidRPr="007C5D47">
        <w:rPr>
          <w:rFonts w:asciiTheme="majorHAnsi" w:hAnsiTheme="majorHAnsi" w:cs="Arial"/>
          <w:sz w:val="22"/>
          <w:szCs w:val="22"/>
          <w:lang w:val="en-CA"/>
        </w:rPr>
        <w:t>action</w:t>
      </w:r>
      <w:r w:rsidRPr="007C5D47">
        <w:rPr>
          <w:rFonts w:asciiTheme="majorHAnsi" w:hAnsiTheme="majorHAnsi" w:cs="Arial"/>
          <w:spacing w:val="-17"/>
          <w:sz w:val="22"/>
          <w:szCs w:val="22"/>
          <w:lang w:val="en-CA"/>
        </w:rPr>
        <w:t xml:space="preserve"> </w:t>
      </w:r>
      <w:r w:rsidRPr="007C5D47">
        <w:rPr>
          <w:rFonts w:asciiTheme="majorHAnsi" w:hAnsiTheme="majorHAnsi" w:cs="Arial"/>
          <w:sz w:val="22"/>
          <w:szCs w:val="22"/>
          <w:lang w:val="en-CA"/>
        </w:rPr>
        <w:t xml:space="preserve">regarding work performance, conduct or related issues within a supervisory relationship shall not be considered </w:t>
      </w:r>
      <w:r w:rsidR="009F7398" w:rsidRPr="007C5D47">
        <w:rPr>
          <w:rFonts w:asciiTheme="majorHAnsi" w:hAnsiTheme="majorHAnsi" w:cs="Arial"/>
          <w:sz w:val="22"/>
          <w:szCs w:val="22"/>
          <w:lang w:val="en-CA"/>
        </w:rPr>
        <w:t>prohibited conduct</w:t>
      </w:r>
      <w:r w:rsidRPr="007C5D47">
        <w:rPr>
          <w:rFonts w:asciiTheme="majorHAnsi" w:hAnsiTheme="majorHAnsi" w:cs="Arial"/>
          <w:sz w:val="22"/>
          <w:szCs w:val="22"/>
          <w:lang w:val="en-CA"/>
        </w:rPr>
        <w:t xml:space="preserve">. Such work-related disagreement is dealt with under the provisions of the </w:t>
      </w:r>
      <w:hyperlink r:id="rId15" w:history="1">
        <w:r w:rsidRPr="007C5D47">
          <w:rPr>
            <w:rStyle w:val="Hyperlink"/>
            <w:rFonts w:asciiTheme="majorHAnsi" w:hAnsiTheme="majorHAnsi" w:cs="Arial"/>
            <w:sz w:val="22"/>
            <w:szCs w:val="22"/>
            <w:lang w:val="en-CA"/>
          </w:rPr>
          <w:t>Performance Management</w:t>
        </w:r>
        <w:r w:rsidR="00DB295E" w:rsidRPr="007C5D47">
          <w:rPr>
            <w:rStyle w:val="Hyperlink"/>
            <w:rFonts w:asciiTheme="majorHAnsi" w:hAnsiTheme="majorHAnsi" w:cs="Arial"/>
            <w:sz w:val="22"/>
            <w:szCs w:val="22"/>
            <w:lang w:val="en-CA"/>
          </w:rPr>
          <w:t xml:space="preserve"> and Development </w:t>
        </w:r>
        <w:r w:rsidR="009F1939" w:rsidRPr="007C5D47">
          <w:rPr>
            <w:rStyle w:val="Hyperlink"/>
            <w:rFonts w:asciiTheme="majorHAnsi" w:hAnsiTheme="majorHAnsi" w:cs="Arial"/>
            <w:sz w:val="22"/>
            <w:szCs w:val="22"/>
            <w:lang w:val="en-CA"/>
          </w:rPr>
          <w:t xml:space="preserve">(PMD) </w:t>
        </w:r>
        <w:r w:rsidR="00DB295E" w:rsidRPr="007C5D47">
          <w:rPr>
            <w:rStyle w:val="Hyperlink"/>
            <w:rFonts w:asciiTheme="majorHAnsi" w:hAnsiTheme="majorHAnsi" w:cs="Arial"/>
            <w:sz w:val="22"/>
            <w:szCs w:val="22"/>
            <w:lang w:val="en-CA"/>
          </w:rPr>
          <w:t>Policy</w:t>
        </w:r>
        <w:r w:rsidRPr="007C5D47">
          <w:rPr>
            <w:rStyle w:val="Hyperlink"/>
            <w:rFonts w:asciiTheme="majorHAnsi" w:hAnsiTheme="majorHAnsi" w:cs="Arial"/>
            <w:sz w:val="22"/>
            <w:szCs w:val="22"/>
            <w:lang w:val="en-CA"/>
          </w:rPr>
          <w:t>.</w:t>
        </w:r>
      </w:hyperlink>
    </w:p>
    <w:p w14:paraId="4673AAB1" w14:textId="77777777" w:rsidR="001D40B6" w:rsidRPr="007C5D47" w:rsidRDefault="001D40B6" w:rsidP="00E6575C">
      <w:pPr>
        <w:pStyle w:val="BodyText"/>
        <w:rPr>
          <w:rFonts w:asciiTheme="majorHAnsi" w:hAnsiTheme="majorHAnsi"/>
        </w:rPr>
      </w:pPr>
    </w:p>
    <w:p w14:paraId="5E682F8D" w14:textId="69A478CD" w:rsidR="001D40B6" w:rsidRPr="007C5D47" w:rsidRDefault="001D40B6" w:rsidP="00E6575C">
      <w:pPr>
        <w:pStyle w:val="ListParagraph"/>
        <w:widowControl w:val="0"/>
        <w:numPr>
          <w:ilvl w:val="0"/>
          <w:numId w:val="4"/>
        </w:numPr>
        <w:tabs>
          <w:tab w:val="left" w:pos="806"/>
          <w:tab w:val="left" w:pos="453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b/>
          <w:sz w:val="22"/>
          <w:szCs w:val="22"/>
          <w:lang w:val="en-CA"/>
        </w:rPr>
        <w:t>Sexual Harassment</w:t>
      </w:r>
      <w:r w:rsidR="00F100BC" w:rsidRPr="007C5D47">
        <w:rPr>
          <w:rFonts w:asciiTheme="majorHAnsi" w:hAnsiTheme="majorHAnsi" w:cs="Arial"/>
          <w:b/>
          <w:sz w:val="22"/>
          <w:szCs w:val="22"/>
          <w:lang w:val="en-CA"/>
        </w:rPr>
        <w:t xml:space="preserve"> </w:t>
      </w:r>
      <w:r w:rsidR="00741739" w:rsidRPr="007C5D47">
        <w:rPr>
          <w:rFonts w:asciiTheme="majorHAnsi" w:hAnsiTheme="majorHAnsi" w:cs="Arial"/>
          <w:sz w:val="22"/>
          <w:szCs w:val="22"/>
        </w:rPr>
        <w:t xml:space="preserve">is a form of harassment and is any unwelcome sexual advance, request for sexual </w:t>
      </w:r>
      <w:proofErr w:type="spellStart"/>
      <w:r w:rsidR="00741739" w:rsidRPr="007C5D47">
        <w:rPr>
          <w:rFonts w:asciiTheme="majorHAnsi" w:hAnsiTheme="majorHAnsi" w:cs="Arial"/>
          <w:sz w:val="22"/>
          <w:szCs w:val="22"/>
        </w:rPr>
        <w:t>favour</w:t>
      </w:r>
      <w:proofErr w:type="spellEnd"/>
      <w:r w:rsidR="00741739" w:rsidRPr="007C5D47">
        <w:rPr>
          <w:rFonts w:asciiTheme="majorHAnsi" w:hAnsiTheme="majorHAnsi" w:cs="Arial"/>
          <w:sz w:val="22"/>
          <w:szCs w:val="22"/>
        </w:rPr>
        <w:t xml:space="preserve">, verbal or physical conduct or gesture of a sexual nature, or any other </w:t>
      </w:r>
      <w:proofErr w:type="spellStart"/>
      <w:r w:rsidR="00741739" w:rsidRPr="007C5D47">
        <w:rPr>
          <w:rFonts w:asciiTheme="majorHAnsi" w:hAnsiTheme="majorHAnsi" w:cs="Arial"/>
          <w:sz w:val="22"/>
          <w:szCs w:val="22"/>
        </w:rPr>
        <w:t>behaviour</w:t>
      </w:r>
      <w:proofErr w:type="spellEnd"/>
      <w:r w:rsidR="00741739" w:rsidRPr="007C5D47">
        <w:rPr>
          <w:rFonts w:asciiTheme="majorHAnsi" w:hAnsiTheme="majorHAnsi" w:cs="Arial"/>
          <w:sz w:val="22"/>
          <w:szCs w:val="22"/>
        </w:rPr>
        <w:t xml:space="preserve"> of a sexual nature that has or that might reasonably be expected or be perceived to cause offense or humiliation</w:t>
      </w:r>
      <w:r w:rsidR="009F1939" w:rsidRPr="007C5D47">
        <w:rPr>
          <w:rFonts w:asciiTheme="majorHAnsi" w:hAnsiTheme="majorHAnsi" w:cs="Arial"/>
          <w:sz w:val="22"/>
          <w:szCs w:val="22"/>
        </w:rPr>
        <w:t>.</w:t>
      </w:r>
    </w:p>
    <w:p w14:paraId="5DF51999" w14:textId="77777777" w:rsidR="001D40B6" w:rsidRPr="007C5D47" w:rsidRDefault="001D40B6" w:rsidP="00E6575C">
      <w:pPr>
        <w:pStyle w:val="BodyText"/>
        <w:rPr>
          <w:rFonts w:asciiTheme="majorHAnsi" w:hAnsiTheme="majorHAnsi"/>
        </w:rPr>
      </w:pPr>
    </w:p>
    <w:p w14:paraId="1EE3F992" w14:textId="77777777" w:rsidR="003005F6" w:rsidRPr="007C5D47" w:rsidRDefault="001D40B6" w:rsidP="00E6575C">
      <w:pPr>
        <w:pStyle w:val="ListParagraph"/>
        <w:widowControl w:val="0"/>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Sexual harassment may</w:t>
      </w:r>
      <w:r w:rsidR="00FB17BF" w:rsidRPr="007C5D47">
        <w:rPr>
          <w:rFonts w:asciiTheme="majorHAnsi" w:hAnsiTheme="majorHAnsi" w:cs="Arial"/>
          <w:sz w:val="22"/>
          <w:szCs w:val="22"/>
          <w:lang w:val="en-CA"/>
        </w:rPr>
        <w:t xml:space="preserve"> result in</w:t>
      </w:r>
      <w:r w:rsidRPr="007C5D47">
        <w:rPr>
          <w:rFonts w:asciiTheme="majorHAnsi" w:hAnsiTheme="majorHAnsi" w:cs="Arial"/>
          <w:sz w:val="22"/>
          <w:szCs w:val="22"/>
          <w:lang w:val="en-CA"/>
        </w:rPr>
        <w:t xml:space="preserve"> an intimidating, hostile or offensive environment</w:t>
      </w:r>
      <w:r w:rsidR="00FB17BF" w:rsidRPr="007C5D47">
        <w:rPr>
          <w:rFonts w:asciiTheme="majorHAnsi" w:hAnsiTheme="majorHAnsi" w:cs="Arial"/>
          <w:sz w:val="22"/>
          <w:szCs w:val="22"/>
          <w:lang w:val="en-CA"/>
        </w:rPr>
        <w:t xml:space="preserve"> or is made a condition of employment</w:t>
      </w:r>
      <w:r w:rsidRPr="007C5D47">
        <w:rPr>
          <w:rFonts w:asciiTheme="majorHAnsi" w:hAnsiTheme="majorHAnsi" w:cs="Arial"/>
          <w:sz w:val="22"/>
          <w:szCs w:val="22"/>
          <w:lang w:val="en-CA"/>
        </w:rPr>
        <w:t>. Sexual harassment</w:t>
      </w:r>
      <w:r w:rsidRPr="007C5D47">
        <w:rPr>
          <w:rFonts w:asciiTheme="majorHAnsi" w:hAnsiTheme="majorHAnsi" w:cs="Arial"/>
          <w:spacing w:val="-7"/>
          <w:sz w:val="22"/>
          <w:szCs w:val="22"/>
          <w:lang w:val="en-CA"/>
        </w:rPr>
        <w:t xml:space="preserve"> </w:t>
      </w:r>
      <w:r w:rsidRPr="007C5D47">
        <w:rPr>
          <w:rFonts w:asciiTheme="majorHAnsi" w:hAnsiTheme="majorHAnsi" w:cs="Arial"/>
          <w:sz w:val="22"/>
          <w:szCs w:val="22"/>
          <w:lang w:val="en-CA"/>
        </w:rPr>
        <w:t>normally</w:t>
      </w:r>
      <w:r w:rsidRPr="007C5D47">
        <w:rPr>
          <w:rFonts w:asciiTheme="majorHAnsi" w:hAnsiTheme="majorHAnsi" w:cs="Arial"/>
          <w:spacing w:val="-8"/>
          <w:sz w:val="22"/>
          <w:szCs w:val="22"/>
          <w:lang w:val="en-CA"/>
        </w:rPr>
        <w:t xml:space="preserve"> </w:t>
      </w:r>
      <w:r w:rsidRPr="007C5D47">
        <w:rPr>
          <w:rFonts w:asciiTheme="majorHAnsi" w:hAnsiTheme="majorHAnsi" w:cs="Arial"/>
          <w:sz w:val="22"/>
          <w:szCs w:val="22"/>
          <w:lang w:val="en-CA"/>
        </w:rPr>
        <w:t>implies</w:t>
      </w:r>
      <w:r w:rsidRPr="007C5D47">
        <w:rPr>
          <w:rFonts w:asciiTheme="majorHAnsi" w:hAnsiTheme="majorHAnsi" w:cs="Arial"/>
          <w:spacing w:val="-5"/>
          <w:sz w:val="22"/>
          <w:szCs w:val="22"/>
          <w:lang w:val="en-CA"/>
        </w:rPr>
        <w:t xml:space="preserve"> </w:t>
      </w:r>
      <w:r w:rsidRPr="007C5D47">
        <w:rPr>
          <w:rFonts w:asciiTheme="majorHAnsi" w:hAnsiTheme="majorHAnsi" w:cs="Arial"/>
          <w:sz w:val="22"/>
          <w:szCs w:val="22"/>
          <w:lang w:val="en-CA"/>
        </w:rPr>
        <w:t>a</w:t>
      </w:r>
      <w:r w:rsidRPr="007C5D47">
        <w:rPr>
          <w:rFonts w:asciiTheme="majorHAnsi" w:hAnsiTheme="majorHAnsi" w:cs="Arial"/>
          <w:spacing w:val="-6"/>
          <w:sz w:val="22"/>
          <w:szCs w:val="22"/>
          <w:lang w:val="en-CA"/>
        </w:rPr>
        <w:t xml:space="preserve"> </w:t>
      </w:r>
      <w:r w:rsidRPr="007C5D47">
        <w:rPr>
          <w:rFonts w:asciiTheme="majorHAnsi" w:hAnsiTheme="majorHAnsi" w:cs="Arial"/>
          <w:sz w:val="22"/>
          <w:szCs w:val="22"/>
          <w:lang w:val="en-CA"/>
        </w:rPr>
        <w:t>series</w:t>
      </w:r>
      <w:r w:rsidRPr="007C5D47">
        <w:rPr>
          <w:rFonts w:asciiTheme="majorHAnsi" w:hAnsiTheme="majorHAnsi" w:cs="Arial"/>
          <w:spacing w:val="-6"/>
          <w:sz w:val="22"/>
          <w:szCs w:val="22"/>
          <w:lang w:val="en-CA"/>
        </w:rPr>
        <w:t xml:space="preserve"> </w:t>
      </w:r>
      <w:r w:rsidRPr="007C5D47">
        <w:rPr>
          <w:rFonts w:asciiTheme="majorHAnsi" w:hAnsiTheme="majorHAnsi" w:cs="Arial"/>
          <w:sz w:val="22"/>
          <w:szCs w:val="22"/>
          <w:lang w:val="en-CA"/>
        </w:rPr>
        <w:t>of</w:t>
      </w:r>
      <w:r w:rsidRPr="007C5D47">
        <w:rPr>
          <w:rFonts w:asciiTheme="majorHAnsi" w:hAnsiTheme="majorHAnsi" w:cs="Arial"/>
          <w:spacing w:val="-5"/>
          <w:sz w:val="22"/>
          <w:szCs w:val="22"/>
          <w:lang w:val="en-CA"/>
        </w:rPr>
        <w:t xml:space="preserve"> </w:t>
      </w:r>
      <w:r w:rsidRPr="007C5D47">
        <w:rPr>
          <w:rFonts w:asciiTheme="majorHAnsi" w:hAnsiTheme="majorHAnsi" w:cs="Arial"/>
          <w:sz w:val="22"/>
          <w:szCs w:val="22"/>
          <w:lang w:val="en-CA"/>
        </w:rPr>
        <w:t>incidents.</w:t>
      </w:r>
      <w:r w:rsidRPr="007C5D47">
        <w:rPr>
          <w:rFonts w:asciiTheme="majorHAnsi" w:hAnsiTheme="majorHAnsi" w:cs="Arial"/>
          <w:spacing w:val="-7"/>
          <w:sz w:val="22"/>
          <w:szCs w:val="22"/>
          <w:lang w:val="en-CA"/>
        </w:rPr>
        <w:t xml:space="preserve"> </w:t>
      </w:r>
      <w:r w:rsidRPr="007C5D47">
        <w:rPr>
          <w:rFonts w:asciiTheme="majorHAnsi" w:hAnsiTheme="majorHAnsi" w:cs="Arial"/>
          <w:sz w:val="22"/>
          <w:szCs w:val="22"/>
          <w:lang w:val="en-CA"/>
        </w:rPr>
        <w:t>However,</w:t>
      </w:r>
      <w:r w:rsidRPr="007C5D47">
        <w:rPr>
          <w:rFonts w:asciiTheme="majorHAnsi" w:hAnsiTheme="majorHAnsi" w:cs="Arial"/>
          <w:spacing w:val="-4"/>
          <w:sz w:val="22"/>
          <w:szCs w:val="22"/>
          <w:lang w:val="en-CA"/>
        </w:rPr>
        <w:t xml:space="preserve"> </w:t>
      </w:r>
      <w:r w:rsidRPr="007C5D47">
        <w:rPr>
          <w:rFonts w:asciiTheme="majorHAnsi" w:hAnsiTheme="majorHAnsi" w:cs="Arial"/>
          <w:sz w:val="22"/>
          <w:szCs w:val="22"/>
          <w:lang w:val="en-CA"/>
        </w:rPr>
        <w:t>a</w:t>
      </w:r>
      <w:r w:rsidRPr="007C5D47">
        <w:rPr>
          <w:rFonts w:asciiTheme="majorHAnsi" w:hAnsiTheme="majorHAnsi" w:cs="Arial"/>
          <w:spacing w:val="-6"/>
          <w:sz w:val="22"/>
          <w:szCs w:val="22"/>
          <w:lang w:val="en-CA"/>
        </w:rPr>
        <w:t xml:space="preserve"> </w:t>
      </w:r>
      <w:r w:rsidRPr="007C5D47">
        <w:rPr>
          <w:rFonts w:asciiTheme="majorHAnsi" w:hAnsiTheme="majorHAnsi" w:cs="Arial"/>
          <w:sz w:val="22"/>
          <w:szCs w:val="22"/>
          <w:lang w:val="en-CA"/>
        </w:rPr>
        <w:t>one-time</w:t>
      </w:r>
      <w:r w:rsidRPr="007C5D47">
        <w:rPr>
          <w:rFonts w:asciiTheme="majorHAnsi" w:hAnsiTheme="majorHAnsi" w:cs="Arial"/>
          <w:spacing w:val="-8"/>
          <w:sz w:val="22"/>
          <w:szCs w:val="22"/>
          <w:lang w:val="en-CA"/>
        </w:rPr>
        <w:t xml:space="preserve"> </w:t>
      </w:r>
      <w:r w:rsidRPr="007C5D47">
        <w:rPr>
          <w:rFonts w:asciiTheme="majorHAnsi" w:hAnsiTheme="majorHAnsi" w:cs="Arial"/>
          <w:sz w:val="22"/>
          <w:szCs w:val="22"/>
          <w:lang w:val="en-CA"/>
        </w:rPr>
        <w:t>incident</w:t>
      </w:r>
      <w:r w:rsidRPr="007C5D47">
        <w:rPr>
          <w:rFonts w:asciiTheme="majorHAnsi" w:hAnsiTheme="majorHAnsi" w:cs="Arial"/>
          <w:spacing w:val="-5"/>
          <w:sz w:val="22"/>
          <w:szCs w:val="22"/>
          <w:lang w:val="en-CA"/>
        </w:rPr>
        <w:t xml:space="preserve"> </w:t>
      </w:r>
      <w:r w:rsidRPr="007C5D47">
        <w:rPr>
          <w:rFonts w:asciiTheme="majorHAnsi" w:hAnsiTheme="majorHAnsi" w:cs="Arial"/>
          <w:sz w:val="22"/>
          <w:szCs w:val="22"/>
          <w:lang w:val="en-CA"/>
        </w:rPr>
        <w:t>could</w:t>
      </w:r>
      <w:r w:rsidRPr="007C5D47">
        <w:rPr>
          <w:rFonts w:asciiTheme="majorHAnsi" w:hAnsiTheme="majorHAnsi" w:cs="Arial"/>
          <w:spacing w:val="-8"/>
          <w:sz w:val="22"/>
          <w:szCs w:val="22"/>
          <w:lang w:val="en-CA"/>
        </w:rPr>
        <w:t xml:space="preserve"> </w:t>
      </w:r>
      <w:r w:rsidRPr="007C5D47">
        <w:rPr>
          <w:rFonts w:asciiTheme="majorHAnsi" w:hAnsiTheme="majorHAnsi" w:cs="Arial"/>
          <w:sz w:val="22"/>
          <w:szCs w:val="22"/>
          <w:lang w:val="en-CA"/>
        </w:rPr>
        <w:t xml:space="preserve">fall within the definition of sexual harassment if it has an unambiguously offensive sexual character. </w:t>
      </w:r>
      <w:r w:rsidR="008B6294" w:rsidRPr="007C5D47">
        <w:rPr>
          <w:rFonts w:asciiTheme="majorHAnsi" w:hAnsiTheme="majorHAnsi" w:cs="Arial"/>
          <w:sz w:val="22"/>
          <w:szCs w:val="22"/>
          <w:lang w:val="en-CA"/>
        </w:rPr>
        <w:t>S</w:t>
      </w:r>
      <w:r w:rsidRPr="007C5D47">
        <w:rPr>
          <w:rFonts w:asciiTheme="majorHAnsi" w:hAnsiTheme="majorHAnsi" w:cs="Arial"/>
          <w:sz w:val="22"/>
          <w:szCs w:val="22"/>
          <w:lang w:val="en-CA"/>
        </w:rPr>
        <w:t xml:space="preserve">taff members </w:t>
      </w:r>
      <w:r w:rsidR="008B6294" w:rsidRPr="007C5D47">
        <w:rPr>
          <w:rFonts w:asciiTheme="majorHAnsi" w:hAnsiTheme="majorHAnsi" w:cs="Arial"/>
          <w:sz w:val="22"/>
          <w:szCs w:val="22"/>
          <w:lang w:val="en-CA"/>
        </w:rPr>
        <w:t xml:space="preserve">with any gender identity </w:t>
      </w:r>
      <w:r w:rsidRPr="007C5D47">
        <w:rPr>
          <w:rFonts w:asciiTheme="majorHAnsi" w:hAnsiTheme="majorHAnsi" w:cs="Arial"/>
          <w:sz w:val="22"/>
          <w:szCs w:val="22"/>
          <w:lang w:val="en-CA"/>
        </w:rPr>
        <w:t>can be either the injured party or the offender.</w:t>
      </w:r>
    </w:p>
    <w:p w14:paraId="2AEA1A9A" w14:textId="77777777" w:rsidR="00BD7674" w:rsidRPr="007C5D47" w:rsidRDefault="00BD7674" w:rsidP="00E6575C">
      <w:pPr>
        <w:pStyle w:val="ListParagraph"/>
        <w:widowControl w:val="0"/>
        <w:tabs>
          <w:tab w:val="left" w:pos="806"/>
        </w:tabs>
        <w:autoSpaceDE w:val="0"/>
        <w:autoSpaceDN w:val="0"/>
        <w:contextualSpacing w:val="0"/>
        <w:jc w:val="both"/>
        <w:rPr>
          <w:rFonts w:asciiTheme="majorHAnsi" w:hAnsiTheme="majorHAnsi" w:cs="Arial"/>
          <w:sz w:val="22"/>
          <w:szCs w:val="22"/>
          <w:lang w:val="en-CA"/>
        </w:rPr>
      </w:pPr>
    </w:p>
    <w:p w14:paraId="720B4123" w14:textId="77777777" w:rsidR="003005F6" w:rsidRPr="007C5D47" w:rsidRDefault="00EB73F3" w:rsidP="00E6575C">
      <w:pPr>
        <w:pStyle w:val="ListParagraph"/>
        <w:numPr>
          <w:ilvl w:val="0"/>
          <w:numId w:val="4"/>
        </w:numPr>
        <w:jc w:val="both"/>
        <w:rPr>
          <w:rFonts w:asciiTheme="majorHAnsi" w:hAnsiTheme="majorHAnsi" w:cs="Arial"/>
          <w:sz w:val="22"/>
          <w:szCs w:val="22"/>
        </w:rPr>
      </w:pPr>
      <w:r w:rsidRPr="007C5D47">
        <w:rPr>
          <w:rFonts w:asciiTheme="majorHAnsi" w:hAnsiTheme="majorHAnsi" w:cs="Arial"/>
          <w:b/>
          <w:sz w:val="22"/>
          <w:szCs w:val="22"/>
        </w:rPr>
        <w:t>Discrimination</w:t>
      </w:r>
      <w:r w:rsidRPr="007C5D47">
        <w:rPr>
          <w:rFonts w:asciiTheme="majorHAnsi" w:hAnsiTheme="majorHAnsi" w:cs="Arial"/>
          <w:sz w:val="22"/>
          <w:szCs w:val="22"/>
        </w:rPr>
        <w:t xml:space="preserve"> is any unfair treatment or arbitrary distinction based on a person’s race, sex, gender identity, religion, nationality, ethnic origin, sexual orientation, disability, </w:t>
      </w:r>
      <w:r w:rsidR="0032043A" w:rsidRPr="007C5D47">
        <w:rPr>
          <w:rFonts w:asciiTheme="majorHAnsi" w:hAnsiTheme="majorHAnsi" w:cs="Arial"/>
          <w:sz w:val="22"/>
          <w:szCs w:val="22"/>
        </w:rPr>
        <w:t xml:space="preserve">pregnancy, </w:t>
      </w:r>
      <w:r w:rsidRPr="007C5D47">
        <w:rPr>
          <w:rFonts w:asciiTheme="majorHAnsi" w:hAnsiTheme="majorHAnsi" w:cs="Arial"/>
          <w:sz w:val="22"/>
          <w:szCs w:val="22"/>
        </w:rPr>
        <w:t>age, language, social origin or other status. Discrimination may be an isolated event affecting one person or a group of persons similarly situated, or may manifest itself through harassment or abuse of authority.</w:t>
      </w:r>
      <w:r w:rsidR="003005F6" w:rsidRPr="007C5D47">
        <w:rPr>
          <w:rFonts w:asciiTheme="majorHAnsi" w:hAnsiTheme="majorHAnsi" w:cs="Arial"/>
          <w:b/>
          <w:sz w:val="22"/>
          <w:szCs w:val="22"/>
          <w:lang w:val="en-CA"/>
        </w:rPr>
        <w:t xml:space="preserve"> </w:t>
      </w:r>
    </w:p>
    <w:p w14:paraId="34CEC896" w14:textId="77777777" w:rsidR="00212B40" w:rsidRPr="007C5D47" w:rsidRDefault="00212B40" w:rsidP="00E6575C">
      <w:pPr>
        <w:pStyle w:val="NoSpacing"/>
        <w:rPr>
          <w:rFonts w:asciiTheme="majorHAnsi" w:hAnsiTheme="majorHAnsi" w:cs="Arial"/>
          <w:b/>
          <w:snapToGrid w:val="0"/>
          <w:sz w:val="22"/>
          <w:szCs w:val="22"/>
          <w:lang w:val="en-GB"/>
        </w:rPr>
      </w:pPr>
    </w:p>
    <w:p w14:paraId="7BF1F97B" w14:textId="77777777" w:rsidR="00792547" w:rsidRPr="007C5D47" w:rsidRDefault="00BD7674"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b/>
          <w:sz w:val="22"/>
          <w:szCs w:val="22"/>
        </w:rPr>
        <w:t>Abuse of authority</w:t>
      </w:r>
      <w:r w:rsidRPr="007C5D47">
        <w:rPr>
          <w:rFonts w:asciiTheme="majorHAnsi" w:hAnsiTheme="majorHAnsi" w:cs="Arial"/>
          <w:sz w:val="22"/>
          <w:szCs w:val="22"/>
        </w:rPr>
        <w:t xml:space="preserve"> is the improper use of a position of influence, power or authority by UNDP personnel against UNDP or external personnel or a group thereof. This includes situations when the person in question uses their influence, power or authority to arbitrarily influence the career or employment conditions (including, but not limited to, appointment, assignment, contract renewal, performance evaluation or promotion) of other UNDP or external personnel</w:t>
      </w:r>
      <w:r w:rsidR="00212B40" w:rsidRPr="007C5D47">
        <w:rPr>
          <w:rFonts w:asciiTheme="majorHAnsi" w:hAnsiTheme="majorHAnsi" w:cs="Arial"/>
          <w:sz w:val="22"/>
          <w:szCs w:val="22"/>
          <w:lang w:val="en-CA"/>
        </w:rPr>
        <w:t>.</w:t>
      </w:r>
    </w:p>
    <w:p w14:paraId="0CFCDF78" w14:textId="77777777" w:rsidR="00792547" w:rsidRPr="007C5D47" w:rsidRDefault="00792547" w:rsidP="00E6575C">
      <w:pPr>
        <w:pStyle w:val="ListParagraph"/>
        <w:widowControl w:val="0"/>
        <w:tabs>
          <w:tab w:val="left" w:pos="806"/>
        </w:tabs>
        <w:autoSpaceDE w:val="0"/>
        <w:autoSpaceDN w:val="0"/>
        <w:contextualSpacing w:val="0"/>
        <w:jc w:val="both"/>
        <w:rPr>
          <w:rFonts w:asciiTheme="majorHAnsi" w:hAnsiTheme="majorHAnsi" w:cs="Arial"/>
          <w:sz w:val="22"/>
          <w:szCs w:val="22"/>
          <w:lang w:val="en-CA"/>
        </w:rPr>
      </w:pPr>
    </w:p>
    <w:p w14:paraId="5C15B4C4" w14:textId="77777777" w:rsidR="00212B40" w:rsidRPr="007C5D47" w:rsidRDefault="00212B40" w:rsidP="00E6575C">
      <w:pPr>
        <w:pStyle w:val="ListParagraph"/>
        <w:widowControl w:val="0"/>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Abuse of authority can include a one-time incident or a series of incidents. It may also consist of conduct that creates a hostile or offensive work environment, which includes, but is not limited to, the use of intimidation, threats, blackmail or coercion</w:t>
      </w:r>
      <w:r w:rsidR="00932F62" w:rsidRPr="007C5D47">
        <w:rPr>
          <w:rFonts w:asciiTheme="majorHAnsi" w:hAnsiTheme="majorHAnsi" w:cs="Arial"/>
          <w:sz w:val="22"/>
          <w:szCs w:val="22"/>
          <w:lang w:val="en-CA"/>
        </w:rPr>
        <w:t>.</w:t>
      </w:r>
    </w:p>
    <w:p w14:paraId="47C4A98E" w14:textId="77777777" w:rsidR="00212B40" w:rsidRPr="007C5D47" w:rsidRDefault="00212B40" w:rsidP="00E6575C">
      <w:pPr>
        <w:pStyle w:val="NoSpacing"/>
        <w:rPr>
          <w:rFonts w:asciiTheme="majorHAnsi" w:hAnsiTheme="majorHAnsi" w:cs="Arial"/>
          <w:sz w:val="22"/>
          <w:szCs w:val="22"/>
          <w:lang w:val="en-CA"/>
        </w:rPr>
      </w:pPr>
    </w:p>
    <w:p w14:paraId="5EA98B12" w14:textId="78CF7CEE" w:rsidR="00932F62" w:rsidRPr="007C5D47" w:rsidRDefault="00DE610E" w:rsidP="00141CEA">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b/>
          <w:sz w:val="22"/>
          <w:szCs w:val="22"/>
        </w:rPr>
        <w:t>Retaliation</w:t>
      </w:r>
      <w:r w:rsidRPr="007C5D47">
        <w:rPr>
          <w:rFonts w:asciiTheme="majorHAnsi" w:hAnsiTheme="majorHAnsi" w:cs="Arial"/>
          <w:sz w:val="22"/>
          <w:szCs w:val="22"/>
        </w:rPr>
        <w:t xml:space="preserve"> is any direct or indirect detrimental action recommended, threatened or taken against an individual because that individual engaged in a “Protected Activity” as defined in </w:t>
      </w:r>
      <w:hyperlink r:id="rId16" w:history="1">
        <w:r w:rsidR="004C0DF1" w:rsidRPr="007C5D47">
          <w:rPr>
            <w:rStyle w:val="Hyperlink"/>
            <w:rFonts w:asciiTheme="majorHAnsi" w:hAnsiTheme="majorHAnsi" w:cs="Arial"/>
            <w:sz w:val="22"/>
            <w:szCs w:val="22"/>
          </w:rPr>
          <w:t>the</w:t>
        </w:r>
        <w:r w:rsidRPr="007C5D47">
          <w:rPr>
            <w:rStyle w:val="Hyperlink"/>
            <w:rFonts w:asciiTheme="majorHAnsi" w:hAnsiTheme="majorHAnsi" w:cs="Arial"/>
            <w:sz w:val="22"/>
            <w:szCs w:val="22"/>
          </w:rPr>
          <w:t xml:space="preserve"> </w:t>
        </w:r>
        <w:r w:rsidR="004C0DF1" w:rsidRPr="007C5D47">
          <w:rPr>
            <w:rStyle w:val="Hyperlink"/>
            <w:rFonts w:asciiTheme="majorHAnsi" w:hAnsiTheme="majorHAnsi" w:cs="Arial"/>
            <w:sz w:val="22"/>
            <w:szCs w:val="22"/>
          </w:rPr>
          <w:t xml:space="preserve">UNDP </w:t>
        </w:r>
        <w:r w:rsidRPr="007C5D47">
          <w:rPr>
            <w:rStyle w:val="Hyperlink"/>
            <w:rFonts w:asciiTheme="majorHAnsi" w:hAnsiTheme="majorHAnsi" w:cs="Arial"/>
            <w:sz w:val="22"/>
            <w:szCs w:val="22"/>
          </w:rPr>
          <w:t>Policy for Protection against Retaliation</w:t>
        </w:r>
      </w:hyperlink>
      <w:r w:rsidRPr="007C5D47">
        <w:rPr>
          <w:rFonts w:asciiTheme="majorHAnsi" w:hAnsiTheme="majorHAnsi" w:cs="Arial"/>
          <w:sz w:val="22"/>
          <w:szCs w:val="22"/>
        </w:rPr>
        <w:t xml:space="preserve">. </w:t>
      </w:r>
      <w:r w:rsidR="004E6A25" w:rsidRPr="007C5D47">
        <w:rPr>
          <w:rFonts w:asciiTheme="majorHAnsi" w:hAnsiTheme="majorHAnsi" w:cs="Arial"/>
          <w:sz w:val="22"/>
          <w:szCs w:val="22"/>
        </w:rPr>
        <w:t xml:space="preserve">Interim and permanent protective measures may also be implemented to ensure the victim </w:t>
      </w:r>
      <w:r w:rsidR="002C62F5" w:rsidRPr="007C5D47">
        <w:rPr>
          <w:rFonts w:asciiTheme="majorHAnsi" w:hAnsiTheme="majorHAnsi" w:cs="Arial"/>
          <w:sz w:val="22"/>
          <w:szCs w:val="22"/>
        </w:rPr>
        <w:t xml:space="preserve">of retaliation </w:t>
      </w:r>
      <w:r w:rsidR="004E6A25" w:rsidRPr="007C5D47">
        <w:rPr>
          <w:rFonts w:asciiTheme="majorHAnsi" w:hAnsiTheme="majorHAnsi" w:cs="Arial"/>
          <w:sz w:val="22"/>
          <w:szCs w:val="22"/>
        </w:rPr>
        <w:t xml:space="preserve">is shielded from </w:t>
      </w:r>
      <w:r w:rsidR="0048407E" w:rsidRPr="007C5D47">
        <w:rPr>
          <w:rFonts w:asciiTheme="majorHAnsi" w:hAnsiTheme="majorHAnsi" w:cs="Arial"/>
          <w:sz w:val="22"/>
          <w:szCs w:val="22"/>
        </w:rPr>
        <w:t xml:space="preserve">current or </w:t>
      </w:r>
      <w:r w:rsidR="004E6A25" w:rsidRPr="007C5D47">
        <w:rPr>
          <w:rFonts w:asciiTheme="majorHAnsi" w:hAnsiTheme="majorHAnsi" w:cs="Arial"/>
          <w:sz w:val="22"/>
          <w:szCs w:val="22"/>
        </w:rPr>
        <w:t xml:space="preserve">future threats or acts of retribution. </w:t>
      </w:r>
      <w:r w:rsidR="002C62F5" w:rsidRPr="007C5D47">
        <w:rPr>
          <w:rFonts w:asciiTheme="majorHAnsi" w:hAnsiTheme="majorHAnsi" w:cs="Arial"/>
          <w:sz w:val="22"/>
          <w:szCs w:val="22"/>
        </w:rPr>
        <w:lastRenderedPageBreak/>
        <w:t>However, t</w:t>
      </w:r>
      <w:r w:rsidR="004E6A25" w:rsidRPr="007C5D47">
        <w:rPr>
          <w:rFonts w:asciiTheme="majorHAnsi" w:hAnsiTheme="majorHAnsi" w:cs="Arial"/>
          <w:sz w:val="22"/>
          <w:szCs w:val="22"/>
        </w:rPr>
        <w:t xml:space="preserve">he legitimate application of regulations, rules or administrative policies, issuances or procedures, or the mere expression of disagreement, admonishment, criticism or a similar expression regarding work performance, conduct or related issues within a supervisory or similar relationship, do not constitute Retaliation. Retaliation is itself a separate act of misconduct and a violation of </w:t>
      </w:r>
      <w:hyperlink r:id="rId17" w:history="1">
        <w:r w:rsidR="004C0DF1" w:rsidRPr="007C5D47">
          <w:rPr>
            <w:rStyle w:val="Hyperlink"/>
            <w:rFonts w:asciiTheme="majorHAnsi" w:hAnsiTheme="majorHAnsi" w:cs="Arial"/>
            <w:sz w:val="22"/>
            <w:szCs w:val="22"/>
            <w:u w:val="single"/>
          </w:rPr>
          <w:t>the U</w:t>
        </w:r>
        <w:r w:rsidR="004E6A25" w:rsidRPr="007C5D47">
          <w:rPr>
            <w:rStyle w:val="Hyperlink"/>
            <w:rFonts w:asciiTheme="majorHAnsi" w:hAnsiTheme="majorHAnsi" w:cs="Arial"/>
            <w:sz w:val="22"/>
            <w:szCs w:val="22"/>
            <w:u w:val="single"/>
          </w:rPr>
          <w:t>NDP Policy for Protection against Retaliation</w:t>
        </w:r>
      </w:hyperlink>
      <w:r w:rsidR="00B21CE8" w:rsidRPr="007C5D47">
        <w:rPr>
          <w:rStyle w:val="Hyperlink"/>
          <w:rFonts w:asciiTheme="majorHAnsi" w:hAnsiTheme="majorHAnsi" w:cs="Arial"/>
          <w:sz w:val="22"/>
          <w:szCs w:val="22"/>
        </w:rPr>
        <w:t>.</w:t>
      </w:r>
      <w:r w:rsidR="004E6A25" w:rsidRPr="007C5D47">
        <w:rPr>
          <w:rStyle w:val="Hyperlink"/>
          <w:rFonts w:asciiTheme="majorHAnsi" w:hAnsiTheme="majorHAnsi" w:cs="Arial"/>
          <w:sz w:val="22"/>
          <w:szCs w:val="22"/>
        </w:rPr>
        <w:t xml:space="preserve"> </w:t>
      </w:r>
    </w:p>
    <w:p w14:paraId="29490D41" w14:textId="77777777" w:rsidR="003B2780" w:rsidRPr="007C5D47" w:rsidRDefault="003B2780" w:rsidP="00E6575C">
      <w:pPr>
        <w:pStyle w:val="ListParagraph"/>
        <w:rPr>
          <w:rFonts w:asciiTheme="majorHAnsi" w:hAnsiTheme="majorHAnsi" w:cs="Arial"/>
          <w:sz w:val="22"/>
          <w:szCs w:val="22"/>
          <w:lang w:val="en-CA"/>
        </w:rPr>
      </w:pPr>
    </w:p>
    <w:p w14:paraId="728E36AD" w14:textId="77777777" w:rsidR="004B73FE" w:rsidRPr="007C5D47" w:rsidRDefault="004B73FE" w:rsidP="00E6575C">
      <w:pPr>
        <w:pStyle w:val="ListParagraph"/>
        <w:widowControl w:val="0"/>
        <w:numPr>
          <w:ilvl w:val="0"/>
          <w:numId w:val="4"/>
        </w:numPr>
        <w:jc w:val="both"/>
        <w:rPr>
          <w:rFonts w:asciiTheme="majorHAnsi" w:hAnsiTheme="majorHAnsi" w:cs="Arial"/>
          <w:sz w:val="22"/>
          <w:szCs w:val="22"/>
          <w:lang w:val="en-CA"/>
        </w:rPr>
      </w:pPr>
      <w:r w:rsidRPr="007C5D47">
        <w:rPr>
          <w:rFonts w:asciiTheme="majorHAnsi" w:hAnsiTheme="majorHAnsi" w:cs="Arial"/>
          <w:sz w:val="22"/>
          <w:szCs w:val="22"/>
          <w:lang w:val="en-CA"/>
        </w:rPr>
        <w:t xml:space="preserve">For the purposes of this policy, prohibited conduct does not include </w:t>
      </w:r>
      <w:r w:rsidR="00D92020" w:rsidRPr="007C5D47">
        <w:rPr>
          <w:rFonts w:asciiTheme="majorHAnsi" w:hAnsiTheme="majorHAnsi" w:cs="Arial"/>
          <w:sz w:val="22"/>
          <w:szCs w:val="22"/>
          <w:lang w:val="en-CA"/>
        </w:rPr>
        <w:t xml:space="preserve">sexual exploitation and abuse. </w:t>
      </w:r>
      <w:r w:rsidR="00D92020" w:rsidRPr="007C5D47">
        <w:rPr>
          <w:rFonts w:asciiTheme="majorHAnsi" w:hAnsiTheme="majorHAnsi" w:cs="Arial"/>
          <w:b/>
          <w:sz w:val="22"/>
          <w:szCs w:val="22"/>
          <w:lang w:val="en-CA"/>
        </w:rPr>
        <w:t>S</w:t>
      </w:r>
      <w:r w:rsidR="003B2780" w:rsidRPr="007C5D47">
        <w:rPr>
          <w:rFonts w:asciiTheme="majorHAnsi" w:hAnsiTheme="majorHAnsi" w:cs="Arial"/>
          <w:b/>
          <w:sz w:val="22"/>
          <w:szCs w:val="22"/>
          <w:lang w:val="en-CA"/>
        </w:rPr>
        <w:t>exual exploitation</w:t>
      </w:r>
      <w:r w:rsidR="003B2780" w:rsidRPr="007C5D47">
        <w:rPr>
          <w:rFonts w:asciiTheme="majorHAnsi" w:hAnsiTheme="majorHAnsi" w:cs="Arial"/>
          <w:sz w:val="22"/>
          <w:szCs w:val="22"/>
          <w:lang w:val="en-CA"/>
        </w:rPr>
        <w:t xml:space="preserve"> is any actual or attempted abuse by UNDP personnel of a position of vulnerability, differential power, or trust, for sexual purposes, including, but not limited to, profiting monetarily, socially or politically from the sexual exploitation of another. Similarly, </w:t>
      </w:r>
      <w:r w:rsidR="003B2780" w:rsidRPr="007C5D47">
        <w:rPr>
          <w:rFonts w:asciiTheme="majorHAnsi" w:hAnsiTheme="majorHAnsi" w:cs="Arial"/>
          <w:b/>
          <w:sz w:val="22"/>
          <w:szCs w:val="22"/>
          <w:lang w:val="en-CA"/>
        </w:rPr>
        <w:t>sexual abuse</w:t>
      </w:r>
      <w:r w:rsidR="003B2780" w:rsidRPr="007C5D47">
        <w:rPr>
          <w:rFonts w:asciiTheme="majorHAnsi" w:hAnsiTheme="majorHAnsi" w:cs="Arial"/>
          <w:sz w:val="22"/>
          <w:szCs w:val="22"/>
          <w:lang w:val="en-CA"/>
        </w:rPr>
        <w:t xml:space="preserve"> means the actual or threatened physical intrusion of a sexual nature by UNDP personnel, whether by force or under unequal or coercive conditions.</w:t>
      </w:r>
      <w:r w:rsidRPr="007C5D47">
        <w:rPr>
          <w:rFonts w:asciiTheme="majorHAnsi" w:hAnsiTheme="majorHAnsi" w:cs="Arial"/>
          <w:sz w:val="22"/>
          <w:szCs w:val="22"/>
          <w:lang w:val="en-CA"/>
        </w:rPr>
        <w:t xml:space="preserve"> All cases of sexual exploitation and abuse (SEA) are specifically addressed under the </w:t>
      </w:r>
      <w:hyperlink r:id="rId18" w:history="1">
        <w:r w:rsidRPr="007C5D47">
          <w:rPr>
            <w:rStyle w:val="Hyperlink"/>
            <w:rFonts w:asciiTheme="majorHAnsi" w:hAnsiTheme="majorHAnsi" w:cs="Arial"/>
            <w:bCs/>
            <w:sz w:val="22"/>
            <w:szCs w:val="22"/>
            <w:u w:val="single"/>
          </w:rPr>
          <w:t>Secretary-General Bulletin ST/SGB/2003/13: Special Measures for Protection from Sexual Exploitation and Sexual Abuse</w:t>
        </w:r>
      </w:hyperlink>
      <w:r w:rsidRPr="007C5D47">
        <w:rPr>
          <w:rFonts w:asciiTheme="majorHAnsi" w:hAnsiTheme="majorHAnsi" w:cs="Arial"/>
          <w:sz w:val="22"/>
          <w:szCs w:val="22"/>
          <w:lang w:val="en-CA"/>
        </w:rPr>
        <w:t>.</w:t>
      </w:r>
    </w:p>
    <w:p w14:paraId="54D4704D" w14:textId="77777777" w:rsidR="003B2780" w:rsidRPr="007C5D47" w:rsidRDefault="003B2780" w:rsidP="00E6575C">
      <w:pPr>
        <w:pStyle w:val="ListParagraph"/>
        <w:rPr>
          <w:rFonts w:asciiTheme="majorHAnsi" w:hAnsiTheme="majorHAnsi" w:cs="Arial"/>
          <w:sz w:val="22"/>
          <w:szCs w:val="22"/>
          <w:lang w:val="en-CA"/>
        </w:rPr>
      </w:pPr>
    </w:p>
    <w:p w14:paraId="74E511B6" w14:textId="77777777" w:rsidR="00DD23ED" w:rsidRPr="007C5D47" w:rsidRDefault="00E6575C" w:rsidP="00E6575C">
      <w:pPr>
        <w:pStyle w:val="NoSpacing"/>
        <w:rPr>
          <w:rFonts w:asciiTheme="majorHAnsi" w:hAnsiTheme="majorHAnsi" w:cs="Arial"/>
          <w:b/>
          <w:snapToGrid w:val="0"/>
          <w:sz w:val="22"/>
          <w:szCs w:val="22"/>
        </w:rPr>
      </w:pPr>
      <w:bookmarkStart w:id="0" w:name="_TOC_250015"/>
      <w:bookmarkStart w:id="1" w:name="_TOC_250014"/>
      <w:bookmarkEnd w:id="0"/>
      <w:bookmarkEnd w:id="1"/>
      <w:r w:rsidRPr="007C5D47">
        <w:rPr>
          <w:rFonts w:asciiTheme="majorHAnsi" w:hAnsiTheme="majorHAnsi" w:cs="Arial"/>
          <w:b/>
          <w:snapToGrid w:val="0"/>
          <w:sz w:val="22"/>
          <w:szCs w:val="22"/>
        </w:rPr>
        <w:t>5.0</w:t>
      </w:r>
      <w:r w:rsidRPr="007C5D47">
        <w:rPr>
          <w:rFonts w:asciiTheme="majorHAnsi" w:hAnsiTheme="majorHAnsi" w:cs="Arial"/>
          <w:b/>
          <w:snapToGrid w:val="0"/>
          <w:sz w:val="22"/>
          <w:szCs w:val="22"/>
        </w:rPr>
        <w:tab/>
      </w:r>
      <w:r w:rsidR="00DD23ED" w:rsidRPr="007C5D47">
        <w:rPr>
          <w:rFonts w:asciiTheme="majorHAnsi" w:hAnsiTheme="majorHAnsi" w:cs="Arial"/>
          <w:b/>
          <w:snapToGrid w:val="0"/>
          <w:sz w:val="22"/>
          <w:szCs w:val="22"/>
          <w:u w:val="single"/>
        </w:rPr>
        <w:t xml:space="preserve">Responsibilities of </w:t>
      </w:r>
      <w:r w:rsidR="0032261A" w:rsidRPr="007C5D47">
        <w:rPr>
          <w:rFonts w:asciiTheme="majorHAnsi" w:hAnsiTheme="majorHAnsi" w:cs="Arial"/>
          <w:b/>
          <w:snapToGrid w:val="0"/>
          <w:sz w:val="22"/>
          <w:szCs w:val="22"/>
          <w:u w:val="single"/>
        </w:rPr>
        <w:t xml:space="preserve">UNDP </w:t>
      </w:r>
      <w:r w:rsidR="008D087C" w:rsidRPr="007C5D47">
        <w:rPr>
          <w:rFonts w:asciiTheme="majorHAnsi" w:hAnsiTheme="majorHAnsi" w:cs="Arial"/>
          <w:b/>
          <w:snapToGrid w:val="0"/>
          <w:sz w:val="22"/>
          <w:szCs w:val="22"/>
          <w:u w:val="single"/>
        </w:rPr>
        <w:t>personnel</w:t>
      </w:r>
    </w:p>
    <w:p w14:paraId="12E567DC" w14:textId="77777777" w:rsidR="00DD23ED" w:rsidRPr="007C5D47" w:rsidRDefault="00DD23ED" w:rsidP="00E6575C">
      <w:pPr>
        <w:pStyle w:val="BodyText"/>
        <w:rPr>
          <w:rFonts w:asciiTheme="majorHAnsi" w:hAnsiTheme="majorHAnsi"/>
          <w:b/>
        </w:rPr>
      </w:pPr>
    </w:p>
    <w:p w14:paraId="05CE1667" w14:textId="77777777" w:rsidR="00DD23ED" w:rsidRPr="007C5D47" w:rsidRDefault="00227570"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UNDP </w:t>
      </w:r>
      <w:r w:rsidR="006A3CF5" w:rsidRPr="007C5D47">
        <w:rPr>
          <w:rFonts w:asciiTheme="majorHAnsi" w:hAnsiTheme="majorHAnsi" w:cs="Arial"/>
          <w:sz w:val="22"/>
          <w:szCs w:val="22"/>
          <w:lang w:val="en-CA"/>
        </w:rPr>
        <w:t xml:space="preserve">personnel </w:t>
      </w:r>
      <w:r w:rsidR="00DD23ED" w:rsidRPr="007C5D47">
        <w:rPr>
          <w:rFonts w:asciiTheme="majorHAnsi" w:hAnsiTheme="majorHAnsi" w:cs="Arial"/>
          <w:sz w:val="22"/>
          <w:szCs w:val="22"/>
          <w:lang w:val="en-CA"/>
        </w:rPr>
        <w:t>must:</w:t>
      </w:r>
    </w:p>
    <w:p w14:paraId="4E3E18BA" w14:textId="77777777" w:rsidR="00DD23ED" w:rsidRPr="007C5D47" w:rsidRDefault="00DD23ED" w:rsidP="00E6575C">
      <w:pPr>
        <w:pStyle w:val="BodyText"/>
        <w:rPr>
          <w:rFonts w:asciiTheme="majorHAnsi" w:hAnsiTheme="majorHAnsi"/>
        </w:rPr>
      </w:pPr>
    </w:p>
    <w:p w14:paraId="3F4770F6" w14:textId="77777777" w:rsidR="00DD23ED" w:rsidRPr="007C5D47" w:rsidRDefault="00DD23ED" w:rsidP="00E6575C">
      <w:pPr>
        <w:pStyle w:val="ListParagraph"/>
        <w:widowControl w:val="0"/>
        <w:numPr>
          <w:ilvl w:val="1"/>
          <w:numId w:val="12"/>
        </w:numPr>
        <w:tabs>
          <w:tab w:val="left" w:pos="1181"/>
        </w:tabs>
        <w:autoSpaceDE w:val="0"/>
        <w:autoSpaceDN w:val="0"/>
        <w:contextualSpacing w:val="0"/>
        <w:rPr>
          <w:rFonts w:asciiTheme="majorHAnsi" w:hAnsiTheme="majorHAnsi" w:cs="Arial"/>
          <w:sz w:val="22"/>
          <w:szCs w:val="22"/>
          <w:lang w:val="en-CA"/>
        </w:rPr>
      </w:pPr>
      <w:r w:rsidRPr="007C5D47">
        <w:rPr>
          <w:rFonts w:asciiTheme="majorHAnsi" w:hAnsiTheme="majorHAnsi" w:cs="Arial"/>
          <w:sz w:val="22"/>
          <w:szCs w:val="22"/>
          <w:lang w:val="en-CA"/>
        </w:rPr>
        <w:t>Be</w:t>
      </w:r>
      <w:r w:rsidRPr="007C5D47">
        <w:rPr>
          <w:rFonts w:asciiTheme="majorHAnsi" w:hAnsiTheme="majorHAnsi" w:cs="Arial"/>
          <w:spacing w:val="-3"/>
          <w:sz w:val="22"/>
          <w:szCs w:val="22"/>
          <w:lang w:val="en-CA"/>
        </w:rPr>
        <w:t xml:space="preserve"> </w:t>
      </w:r>
      <w:r w:rsidRPr="007C5D47">
        <w:rPr>
          <w:rFonts w:asciiTheme="majorHAnsi" w:hAnsiTheme="majorHAnsi" w:cs="Arial"/>
          <w:sz w:val="22"/>
          <w:szCs w:val="22"/>
          <w:lang w:val="en-CA"/>
        </w:rPr>
        <w:t>respectful</w:t>
      </w:r>
      <w:r w:rsidRPr="007C5D47">
        <w:rPr>
          <w:rFonts w:asciiTheme="majorHAnsi" w:hAnsiTheme="majorHAnsi" w:cs="Arial"/>
          <w:spacing w:val="-6"/>
          <w:sz w:val="22"/>
          <w:szCs w:val="22"/>
          <w:lang w:val="en-CA"/>
        </w:rPr>
        <w:t xml:space="preserve"> </w:t>
      </w:r>
      <w:r w:rsidR="007E0E4E" w:rsidRPr="007C5D47">
        <w:rPr>
          <w:rFonts w:asciiTheme="majorHAnsi" w:hAnsiTheme="majorHAnsi" w:cs="Arial"/>
          <w:sz w:val="22"/>
          <w:szCs w:val="22"/>
          <w:lang w:val="en-CA"/>
        </w:rPr>
        <w:t>to others and</w:t>
      </w:r>
      <w:r w:rsidRPr="007C5D47">
        <w:rPr>
          <w:rFonts w:asciiTheme="majorHAnsi" w:hAnsiTheme="majorHAnsi" w:cs="Arial"/>
          <w:spacing w:val="-5"/>
          <w:sz w:val="22"/>
          <w:szCs w:val="22"/>
          <w:lang w:val="en-CA"/>
        </w:rPr>
        <w:t xml:space="preserve"> </w:t>
      </w:r>
      <w:r w:rsidRPr="007C5D47">
        <w:rPr>
          <w:rFonts w:asciiTheme="majorHAnsi" w:hAnsiTheme="majorHAnsi" w:cs="Arial"/>
          <w:sz w:val="22"/>
          <w:szCs w:val="22"/>
          <w:lang w:val="en-CA"/>
        </w:rPr>
        <w:t>maintain</w:t>
      </w:r>
      <w:r w:rsidRPr="007C5D47">
        <w:rPr>
          <w:rFonts w:asciiTheme="majorHAnsi" w:hAnsiTheme="majorHAnsi" w:cs="Arial"/>
          <w:spacing w:val="-5"/>
          <w:sz w:val="22"/>
          <w:szCs w:val="22"/>
          <w:lang w:val="en-CA"/>
        </w:rPr>
        <w:t xml:space="preserve"> </w:t>
      </w:r>
      <w:r w:rsidRPr="007C5D47">
        <w:rPr>
          <w:rFonts w:asciiTheme="majorHAnsi" w:hAnsiTheme="majorHAnsi" w:cs="Arial"/>
          <w:sz w:val="22"/>
          <w:szCs w:val="22"/>
          <w:lang w:val="en-CA"/>
        </w:rPr>
        <w:t>the</w:t>
      </w:r>
      <w:r w:rsidRPr="007C5D47">
        <w:rPr>
          <w:rFonts w:asciiTheme="majorHAnsi" w:hAnsiTheme="majorHAnsi" w:cs="Arial"/>
          <w:spacing w:val="-5"/>
          <w:sz w:val="22"/>
          <w:szCs w:val="22"/>
          <w:lang w:val="en-CA"/>
        </w:rPr>
        <w:t xml:space="preserve"> </w:t>
      </w:r>
      <w:r w:rsidRPr="007C5D47">
        <w:rPr>
          <w:rFonts w:asciiTheme="majorHAnsi" w:hAnsiTheme="majorHAnsi" w:cs="Arial"/>
          <w:sz w:val="22"/>
          <w:szCs w:val="22"/>
          <w:lang w:val="en-CA"/>
        </w:rPr>
        <w:t>highest</w:t>
      </w:r>
      <w:r w:rsidRPr="007C5D47">
        <w:rPr>
          <w:rFonts w:asciiTheme="majorHAnsi" w:hAnsiTheme="majorHAnsi" w:cs="Arial"/>
          <w:spacing w:val="-4"/>
          <w:sz w:val="22"/>
          <w:szCs w:val="22"/>
          <w:lang w:val="en-CA"/>
        </w:rPr>
        <w:t xml:space="preserve"> </w:t>
      </w:r>
      <w:r w:rsidRPr="007C5D47">
        <w:rPr>
          <w:rFonts w:asciiTheme="majorHAnsi" w:hAnsiTheme="majorHAnsi" w:cs="Arial"/>
          <w:sz w:val="22"/>
          <w:szCs w:val="22"/>
          <w:lang w:val="en-CA"/>
        </w:rPr>
        <w:t>standards</w:t>
      </w:r>
      <w:r w:rsidRPr="007C5D47">
        <w:rPr>
          <w:rFonts w:asciiTheme="majorHAnsi" w:hAnsiTheme="majorHAnsi" w:cs="Arial"/>
          <w:spacing w:val="-3"/>
          <w:sz w:val="22"/>
          <w:szCs w:val="22"/>
          <w:lang w:val="en-CA"/>
        </w:rPr>
        <w:t xml:space="preserve"> </w:t>
      </w:r>
      <w:r w:rsidRPr="007C5D47">
        <w:rPr>
          <w:rFonts w:asciiTheme="majorHAnsi" w:hAnsiTheme="majorHAnsi" w:cs="Arial"/>
          <w:sz w:val="22"/>
          <w:szCs w:val="22"/>
          <w:lang w:val="en-CA"/>
        </w:rPr>
        <w:t>of</w:t>
      </w:r>
      <w:r w:rsidRPr="007C5D47">
        <w:rPr>
          <w:rFonts w:asciiTheme="majorHAnsi" w:hAnsiTheme="majorHAnsi" w:cs="Arial"/>
          <w:spacing w:val="-4"/>
          <w:sz w:val="22"/>
          <w:szCs w:val="22"/>
          <w:lang w:val="en-CA"/>
        </w:rPr>
        <w:t xml:space="preserve"> </w:t>
      </w:r>
      <w:r w:rsidRPr="007C5D47">
        <w:rPr>
          <w:rFonts w:asciiTheme="majorHAnsi" w:hAnsiTheme="majorHAnsi" w:cs="Arial"/>
          <w:sz w:val="22"/>
          <w:szCs w:val="22"/>
          <w:lang w:val="en-CA"/>
        </w:rPr>
        <w:t>conduct;</w:t>
      </w:r>
    </w:p>
    <w:p w14:paraId="32C55B98" w14:textId="77777777" w:rsidR="00DD23ED" w:rsidRPr="007C5D47" w:rsidRDefault="00DD23ED" w:rsidP="00E6575C">
      <w:pPr>
        <w:pStyle w:val="BodyText"/>
        <w:rPr>
          <w:rFonts w:asciiTheme="majorHAnsi" w:hAnsiTheme="majorHAnsi"/>
        </w:rPr>
      </w:pPr>
    </w:p>
    <w:p w14:paraId="5857A1F8" w14:textId="77777777" w:rsidR="00DD23ED" w:rsidRPr="007C5D47" w:rsidRDefault="00DD23ED"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Maintain a harmonious working environment by behaving in a manner that is free of intimidation, hostility, offence and any form of </w:t>
      </w:r>
      <w:r w:rsidR="00C8687D" w:rsidRPr="007C5D47">
        <w:rPr>
          <w:rFonts w:asciiTheme="majorHAnsi" w:hAnsiTheme="majorHAnsi" w:cs="Arial"/>
          <w:sz w:val="22"/>
          <w:szCs w:val="22"/>
          <w:lang w:val="en-CA"/>
        </w:rPr>
        <w:t>prohibited conduct</w:t>
      </w:r>
      <w:r w:rsidRPr="007C5D47">
        <w:rPr>
          <w:rFonts w:asciiTheme="majorHAnsi" w:hAnsiTheme="majorHAnsi" w:cs="Arial"/>
          <w:sz w:val="22"/>
          <w:szCs w:val="22"/>
          <w:lang w:val="en-CA"/>
        </w:rPr>
        <w:t>;</w:t>
      </w:r>
    </w:p>
    <w:p w14:paraId="34ED996F" w14:textId="77777777" w:rsidR="00DD23ED" w:rsidRPr="007C5D47" w:rsidRDefault="00DD23ED" w:rsidP="00E6575C">
      <w:pPr>
        <w:pStyle w:val="BodyText"/>
        <w:rPr>
          <w:rFonts w:asciiTheme="majorHAnsi" w:hAnsiTheme="majorHAnsi"/>
        </w:rPr>
      </w:pPr>
    </w:p>
    <w:p w14:paraId="1A241836" w14:textId="77777777" w:rsidR="00DD23ED" w:rsidRPr="007C5D47" w:rsidRDefault="00DD23ED"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Familiarize themselves with UNDP’s policies, including an understanding of </w:t>
      </w:r>
      <w:r w:rsidR="00A7265D" w:rsidRPr="007C5D47">
        <w:rPr>
          <w:rFonts w:asciiTheme="majorHAnsi" w:hAnsiTheme="majorHAnsi" w:cs="Arial"/>
          <w:sz w:val="22"/>
          <w:szCs w:val="22"/>
          <w:lang w:val="en-CA"/>
        </w:rPr>
        <w:t>what</w:t>
      </w:r>
      <w:r w:rsidRPr="007C5D47">
        <w:rPr>
          <w:rFonts w:asciiTheme="majorHAnsi" w:hAnsiTheme="majorHAnsi" w:cs="Arial"/>
          <w:sz w:val="22"/>
          <w:szCs w:val="22"/>
          <w:lang w:val="en-CA"/>
        </w:rPr>
        <w:t xml:space="preserve"> constitutes</w:t>
      </w:r>
      <w:r w:rsidR="00A7265D" w:rsidRPr="007C5D47">
        <w:rPr>
          <w:rFonts w:asciiTheme="majorHAnsi" w:hAnsiTheme="majorHAnsi" w:cs="Arial"/>
          <w:sz w:val="22"/>
          <w:szCs w:val="22"/>
          <w:lang w:val="en-CA"/>
        </w:rPr>
        <w:t xml:space="preserve"> prohibited conduct</w:t>
      </w:r>
      <w:r w:rsidR="00725CC1" w:rsidRPr="007C5D47">
        <w:rPr>
          <w:rFonts w:asciiTheme="majorHAnsi" w:hAnsiTheme="majorHAnsi" w:cs="Arial"/>
          <w:sz w:val="22"/>
          <w:szCs w:val="22"/>
          <w:lang w:val="en-CA"/>
        </w:rPr>
        <w:t>.</w:t>
      </w:r>
      <w:r w:rsidRPr="007C5D47">
        <w:rPr>
          <w:rFonts w:asciiTheme="majorHAnsi" w:hAnsiTheme="majorHAnsi" w:cs="Arial"/>
          <w:sz w:val="22"/>
          <w:szCs w:val="22"/>
          <w:lang w:val="en-CA"/>
        </w:rPr>
        <w:t xml:space="preserve"> In addition,</w:t>
      </w:r>
      <w:r w:rsidR="00AD44DD" w:rsidRPr="007C5D47">
        <w:rPr>
          <w:rFonts w:asciiTheme="majorHAnsi" w:hAnsiTheme="majorHAnsi" w:cs="Arial"/>
          <w:sz w:val="22"/>
          <w:szCs w:val="22"/>
          <w:lang w:val="en-CA"/>
        </w:rPr>
        <w:t xml:space="preserve"> UNDP personnel</w:t>
      </w:r>
      <w:r w:rsidRPr="007C5D47">
        <w:rPr>
          <w:rFonts w:asciiTheme="majorHAnsi" w:hAnsiTheme="majorHAnsi" w:cs="Arial"/>
          <w:sz w:val="22"/>
          <w:szCs w:val="22"/>
          <w:lang w:val="en-CA"/>
        </w:rPr>
        <w:t xml:space="preserve"> must</w:t>
      </w:r>
      <w:r w:rsidRPr="007C5D47">
        <w:rPr>
          <w:rFonts w:asciiTheme="majorHAnsi" w:hAnsiTheme="majorHAnsi" w:cs="Arial"/>
          <w:spacing w:val="-16"/>
          <w:sz w:val="22"/>
          <w:szCs w:val="22"/>
          <w:lang w:val="en-CA"/>
        </w:rPr>
        <w:t xml:space="preserve"> </w:t>
      </w:r>
      <w:r w:rsidRPr="007C5D47">
        <w:rPr>
          <w:rFonts w:asciiTheme="majorHAnsi" w:hAnsiTheme="majorHAnsi" w:cs="Arial"/>
          <w:sz w:val="22"/>
          <w:szCs w:val="22"/>
          <w:lang w:val="en-CA"/>
        </w:rPr>
        <w:t>take</w:t>
      </w:r>
      <w:r w:rsidRPr="007C5D47">
        <w:rPr>
          <w:rFonts w:asciiTheme="majorHAnsi" w:hAnsiTheme="majorHAnsi" w:cs="Arial"/>
          <w:spacing w:val="-17"/>
          <w:sz w:val="22"/>
          <w:szCs w:val="22"/>
          <w:lang w:val="en-CA"/>
        </w:rPr>
        <w:t xml:space="preserve"> </w:t>
      </w:r>
      <w:r w:rsidR="00094BDD" w:rsidRPr="007C5D47">
        <w:rPr>
          <w:rFonts w:asciiTheme="majorHAnsi" w:hAnsiTheme="majorHAnsi" w:cs="Arial"/>
          <w:sz w:val="22"/>
          <w:szCs w:val="22"/>
          <w:lang w:val="en-CA"/>
        </w:rPr>
        <w:t xml:space="preserve">mandatory courses related to </w:t>
      </w:r>
      <w:r w:rsidR="006464AC" w:rsidRPr="007C5D47">
        <w:rPr>
          <w:rFonts w:asciiTheme="majorHAnsi" w:hAnsiTheme="majorHAnsi" w:cs="Arial"/>
          <w:sz w:val="22"/>
          <w:szCs w:val="22"/>
          <w:lang w:val="en-CA"/>
        </w:rPr>
        <w:t>prohibited conduct</w:t>
      </w:r>
      <w:r w:rsidR="00094BDD" w:rsidRPr="007C5D47">
        <w:rPr>
          <w:rFonts w:asciiTheme="majorHAnsi" w:hAnsiTheme="majorHAnsi" w:cs="Arial"/>
          <w:sz w:val="22"/>
          <w:szCs w:val="22"/>
          <w:lang w:val="en-CA"/>
        </w:rPr>
        <w:t xml:space="preserve">, as determined by the </w:t>
      </w:r>
      <w:r w:rsidR="0044049A" w:rsidRPr="007C5D47">
        <w:rPr>
          <w:rFonts w:asciiTheme="majorHAnsi" w:hAnsiTheme="majorHAnsi" w:cs="Arial"/>
          <w:sz w:val="22"/>
          <w:szCs w:val="22"/>
          <w:lang w:val="en-CA"/>
        </w:rPr>
        <w:t>O</w:t>
      </w:r>
      <w:r w:rsidR="00094BDD" w:rsidRPr="007C5D47">
        <w:rPr>
          <w:rFonts w:asciiTheme="majorHAnsi" w:hAnsiTheme="majorHAnsi" w:cs="Arial"/>
          <w:sz w:val="22"/>
          <w:szCs w:val="22"/>
          <w:lang w:val="en-CA"/>
        </w:rPr>
        <w:t xml:space="preserve">rganization. </w:t>
      </w:r>
    </w:p>
    <w:p w14:paraId="75C17DC5" w14:textId="77777777" w:rsidR="00DD23ED" w:rsidRPr="007C5D47" w:rsidRDefault="00DD23ED" w:rsidP="00E6575C">
      <w:pPr>
        <w:pStyle w:val="BodyText"/>
        <w:rPr>
          <w:rFonts w:asciiTheme="majorHAnsi" w:hAnsiTheme="majorHAnsi"/>
        </w:rPr>
      </w:pPr>
    </w:p>
    <w:p w14:paraId="1B02EA93" w14:textId="77777777" w:rsidR="00DD23ED" w:rsidRPr="007C5D47" w:rsidRDefault="00DD23ED"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Be</w:t>
      </w:r>
      <w:r w:rsidRPr="007C5D47">
        <w:rPr>
          <w:rFonts w:asciiTheme="majorHAnsi" w:hAnsiTheme="majorHAnsi" w:cs="Arial"/>
          <w:spacing w:val="-13"/>
          <w:sz w:val="22"/>
          <w:szCs w:val="22"/>
          <w:lang w:val="en-CA"/>
        </w:rPr>
        <w:t xml:space="preserve"> </w:t>
      </w:r>
      <w:r w:rsidRPr="007C5D47">
        <w:rPr>
          <w:rFonts w:asciiTheme="majorHAnsi" w:hAnsiTheme="majorHAnsi" w:cs="Arial"/>
          <w:sz w:val="22"/>
          <w:szCs w:val="22"/>
          <w:lang w:val="en-CA"/>
        </w:rPr>
        <w:t>aware</w:t>
      </w:r>
      <w:r w:rsidRPr="007C5D47">
        <w:rPr>
          <w:rFonts w:asciiTheme="majorHAnsi" w:hAnsiTheme="majorHAnsi" w:cs="Arial"/>
          <w:spacing w:val="-13"/>
          <w:sz w:val="22"/>
          <w:szCs w:val="22"/>
          <w:lang w:val="en-CA"/>
        </w:rPr>
        <w:t xml:space="preserve"> </w:t>
      </w:r>
      <w:r w:rsidRPr="007C5D47">
        <w:rPr>
          <w:rFonts w:asciiTheme="majorHAnsi" w:hAnsiTheme="majorHAnsi" w:cs="Arial"/>
          <w:sz w:val="22"/>
          <w:szCs w:val="22"/>
          <w:lang w:val="en-CA"/>
        </w:rPr>
        <w:t>of</w:t>
      </w:r>
      <w:r w:rsidRPr="007C5D47">
        <w:rPr>
          <w:rFonts w:asciiTheme="majorHAnsi" w:hAnsiTheme="majorHAnsi" w:cs="Arial"/>
          <w:spacing w:val="-12"/>
          <w:sz w:val="22"/>
          <w:szCs w:val="22"/>
          <w:lang w:val="en-CA"/>
        </w:rPr>
        <w:t xml:space="preserve"> </w:t>
      </w:r>
      <w:r w:rsidRPr="007C5D47">
        <w:rPr>
          <w:rFonts w:asciiTheme="majorHAnsi" w:hAnsiTheme="majorHAnsi" w:cs="Arial"/>
          <w:sz w:val="22"/>
          <w:szCs w:val="22"/>
          <w:lang w:val="en-CA"/>
        </w:rPr>
        <w:t>the</w:t>
      </w:r>
      <w:r w:rsidRPr="007C5D47">
        <w:rPr>
          <w:rFonts w:asciiTheme="majorHAnsi" w:hAnsiTheme="majorHAnsi" w:cs="Arial"/>
          <w:spacing w:val="-14"/>
          <w:sz w:val="22"/>
          <w:szCs w:val="22"/>
          <w:lang w:val="en-CA"/>
        </w:rPr>
        <w:t xml:space="preserve"> </w:t>
      </w:r>
      <w:r w:rsidRPr="007C5D47">
        <w:rPr>
          <w:rFonts w:asciiTheme="majorHAnsi" w:hAnsiTheme="majorHAnsi" w:cs="Arial"/>
          <w:sz w:val="22"/>
          <w:szCs w:val="22"/>
          <w:lang w:val="en-CA"/>
        </w:rPr>
        <w:t>various</w:t>
      </w:r>
      <w:r w:rsidRPr="007C5D47">
        <w:rPr>
          <w:rFonts w:asciiTheme="majorHAnsi" w:hAnsiTheme="majorHAnsi" w:cs="Arial"/>
          <w:spacing w:val="-13"/>
          <w:sz w:val="22"/>
          <w:szCs w:val="22"/>
          <w:lang w:val="en-CA"/>
        </w:rPr>
        <w:t xml:space="preserve"> </w:t>
      </w:r>
      <w:r w:rsidRPr="007C5D47">
        <w:rPr>
          <w:rFonts w:asciiTheme="majorHAnsi" w:hAnsiTheme="majorHAnsi" w:cs="Arial"/>
          <w:sz w:val="22"/>
          <w:szCs w:val="22"/>
          <w:lang w:val="en-CA"/>
        </w:rPr>
        <w:t>options</w:t>
      </w:r>
      <w:r w:rsidRPr="007C5D47">
        <w:rPr>
          <w:rFonts w:asciiTheme="majorHAnsi" w:hAnsiTheme="majorHAnsi" w:cs="Arial"/>
          <w:spacing w:val="-13"/>
          <w:sz w:val="22"/>
          <w:szCs w:val="22"/>
          <w:lang w:val="en-CA"/>
        </w:rPr>
        <w:t xml:space="preserve"> </w:t>
      </w:r>
      <w:r w:rsidRPr="007C5D47">
        <w:rPr>
          <w:rFonts w:asciiTheme="majorHAnsi" w:hAnsiTheme="majorHAnsi" w:cs="Arial"/>
          <w:sz w:val="22"/>
          <w:szCs w:val="22"/>
          <w:lang w:val="en-CA"/>
        </w:rPr>
        <w:t>and</w:t>
      </w:r>
      <w:r w:rsidRPr="007C5D47">
        <w:rPr>
          <w:rFonts w:asciiTheme="majorHAnsi" w:hAnsiTheme="majorHAnsi" w:cs="Arial"/>
          <w:spacing w:val="-13"/>
          <w:sz w:val="22"/>
          <w:szCs w:val="22"/>
          <w:lang w:val="en-CA"/>
        </w:rPr>
        <w:t xml:space="preserve"> </w:t>
      </w:r>
      <w:r w:rsidRPr="007C5D47">
        <w:rPr>
          <w:rFonts w:asciiTheme="majorHAnsi" w:hAnsiTheme="majorHAnsi" w:cs="Arial"/>
          <w:sz w:val="22"/>
          <w:szCs w:val="22"/>
          <w:lang w:val="en-CA"/>
        </w:rPr>
        <w:t>internal</w:t>
      </w:r>
      <w:r w:rsidRPr="007C5D47">
        <w:rPr>
          <w:rFonts w:asciiTheme="majorHAnsi" w:hAnsiTheme="majorHAnsi" w:cs="Arial"/>
          <w:spacing w:val="-14"/>
          <w:sz w:val="22"/>
          <w:szCs w:val="22"/>
          <w:lang w:val="en-CA"/>
        </w:rPr>
        <w:t xml:space="preserve"> </w:t>
      </w:r>
      <w:r w:rsidRPr="007C5D47">
        <w:rPr>
          <w:rFonts w:asciiTheme="majorHAnsi" w:hAnsiTheme="majorHAnsi" w:cs="Arial"/>
          <w:sz w:val="22"/>
          <w:szCs w:val="22"/>
          <w:lang w:val="en-CA"/>
        </w:rPr>
        <w:t>channels</w:t>
      </w:r>
      <w:r w:rsidRPr="007C5D47">
        <w:rPr>
          <w:rFonts w:asciiTheme="majorHAnsi" w:hAnsiTheme="majorHAnsi" w:cs="Arial"/>
          <w:spacing w:val="-13"/>
          <w:sz w:val="22"/>
          <w:szCs w:val="22"/>
          <w:lang w:val="en-CA"/>
        </w:rPr>
        <w:t xml:space="preserve"> </w:t>
      </w:r>
      <w:r w:rsidRPr="007C5D47">
        <w:rPr>
          <w:rFonts w:asciiTheme="majorHAnsi" w:hAnsiTheme="majorHAnsi" w:cs="Arial"/>
          <w:sz w:val="22"/>
          <w:szCs w:val="22"/>
          <w:lang w:val="en-CA"/>
        </w:rPr>
        <w:t>available</w:t>
      </w:r>
      <w:r w:rsidRPr="007C5D47">
        <w:rPr>
          <w:rFonts w:asciiTheme="majorHAnsi" w:hAnsiTheme="majorHAnsi" w:cs="Arial"/>
          <w:spacing w:val="-13"/>
          <w:sz w:val="22"/>
          <w:szCs w:val="22"/>
          <w:lang w:val="en-CA"/>
        </w:rPr>
        <w:t xml:space="preserve"> </w:t>
      </w:r>
      <w:r w:rsidRPr="007C5D47">
        <w:rPr>
          <w:rFonts w:asciiTheme="majorHAnsi" w:hAnsiTheme="majorHAnsi" w:cs="Arial"/>
          <w:sz w:val="22"/>
          <w:szCs w:val="22"/>
          <w:lang w:val="en-CA"/>
        </w:rPr>
        <w:t>to</w:t>
      </w:r>
      <w:r w:rsidRPr="007C5D47">
        <w:rPr>
          <w:rFonts w:asciiTheme="majorHAnsi" w:hAnsiTheme="majorHAnsi" w:cs="Arial"/>
          <w:spacing w:val="-13"/>
          <w:sz w:val="22"/>
          <w:szCs w:val="22"/>
          <w:lang w:val="en-CA"/>
        </w:rPr>
        <w:t xml:space="preserve"> </w:t>
      </w:r>
      <w:r w:rsidRPr="007C5D47">
        <w:rPr>
          <w:rFonts w:asciiTheme="majorHAnsi" w:hAnsiTheme="majorHAnsi" w:cs="Arial"/>
          <w:sz w:val="22"/>
          <w:szCs w:val="22"/>
          <w:lang w:val="en-CA"/>
        </w:rPr>
        <w:t>them</w:t>
      </w:r>
      <w:r w:rsidRPr="007C5D47">
        <w:rPr>
          <w:rFonts w:asciiTheme="majorHAnsi" w:hAnsiTheme="majorHAnsi" w:cs="Arial"/>
          <w:spacing w:val="-15"/>
          <w:sz w:val="22"/>
          <w:szCs w:val="22"/>
          <w:lang w:val="en-CA"/>
        </w:rPr>
        <w:t xml:space="preserve"> </w:t>
      </w:r>
      <w:r w:rsidRPr="007C5D47">
        <w:rPr>
          <w:rFonts w:asciiTheme="majorHAnsi" w:hAnsiTheme="majorHAnsi" w:cs="Arial"/>
          <w:sz w:val="22"/>
          <w:szCs w:val="22"/>
          <w:lang w:val="en-CA"/>
        </w:rPr>
        <w:t>for</w:t>
      </w:r>
      <w:r w:rsidRPr="007C5D47">
        <w:rPr>
          <w:rFonts w:asciiTheme="majorHAnsi" w:hAnsiTheme="majorHAnsi" w:cs="Arial"/>
          <w:spacing w:val="-17"/>
          <w:sz w:val="22"/>
          <w:szCs w:val="22"/>
          <w:lang w:val="en-CA"/>
        </w:rPr>
        <w:t xml:space="preserve"> </w:t>
      </w:r>
      <w:r w:rsidR="006D62E4" w:rsidRPr="007C5D47">
        <w:rPr>
          <w:rFonts w:asciiTheme="majorHAnsi" w:hAnsiTheme="majorHAnsi" w:cs="Arial"/>
          <w:spacing w:val="-17"/>
          <w:sz w:val="22"/>
          <w:szCs w:val="22"/>
          <w:lang w:val="en-CA"/>
        </w:rPr>
        <w:t xml:space="preserve">reporting and/or otherwise </w:t>
      </w:r>
      <w:r w:rsidRPr="007C5D47">
        <w:rPr>
          <w:rFonts w:asciiTheme="majorHAnsi" w:hAnsiTheme="majorHAnsi" w:cs="Arial"/>
          <w:sz w:val="22"/>
          <w:szCs w:val="22"/>
          <w:lang w:val="en-CA"/>
        </w:rPr>
        <w:t>addressing such behaviours;</w:t>
      </w:r>
      <w:r w:rsidRPr="007C5D47">
        <w:rPr>
          <w:rFonts w:asciiTheme="majorHAnsi" w:hAnsiTheme="majorHAnsi" w:cs="Arial"/>
          <w:spacing w:val="-7"/>
          <w:sz w:val="22"/>
          <w:szCs w:val="22"/>
          <w:lang w:val="en-CA"/>
        </w:rPr>
        <w:t xml:space="preserve"> </w:t>
      </w:r>
      <w:r w:rsidRPr="007C5D47">
        <w:rPr>
          <w:rFonts w:asciiTheme="majorHAnsi" w:hAnsiTheme="majorHAnsi" w:cs="Arial"/>
          <w:sz w:val="22"/>
          <w:szCs w:val="22"/>
          <w:lang w:val="en-CA"/>
        </w:rPr>
        <w:t>and</w:t>
      </w:r>
    </w:p>
    <w:p w14:paraId="59EDD48E" w14:textId="77777777" w:rsidR="00DD23ED" w:rsidRPr="007C5D47" w:rsidRDefault="00DD23ED" w:rsidP="00E6575C">
      <w:pPr>
        <w:pStyle w:val="BodyText"/>
        <w:rPr>
          <w:rFonts w:asciiTheme="majorHAnsi" w:hAnsiTheme="majorHAnsi"/>
        </w:rPr>
      </w:pPr>
    </w:p>
    <w:p w14:paraId="14002C8C" w14:textId="77777777" w:rsidR="00DD23ED" w:rsidRPr="007C5D47" w:rsidRDefault="00DD23ED" w:rsidP="00E6575C">
      <w:pPr>
        <w:pStyle w:val="ListParagraph"/>
        <w:widowControl w:val="0"/>
        <w:numPr>
          <w:ilvl w:val="1"/>
          <w:numId w:val="12"/>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Respect confidentiality and </w:t>
      </w:r>
      <w:r w:rsidR="00D478AA" w:rsidRPr="007C5D47">
        <w:rPr>
          <w:rFonts w:asciiTheme="majorHAnsi" w:hAnsiTheme="majorHAnsi" w:cs="Arial"/>
          <w:sz w:val="22"/>
          <w:szCs w:val="22"/>
          <w:lang w:val="en-CA"/>
        </w:rPr>
        <w:t xml:space="preserve">fully </w:t>
      </w:r>
      <w:r w:rsidRPr="007C5D47">
        <w:rPr>
          <w:rFonts w:asciiTheme="majorHAnsi" w:hAnsiTheme="majorHAnsi" w:cs="Arial"/>
          <w:sz w:val="22"/>
          <w:szCs w:val="22"/>
          <w:lang w:val="en-CA"/>
        </w:rPr>
        <w:t xml:space="preserve">cooperate with </w:t>
      </w:r>
      <w:r w:rsidR="00D478AA" w:rsidRPr="007C5D47">
        <w:rPr>
          <w:rFonts w:asciiTheme="majorHAnsi" w:hAnsiTheme="majorHAnsi" w:cs="Arial"/>
          <w:sz w:val="22"/>
          <w:szCs w:val="22"/>
          <w:lang w:val="en-CA"/>
        </w:rPr>
        <w:t>those responsible for investigating reports of prohibited conduct under this policy</w:t>
      </w:r>
      <w:r w:rsidR="00227570" w:rsidRPr="007C5D47">
        <w:rPr>
          <w:rFonts w:asciiTheme="majorHAnsi" w:hAnsiTheme="majorHAnsi" w:cs="Arial"/>
          <w:sz w:val="22"/>
          <w:szCs w:val="22"/>
          <w:lang w:val="en-CA"/>
        </w:rPr>
        <w:t>.</w:t>
      </w:r>
    </w:p>
    <w:p w14:paraId="65B9ABFB" w14:textId="77777777" w:rsidR="006C3FD1" w:rsidRPr="007C5D47" w:rsidRDefault="006C3FD1" w:rsidP="00E6575C">
      <w:pPr>
        <w:pStyle w:val="ListParagraph"/>
        <w:rPr>
          <w:rFonts w:asciiTheme="majorHAnsi" w:hAnsiTheme="majorHAnsi" w:cs="Arial"/>
          <w:sz w:val="22"/>
          <w:szCs w:val="22"/>
          <w:lang w:val="en-CA"/>
        </w:rPr>
      </w:pPr>
    </w:p>
    <w:p w14:paraId="1F07B412" w14:textId="77777777" w:rsidR="00DD23ED" w:rsidRPr="007C5D47" w:rsidRDefault="00E6575C" w:rsidP="00E6575C">
      <w:pPr>
        <w:pStyle w:val="NoSpacing"/>
        <w:rPr>
          <w:rFonts w:asciiTheme="majorHAnsi" w:hAnsiTheme="majorHAnsi" w:cs="Arial"/>
          <w:b/>
          <w:snapToGrid w:val="0"/>
          <w:sz w:val="22"/>
          <w:szCs w:val="22"/>
        </w:rPr>
      </w:pPr>
      <w:bookmarkStart w:id="2" w:name="_TOC_250012"/>
      <w:bookmarkEnd w:id="2"/>
      <w:r w:rsidRPr="007C5D47">
        <w:rPr>
          <w:rFonts w:asciiTheme="majorHAnsi" w:hAnsiTheme="majorHAnsi" w:cs="Arial"/>
          <w:b/>
          <w:snapToGrid w:val="0"/>
          <w:sz w:val="22"/>
          <w:szCs w:val="22"/>
        </w:rPr>
        <w:t>6.0</w:t>
      </w:r>
      <w:r w:rsidRPr="007C5D47">
        <w:rPr>
          <w:rFonts w:asciiTheme="majorHAnsi" w:hAnsiTheme="majorHAnsi" w:cs="Arial"/>
          <w:b/>
          <w:snapToGrid w:val="0"/>
          <w:sz w:val="22"/>
          <w:szCs w:val="22"/>
        </w:rPr>
        <w:tab/>
      </w:r>
      <w:r w:rsidR="00DD23ED" w:rsidRPr="007C5D47">
        <w:rPr>
          <w:rFonts w:asciiTheme="majorHAnsi" w:hAnsiTheme="majorHAnsi" w:cs="Arial"/>
          <w:b/>
          <w:snapToGrid w:val="0"/>
          <w:sz w:val="22"/>
          <w:szCs w:val="22"/>
          <w:u w:val="single"/>
        </w:rPr>
        <w:t>Responsibilities of Managers and Supervisors</w:t>
      </w:r>
    </w:p>
    <w:p w14:paraId="0593E1FF" w14:textId="77777777" w:rsidR="00DD23ED" w:rsidRPr="007C5D47" w:rsidRDefault="00DD23ED" w:rsidP="00E6575C">
      <w:pPr>
        <w:pStyle w:val="BodyText"/>
        <w:rPr>
          <w:rFonts w:asciiTheme="majorHAnsi" w:hAnsiTheme="majorHAnsi"/>
          <w:b/>
        </w:rPr>
      </w:pPr>
    </w:p>
    <w:p w14:paraId="1551A3BE" w14:textId="77777777" w:rsidR="00DD23ED" w:rsidRPr="007C5D47" w:rsidRDefault="00DD23ED"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Managers and Supervisors </w:t>
      </w:r>
      <w:r w:rsidR="00AC371A" w:rsidRPr="007C5D47">
        <w:rPr>
          <w:rFonts w:asciiTheme="majorHAnsi" w:hAnsiTheme="majorHAnsi" w:cs="Arial"/>
          <w:sz w:val="22"/>
          <w:szCs w:val="22"/>
          <w:lang w:val="en-CA"/>
        </w:rPr>
        <w:t xml:space="preserve">have special obligations to prevent and deter </w:t>
      </w:r>
      <w:r w:rsidR="00AD44DD" w:rsidRPr="007C5D47">
        <w:rPr>
          <w:rFonts w:asciiTheme="majorHAnsi" w:hAnsiTheme="majorHAnsi" w:cs="Arial"/>
          <w:sz w:val="22"/>
          <w:szCs w:val="22"/>
          <w:lang w:val="en-CA"/>
        </w:rPr>
        <w:t>prohibited</w:t>
      </w:r>
      <w:r w:rsidR="00AC371A" w:rsidRPr="007C5D47">
        <w:rPr>
          <w:rFonts w:asciiTheme="majorHAnsi" w:hAnsiTheme="majorHAnsi" w:cs="Arial"/>
          <w:sz w:val="22"/>
          <w:szCs w:val="22"/>
          <w:lang w:val="en-CA"/>
        </w:rPr>
        <w:t xml:space="preserve"> conduct and </w:t>
      </w:r>
      <w:r w:rsidRPr="007C5D47">
        <w:rPr>
          <w:rFonts w:asciiTheme="majorHAnsi" w:hAnsiTheme="majorHAnsi" w:cs="Arial"/>
          <w:sz w:val="22"/>
          <w:szCs w:val="22"/>
          <w:lang w:val="en-CA"/>
        </w:rPr>
        <w:t>must:</w:t>
      </w:r>
    </w:p>
    <w:p w14:paraId="78037B06" w14:textId="77777777" w:rsidR="00DD23ED" w:rsidRPr="007C5D47" w:rsidRDefault="00DD23ED" w:rsidP="00E6575C">
      <w:pPr>
        <w:pStyle w:val="BodyText"/>
        <w:rPr>
          <w:rFonts w:asciiTheme="majorHAnsi" w:hAnsiTheme="majorHAnsi"/>
        </w:rPr>
      </w:pPr>
    </w:p>
    <w:p w14:paraId="38938E90" w14:textId="77777777" w:rsidR="00DD23ED" w:rsidRPr="007C5D47" w:rsidRDefault="00DD23ED"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Create a </w:t>
      </w:r>
      <w:r w:rsidR="003D43B1" w:rsidRPr="007C5D47">
        <w:rPr>
          <w:rFonts w:asciiTheme="majorHAnsi" w:hAnsiTheme="majorHAnsi" w:cs="Arial"/>
          <w:sz w:val="22"/>
          <w:szCs w:val="22"/>
          <w:lang w:val="en-CA"/>
        </w:rPr>
        <w:t xml:space="preserve">safe and </w:t>
      </w:r>
      <w:r w:rsidRPr="007C5D47">
        <w:rPr>
          <w:rFonts w:asciiTheme="majorHAnsi" w:hAnsiTheme="majorHAnsi" w:cs="Arial"/>
          <w:sz w:val="22"/>
          <w:szCs w:val="22"/>
          <w:lang w:val="en-CA"/>
        </w:rPr>
        <w:t xml:space="preserve">harmonious working environment, free of intimidation, hostility, offence and any form of </w:t>
      </w:r>
      <w:r w:rsidR="00A7265D" w:rsidRPr="007C5D47">
        <w:rPr>
          <w:rFonts w:asciiTheme="majorHAnsi" w:hAnsiTheme="majorHAnsi" w:cs="Arial"/>
          <w:sz w:val="22"/>
          <w:szCs w:val="22"/>
          <w:lang w:val="en-CA"/>
        </w:rPr>
        <w:t>prohibited conduct</w:t>
      </w:r>
      <w:r w:rsidRPr="007C5D47">
        <w:rPr>
          <w:rFonts w:asciiTheme="majorHAnsi" w:hAnsiTheme="majorHAnsi" w:cs="Arial"/>
          <w:sz w:val="22"/>
          <w:szCs w:val="22"/>
          <w:lang w:val="en-CA"/>
        </w:rPr>
        <w:t>. In order to achieve such an environment, managers and supervisors must act as role models by upholding only the highest standards of</w:t>
      </w:r>
      <w:r w:rsidRPr="007C5D47">
        <w:rPr>
          <w:rFonts w:asciiTheme="majorHAnsi" w:hAnsiTheme="majorHAnsi" w:cs="Arial"/>
          <w:spacing w:val="-14"/>
          <w:sz w:val="22"/>
          <w:szCs w:val="22"/>
          <w:lang w:val="en-CA"/>
        </w:rPr>
        <w:t xml:space="preserve"> </w:t>
      </w:r>
      <w:r w:rsidR="007E0E4E" w:rsidRPr="007C5D47">
        <w:rPr>
          <w:rFonts w:asciiTheme="majorHAnsi" w:hAnsiTheme="majorHAnsi" w:cs="Arial"/>
          <w:sz w:val="22"/>
          <w:szCs w:val="22"/>
          <w:lang w:val="en-CA"/>
        </w:rPr>
        <w:t>conduct.</w:t>
      </w:r>
    </w:p>
    <w:p w14:paraId="0FD10E0C" w14:textId="77777777" w:rsidR="00DD23ED" w:rsidRPr="007C5D47" w:rsidRDefault="00DD23ED" w:rsidP="00E6575C">
      <w:pPr>
        <w:pStyle w:val="BodyText"/>
        <w:rPr>
          <w:rFonts w:asciiTheme="majorHAnsi" w:hAnsiTheme="majorHAnsi"/>
        </w:rPr>
      </w:pPr>
    </w:p>
    <w:p w14:paraId="62148CC4" w14:textId="77777777" w:rsidR="00DD23ED" w:rsidRPr="007C5D47" w:rsidRDefault="00DD23ED"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Communicate the</w:t>
      </w:r>
      <w:r w:rsidR="00140944" w:rsidRPr="007C5D47">
        <w:rPr>
          <w:rFonts w:asciiTheme="majorHAnsi" w:hAnsiTheme="majorHAnsi" w:cs="Arial"/>
          <w:sz w:val="22"/>
          <w:szCs w:val="22"/>
          <w:lang w:val="en-CA"/>
        </w:rPr>
        <w:t xml:space="preserve"> present</w:t>
      </w:r>
      <w:r w:rsidRPr="007C5D47">
        <w:rPr>
          <w:rFonts w:asciiTheme="majorHAnsi" w:hAnsiTheme="majorHAnsi" w:cs="Arial"/>
          <w:sz w:val="22"/>
          <w:szCs w:val="22"/>
          <w:lang w:val="en-CA"/>
        </w:rPr>
        <w:t xml:space="preserve"> policy to all </w:t>
      </w:r>
      <w:r w:rsidR="008A38AE" w:rsidRPr="007C5D47">
        <w:rPr>
          <w:rFonts w:asciiTheme="majorHAnsi" w:hAnsiTheme="majorHAnsi" w:cs="Arial"/>
          <w:sz w:val="22"/>
          <w:szCs w:val="22"/>
          <w:lang w:val="en-CA"/>
        </w:rPr>
        <w:t xml:space="preserve">UNDP </w:t>
      </w:r>
      <w:r w:rsidR="00D15617" w:rsidRPr="007C5D47">
        <w:rPr>
          <w:rFonts w:asciiTheme="majorHAnsi" w:hAnsiTheme="majorHAnsi" w:cs="Arial"/>
          <w:sz w:val="22"/>
          <w:szCs w:val="22"/>
          <w:lang w:val="en-CA"/>
        </w:rPr>
        <w:t>personnel</w:t>
      </w:r>
      <w:r w:rsidRPr="007C5D47">
        <w:rPr>
          <w:rFonts w:asciiTheme="majorHAnsi" w:hAnsiTheme="majorHAnsi" w:cs="Arial"/>
          <w:sz w:val="22"/>
          <w:szCs w:val="22"/>
          <w:lang w:val="en-CA"/>
        </w:rPr>
        <w:t xml:space="preserve">, ensure that </w:t>
      </w:r>
      <w:r w:rsidR="00AD44DD" w:rsidRPr="007C5D47">
        <w:rPr>
          <w:rFonts w:asciiTheme="majorHAnsi" w:hAnsiTheme="majorHAnsi" w:cs="Arial"/>
          <w:sz w:val="22"/>
          <w:szCs w:val="22"/>
          <w:lang w:val="en-CA"/>
        </w:rPr>
        <w:t>they</w:t>
      </w:r>
      <w:r w:rsidR="008A38AE"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 xml:space="preserve">take </w:t>
      </w:r>
      <w:r w:rsidR="002D27A7" w:rsidRPr="007C5D47">
        <w:rPr>
          <w:rFonts w:asciiTheme="majorHAnsi" w:hAnsiTheme="majorHAnsi" w:cs="Arial"/>
          <w:sz w:val="22"/>
          <w:szCs w:val="22"/>
          <w:lang w:val="en-CA"/>
        </w:rPr>
        <w:t>relevant mandatory courses and certification</w:t>
      </w:r>
      <w:r w:rsidRPr="007C5D47">
        <w:rPr>
          <w:rFonts w:asciiTheme="majorHAnsi" w:hAnsiTheme="majorHAnsi" w:cs="Arial"/>
          <w:sz w:val="22"/>
          <w:szCs w:val="22"/>
          <w:lang w:val="en-CA"/>
        </w:rPr>
        <w:t xml:space="preserve">, and act as a resource </w:t>
      </w:r>
      <w:r w:rsidR="008A38AE" w:rsidRPr="007C5D47">
        <w:rPr>
          <w:rFonts w:asciiTheme="majorHAnsi" w:hAnsiTheme="majorHAnsi" w:cs="Arial"/>
          <w:sz w:val="22"/>
          <w:szCs w:val="22"/>
          <w:lang w:val="en-CA"/>
        </w:rPr>
        <w:t xml:space="preserve">for UNDP </w:t>
      </w:r>
      <w:r w:rsidR="00D15617" w:rsidRPr="007C5D47">
        <w:rPr>
          <w:rFonts w:asciiTheme="majorHAnsi" w:hAnsiTheme="majorHAnsi" w:cs="Arial"/>
          <w:sz w:val="22"/>
          <w:szCs w:val="22"/>
          <w:lang w:val="en-CA"/>
        </w:rPr>
        <w:t>personnel</w:t>
      </w:r>
      <w:r w:rsidR="007E0E4E" w:rsidRPr="007C5D47">
        <w:rPr>
          <w:rFonts w:asciiTheme="majorHAnsi" w:hAnsiTheme="majorHAnsi" w:cs="Arial"/>
          <w:sz w:val="22"/>
          <w:szCs w:val="22"/>
          <w:lang w:val="en-CA"/>
        </w:rPr>
        <w:t xml:space="preserve"> and external personnel.</w:t>
      </w:r>
      <w:r w:rsidR="007E0E4E" w:rsidRPr="007C5D47">
        <w:rPr>
          <w:rStyle w:val="CommentReference"/>
          <w:rFonts w:asciiTheme="majorHAnsi" w:hAnsiTheme="majorHAnsi" w:cs="Arial"/>
          <w:sz w:val="22"/>
          <w:szCs w:val="22"/>
        </w:rPr>
        <w:t xml:space="preserve"> </w:t>
      </w:r>
    </w:p>
    <w:p w14:paraId="49693410" w14:textId="77777777" w:rsidR="00DD23ED" w:rsidRPr="007C5D47" w:rsidRDefault="00DD23ED" w:rsidP="00E6575C">
      <w:pPr>
        <w:pStyle w:val="BodyText"/>
        <w:rPr>
          <w:rFonts w:asciiTheme="majorHAnsi" w:hAnsiTheme="majorHAnsi"/>
        </w:rPr>
      </w:pPr>
    </w:p>
    <w:p w14:paraId="4DF3703F" w14:textId="77777777" w:rsidR="00DD23ED" w:rsidRPr="007C5D47" w:rsidRDefault="00DD23ED" w:rsidP="00E6575C">
      <w:pPr>
        <w:pStyle w:val="BodyText"/>
        <w:rPr>
          <w:rFonts w:asciiTheme="majorHAnsi" w:hAnsiTheme="majorHAnsi"/>
        </w:rPr>
      </w:pPr>
    </w:p>
    <w:p w14:paraId="0F25F0C3" w14:textId="77777777" w:rsidR="00DD23ED" w:rsidRPr="007C5D47" w:rsidRDefault="00141B55"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Address</w:t>
      </w:r>
      <w:r w:rsidR="007912BE" w:rsidRPr="007C5D47">
        <w:rPr>
          <w:rFonts w:asciiTheme="majorHAnsi" w:hAnsiTheme="majorHAnsi" w:cs="Arial"/>
          <w:sz w:val="22"/>
          <w:szCs w:val="22"/>
          <w:lang w:val="en-CA"/>
        </w:rPr>
        <w:t>, report and escalate</w:t>
      </w:r>
      <w:r w:rsidR="00D97F5B" w:rsidRPr="007C5D47">
        <w:rPr>
          <w:rFonts w:asciiTheme="majorHAnsi" w:hAnsiTheme="majorHAnsi" w:cs="Arial"/>
          <w:sz w:val="22"/>
          <w:szCs w:val="22"/>
          <w:lang w:val="en-CA"/>
        </w:rPr>
        <w:t xml:space="preserve"> alleged incidents of prohibited conduct</w:t>
      </w:r>
      <w:r w:rsidRPr="007C5D47">
        <w:rPr>
          <w:rFonts w:asciiTheme="majorHAnsi" w:hAnsiTheme="majorHAnsi" w:cs="Arial"/>
          <w:sz w:val="22"/>
          <w:szCs w:val="22"/>
          <w:lang w:val="en-CA"/>
        </w:rPr>
        <w:t xml:space="preserve"> </w:t>
      </w:r>
      <w:r w:rsidR="00DD23ED" w:rsidRPr="007C5D47">
        <w:rPr>
          <w:rFonts w:asciiTheme="majorHAnsi" w:hAnsiTheme="majorHAnsi" w:cs="Arial"/>
          <w:sz w:val="22"/>
          <w:szCs w:val="22"/>
          <w:lang w:val="en-CA"/>
        </w:rPr>
        <w:t>consistent with the present policy</w:t>
      </w:r>
      <w:r w:rsidR="00D97F5B" w:rsidRPr="007C5D47">
        <w:rPr>
          <w:rFonts w:asciiTheme="majorHAnsi" w:hAnsiTheme="majorHAnsi" w:cs="Arial"/>
          <w:sz w:val="22"/>
          <w:szCs w:val="22"/>
          <w:lang w:val="en-CA"/>
        </w:rPr>
        <w:t>.</w:t>
      </w:r>
      <w:r w:rsidR="00DD23ED" w:rsidRPr="007C5D47">
        <w:rPr>
          <w:rFonts w:asciiTheme="majorHAnsi" w:hAnsiTheme="majorHAnsi" w:cs="Arial"/>
          <w:sz w:val="22"/>
          <w:szCs w:val="22"/>
          <w:lang w:val="en-CA"/>
        </w:rPr>
        <w:t xml:space="preserve"> </w:t>
      </w:r>
    </w:p>
    <w:p w14:paraId="3D923471" w14:textId="77777777" w:rsidR="00DD23ED" w:rsidRPr="007C5D47" w:rsidRDefault="00DD23ED" w:rsidP="00E6575C">
      <w:pPr>
        <w:pStyle w:val="BodyText"/>
        <w:rPr>
          <w:rFonts w:asciiTheme="majorHAnsi" w:hAnsiTheme="majorHAnsi"/>
        </w:rPr>
      </w:pPr>
    </w:p>
    <w:p w14:paraId="2CF2B775" w14:textId="77777777" w:rsidR="00DD23ED" w:rsidRPr="007C5D47" w:rsidRDefault="00DD23ED"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Ensure that incidents of </w:t>
      </w:r>
      <w:r w:rsidR="00D97F5B" w:rsidRPr="007C5D47">
        <w:rPr>
          <w:rFonts w:asciiTheme="majorHAnsi" w:hAnsiTheme="majorHAnsi" w:cs="Arial"/>
          <w:sz w:val="22"/>
          <w:szCs w:val="22"/>
          <w:lang w:val="en-CA"/>
        </w:rPr>
        <w:t>prohibited conduct</w:t>
      </w:r>
      <w:r w:rsidRPr="007C5D47">
        <w:rPr>
          <w:rFonts w:asciiTheme="majorHAnsi" w:hAnsiTheme="majorHAnsi" w:cs="Arial"/>
          <w:sz w:val="22"/>
          <w:szCs w:val="22"/>
          <w:lang w:val="en-CA"/>
        </w:rPr>
        <w:t xml:space="preserve"> are promptly addressed</w:t>
      </w:r>
      <w:r w:rsidR="00725CC1" w:rsidRPr="007C5D47">
        <w:rPr>
          <w:rFonts w:asciiTheme="majorHAnsi" w:hAnsiTheme="majorHAnsi" w:cs="Arial"/>
          <w:sz w:val="22"/>
          <w:szCs w:val="22"/>
          <w:lang w:val="en-CA"/>
        </w:rPr>
        <w:t xml:space="preserve"> through appropriate channels</w:t>
      </w:r>
      <w:r w:rsidRPr="007C5D47">
        <w:rPr>
          <w:rFonts w:asciiTheme="majorHAnsi" w:hAnsiTheme="majorHAnsi" w:cs="Arial"/>
          <w:sz w:val="22"/>
          <w:szCs w:val="22"/>
          <w:lang w:val="en-CA"/>
        </w:rPr>
        <w:t>. In such cases, managers and supervisors must demonstrate fairness, impartiality, and be free from intimidation or</w:t>
      </w:r>
      <w:r w:rsidRPr="007C5D47">
        <w:rPr>
          <w:rFonts w:asciiTheme="majorHAnsi" w:hAnsiTheme="majorHAnsi" w:cs="Arial"/>
          <w:spacing w:val="-38"/>
          <w:sz w:val="22"/>
          <w:szCs w:val="22"/>
          <w:lang w:val="en-CA"/>
        </w:rPr>
        <w:t xml:space="preserve"> </w:t>
      </w:r>
      <w:r w:rsidRPr="007C5D47">
        <w:rPr>
          <w:rFonts w:asciiTheme="majorHAnsi" w:hAnsiTheme="majorHAnsi" w:cs="Arial"/>
          <w:sz w:val="22"/>
          <w:szCs w:val="22"/>
          <w:lang w:val="en-CA"/>
        </w:rPr>
        <w:t>favo</w:t>
      </w:r>
      <w:r w:rsidR="00FE5414" w:rsidRPr="007C5D47">
        <w:rPr>
          <w:rFonts w:asciiTheme="majorHAnsi" w:hAnsiTheme="majorHAnsi" w:cs="Arial"/>
          <w:sz w:val="22"/>
          <w:szCs w:val="22"/>
          <w:lang w:val="en-CA"/>
        </w:rPr>
        <w:t>u</w:t>
      </w:r>
      <w:r w:rsidRPr="007C5D47">
        <w:rPr>
          <w:rFonts w:asciiTheme="majorHAnsi" w:hAnsiTheme="majorHAnsi" w:cs="Arial"/>
          <w:sz w:val="22"/>
          <w:szCs w:val="22"/>
          <w:lang w:val="en-CA"/>
        </w:rPr>
        <w:t>ritism;</w:t>
      </w:r>
      <w:r w:rsidR="00840C2E" w:rsidRPr="007C5D47">
        <w:rPr>
          <w:rFonts w:asciiTheme="majorHAnsi" w:hAnsiTheme="majorHAnsi" w:cs="Arial"/>
          <w:sz w:val="22"/>
          <w:szCs w:val="22"/>
          <w:lang w:val="en-CA"/>
        </w:rPr>
        <w:t xml:space="preserve"> </w:t>
      </w:r>
      <w:r w:rsidR="006637C5" w:rsidRPr="007C5D47">
        <w:rPr>
          <w:rFonts w:asciiTheme="majorHAnsi" w:hAnsiTheme="majorHAnsi" w:cs="Arial"/>
          <w:sz w:val="22"/>
          <w:szCs w:val="22"/>
          <w:lang w:val="en-CA"/>
        </w:rPr>
        <w:t>m</w:t>
      </w:r>
      <w:r w:rsidR="00840C2E" w:rsidRPr="007C5D47">
        <w:rPr>
          <w:rFonts w:asciiTheme="majorHAnsi" w:hAnsiTheme="majorHAnsi" w:cs="Arial"/>
          <w:sz w:val="22"/>
          <w:szCs w:val="22"/>
          <w:lang w:val="en-CA"/>
        </w:rPr>
        <w:t>anagers should not attempt to pre-investigate allegations.</w:t>
      </w:r>
    </w:p>
    <w:p w14:paraId="7674C643" w14:textId="77777777" w:rsidR="00DD23ED" w:rsidRPr="007C5D47" w:rsidRDefault="00DD23ED" w:rsidP="00E6575C">
      <w:pPr>
        <w:pStyle w:val="BodyText"/>
        <w:rPr>
          <w:rFonts w:asciiTheme="majorHAnsi" w:hAnsiTheme="majorHAnsi"/>
        </w:rPr>
      </w:pPr>
    </w:p>
    <w:p w14:paraId="78E6F278" w14:textId="77777777" w:rsidR="00DD23ED" w:rsidRPr="007C5D47" w:rsidRDefault="00DD23ED"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Ensure that all discussion</w:t>
      </w:r>
      <w:r w:rsidR="002A0389" w:rsidRPr="007C5D47">
        <w:rPr>
          <w:rFonts w:asciiTheme="majorHAnsi" w:hAnsiTheme="majorHAnsi" w:cs="Arial"/>
          <w:sz w:val="22"/>
          <w:szCs w:val="22"/>
          <w:lang w:val="en-CA"/>
        </w:rPr>
        <w:t>s</w:t>
      </w:r>
      <w:r w:rsidRPr="007C5D47">
        <w:rPr>
          <w:rFonts w:asciiTheme="majorHAnsi" w:hAnsiTheme="majorHAnsi" w:cs="Arial"/>
          <w:sz w:val="22"/>
          <w:szCs w:val="22"/>
          <w:lang w:val="en-CA"/>
        </w:rPr>
        <w:t xml:space="preserve">, communications and actions are handled with extreme </w:t>
      </w:r>
      <w:r w:rsidR="00B77C80" w:rsidRPr="007C5D47">
        <w:rPr>
          <w:rFonts w:asciiTheme="majorHAnsi" w:hAnsiTheme="majorHAnsi" w:cs="Arial"/>
          <w:sz w:val="22"/>
          <w:szCs w:val="22"/>
          <w:lang w:val="en-CA"/>
        </w:rPr>
        <w:t xml:space="preserve">discretion, </w:t>
      </w:r>
      <w:r w:rsidRPr="007C5D47">
        <w:rPr>
          <w:rFonts w:asciiTheme="majorHAnsi" w:hAnsiTheme="majorHAnsi" w:cs="Arial"/>
          <w:sz w:val="22"/>
          <w:szCs w:val="22"/>
          <w:lang w:val="en-CA"/>
        </w:rPr>
        <w:t>sensitivity and utmost confidentiality;</w:t>
      </w:r>
      <w:r w:rsidRPr="007C5D47">
        <w:rPr>
          <w:rFonts w:asciiTheme="majorHAnsi" w:hAnsiTheme="majorHAnsi" w:cs="Arial"/>
          <w:spacing w:val="-21"/>
          <w:sz w:val="22"/>
          <w:szCs w:val="22"/>
          <w:lang w:val="en-CA"/>
        </w:rPr>
        <w:t xml:space="preserve"> </w:t>
      </w:r>
      <w:r w:rsidRPr="007C5D47">
        <w:rPr>
          <w:rFonts w:asciiTheme="majorHAnsi" w:hAnsiTheme="majorHAnsi" w:cs="Arial"/>
          <w:sz w:val="22"/>
          <w:szCs w:val="22"/>
          <w:lang w:val="en-CA"/>
        </w:rPr>
        <w:t>and</w:t>
      </w:r>
    </w:p>
    <w:p w14:paraId="4EF0E8CB" w14:textId="77777777" w:rsidR="00DD23ED" w:rsidRPr="007C5D47" w:rsidRDefault="00DD23ED" w:rsidP="00E6575C">
      <w:pPr>
        <w:pStyle w:val="BodyText"/>
        <w:rPr>
          <w:rFonts w:asciiTheme="majorHAnsi" w:hAnsiTheme="majorHAnsi"/>
        </w:rPr>
      </w:pPr>
    </w:p>
    <w:p w14:paraId="0B1F8FB0" w14:textId="77777777" w:rsidR="00DD23ED" w:rsidRPr="007C5D47" w:rsidRDefault="00DD23ED" w:rsidP="00E6575C">
      <w:pPr>
        <w:pStyle w:val="ListParagraph"/>
        <w:widowControl w:val="0"/>
        <w:numPr>
          <w:ilvl w:val="0"/>
          <w:numId w:val="17"/>
        </w:numPr>
        <w:tabs>
          <w:tab w:val="left" w:pos="1181"/>
        </w:tabs>
        <w:autoSpaceDE w:val="0"/>
        <w:autoSpaceDN w:val="0"/>
        <w:contextualSpacing w:val="0"/>
        <w:rPr>
          <w:rFonts w:asciiTheme="majorHAnsi" w:hAnsiTheme="majorHAnsi" w:cs="Arial"/>
          <w:sz w:val="22"/>
          <w:szCs w:val="22"/>
          <w:lang w:val="en-CA"/>
        </w:rPr>
      </w:pPr>
      <w:r w:rsidRPr="007C5D47">
        <w:rPr>
          <w:rFonts w:asciiTheme="majorHAnsi" w:hAnsiTheme="majorHAnsi" w:cs="Arial"/>
          <w:sz w:val="22"/>
          <w:szCs w:val="22"/>
          <w:lang w:val="en-CA"/>
        </w:rPr>
        <w:t>Ensure</w:t>
      </w:r>
      <w:r w:rsidR="00725CC1" w:rsidRPr="007C5D47">
        <w:rPr>
          <w:rFonts w:asciiTheme="majorHAnsi" w:hAnsiTheme="majorHAnsi" w:cs="Arial"/>
          <w:sz w:val="22"/>
          <w:szCs w:val="22"/>
          <w:lang w:val="en-CA"/>
        </w:rPr>
        <w:t xml:space="preserve"> appropriate action is taken to prevent </w:t>
      </w:r>
      <w:r w:rsidR="0069290A" w:rsidRPr="007C5D47">
        <w:rPr>
          <w:rFonts w:asciiTheme="majorHAnsi" w:hAnsiTheme="majorHAnsi" w:cs="Arial"/>
          <w:sz w:val="22"/>
          <w:szCs w:val="22"/>
          <w:lang w:val="en-CA"/>
        </w:rPr>
        <w:t xml:space="preserve">UNDP </w:t>
      </w:r>
      <w:r w:rsidR="008B663D" w:rsidRPr="007C5D47">
        <w:rPr>
          <w:rFonts w:asciiTheme="majorHAnsi" w:hAnsiTheme="majorHAnsi" w:cs="Arial"/>
          <w:sz w:val="22"/>
          <w:szCs w:val="22"/>
          <w:lang w:val="en-CA"/>
        </w:rPr>
        <w:t>personnel</w:t>
      </w:r>
      <w:r w:rsidRPr="007C5D47">
        <w:rPr>
          <w:rFonts w:asciiTheme="majorHAnsi" w:hAnsiTheme="majorHAnsi" w:cs="Arial"/>
          <w:sz w:val="22"/>
          <w:szCs w:val="22"/>
          <w:lang w:val="en-CA"/>
        </w:rPr>
        <w:t xml:space="preserve"> </w:t>
      </w:r>
      <w:r w:rsidR="00725CC1" w:rsidRPr="007C5D47">
        <w:rPr>
          <w:rFonts w:asciiTheme="majorHAnsi" w:hAnsiTheme="majorHAnsi" w:cs="Arial"/>
          <w:sz w:val="22"/>
          <w:szCs w:val="22"/>
          <w:lang w:val="en-CA"/>
        </w:rPr>
        <w:t xml:space="preserve">from </w:t>
      </w:r>
      <w:r w:rsidRPr="007C5D47">
        <w:rPr>
          <w:rFonts w:asciiTheme="majorHAnsi" w:hAnsiTheme="majorHAnsi" w:cs="Arial"/>
          <w:sz w:val="22"/>
          <w:szCs w:val="22"/>
          <w:lang w:val="en-CA"/>
        </w:rPr>
        <w:t>retaliat</w:t>
      </w:r>
      <w:r w:rsidR="00725CC1" w:rsidRPr="007C5D47">
        <w:rPr>
          <w:rFonts w:asciiTheme="majorHAnsi" w:hAnsiTheme="majorHAnsi" w:cs="Arial"/>
          <w:sz w:val="22"/>
          <w:szCs w:val="22"/>
          <w:lang w:val="en-CA"/>
        </w:rPr>
        <w:t>ion</w:t>
      </w:r>
      <w:r w:rsidRPr="007C5D47">
        <w:rPr>
          <w:rFonts w:asciiTheme="majorHAnsi" w:hAnsiTheme="majorHAnsi" w:cs="Arial"/>
          <w:sz w:val="22"/>
          <w:szCs w:val="22"/>
          <w:lang w:val="en-CA"/>
        </w:rPr>
        <w:t>.</w:t>
      </w:r>
    </w:p>
    <w:p w14:paraId="54D8018B" w14:textId="77777777" w:rsidR="00873A3C" w:rsidRPr="007C5D47" w:rsidRDefault="00873A3C" w:rsidP="00E6575C">
      <w:pPr>
        <w:pStyle w:val="ListParagraph"/>
        <w:rPr>
          <w:rFonts w:asciiTheme="majorHAnsi" w:hAnsiTheme="majorHAnsi" w:cs="Arial"/>
          <w:sz w:val="22"/>
          <w:szCs w:val="22"/>
          <w:lang w:val="en-CA"/>
        </w:rPr>
      </w:pPr>
    </w:p>
    <w:p w14:paraId="7DC00A95" w14:textId="77777777" w:rsidR="00AA1C4D" w:rsidRPr="007C5D47" w:rsidRDefault="00873A3C" w:rsidP="00E6575C">
      <w:pPr>
        <w:pStyle w:val="ListParagraph"/>
        <w:widowControl w:val="0"/>
        <w:numPr>
          <w:ilvl w:val="0"/>
          <w:numId w:val="17"/>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All </w:t>
      </w:r>
      <w:r w:rsidR="000013AB" w:rsidRPr="007C5D47">
        <w:rPr>
          <w:rFonts w:asciiTheme="majorHAnsi" w:hAnsiTheme="majorHAnsi" w:cs="Arial"/>
          <w:sz w:val="22"/>
          <w:szCs w:val="22"/>
          <w:lang w:val="en-CA"/>
        </w:rPr>
        <w:t>Directors of Bureaus and H</w:t>
      </w:r>
      <w:r w:rsidR="007074E0" w:rsidRPr="007C5D47">
        <w:rPr>
          <w:rFonts w:asciiTheme="majorHAnsi" w:hAnsiTheme="majorHAnsi" w:cs="Arial"/>
          <w:sz w:val="22"/>
          <w:szCs w:val="22"/>
          <w:lang w:val="en-CA"/>
        </w:rPr>
        <w:t xml:space="preserve">eads of </w:t>
      </w:r>
      <w:r w:rsidR="000013AB" w:rsidRPr="007C5D47">
        <w:rPr>
          <w:rFonts w:asciiTheme="majorHAnsi" w:hAnsiTheme="majorHAnsi" w:cs="Arial"/>
          <w:sz w:val="22"/>
          <w:szCs w:val="22"/>
          <w:lang w:val="en-CA"/>
        </w:rPr>
        <w:t>O</w:t>
      </w:r>
      <w:r w:rsidR="007074E0" w:rsidRPr="007C5D47">
        <w:rPr>
          <w:rFonts w:asciiTheme="majorHAnsi" w:hAnsiTheme="majorHAnsi" w:cs="Arial"/>
          <w:sz w:val="22"/>
          <w:szCs w:val="22"/>
          <w:lang w:val="en-CA"/>
        </w:rPr>
        <w:t>ffices</w:t>
      </w:r>
      <w:r w:rsidRPr="007C5D47">
        <w:rPr>
          <w:rFonts w:asciiTheme="majorHAnsi" w:hAnsiTheme="majorHAnsi" w:cs="Arial"/>
          <w:sz w:val="22"/>
          <w:szCs w:val="22"/>
          <w:lang w:val="en-CA"/>
        </w:rPr>
        <w:t xml:space="preserve"> are required to provide an annual certificate to the Administrator confirming that during the preceding year they have</w:t>
      </w:r>
      <w:r w:rsidR="000013AB"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discussed with all UNDP personnel under their management or supervision their rights and responsibilities under this policy and the courses of action and sources of support that are available to them</w:t>
      </w:r>
      <w:r w:rsidR="000013AB" w:rsidRPr="007C5D47">
        <w:rPr>
          <w:rFonts w:asciiTheme="majorHAnsi" w:hAnsiTheme="majorHAnsi" w:cs="Arial"/>
          <w:sz w:val="22"/>
          <w:szCs w:val="22"/>
          <w:lang w:val="en-CA"/>
        </w:rPr>
        <w:t xml:space="preserve">. </w:t>
      </w:r>
    </w:p>
    <w:p w14:paraId="4B62F535" w14:textId="77777777" w:rsidR="00190FA3" w:rsidRPr="007C5D47" w:rsidRDefault="00190FA3" w:rsidP="00E6575C">
      <w:pPr>
        <w:pStyle w:val="ListParagraph"/>
        <w:rPr>
          <w:rFonts w:asciiTheme="majorHAnsi" w:hAnsiTheme="majorHAnsi" w:cs="Arial"/>
          <w:sz w:val="22"/>
          <w:szCs w:val="22"/>
          <w:lang w:val="en-CA"/>
        </w:rPr>
      </w:pPr>
    </w:p>
    <w:p w14:paraId="2E65CE7E" w14:textId="77777777" w:rsidR="00875E5B" w:rsidRPr="007C5D47" w:rsidRDefault="007074E0" w:rsidP="00E6575C">
      <w:pPr>
        <w:pStyle w:val="ListParagraph"/>
        <w:numPr>
          <w:ilvl w:val="0"/>
          <w:numId w:val="4"/>
        </w:numPr>
        <w:jc w:val="both"/>
        <w:rPr>
          <w:rFonts w:asciiTheme="majorHAnsi" w:hAnsiTheme="majorHAnsi" w:cs="Arial"/>
          <w:color w:val="1F497D"/>
          <w:sz w:val="22"/>
          <w:szCs w:val="22"/>
        </w:rPr>
      </w:pPr>
      <w:r w:rsidRPr="007C5D47">
        <w:rPr>
          <w:rFonts w:asciiTheme="majorHAnsi" w:hAnsiTheme="majorHAnsi" w:cs="Arial"/>
          <w:sz w:val="22"/>
          <w:szCs w:val="22"/>
        </w:rPr>
        <w:t xml:space="preserve">While consensual, intimate relationships between UNDP personnel are </w:t>
      </w:r>
      <w:r w:rsidR="005A26BB" w:rsidRPr="007C5D47">
        <w:rPr>
          <w:rFonts w:asciiTheme="majorHAnsi" w:hAnsiTheme="majorHAnsi" w:cs="Arial"/>
          <w:sz w:val="22"/>
          <w:szCs w:val="22"/>
        </w:rPr>
        <w:t xml:space="preserve">generally </w:t>
      </w:r>
      <w:r w:rsidRPr="007C5D47">
        <w:rPr>
          <w:rFonts w:asciiTheme="majorHAnsi" w:hAnsiTheme="majorHAnsi" w:cs="Arial"/>
          <w:sz w:val="22"/>
          <w:szCs w:val="22"/>
        </w:rPr>
        <w:t>not prohibited, m</w:t>
      </w:r>
      <w:r w:rsidR="00875E5B" w:rsidRPr="007C5D47">
        <w:rPr>
          <w:rFonts w:asciiTheme="majorHAnsi" w:hAnsiTheme="majorHAnsi" w:cs="Arial"/>
          <w:sz w:val="22"/>
          <w:szCs w:val="22"/>
        </w:rPr>
        <w:t xml:space="preserve">anagers and supervisors should </w:t>
      </w:r>
      <w:r w:rsidR="00753D12" w:rsidRPr="007C5D47">
        <w:rPr>
          <w:rFonts w:asciiTheme="majorHAnsi" w:hAnsiTheme="majorHAnsi" w:cs="Arial"/>
          <w:sz w:val="22"/>
          <w:szCs w:val="22"/>
        </w:rPr>
        <w:t>recognize</w:t>
      </w:r>
      <w:r w:rsidR="00875E5B" w:rsidRPr="007C5D47">
        <w:rPr>
          <w:rFonts w:asciiTheme="majorHAnsi" w:hAnsiTheme="majorHAnsi" w:cs="Arial"/>
          <w:sz w:val="22"/>
          <w:szCs w:val="22"/>
        </w:rPr>
        <w:t xml:space="preserve"> that </w:t>
      </w:r>
      <w:r w:rsidR="00753D12" w:rsidRPr="007C5D47">
        <w:rPr>
          <w:rFonts w:asciiTheme="majorHAnsi" w:hAnsiTheme="majorHAnsi" w:cs="Arial"/>
          <w:sz w:val="22"/>
          <w:szCs w:val="22"/>
        </w:rPr>
        <w:t>such</w:t>
      </w:r>
      <w:r w:rsidR="00875E5B" w:rsidRPr="007C5D47">
        <w:rPr>
          <w:rFonts w:asciiTheme="majorHAnsi" w:hAnsiTheme="majorHAnsi" w:cs="Arial"/>
          <w:sz w:val="22"/>
          <w:szCs w:val="22"/>
        </w:rPr>
        <w:t xml:space="preserve"> relationships are not appropriate where one person manages, reviews or takes administrative decisions concerning the other person, is subordinate to the other person in the same line of reporting/authority, or is in a position in which some other conflict of interest may arise. Such relationships may, among others, have negative repercussions on the morale of the office, and lead to allegations of favoritism. They may also lead to </w:t>
      </w:r>
      <w:r w:rsidR="00C21A69" w:rsidRPr="007C5D47">
        <w:rPr>
          <w:rFonts w:asciiTheme="majorHAnsi" w:hAnsiTheme="majorHAnsi" w:cs="Arial"/>
          <w:sz w:val="22"/>
          <w:szCs w:val="22"/>
        </w:rPr>
        <w:t>complaints</w:t>
      </w:r>
      <w:r w:rsidR="00875E5B" w:rsidRPr="007C5D47">
        <w:rPr>
          <w:rFonts w:asciiTheme="majorHAnsi" w:hAnsiTheme="majorHAnsi" w:cs="Arial"/>
          <w:sz w:val="22"/>
          <w:szCs w:val="22"/>
        </w:rPr>
        <w:t xml:space="preserve"> of sexual harassment if the relationship sours and the subordinate person alleges that they were coerced into the relationship. The parties to any such relationship must </w:t>
      </w:r>
      <w:r w:rsidR="00840C2E" w:rsidRPr="007C5D47">
        <w:rPr>
          <w:rFonts w:asciiTheme="majorHAnsi" w:hAnsiTheme="majorHAnsi" w:cs="Arial"/>
          <w:sz w:val="22"/>
          <w:szCs w:val="22"/>
        </w:rPr>
        <w:t xml:space="preserve">disclose in writing </w:t>
      </w:r>
      <w:r w:rsidR="00207FE7" w:rsidRPr="007C5D47">
        <w:rPr>
          <w:rFonts w:asciiTheme="majorHAnsi" w:hAnsiTheme="majorHAnsi" w:cs="Arial"/>
          <w:sz w:val="22"/>
          <w:szCs w:val="22"/>
        </w:rPr>
        <w:t>to</w:t>
      </w:r>
      <w:r w:rsidR="00875E5B" w:rsidRPr="007C5D47">
        <w:rPr>
          <w:rFonts w:asciiTheme="majorHAnsi" w:hAnsiTheme="majorHAnsi" w:cs="Arial"/>
          <w:sz w:val="22"/>
          <w:szCs w:val="22"/>
        </w:rPr>
        <w:t xml:space="preserve"> the next level up in their management and may consult the Ethics Office for advice.</w:t>
      </w:r>
      <w:r w:rsidR="00875E5B" w:rsidRPr="007C5D47">
        <w:rPr>
          <w:rFonts w:asciiTheme="majorHAnsi" w:hAnsiTheme="majorHAnsi" w:cs="Arial"/>
          <w:color w:val="1F497D"/>
          <w:sz w:val="22"/>
          <w:szCs w:val="22"/>
        </w:rPr>
        <w:t xml:space="preserve"> </w:t>
      </w:r>
    </w:p>
    <w:p w14:paraId="12AF8241" w14:textId="77777777" w:rsidR="001C27EA" w:rsidRPr="007C5D47" w:rsidRDefault="00BC395D" w:rsidP="00E6575C">
      <w:pPr>
        <w:widowControl w:val="0"/>
        <w:tabs>
          <w:tab w:val="left" w:pos="1181"/>
        </w:tabs>
        <w:autoSpaceDE w:val="0"/>
        <w:autoSpaceDN w:val="0"/>
        <w:ind w:left="720" w:hanging="360"/>
        <w:rPr>
          <w:rFonts w:asciiTheme="majorHAnsi" w:hAnsiTheme="majorHAnsi" w:cs="Arial"/>
          <w:sz w:val="22"/>
          <w:szCs w:val="22"/>
          <w:lang w:val="en-CA"/>
        </w:rPr>
      </w:pPr>
      <w:r w:rsidRPr="007C5D47" w:rsidDel="00BC395D">
        <w:rPr>
          <w:rFonts w:asciiTheme="majorHAnsi" w:hAnsiTheme="majorHAnsi" w:cs="Arial"/>
          <w:sz w:val="22"/>
          <w:szCs w:val="22"/>
          <w:lang w:val="en-CA"/>
        </w:rPr>
        <w:t xml:space="preserve"> </w:t>
      </w:r>
    </w:p>
    <w:p w14:paraId="7224C037" w14:textId="77777777" w:rsidR="00DD23ED" w:rsidRPr="007C5D47" w:rsidRDefault="00DD23ED" w:rsidP="00E6575C">
      <w:pPr>
        <w:pStyle w:val="ListParagraph"/>
        <w:widowControl w:val="0"/>
        <w:numPr>
          <w:ilvl w:val="0"/>
          <w:numId w:val="4"/>
        </w:numPr>
        <w:tabs>
          <w:tab w:val="left" w:pos="1181"/>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The failure of a manager or supervisor to address any known </w:t>
      </w:r>
      <w:r w:rsidR="00D26468" w:rsidRPr="007C5D47">
        <w:rPr>
          <w:rFonts w:asciiTheme="majorHAnsi" w:hAnsiTheme="majorHAnsi" w:cs="Arial"/>
          <w:sz w:val="22"/>
          <w:szCs w:val="22"/>
          <w:lang w:val="en-CA"/>
        </w:rPr>
        <w:t xml:space="preserve">or reasonably suspected </w:t>
      </w:r>
      <w:r w:rsidRPr="007C5D47">
        <w:rPr>
          <w:rFonts w:asciiTheme="majorHAnsi" w:hAnsiTheme="majorHAnsi" w:cs="Arial"/>
          <w:sz w:val="22"/>
          <w:szCs w:val="22"/>
          <w:lang w:val="en-CA"/>
        </w:rPr>
        <w:t xml:space="preserve">act </w:t>
      </w:r>
      <w:r w:rsidR="007074E0" w:rsidRPr="007C5D47">
        <w:rPr>
          <w:rFonts w:asciiTheme="majorHAnsi" w:hAnsiTheme="majorHAnsi" w:cs="Arial"/>
          <w:sz w:val="22"/>
          <w:szCs w:val="22"/>
          <w:lang w:val="en-CA"/>
        </w:rPr>
        <w:t xml:space="preserve">of </w:t>
      </w:r>
      <w:r w:rsidR="005C7D49" w:rsidRPr="007C5D47">
        <w:rPr>
          <w:rFonts w:asciiTheme="majorHAnsi" w:hAnsiTheme="majorHAnsi" w:cs="Arial"/>
          <w:sz w:val="22"/>
          <w:szCs w:val="22"/>
          <w:lang w:val="en-CA"/>
        </w:rPr>
        <w:t>prohibited conduct</w:t>
      </w:r>
      <w:r w:rsidRPr="007C5D47">
        <w:rPr>
          <w:rFonts w:asciiTheme="majorHAnsi" w:hAnsiTheme="majorHAnsi" w:cs="Arial"/>
          <w:sz w:val="22"/>
          <w:szCs w:val="22"/>
          <w:lang w:val="en-CA"/>
        </w:rPr>
        <w:t xml:space="preserve"> may result in the imposition of appropriate administrative or disciplinary measures</w:t>
      </w:r>
      <w:r w:rsidR="007074E0" w:rsidRPr="007C5D47">
        <w:rPr>
          <w:rFonts w:asciiTheme="majorHAnsi" w:hAnsiTheme="majorHAnsi" w:cs="Arial"/>
          <w:sz w:val="22"/>
          <w:szCs w:val="22"/>
          <w:lang w:val="en-CA"/>
        </w:rPr>
        <w:t xml:space="preserve"> on the manager or supervisor</w:t>
      </w:r>
      <w:r w:rsidRPr="007C5D47">
        <w:rPr>
          <w:rFonts w:asciiTheme="majorHAnsi" w:hAnsiTheme="majorHAnsi" w:cs="Arial"/>
          <w:sz w:val="22"/>
          <w:szCs w:val="22"/>
          <w:lang w:val="en-CA"/>
        </w:rPr>
        <w:t>.</w:t>
      </w:r>
    </w:p>
    <w:p w14:paraId="06EEFE90" w14:textId="77777777" w:rsidR="00DD23ED" w:rsidRPr="007C5D47" w:rsidRDefault="00DD23ED" w:rsidP="00E6575C">
      <w:pPr>
        <w:pStyle w:val="BodyText"/>
        <w:rPr>
          <w:rFonts w:asciiTheme="majorHAnsi" w:hAnsiTheme="majorHAnsi"/>
        </w:rPr>
      </w:pPr>
    </w:p>
    <w:p w14:paraId="19A8821A" w14:textId="77777777" w:rsidR="00DD23ED" w:rsidRPr="007C5D47" w:rsidRDefault="00E6575C" w:rsidP="00E6575C">
      <w:pPr>
        <w:pStyle w:val="NoSpacing"/>
        <w:rPr>
          <w:rFonts w:asciiTheme="majorHAnsi" w:hAnsiTheme="majorHAnsi" w:cs="Arial"/>
          <w:b/>
          <w:snapToGrid w:val="0"/>
          <w:sz w:val="22"/>
          <w:szCs w:val="22"/>
          <w:u w:val="single"/>
        </w:rPr>
      </w:pPr>
      <w:bookmarkStart w:id="3" w:name="_TOC_250011"/>
      <w:bookmarkEnd w:id="3"/>
      <w:r w:rsidRPr="007C5D47">
        <w:rPr>
          <w:rFonts w:asciiTheme="majorHAnsi" w:hAnsiTheme="majorHAnsi" w:cs="Arial"/>
          <w:b/>
          <w:snapToGrid w:val="0"/>
          <w:sz w:val="22"/>
          <w:szCs w:val="22"/>
        </w:rPr>
        <w:t>8.0</w:t>
      </w:r>
      <w:r w:rsidRPr="007C5D47">
        <w:rPr>
          <w:rFonts w:asciiTheme="majorHAnsi" w:hAnsiTheme="majorHAnsi" w:cs="Arial"/>
          <w:b/>
          <w:snapToGrid w:val="0"/>
          <w:sz w:val="22"/>
          <w:szCs w:val="22"/>
        </w:rPr>
        <w:tab/>
      </w:r>
      <w:r w:rsidR="00DD23ED" w:rsidRPr="007C5D47">
        <w:rPr>
          <w:rFonts w:asciiTheme="majorHAnsi" w:hAnsiTheme="majorHAnsi" w:cs="Arial"/>
          <w:b/>
          <w:snapToGrid w:val="0"/>
          <w:sz w:val="22"/>
          <w:szCs w:val="22"/>
          <w:u w:val="single"/>
        </w:rPr>
        <w:t>Responsibilities of UNDP</w:t>
      </w:r>
    </w:p>
    <w:p w14:paraId="7093E43A" w14:textId="77777777" w:rsidR="00DD23ED" w:rsidRPr="007C5D47" w:rsidRDefault="00DD23ED" w:rsidP="00E6575C">
      <w:pPr>
        <w:pStyle w:val="BodyText"/>
        <w:rPr>
          <w:rFonts w:asciiTheme="majorHAnsi" w:hAnsiTheme="majorHAnsi"/>
          <w:b/>
        </w:rPr>
      </w:pPr>
    </w:p>
    <w:p w14:paraId="74A77B87" w14:textId="77777777" w:rsidR="00DD23ED" w:rsidRPr="007C5D47" w:rsidRDefault="00945C7F"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UNDP shall make available appropriate learning resources </w:t>
      </w:r>
      <w:r w:rsidR="00BF09B3" w:rsidRPr="007C5D47">
        <w:rPr>
          <w:rFonts w:asciiTheme="majorHAnsi" w:hAnsiTheme="majorHAnsi" w:cs="Arial"/>
          <w:sz w:val="22"/>
          <w:szCs w:val="22"/>
          <w:lang w:val="en-CA"/>
        </w:rPr>
        <w:t xml:space="preserve">to all UNDP personnel </w:t>
      </w:r>
      <w:r w:rsidRPr="007C5D47">
        <w:rPr>
          <w:rFonts w:asciiTheme="majorHAnsi" w:hAnsiTheme="majorHAnsi" w:cs="Arial"/>
          <w:sz w:val="22"/>
          <w:szCs w:val="22"/>
          <w:lang w:val="en-CA"/>
        </w:rPr>
        <w:t>to ensure awareness of key provisions of this policy, standards of conduct, values and forms.</w:t>
      </w:r>
    </w:p>
    <w:p w14:paraId="583AF0FD" w14:textId="77777777" w:rsidR="00DD23ED" w:rsidRPr="007C5D47" w:rsidRDefault="00DD23ED" w:rsidP="00E6575C">
      <w:pPr>
        <w:pStyle w:val="BodyText"/>
        <w:rPr>
          <w:rFonts w:asciiTheme="majorHAnsi" w:hAnsiTheme="majorHAnsi"/>
        </w:rPr>
      </w:pPr>
    </w:p>
    <w:p w14:paraId="683BF8FE" w14:textId="77777777" w:rsidR="000A5A6B" w:rsidRPr="007C5D47" w:rsidRDefault="000A5A6B"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UNDP will ensure that timely and appropriate action — including action to protect the safety and well-being of the </w:t>
      </w:r>
      <w:r w:rsidR="00316DF2" w:rsidRPr="007C5D47">
        <w:rPr>
          <w:rFonts w:asciiTheme="majorHAnsi" w:hAnsiTheme="majorHAnsi" w:cs="Arial"/>
          <w:sz w:val="22"/>
          <w:szCs w:val="22"/>
          <w:lang w:val="en-CA"/>
        </w:rPr>
        <w:t>complainant</w:t>
      </w:r>
      <w:r w:rsidR="008A2C71" w:rsidRPr="007C5D47">
        <w:rPr>
          <w:rStyle w:val="FootnoteReference"/>
          <w:rFonts w:asciiTheme="majorHAnsi" w:hAnsiTheme="majorHAnsi" w:cs="Arial"/>
          <w:sz w:val="22"/>
          <w:szCs w:val="22"/>
          <w:lang w:val="en-CA"/>
        </w:rPr>
        <w:footnoteReference w:id="4"/>
      </w:r>
      <w:r w:rsidRPr="007C5D47">
        <w:rPr>
          <w:rFonts w:asciiTheme="majorHAnsi" w:hAnsiTheme="majorHAnsi" w:cs="Arial"/>
          <w:sz w:val="22"/>
          <w:szCs w:val="22"/>
          <w:lang w:val="en-CA"/>
        </w:rPr>
        <w:t xml:space="preserve">— is taken when </w:t>
      </w:r>
      <w:r w:rsidR="00140DF2" w:rsidRPr="007C5D47">
        <w:rPr>
          <w:rFonts w:asciiTheme="majorHAnsi" w:hAnsiTheme="majorHAnsi" w:cs="Arial"/>
          <w:sz w:val="22"/>
          <w:szCs w:val="22"/>
          <w:lang w:val="en-CA"/>
        </w:rPr>
        <w:t xml:space="preserve">prohibited conduct </w:t>
      </w:r>
      <w:r w:rsidRPr="007C5D47">
        <w:rPr>
          <w:rFonts w:asciiTheme="majorHAnsi" w:hAnsiTheme="majorHAnsi" w:cs="Arial"/>
          <w:sz w:val="22"/>
          <w:szCs w:val="22"/>
          <w:lang w:val="en-CA"/>
        </w:rPr>
        <w:t xml:space="preserve">is </w:t>
      </w:r>
      <w:r w:rsidR="000619D2" w:rsidRPr="007C5D47">
        <w:rPr>
          <w:rFonts w:asciiTheme="majorHAnsi" w:hAnsiTheme="majorHAnsi" w:cs="Arial"/>
          <w:sz w:val="22"/>
          <w:szCs w:val="22"/>
          <w:lang w:val="en-CA"/>
        </w:rPr>
        <w:t>reported</w:t>
      </w:r>
      <w:r w:rsidR="00BF09B3" w:rsidRPr="007C5D47">
        <w:rPr>
          <w:rFonts w:asciiTheme="majorHAnsi" w:hAnsiTheme="majorHAnsi" w:cs="Arial"/>
          <w:sz w:val="22"/>
          <w:szCs w:val="22"/>
          <w:lang w:val="en-CA"/>
        </w:rPr>
        <w:t>.</w:t>
      </w:r>
      <w:r w:rsidRPr="007C5D47">
        <w:rPr>
          <w:rFonts w:asciiTheme="majorHAnsi" w:hAnsiTheme="majorHAnsi" w:cs="Arial"/>
          <w:sz w:val="22"/>
          <w:szCs w:val="22"/>
          <w:lang w:val="en-CA"/>
        </w:rPr>
        <w:t xml:space="preserve"> </w:t>
      </w:r>
    </w:p>
    <w:p w14:paraId="5FCC155E" w14:textId="77777777" w:rsidR="00D35F9A" w:rsidRPr="007C5D47" w:rsidRDefault="00D35F9A" w:rsidP="00E6575C">
      <w:pPr>
        <w:pStyle w:val="ListParagraph"/>
        <w:widowControl w:val="0"/>
        <w:tabs>
          <w:tab w:val="left" w:pos="806"/>
        </w:tabs>
        <w:autoSpaceDE w:val="0"/>
        <w:autoSpaceDN w:val="0"/>
        <w:contextualSpacing w:val="0"/>
        <w:jc w:val="both"/>
        <w:rPr>
          <w:rFonts w:asciiTheme="majorHAnsi" w:hAnsiTheme="majorHAnsi" w:cs="Arial"/>
          <w:sz w:val="22"/>
          <w:szCs w:val="22"/>
          <w:lang w:val="en-CA"/>
        </w:rPr>
      </w:pPr>
    </w:p>
    <w:p w14:paraId="335CA2F9" w14:textId="77777777" w:rsidR="00D35F9A" w:rsidRPr="007C5D47" w:rsidRDefault="00167AA0"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UNDP </w:t>
      </w:r>
      <w:r w:rsidR="00D35F9A" w:rsidRPr="007C5D47">
        <w:rPr>
          <w:rFonts w:asciiTheme="majorHAnsi" w:hAnsiTheme="majorHAnsi" w:cs="Arial"/>
          <w:sz w:val="22"/>
          <w:szCs w:val="22"/>
          <w:lang w:val="en-CA"/>
        </w:rPr>
        <w:t xml:space="preserve">will take timely and appropriate measures to protect </w:t>
      </w:r>
      <w:r w:rsidR="00310226" w:rsidRPr="007C5D47">
        <w:rPr>
          <w:rFonts w:asciiTheme="majorHAnsi" w:hAnsiTheme="majorHAnsi" w:cs="Arial"/>
          <w:sz w:val="22"/>
          <w:szCs w:val="22"/>
          <w:lang w:val="en-CA"/>
        </w:rPr>
        <w:t>UNDP</w:t>
      </w:r>
      <w:r w:rsidR="006537D3" w:rsidRPr="007C5D47">
        <w:rPr>
          <w:rFonts w:asciiTheme="majorHAnsi" w:hAnsiTheme="majorHAnsi" w:cs="Arial"/>
          <w:sz w:val="22"/>
          <w:szCs w:val="22"/>
          <w:lang w:val="en-CA"/>
        </w:rPr>
        <w:t xml:space="preserve"> </w:t>
      </w:r>
      <w:r w:rsidR="000D231C" w:rsidRPr="007C5D47">
        <w:rPr>
          <w:rFonts w:asciiTheme="majorHAnsi" w:hAnsiTheme="majorHAnsi" w:cs="Arial"/>
          <w:sz w:val="22"/>
          <w:szCs w:val="22"/>
          <w:lang w:val="en-CA"/>
        </w:rPr>
        <w:t>personnel</w:t>
      </w:r>
      <w:r w:rsidR="00D35F9A" w:rsidRPr="007C5D47">
        <w:rPr>
          <w:rFonts w:asciiTheme="majorHAnsi" w:hAnsiTheme="majorHAnsi" w:cs="Arial"/>
          <w:sz w:val="22"/>
          <w:szCs w:val="22"/>
          <w:lang w:val="en-CA"/>
        </w:rPr>
        <w:t xml:space="preserve"> from retaliation for reporting </w:t>
      </w:r>
      <w:r w:rsidR="00BF09B3" w:rsidRPr="007C5D47">
        <w:rPr>
          <w:rFonts w:asciiTheme="majorHAnsi" w:hAnsiTheme="majorHAnsi" w:cs="Arial"/>
          <w:sz w:val="22"/>
          <w:szCs w:val="22"/>
          <w:lang w:val="en-CA"/>
        </w:rPr>
        <w:t xml:space="preserve">prohibited </w:t>
      </w:r>
      <w:r w:rsidR="00D35F9A" w:rsidRPr="007C5D47">
        <w:rPr>
          <w:rFonts w:asciiTheme="majorHAnsi" w:hAnsiTheme="majorHAnsi" w:cs="Arial"/>
          <w:sz w:val="22"/>
          <w:szCs w:val="22"/>
          <w:lang w:val="en-CA"/>
        </w:rPr>
        <w:t>conduct</w:t>
      </w:r>
      <w:r w:rsidR="006537D3" w:rsidRPr="007C5D47">
        <w:rPr>
          <w:rFonts w:asciiTheme="majorHAnsi" w:hAnsiTheme="majorHAnsi" w:cs="Arial"/>
          <w:sz w:val="22"/>
          <w:szCs w:val="22"/>
          <w:lang w:val="en-CA"/>
        </w:rPr>
        <w:t xml:space="preserve">, when </w:t>
      </w:r>
      <w:r w:rsidR="007074E0" w:rsidRPr="007C5D47">
        <w:rPr>
          <w:rFonts w:asciiTheme="majorHAnsi" w:hAnsiTheme="majorHAnsi" w:cs="Arial"/>
          <w:sz w:val="22"/>
          <w:szCs w:val="22"/>
          <w:lang w:val="en-CA"/>
        </w:rPr>
        <w:t xml:space="preserve">such protection is </w:t>
      </w:r>
      <w:r w:rsidR="006537D3" w:rsidRPr="007C5D47">
        <w:rPr>
          <w:rFonts w:asciiTheme="majorHAnsi" w:hAnsiTheme="majorHAnsi" w:cs="Arial"/>
          <w:sz w:val="22"/>
          <w:szCs w:val="22"/>
          <w:lang w:val="en-CA"/>
        </w:rPr>
        <w:t>sought</w:t>
      </w:r>
      <w:r w:rsidR="00D35F9A" w:rsidRPr="007C5D47">
        <w:rPr>
          <w:rFonts w:asciiTheme="majorHAnsi" w:hAnsiTheme="majorHAnsi" w:cs="Arial"/>
          <w:sz w:val="22"/>
          <w:szCs w:val="22"/>
          <w:lang w:val="en-CA"/>
        </w:rPr>
        <w:t>. Such measures may include the temporary or permanent suspension of the action alleged to be retaliatory</w:t>
      </w:r>
      <w:r w:rsidR="00BF09B3" w:rsidRPr="007C5D47">
        <w:rPr>
          <w:rFonts w:asciiTheme="majorHAnsi" w:hAnsiTheme="majorHAnsi" w:cs="Arial"/>
          <w:sz w:val="22"/>
          <w:szCs w:val="22"/>
          <w:lang w:val="en-CA"/>
        </w:rPr>
        <w:t xml:space="preserve">, </w:t>
      </w:r>
      <w:r w:rsidR="00D35F9A" w:rsidRPr="007C5D47">
        <w:rPr>
          <w:rFonts w:asciiTheme="majorHAnsi" w:hAnsiTheme="majorHAnsi" w:cs="Arial"/>
          <w:sz w:val="22"/>
          <w:szCs w:val="22"/>
          <w:lang w:val="en-CA"/>
        </w:rPr>
        <w:t xml:space="preserve">the temporary or permanent transfer of </w:t>
      </w:r>
      <w:r w:rsidR="006537D3" w:rsidRPr="007C5D47">
        <w:rPr>
          <w:rFonts w:asciiTheme="majorHAnsi" w:hAnsiTheme="majorHAnsi" w:cs="Arial"/>
          <w:sz w:val="22"/>
          <w:szCs w:val="22"/>
          <w:lang w:val="en-CA"/>
        </w:rPr>
        <w:t xml:space="preserve">the accused or the </w:t>
      </w:r>
      <w:r w:rsidR="00BF09B3" w:rsidRPr="007C5D47">
        <w:rPr>
          <w:rFonts w:asciiTheme="majorHAnsi" w:hAnsiTheme="majorHAnsi" w:cs="Arial"/>
          <w:sz w:val="22"/>
          <w:szCs w:val="22"/>
          <w:lang w:val="en-CA"/>
        </w:rPr>
        <w:t>complainant</w:t>
      </w:r>
      <w:r w:rsidR="00E0006E" w:rsidRPr="007C5D47">
        <w:rPr>
          <w:rFonts w:asciiTheme="majorHAnsi" w:hAnsiTheme="majorHAnsi" w:cs="Arial"/>
          <w:sz w:val="22"/>
          <w:szCs w:val="22"/>
          <w:lang w:val="en-CA"/>
        </w:rPr>
        <w:t>.</w:t>
      </w:r>
      <w:r w:rsidR="00805500" w:rsidRPr="007C5D47">
        <w:rPr>
          <w:rFonts w:asciiTheme="majorHAnsi" w:hAnsiTheme="majorHAnsi" w:cs="Arial"/>
          <w:sz w:val="22"/>
          <w:szCs w:val="22"/>
          <w:lang w:val="en-CA"/>
        </w:rPr>
        <w:t xml:space="preserve"> </w:t>
      </w:r>
      <w:r w:rsidR="00E0006E" w:rsidRPr="007C5D47">
        <w:rPr>
          <w:rFonts w:asciiTheme="majorHAnsi" w:hAnsiTheme="majorHAnsi" w:cs="Arial"/>
          <w:sz w:val="22"/>
          <w:szCs w:val="22"/>
          <w:lang w:val="en-CA"/>
        </w:rPr>
        <w:t>D</w:t>
      </w:r>
      <w:r w:rsidR="00D35F9A" w:rsidRPr="007C5D47">
        <w:rPr>
          <w:rFonts w:asciiTheme="majorHAnsi" w:hAnsiTheme="majorHAnsi" w:cs="Arial"/>
          <w:sz w:val="22"/>
          <w:szCs w:val="22"/>
          <w:lang w:val="en-CA"/>
        </w:rPr>
        <w:t>isciplinary action</w:t>
      </w:r>
      <w:r w:rsidR="006537D3" w:rsidRPr="007C5D47">
        <w:rPr>
          <w:rFonts w:asciiTheme="majorHAnsi" w:hAnsiTheme="majorHAnsi" w:cs="Arial"/>
          <w:sz w:val="22"/>
          <w:szCs w:val="22"/>
          <w:lang w:val="en-CA"/>
        </w:rPr>
        <w:t>, when warranted,</w:t>
      </w:r>
      <w:r w:rsidR="00E0006E" w:rsidRPr="007C5D47">
        <w:rPr>
          <w:rFonts w:asciiTheme="majorHAnsi" w:hAnsiTheme="majorHAnsi" w:cs="Arial"/>
          <w:sz w:val="22"/>
          <w:szCs w:val="22"/>
          <w:lang w:val="en-CA"/>
        </w:rPr>
        <w:t xml:space="preserve"> will be taken</w:t>
      </w:r>
      <w:r w:rsidR="00D35F9A" w:rsidRPr="007C5D47">
        <w:rPr>
          <w:rFonts w:asciiTheme="majorHAnsi" w:hAnsiTheme="majorHAnsi" w:cs="Arial"/>
          <w:sz w:val="22"/>
          <w:szCs w:val="22"/>
          <w:lang w:val="en-CA"/>
        </w:rPr>
        <w:t xml:space="preserve"> against </w:t>
      </w:r>
      <w:r w:rsidR="00B12D06" w:rsidRPr="007C5D47">
        <w:rPr>
          <w:rFonts w:asciiTheme="majorHAnsi" w:hAnsiTheme="majorHAnsi" w:cs="Arial"/>
          <w:sz w:val="22"/>
          <w:szCs w:val="22"/>
          <w:lang w:val="en-CA"/>
        </w:rPr>
        <w:t>UNDP personnel</w:t>
      </w:r>
      <w:r w:rsidR="00D35F9A" w:rsidRPr="007C5D47">
        <w:rPr>
          <w:rFonts w:asciiTheme="majorHAnsi" w:hAnsiTheme="majorHAnsi" w:cs="Arial"/>
          <w:sz w:val="22"/>
          <w:szCs w:val="22"/>
          <w:lang w:val="en-CA"/>
        </w:rPr>
        <w:t xml:space="preserve"> found to have engaged in retaliation</w:t>
      </w:r>
      <w:r w:rsidRPr="007C5D47">
        <w:rPr>
          <w:rFonts w:asciiTheme="majorHAnsi" w:hAnsiTheme="majorHAnsi" w:cs="Arial"/>
          <w:sz w:val="22"/>
          <w:szCs w:val="22"/>
          <w:lang w:val="en-CA"/>
        </w:rPr>
        <w:t>.</w:t>
      </w:r>
    </w:p>
    <w:p w14:paraId="03E4EC8C" w14:textId="77777777" w:rsidR="00167AA0" w:rsidRPr="007C5D47" w:rsidRDefault="00167AA0" w:rsidP="00E6575C">
      <w:pPr>
        <w:pStyle w:val="ListParagraph"/>
        <w:rPr>
          <w:rFonts w:asciiTheme="majorHAnsi" w:hAnsiTheme="majorHAnsi" w:cs="Arial"/>
          <w:sz w:val="22"/>
          <w:szCs w:val="22"/>
          <w:lang w:val="en-CA"/>
        </w:rPr>
      </w:pPr>
    </w:p>
    <w:p w14:paraId="00537248" w14:textId="77777777" w:rsidR="00646E35" w:rsidRPr="007C5D47" w:rsidRDefault="00E6575C" w:rsidP="00E6575C">
      <w:pPr>
        <w:pStyle w:val="NoSpacing"/>
        <w:rPr>
          <w:rFonts w:asciiTheme="majorHAnsi" w:hAnsiTheme="majorHAnsi" w:cs="Arial"/>
          <w:b/>
          <w:snapToGrid w:val="0"/>
          <w:sz w:val="22"/>
          <w:szCs w:val="22"/>
        </w:rPr>
      </w:pPr>
      <w:r w:rsidRPr="007C5D47">
        <w:rPr>
          <w:rFonts w:asciiTheme="majorHAnsi" w:hAnsiTheme="majorHAnsi" w:cs="Arial"/>
          <w:b/>
          <w:snapToGrid w:val="0"/>
          <w:sz w:val="22"/>
          <w:szCs w:val="22"/>
        </w:rPr>
        <w:t xml:space="preserve">9.0 </w:t>
      </w:r>
      <w:r w:rsidRPr="007C5D47">
        <w:rPr>
          <w:rFonts w:asciiTheme="majorHAnsi" w:hAnsiTheme="majorHAnsi" w:cs="Arial"/>
          <w:b/>
          <w:snapToGrid w:val="0"/>
          <w:sz w:val="22"/>
          <w:szCs w:val="22"/>
        </w:rPr>
        <w:tab/>
      </w:r>
      <w:r w:rsidR="00646E35" w:rsidRPr="007C5D47">
        <w:rPr>
          <w:rFonts w:asciiTheme="majorHAnsi" w:hAnsiTheme="majorHAnsi" w:cs="Arial"/>
          <w:b/>
          <w:snapToGrid w:val="0"/>
          <w:sz w:val="22"/>
          <w:szCs w:val="22"/>
          <w:u w:val="single"/>
        </w:rPr>
        <w:t>Responsibilit</w:t>
      </w:r>
      <w:r w:rsidR="00AB2DAF" w:rsidRPr="007C5D47">
        <w:rPr>
          <w:rFonts w:asciiTheme="majorHAnsi" w:hAnsiTheme="majorHAnsi" w:cs="Arial"/>
          <w:b/>
          <w:snapToGrid w:val="0"/>
          <w:sz w:val="22"/>
          <w:szCs w:val="22"/>
          <w:u w:val="single"/>
        </w:rPr>
        <w:t>ies</w:t>
      </w:r>
      <w:r w:rsidR="00646E35" w:rsidRPr="007C5D47">
        <w:rPr>
          <w:rFonts w:asciiTheme="majorHAnsi" w:hAnsiTheme="majorHAnsi" w:cs="Arial"/>
          <w:b/>
          <w:snapToGrid w:val="0"/>
          <w:sz w:val="22"/>
          <w:szCs w:val="22"/>
          <w:u w:val="single"/>
        </w:rPr>
        <w:t xml:space="preserve"> of the Complainant</w:t>
      </w:r>
    </w:p>
    <w:p w14:paraId="1C53E935" w14:textId="77777777" w:rsidR="00646E35" w:rsidRPr="007C5D47" w:rsidRDefault="00646E35" w:rsidP="00E6575C">
      <w:pPr>
        <w:pStyle w:val="ListParagraph"/>
        <w:widowControl w:val="0"/>
        <w:tabs>
          <w:tab w:val="left" w:pos="816"/>
        </w:tabs>
        <w:autoSpaceDE w:val="0"/>
        <w:autoSpaceDN w:val="0"/>
        <w:ind w:left="815"/>
        <w:contextualSpacing w:val="0"/>
        <w:jc w:val="both"/>
        <w:rPr>
          <w:rFonts w:asciiTheme="majorHAnsi" w:hAnsiTheme="majorHAnsi" w:cs="Arial"/>
          <w:b/>
          <w:color w:val="0000FF"/>
          <w:sz w:val="22"/>
          <w:szCs w:val="22"/>
        </w:rPr>
      </w:pPr>
    </w:p>
    <w:p w14:paraId="5A2660CF" w14:textId="77777777" w:rsidR="00DC68B1" w:rsidRPr="007C5D47" w:rsidRDefault="00DC68B1"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rPr>
      </w:pPr>
      <w:r w:rsidRPr="007C5D47">
        <w:rPr>
          <w:rFonts w:asciiTheme="majorHAnsi" w:hAnsiTheme="majorHAnsi" w:cs="Arial"/>
          <w:sz w:val="22"/>
          <w:szCs w:val="22"/>
        </w:rPr>
        <w:lastRenderedPageBreak/>
        <w:t xml:space="preserve"> </w:t>
      </w:r>
      <w:r w:rsidR="005E6EE1" w:rsidRPr="007C5D47">
        <w:rPr>
          <w:rFonts w:asciiTheme="majorHAnsi" w:hAnsiTheme="majorHAnsi" w:cs="Arial"/>
          <w:sz w:val="22"/>
          <w:szCs w:val="22"/>
        </w:rPr>
        <w:t>A</w:t>
      </w:r>
      <w:r w:rsidRPr="007C5D47">
        <w:rPr>
          <w:rFonts w:asciiTheme="majorHAnsi" w:hAnsiTheme="majorHAnsi" w:cs="Arial"/>
          <w:sz w:val="22"/>
          <w:szCs w:val="22"/>
        </w:rPr>
        <w:t xml:space="preserve">nonymous reporting by </w:t>
      </w:r>
      <w:r w:rsidR="005E6EE1" w:rsidRPr="007C5D47">
        <w:rPr>
          <w:rFonts w:asciiTheme="majorHAnsi" w:hAnsiTheme="majorHAnsi" w:cs="Arial"/>
          <w:sz w:val="22"/>
          <w:szCs w:val="22"/>
        </w:rPr>
        <w:t>complainants</w:t>
      </w:r>
      <w:r w:rsidR="0059321A" w:rsidRPr="007C5D47">
        <w:rPr>
          <w:rFonts w:asciiTheme="majorHAnsi" w:hAnsiTheme="majorHAnsi" w:cs="Arial"/>
          <w:sz w:val="22"/>
          <w:szCs w:val="22"/>
        </w:rPr>
        <w:t xml:space="preserve"> </w:t>
      </w:r>
      <w:r w:rsidR="005E6EE1" w:rsidRPr="007C5D47">
        <w:rPr>
          <w:rFonts w:asciiTheme="majorHAnsi" w:hAnsiTheme="majorHAnsi" w:cs="Arial"/>
          <w:sz w:val="22"/>
          <w:szCs w:val="22"/>
        </w:rPr>
        <w:t>is permitted</w:t>
      </w:r>
      <w:r w:rsidR="00E74C0B" w:rsidRPr="007C5D47">
        <w:rPr>
          <w:rFonts w:asciiTheme="majorHAnsi" w:hAnsiTheme="majorHAnsi" w:cs="Arial"/>
          <w:sz w:val="22"/>
          <w:szCs w:val="22"/>
        </w:rPr>
        <w:t xml:space="preserve"> under this policy</w:t>
      </w:r>
      <w:r w:rsidR="00346EC7" w:rsidRPr="007C5D47">
        <w:rPr>
          <w:rFonts w:asciiTheme="majorHAnsi" w:hAnsiTheme="majorHAnsi" w:cs="Arial"/>
          <w:sz w:val="22"/>
          <w:szCs w:val="22"/>
        </w:rPr>
        <w:t>.</w:t>
      </w:r>
      <w:r w:rsidR="00805500" w:rsidRPr="007C5D47">
        <w:rPr>
          <w:rFonts w:asciiTheme="majorHAnsi" w:hAnsiTheme="majorHAnsi" w:cs="Arial"/>
          <w:sz w:val="22"/>
          <w:szCs w:val="22"/>
        </w:rPr>
        <w:t xml:space="preserve"> </w:t>
      </w:r>
      <w:r w:rsidR="00894505" w:rsidRPr="007C5D47">
        <w:rPr>
          <w:rFonts w:asciiTheme="majorHAnsi" w:hAnsiTheme="majorHAnsi" w:cs="Arial"/>
          <w:sz w:val="22"/>
          <w:szCs w:val="22"/>
        </w:rPr>
        <w:t>C</w:t>
      </w:r>
      <w:r w:rsidR="007074E0" w:rsidRPr="007C5D47">
        <w:rPr>
          <w:rFonts w:asciiTheme="majorHAnsi" w:hAnsiTheme="majorHAnsi" w:cs="Arial"/>
          <w:sz w:val="22"/>
          <w:szCs w:val="22"/>
        </w:rPr>
        <w:t xml:space="preserve">omplainants should be aware that anonymous reporting may make it more difficult for </w:t>
      </w:r>
      <w:r w:rsidR="0059321A" w:rsidRPr="007C5D47">
        <w:rPr>
          <w:rFonts w:asciiTheme="majorHAnsi" w:hAnsiTheme="majorHAnsi" w:cs="Arial"/>
          <w:sz w:val="22"/>
          <w:szCs w:val="22"/>
        </w:rPr>
        <w:t xml:space="preserve">investigators to </w:t>
      </w:r>
      <w:r w:rsidR="00D26468" w:rsidRPr="007C5D47">
        <w:rPr>
          <w:rFonts w:asciiTheme="majorHAnsi" w:hAnsiTheme="majorHAnsi" w:cs="Arial"/>
          <w:sz w:val="22"/>
          <w:szCs w:val="22"/>
        </w:rPr>
        <w:t xml:space="preserve">thoroughly </w:t>
      </w:r>
      <w:r w:rsidR="000C4750" w:rsidRPr="007C5D47">
        <w:rPr>
          <w:rFonts w:asciiTheme="majorHAnsi" w:hAnsiTheme="majorHAnsi" w:cs="Arial"/>
          <w:sz w:val="22"/>
          <w:szCs w:val="22"/>
        </w:rPr>
        <w:t>investigate</w:t>
      </w:r>
      <w:r w:rsidR="00587052" w:rsidRPr="007C5D47">
        <w:rPr>
          <w:rFonts w:asciiTheme="majorHAnsi" w:hAnsiTheme="majorHAnsi" w:cs="Arial"/>
          <w:sz w:val="22"/>
          <w:szCs w:val="22"/>
        </w:rPr>
        <w:t xml:space="preserve"> the </w:t>
      </w:r>
      <w:r w:rsidR="009834A8" w:rsidRPr="007C5D47">
        <w:rPr>
          <w:rFonts w:asciiTheme="majorHAnsi" w:hAnsiTheme="majorHAnsi" w:cs="Arial"/>
          <w:sz w:val="22"/>
          <w:szCs w:val="22"/>
        </w:rPr>
        <w:t>allegations</w:t>
      </w:r>
      <w:r w:rsidR="007074E0" w:rsidRPr="007C5D47">
        <w:rPr>
          <w:rFonts w:asciiTheme="majorHAnsi" w:hAnsiTheme="majorHAnsi" w:cs="Arial"/>
          <w:sz w:val="22"/>
          <w:szCs w:val="22"/>
        </w:rPr>
        <w:t xml:space="preserve"> – despite their best efforts</w:t>
      </w:r>
      <w:r w:rsidR="00A33BAF" w:rsidRPr="007C5D47">
        <w:rPr>
          <w:rFonts w:asciiTheme="majorHAnsi" w:hAnsiTheme="majorHAnsi" w:cs="Arial"/>
          <w:sz w:val="22"/>
          <w:szCs w:val="22"/>
        </w:rPr>
        <w:t>.</w:t>
      </w:r>
      <w:r w:rsidR="0059321A" w:rsidRPr="007C5D47">
        <w:rPr>
          <w:rFonts w:asciiTheme="majorHAnsi" w:hAnsiTheme="majorHAnsi" w:cs="Arial"/>
          <w:sz w:val="22"/>
          <w:szCs w:val="22"/>
        </w:rPr>
        <w:t xml:space="preserve">  </w:t>
      </w:r>
    </w:p>
    <w:p w14:paraId="0D5CC32A" w14:textId="77777777" w:rsidR="00DC68B1" w:rsidRPr="007C5D47" w:rsidRDefault="00DC68B1" w:rsidP="00E6575C">
      <w:pPr>
        <w:pStyle w:val="ListParagraph"/>
        <w:widowControl w:val="0"/>
        <w:tabs>
          <w:tab w:val="left" w:pos="816"/>
        </w:tabs>
        <w:autoSpaceDE w:val="0"/>
        <w:autoSpaceDN w:val="0"/>
        <w:contextualSpacing w:val="0"/>
        <w:jc w:val="both"/>
        <w:rPr>
          <w:rFonts w:asciiTheme="majorHAnsi" w:hAnsiTheme="majorHAnsi" w:cs="Arial"/>
          <w:sz w:val="22"/>
          <w:szCs w:val="22"/>
        </w:rPr>
      </w:pPr>
      <w:r w:rsidRPr="007C5D47">
        <w:rPr>
          <w:rFonts w:asciiTheme="majorHAnsi" w:hAnsiTheme="majorHAnsi" w:cs="Arial"/>
          <w:sz w:val="22"/>
          <w:szCs w:val="22"/>
        </w:rPr>
        <w:t xml:space="preserve"> </w:t>
      </w:r>
    </w:p>
    <w:p w14:paraId="3AB7CD31" w14:textId="77777777" w:rsidR="00646E35" w:rsidRPr="007C5D47" w:rsidRDefault="00646E35"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rPr>
      </w:pPr>
      <w:r w:rsidRPr="007C5D47">
        <w:rPr>
          <w:rFonts w:asciiTheme="majorHAnsi" w:hAnsiTheme="majorHAnsi" w:cs="Arial"/>
          <w:sz w:val="22"/>
          <w:szCs w:val="22"/>
        </w:rPr>
        <w:t xml:space="preserve">The complaint must be made in good faith, which means that the person reporting the allegations of </w:t>
      </w:r>
      <w:r w:rsidR="00140944" w:rsidRPr="007C5D47">
        <w:rPr>
          <w:rFonts w:asciiTheme="majorHAnsi" w:hAnsiTheme="majorHAnsi" w:cs="Arial"/>
          <w:sz w:val="22"/>
          <w:szCs w:val="22"/>
        </w:rPr>
        <w:t>prohibited conduct</w:t>
      </w:r>
      <w:r w:rsidRPr="007C5D47">
        <w:rPr>
          <w:rFonts w:asciiTheme="majorHAnsi" w:hAnsiTheme="majorHAnsi" w:cs="Arial"/>
          <w:sz w:val="22"/>
          <w:szCs w:val="22"/>
        </w:rPr>
        <w:t xml:space="preserve"> </w:t>
      </w:r>
      <w:r w:rsidR="0061497B" w:rsidRPr="007C5D47">
        <w:rPr>
          <w:rFonts w:asciiTheme="majorHAnsi" w:hAnsiTheme="majorHAnsi" w:cs="Arial"/>
          <w:sz w:val="22"/>
          <w:szCs w:val="22"/>
        </w:rPr>
        <w:t xml:space="preserve">must have a reasonable belief that misconduct has occurred. </w:t>
      </w:r>
      <w:r w:rsidRPr="007C5D47">
        <w:rPr>
          <w:rFonts w:asciiTheme="majorHAnsi" w:hAnsiTheme="majorHAnsi" w:cs="Arial"/>
          <w:sz w:val="22"/>
          <w:szCs w:val="22"/>
        </w:rPr>
        <w:t>Intentionally making a false report, verbally or in writing, constitutes misconduct for which disciplinary measures may be imposed.</w:t>
      </w:r>
    </w:p>
    <w:p w14:paraId="3847ADB6" w14:textId="77777777" w:rsidR="00646E35" w:rsidRPr="007C5D47" w:rsidRDefault="00646E35" w:rsidP="00E6575C">
      <w:pPr>
        <w:pStyle w:val="BodyText"/>
        <w:rPr>
          <w:rFonts w:asciiTheme="majorHAnsi" w:hAnsiTheme="majorHAnsi"/>
        </w:rPr>
      </w:pPr>
    </w:p>
    <w:p w14:paraId="30E001F3" w14:textId="77777777" w:rsidR="00D37DC9" w:rsidRPr="007C5D47" w:rsidRDefault="00E6575C" w:rsidP="00E6575C">
      <w:pPr>
        <w:pStyle w:val="NoSpacing"/>
        <w:rPr>
          <w:rFonts w:asciiTheme="majorHAnsi" w:hAnsiTheme="majorHAnsi" w:cs="Arial"/>
          <w:b/>
          <w:snapToGrid w:val="0"/>
          <w:sz w:val="22"/>
          <w:szCs w:val="22"/>
        </w:rPr>
      </w:pPr>
      <w:r w:rsidRPr="007C5D47">
        <w:rPr>
          <w:rFonts w:asciiTheme="majorHAnsi" w:hAnsiTheme="majorHAnsi" w:cs="Arial"/>
          <w:b/>
          <w:snapToGrid w:val="0"/>
          <w:sz w:val="22"/>
          <w:szCs w:val="22"/>
        </w:rPr>
        <w:t>10.0</w:t>
      </w:r>
      <w:r w:rsidRPr="007C5D47">
        <w:rPr>
          <w:rFonts w:asciiTheme="majorHAnsi" w:hAnsiTheme="majorHAnsi" w:cs="Arial"/>
          <w:b/>
          <w:snapToGrid w:val="0"/>
          <w:sz w:val="22"/>
          <w:szCs w:val="22"/>
        </w:rPr>
        <w:tab/>
      </w:r>
      <w:r w:rsidR="00D37DC9" w:rsidRPr="007C5D47">
        <w:rPr>
          <w:rFonts w:asciiTheme="majorHAnsi" w:hAnsiTheme="majorHAnsi" w:cs="Arial"/>
          <w:b/>
          <w:snapToGrid w:val="0"/>
          <w:sz w:val="22"/>
          <w:szCs w:val="22"/>
          <w:u w:val="single"/>
        </w:rPr>
        <w:t>Reporting</w:t>
      </w:r>
      <w:r w:rsidR="00726082" w:rsidRPr="007C5D47">
        <w:rPr>
          <w:rFonts w:asciiTheme="majorHAnsi" w:hAnsiTheme="majorHAnsi" w:cs="Arial"/>
          <w:b/>
          <w:snapToGrid w:val="0"/>
          <w:sz w:val="22"/>
          <w:szCs w:val="22"/>
          <w:u w:val="single"/>
        </w:rPr>
        <w:t xml:space="preserve"> of prohibited conduct</w:t>
      </w:r>
    </w:p>
    <w:p w14:paraId="1CB79129" w14:textId="77777777" w:rsidR="00D37DC9" w:rsidRPr="007C5D47" w:rsidRDefault="00D37DC9" w:rsidP="00E6575C">
      <w:pPr>
        <w:pStyle w:val="NoSpacing"/>
        <w:rPr>
          <w:rFonts w:asciiTheme="majorHAnsi" w:hAnsiTheme="majorHAnsi" w:cs="Arial"/>
          <w:b/>
          <w:snapToGrid w:val="0"/>
          <w:sz w:val="22"/>
          <w:szCs w:val="22"/>
        </w:rPr>
      </w:pPr>
    </w:p>
    <w:p w14:paraId="4948891E" w14:textId="77777777" w:rsidR="00190FA3" w:rsidRPr="007C5D47" w:rsidRDefault="00190FA3" w:rsidP="00E6575C">
      <w:pPr>
        <w:pStyle w:val="ListParagraph"/>
        <w:widowControl w:val="0"/>
        <w:tabs>
          <w:tab w:val="left" w:pos="806"/>
        </w:tabs>
        <w:autoSpaceDE w:val="0"/>
        <w:autoSpaceDN w:val="0"/>
        <w:contextualSpacing w:val="0"/>
        <w:jc w:val="both"/>
        <w:rPr>
          <w:rFonts w:asciiTheme="majorHAnsi" w:hAnsiTheme="majorHAnsi" w:cs="Arial"/>
          <w:sz w:val="22"/>
          <w:szCs w:val="22"/>
          <w:lang w:val="en-CA"/>
        </w:rPr>
      </w:pPr>
    </w:p>
    <w:p w14:paraId="7EC118B7" w14:textId="068BB10A" w:rsidR="00A042BF" w:rsidRPr="007C5D47" w:rsidRDefault="00190FA3" w:rsidP="00C97B5B">
      <w:pPr>
        <w:pStyle w:val="ListParagraph"/>
        <w:numPr>
          <w:ilvl w:val="0"/>
          <w:numId w:val="4"/>
        </w:numPr>
        <w:jc w:val="both"/>
        <w:rPr>
          <w:rFonts w:asciiTheme="majorHAnsi" w:hAnsiTheme="majorHAnsi" w:cs="Arial"/>
          <w:sz w:val="22"/>
          <w:szCs w:val="22"/>
        </w:rPr>
      </w:pPr>
      <w:r w:rsidRPr="007C5D47">
        <w:rPr>
          <w:rFonts w:asciiTheme="majorHAnsi" w:hAnsiTheme="majorHAnsi" w:cs="Arial"/>
          <w:color w:val="000000"/>
          <w:sz w:val="22"/>
          <w:szCs w:val="22"/>
        </w:rPr>
        <w:t xml:space="preserve">To report prohibited conduct, UNDP </w:t>
      </w:r>
      <w:r w:rsidR="00514FBF" w:rsidRPr="007C5D47">
        <w:rPr>
          <w:rFonts w:asciiTheme="majorHAnsi" w:hAnsiTheme="majorHAnsi" w:cs="Arial"/>
          <w:color w:val="000000"/>
          <w:sz w:val="22"/>
          <w:szCs w:val="22"/>
        </w:rPr>
        <w:t xml:space="preserve">or external </w:t>
      </w:r>
      <w:r w:rsidRPr="007C5D47">
        <w:rPr>
          <w:rFonts w:asciiTheme="majorHAnsi" w:hAnsiTheme="majorHAnsi" w:cs="Arial"/>
          <w:color w:val="000000"/>
          <w:sz w:val="22"/>
          <w:szCs w:val="22"/>
        </w:rPr>
        <w:t xml:space="preserve">personnel may wish to first contact the Office of the Ombudsman who </w:t>
      </w:r>
      <w:r w:rsidR="00514FBF" w:rsidRPr="007C5D47">
        <w:rPr>
          <w:rFonts w:asciiTheme="majorHAnsi" w:hAnsiTheme="majorHAnsi" w:cs="Arial"/>
          <w:color w:val="000000"/>
          <w:sz w:val="22"/>
          <w:szCs w:val="22"/>
        </w:rPr>
        <w:t xml:space="preserve">can </w:t>
      </w:r>
      <w:r w:rsidRPr="007C5D47">
        <w:rPr>
          <w:rFonts w:asciiTheme="majorHAnsi" w:hAnsiTheme="majorHAnsi" w:cs="Arial"/>
          <w:color w:val="000000"/>
          <w:sz w:val="22"/>
          <w:szCs w:val="22"/>
        </w:rPr>
        <w:t>guide them on their options under the current policy. </w:t>
      </w:r>
      <w:r w:rsidR="003A4C1A" w:rsidRPr="007C5D47">
        <w:rPr>
          <w:rFonts w:asciiTheme="majorHAnsi" w:hAnsiTheme="majorHAnsi" w:cs="Arial"/>
          <w:color w:val="000000"/>
          <w:sz w:val="22"/>
          <w:szCs w:val="22"/>
        </w:rPr>
        <w:t>Contacting the Office of the Ombudsman will not affect the right of UNDP personnel to file a formal complaint with OAI at any time.</w:t>
      </w:r>
      <w:r w:rsidR="00051D15" w:rsidRPr="007C5D47">
        <w:rPr>
          <w:rFonts w:asciiTheme="majorHAnsi" w:hAnsiTheme="majorHAnsi" w:cs="Arial"/>
          <w:color w:val="000000"/>
          <w:sz w:val="22"/>
          <w:szCs w:val="22"/>
        </w:rPr>
        <w:t xml:space="preserve"> Sexual harassment may also be reported to the </w:t>
      </w:r>
      <w:r w:rsidR="00DA7DB1" w:rsidRPr="007C5D47">
        <w:rPr>
          <w:rFonts w:asciiTheme="majorHAnsi" w:hAnsiTheme="majorHAnsi" w:cs="Arial"/>
          <w:color w:val="000000"/>
          <w:sz w:val="22"/>
          <w:szCs w:val="22"/>
        </w:rPr>
        <w:t xml:space="preserve">external </w:t>
      </w:r>
      <w:r w:rsidR="00514FBF" w:rsidRPr="007C5D47">
        <w:rPr>
          <w:rFonts w:asciiTheme="majorHAnsi" w:hAnsiTheme="majorHAnsi" w:cs="Arial"/>
          <w:color w:val="000000"/>
          <w:sz w:val="22"/>
          <w:szCs w:val="22"/>
        </w:rPr>
        <w:t xml:space="preserve">sexual harassment </w:t>
      </w:r>
      <w:r w:rsidR="00DA7DB1" w:rsidRPr="007C5D47">
        <w:rPr>
          <w:rFonts w:asciiTheme="majorHAnsi" w:hAnsiTheme="majorHAnsi" w:cs="Arial"/>
          <w:color w:val="000000"/>
          <w:sz w:val="22"/>
          <w:szCs w:val="22"/>
        </w:rPr>
        <w:t xml:space="preserve">helpline </w:t>
      </w:r>
      <w:r w:rsidR="008902DF" w:rsidRPr="007C5D47">
        <w:rPr>
          <w:rFonts w:asciiTheme="majorHAnsi" w:hAnsiTheme="majorHAnsi" w:cs="Arial"/>
          <w:color w:val="000000"/>
          <w:sz w:val="22"/>
          <w:szCs w:val="22"/>
        </w:rPr>
        <w:t xml:space="preserve">where the </w:t>
      </w:r>
      <w:r w:rsidR="007C1BB6" w:rsidRPr="007C5D47">
        <w:rPr>
          <w:rFonts w:asciiTheme="majorHAnsi" w:hAnsiTheme="majorHAnsi" w:cs="Arial"/>
          <w:color w:val="000000"/>
          <w:sz w:val="22"/>
          <w:szCs w:val="22"/>
        </w:rPr>
        <w:t>counseling</w:t>
      </w:r>
      <w:r w:rsidR="00D433B7" w:rsidRPr="007C5D47">
        <w:rPr>
          <w:rFonts w:asciiTheme="majorHAnsi" w:hAnsiTheme="majorHAnsi" w:cs="Arial"/>
          <w:color w:val="000000"/>
          <w:sz w:val="22"/>
          <w:szCs w:val="22"/>
        </w:rPr>
        <w:t xml:space="preserve"> </w:t>
      </w:r>
      <w:r w:rsidR="007C1BB6" w:rsidRPr="007C5D47">
        <w:rPr>
          <w:rFonts w:asciiTheme="majorHAnsi" w:hAnsiTheme="majorHAnsi" w:cs="Arial"/>
          <w:color w:val="000000"/>
          <w:sz w:val="22"/>
          <w:szCs w:val="22"/>
        </w:rPr>
        <w:t>and guidance</w:t>
      </w:r>
      <w:r w:rsidR="008902DF" w:rsidRPr="007C5D47">
        <w:rPr>
          <w:rFonts w:asciiTheme="majorHAnsi" w:hAnsiTheme="majorHAnsi" w:cs="Arial"/>
          <w:color w:val="000000"/>
          <w:sz w:val="22"/>
          <w:szCs w:val="22"/>
        </w:rPr>
        <w:t xml:space="preserve"> on the process</w:t>
      </w:r>
      <w:r w:rsidR="00D433B7" w:rsidRPr="007C5D47">
        <w:rPr>
          <w:rFonts w:asciiTheme="majorHAnsi" w:hAnsiTheme="majorHAnsi" w:cs="Arial"/>
          <w:color w:val="000000"/>
          <w:sz w:val="22"/>
          <w:szCs w:val="22"/>
        </w:rPr>
        <w:t xml:space="preserve"> will be provided.</w:t>
      </w:r>
      <w:r w:rsidR="00421260" w:rsidRPr="007C5D47">
        <w:rPr>
          <w:rFonts w:asciiTheme="majorHAnsi" w:hAnsiTheme="majorHAnsi" w:cs="Arial"/>
          <w:color w:val="000000"/>
          <w:sz w:val="22"/>
          <w:szCs w:val="22"/>
        </w:rPr>
        <w:t xml:space="preserve"> See Annex I for details on</w:t>
      </w:r>
      <w:r w:rsidR="00D161B2" w:rsidRPr="007C5D47">
        <w:rPr>
          <w:rFonts w:asciiTheme="majorHAnsi" w:hAnsiTheme="majorHAnsi" w:cs="Arial"/>
          <w:color w:val="000000"/>
          <w:sz w:val="22"/>
          <w:szCs w:val="22"/>
        </w:rPr>
        <w:t xml:space="preserve"> how to contact these offices</w:t>
      </w:r>
      <w:r w:rsidR="001C31BC" w:rsidRPr="007C5D47">
        <w:rPr>
          <w:rFonts w:asciiTheme="majorHAnsi" w:hAnsiTheme="majorHAnsi" w:cs="Arial"/>
          <w:color w:val="000000"/>
          <w:sz w:val="22"/>
          <w:szCs w:val="22"/>
        </w:rPr>
        <w:t>.</w:t>
      </w:r>
      <w:r w:rsidRPr="007C5D47">
        <w:rPr>
          <w:rFonts w:asciiTheme="majorHAnsi" w:hAnsiTheme="majorHAnsi" w:cs="Arial"/>
          <w:color w:val="000000"/>
          <w:sz w:val="22"/>
          <w:szCs w:val="22"/>
        </w:rPr>
        <w:t>   </w:t>
      </w:r>
    </w:p>
    <w:p w14:paraId="50DE15FF" w14:textId="77777777" w:rsidR="00190FA3" w:rsidRPr="007C5D47" w:rsidRDefault="00190FA3" w:rsidP="00A042BF">
      <w:pPr>
        <w:pStyle w:val="ListParagraph"/>
        <w:jc w:val="both"/>
        <w:rPr>
          <w:rFonts w:asciiTheme="majorHAnsi" w:hAnsiTheme="majorHAnsi" w:cs="Arial"/>
          <w:sz w:val="22"/>
          <w:szCs w:val="22"/>
        </w:rPr>
      </w:pPr>
      <w:r w:rsidRPr="007C5D47">
        <w:rPr>
          <w:rFonts w:asciiTheme="majorHAnsi" w:hAnsiTheme="majorHAnsi" w:cs="Arial"/>
          <w:color w:val="000000"/>
          <w:sz w:val="22"/>
          <w:szCs w:val="22"/>
        </w:rPr>
        <w:t xml:space="preserve">   </w:t>
      </w:r>
    </w:p>
    <w:p w14:paraId="72FEB8AB" w14:textId="77777777" w:rsidR="00190FA3" w:rsidRPr="007C5D47" w:rsidRDefault="00190FA3" w:rsidP="00E6575C">
      <w:pPr>
        <w:pStyle w:val="ListParagraph"/>
        <w:numPr>
          <w:ilvl w:val="0"/>
          <w:numId w:val="4"/>
        </w:numPr>
        <w:jc w:val="both"/>
        <w:rPr>
          <w:rFonts w:asciiTheme="majorHAnsi" w:hAnsiTheme="majorHAnsi" w:cs="Arial"/>
          <w:sz w:val="22"/>
          <w:szCs w:val="22"/>
        </w:rPr>
      </w:pPr>
      <w:r w:rsidRPr="007C5D47">
        <w:rPr>
          <w:rFonts w:asciiTheme="majorHAnsi" w:hAnsiTheme="majorHAnsi" w:cs="Arial"/>
          <w:color w:val="000000"/>
          <w:sz w:val="22"/>
          <w:szCs w:val="22"/>
        </w:rPr>
        <w:t xml:space="preserve">Alternatively, UNDP personnel can contact OAI </w:t>
      </w:r>
      <w:r w:rsidR="0078601A" w:rsidRPr="007C5D47">
        <w:rPr>
          <w:rFonts w:asciiTheme="majorHAnsi" w:hAnsiTheme="majorHAnsi" w:cs="Arial"/>
          <w:color w:val="000000"/>
          <w:sz w:val="22"/>
          <w:szCs w:val="22"/>
        </w:rPr>
        <w:t>directly</w:t>
      </w:r>
      <w:r w:rsidR="00A34D3B" w:rsidRPr="007C5D47">
        <w:rPr>
          <w:rFonts w:asciiTheme="majorHAnsi" w:hAnsiTheme="majorHAnsi" w:cs="Arial"/>
          <w:color w:val="000000"/>
          <w:sz w:val="22"/>
          <w:szCs w:val="22"/>
        </w:rPr>
        <w:t>.</w:t>
      </w:r>
      <w:r w:rsidRPr="007C5D47">
        <w:rPr>
          <w:rFonts w:asciiTheme="majorHAnsi" w:hAnsiTheme="majorHAnsi" w:cs="Arial"/>
          <w:color w:val="000000"/>
          <w:sz w:val="22"/>
          <w:szCs w:val="22"/>
        </w:rPr>
        <w:t xml:space="preserve"> </w:t>
      </w:r>
    </w:p>
    <w:p w14:paraId="30FF5A94" w14:textId="77777777" w:rsidR="00190FA3" w:rsidRPr="007C5D47" w:rsidRDefault="00190FA3" w:rsidP="00E6575C">
      <w:pPr>
        <w:pStyle w:val="ListParagraph"/>
        <w:jc w:val="both"/>
        <w:rPr>
          <w:rFonts w:asciiTheme="majorHAnsi" w:hAnsiTheme="majorHAnsi" w:cs="Arial"/>
          <w:sz w:val="22"/>
          <w:szCs w:val="22"/>
        </w:rPr>
      </w:pPr>
    </w:p>
    <w:p w14:paraId="4F42AD51" w14:textId="77777777" w:rsidR="00763513" w:rsidRPr="007C5D47" w:rsidRDefault="000866EC" w:rsidP="00E6575C">
      <w:pPr>
        <w:pStyle w:val="ListParagraph"/>
        <w:numPr>
          <w:ilvl w:val="0"/>
          <w:numId w:val="4"/>
        </w:numPr>
        <w:jc w:val="both"/>
        <w:rPr>
          <w:rFonts w:asciiTheme="majorHAnsi" w:hAnsiTheme="majorHAnsi" w:cs="Arial"/>
          <w:color w:val="FF0000"/>
          <w:sz w:val="22"/>
          <w:szCs w:val="22"/>
        </w:rPr>
      </w:pPr>
      <w:r w:rsidRPr="007C5D47">
        <w:rPr>
          <w:rFonts w:asciiTheme="majorHAnsi" w:hAnsiTheme="majorHAnsi" w:cs="Arial"/>
          <w:sz w:val="22"/>
          <w:szCs w:val="22"/>
        </w:rPr>
        <w:t>There is no time limit for reporting sexual harassment</w:t>
      </w:r>
      <w:r w:rsidR="0020239C" w:rsidRPr="007C5D47">
        <w:rPr>
          <w:rFonts w:asciiTheme="majorHAnsi" w:hAnsiTheme="majorHAnsi" w:cs="Arial"/>
          <w:sz w:val="22"/>
          <w:szCs w:val="22"/>
        </w:rPr>
        <w:t>.</w:t>
      </w:r>
      <w:r w:rsidR="00A34D3B" w:rsidRPr="007C5D47">
        <w:rPr>
          <w:rFonts w:asciiTheme="majorHAnsi" w:hAnsiTheme="majorHAnsi" w:cs="Arial"/>
          <w:sz w:val="22"/>
          <w:szCs w:val="22"/>
        </w:rPr>
        <w:t xml:space="preserve"> C</w:t>
      </w:r>
      <w:r w:rsidR="00FD1E9E" w:rsidRPr="007C5D47">
        <w:rPr>
          <w:rFonts w:asciiTheme="majorHAnsi" w:hAnsiTheme="majorHAnsi" w:cs="Arial"/>
          <w:sz w:val="22"/>
          <w:szCs w:val="22"/>
        </w:rPr>
        <w:t>omplainants are strongly encouraged to report</w:t>
      </w:r>
      <w:r w:rsidR="00BB7DD6" w:rsidRPr="007C5D47">
        <w:rPr>
          <w:rFonts w:asciiTheme="majorHAnsi" w:hAnsiTheme="majorHAnsi" w:cs="Arial"/>
          <w:sz w:val="22"/>
          <w:szCs w:val="22"/>
        </w:rPr>
        <w:t xml:space="preserve"> </w:t>
      </w:r>
      <w:r w:rsidR="00E33B7C" w:rsidRPr="007C5D47">
        <w:rPr>
          <w:rFonts w:asciiTheme="majorHAnsi" w:hAnsiTheme="majorHAnsi" w:cs="Arial"/>
          <w:sz w:val="22"/>
          <w:szCs w:val="22"/>
        </w:rPr>
        <w:t>cases as</w:t>
      </w:r>
      <w:r w:rsidR="00A94906" w:rsidRPr="007C5D47">
        <w:rPr>
          <w:rFonts w:asciiTheme="majorHAnsi" w:hAnsiTheme="majorHAnsi" w:cs="Arial"/>
          <w:sz w:val="22"/>
          <w:szCs w:val="22"/>
        </w:rPr>
        <w:t xml:space="preserve"> soon as</w:t>
      </w:r>
      <w:r w:rsidR="00E33B7C" w:rsidRPr="007C5D47">
        <w:rPr>
          <w:rFonts w:asciiTheme="majorHAnsi" w:hAnsiTheme="majorHAnsi" w:cs="Arial"/>
          <w:sz w:val="22"/>
          <w:szCs w:val="22"/>
        </w:rPr>
        <w:t xml:space="preserve"> possible after the </w:t>
      </w:r>
      <w:r w:rsidR="00521ED4" w:rsidRPr="007C5D47">
        <w:rPr>
          <w:rFonts w:asciiTheme="majorHAnsi" w:hAnsiTheme="majorHAnsi" w:cs="Arial"/>
          <w:sz w:val="22"/>
          <w:szCs w:val="22"/>
        </w:rPr>
        <w:t xml:space="preserve">incident has </w:t>
      </w:r>
      <w:r w:rsidR="00E7733C" w:rsidRPr="007C5D47">
        <w:rPr>
          <w:rFonts w:asciiTheme="majorHAnsi" w:hAnsiTheme="majorHAnsi" w:cs="Arial"/>
          <w:sz w:val="22"/>
          <w:szCs w:val="22"/>
        </w:rPr>
        <w:t>occurred</w:t>
      </w:r>
      <w:r w:rsidR="00521ED4" w:rsidRPr="007C5D47">
        <w:rPr>
          <w:rFonts w:asciiTheme="majorHAnsi" w:hAnsiTheme="majorHAnsi" w:cs="Arial"/>
          <w:sz w:val="22"/>
          <w:szCs w:val="22"/>
        </w:rPr>
        <w:t xml:space="preserve">. Early reporting is critical to the success of any investigation </w:t>
      </w:r>
      <w:r w:rsidR="00E7733C" w:rsidRPr="007C5D47">
        <w:rPr>
          <w:rFonts w:asciiTheme="majorHAnsi" w:hAnsiTheme="majorHAnsi" w:cs="Arial"/>
          <w:sz w:val="22"/>
          <w:szCs w:val="22"/>
        </w:rPr>
        <w:t>and may significantly contribute to UNDP’s ability to address the</w:t>
      </w:r>
      <w:r w:rsidR="003175E0" w:rsidRPr="007C5D47">
        <w:rPr>
          <w:rFonts w:asciiTheme="majorHAnsi" w:hAnsiTheme="majorHAnsi" w:cs="Arial"/>
          <w:sz w:val="22"/>
          <w:szCs w:val="22"/>
        </w:rPr>
        <w:t xml:space="preserve"> </w:t>
      </w:r>
      <w:r w:rsidR="005F5A41" w:rsidRPr="007C5D47">
        <w:rPr>
          <w:rFonts w:asciiTheme="majorHAnsi" w:hAnsiTheme="majorHAnsi" w:cs="Arial"/>
          <w:sz w:val="22"/>
          <w:szCs w:val="22"/>
        </w:rPr>
        <w:t>allegations</w:t>
      </w:r>
      <w:r w:rsidRPr="007C5D47">
        <w:rPr>
          <w:rFonts w:asciiTheme="majorHAnsi" w:hAnsiTheme="majorHAnsi" w:cs="Arial"/>
          <w:color w:val="FF0000"/>
          <w:sz w:val="22"/>
          <w:szCs w:val="22"/>
        </w:rPr>
        <w:t xml:space="preserve">. </w:t>
      </w:r>
    </w:p>
    <w:p w14:paraId="4BFFD631" w14:textId="77777777" w:rsidR="004C0DF1" w:rsidRPr="007C5D47" w:rsidRDefault="004C0DF1" w:rsidP="00E6575C">
      <w:pPr>
        <w:pStyle w:val="ListParagraph"/>
        <w:jc w:val="both"/>
        <w:rPr>
          <w:rFonts w:asciiTheme="majorHAnsi" w:hAnsiTheme="majorHAnsi" w:cs="Arial"/>
          <w:sz w:val="22"/>
          <w:szCs w:val="22"/>
          <w:lang w:val="en-CA"/>
        </w:rPr>
      </w:pPr>
    </w:p>
    <w:p w14:paraId="30C8E081" w14:textId="77777777" w:rsidR="00B73C90" w:rsidRPr="007C5D47" w:rsidRDefault="00B61293"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All </w:t>
      </w:r>
      <w:r w:rsidR="00F9422D" w:rsidRPr="007C5D47">
        <w:rPr>
          <w:rFonts w:asciiTheme="majorHAnsi" w:hAnsiTheme="majorHAnsi" w:cs="Arial"/>
          <w:sz w:val="22"/>
          <w:szCs w:val="22"/>
          <w:lang w:val="en-CA"/>
        </w:rPr>
        <w:t>r</w:t>
      </w:r>
      <w:r w:rsidR="00B73C90" w:rsidRPr="007C5D47">
        <w:rPr>
          <w:rFonts w:asciiTheme="majorHAnsi" w:hAnsiTheme="majorHAnsi" w:cs="Arial"/>
          <w:sz w:val="22"/>
          <w:szCs w:val="22"/>
          <w:lang w:val="en-CA"/>
        </w:rPr>
        <w:t xml:space="preserve">eports </w:t>
      </w:r>
      <w:r w:rsidR="008C565C" w:rsidRPr="007C5D47">
        <w:rPr>
          <w:rFonts w:asciiTheme="majorHAnsi" w:hAnsiTheme="majorHAnsi" w:cs="Arial"/>
          <w:sz w:val="22"/>
          <w:szCs w:val="22"/>
          <w:lang w:val="en-CA"/>
        </w:rPr>
        <w:t xml:space="preserve">of </w:t>
      </w:r>
      <w:r w:rsidR="00B73C90" w:rsidRPr="007C5D47">
        <w:rPr>
          <w:rFonts w:asciiTheme="majorHAnsi" w:hAnsiTheme="majorHAnsi" w:cs="Arial"/>
          <w:sz w:val="22"/>
          <w:szCs w:val="22"/>
          <w:lang w:val="en-CA"/>
        </w:rPr>
        <w:t>sexual harassment</w:t>
      </w:r>
      <w:r w:rsidR="002B069A" w:rsidRPr="007C5D47">
        <w:rPr>
          <w:rFonts w:asciiTheme="majorHAnsi" w:hAnsiTheme="majorHAnsi" w:cs="Arial"/>
          <w:sz w:val="22"/>
          <w:szCs w:val="22"/>
          <w:lang w:val="en-CA"/>
        </w:rPr>
        <w:t xml:space="preserve"> will be priorit</w:t>
      </w:r>
      <w:r w:rsidR="003175E0" w:rsidRPr="007C5D47">
        <w:rPr>
          <w:rFonts w:asciiTheme="majorHAnsi" w:hAnsiTheme="majorHAnsi" w:cs="Arial"/>
          <w:sz w:val="22"/>
          <w:szCs w:val="22"/>
          <w:lang w:val="en-CA"/>
        </w:rPr>
        <w:t>ised</w:t>
      </w:r>
      <w:r w:rsidR="002B069A" w:rsidRPr="007C5D47">
        <w:rPr>
          <w:rFonts w:asciiTheme="majorHAnsi" w:hAnsiTheme="majorHAnsi" w:cs="Arial"/>
          <w:sz w:val="22"/>
          <w:szCs w:val="22"/>
          <w:lang w:val="en-CA"/>
        </w:rPr>
        <w:t xml:space="preserve"> by </w:t>
      </w:r>
      <w:r w:rsidRPr="007C5D47">
        <w:rPr>
          <w:rFonts w:asciiTheme="majorHAnsi" w:hAnsiTheme="majorHAnsi" w:cs="Arial"/>
          <w:sz w:val="22"/>
          <w:szCs w:val="22"/>
          <w:lang w:val="en-CA"/>
        </w:rPr>
        <w:t>OAI</w:t>
      </w:r>
      <w:r w:rsidR="004D0058" w:rsidRPr="007C5D47">
        <w:rPr>
          <w:rFonts w:asciiTheme="majorHAnsi" w:hAnsiTheme="majorHAnsi" w:cs="Arial"/>
          <w:sz w:val="22"/>
          <w:szCs w:val="22"/>
          <w:lang w:val="en-CA"/>
        </w:rPr>
        <w:t>.</w:t>
      </w:r>
    </w:p>
    <w:p w14:paraId="25599260" w14:textId="77777777" w:rsidR="00B73C90" w:rsidRPr="007C5D47" w:rsidRDefault="00B73C90" w:rsidP="00776639">
      <w:pPr>
        <w:pStyle w:val="ListParagraph"/>
        <w:rPr>
          <w:rFonts w:asciiTheme="majorHAnsi" w:hAnsiTheme="majorHAnsi" w:cs="Arial"/>
          <w:sz w:val="22"/>
          <w:szCs w:val="22"/>
          <w:lang w:val="en-CA"/>
        </w:rPr>
      </w:pPr>
    </w:p>
    <w:p w14:paraId="78513AB9" w14:textId="77777777" w:rsidR="00D37DC9" w:rsidRPr="007C5D47" w:rsidRDefault="00D37DC9"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OAI is responsible for conducting preliminary assessments and investigations of complaints of </w:t>
      </w:r>
      <w:r w:rsidR="008C2FA5" w:rsidRPr="007C5D47">
        <w:rPr>
          <w:rFonts w:asciiTheme="majorHAnsi" w:hAnsiTheme="majorHAnsi" w:cs="Arial"/>
          <w:sz w:val="22"/>
          <w:szCs w:val="22"/>
          <w:lang w:val="en-CA"/>
        </w:rPr>
        <w:t>prohibited conduct</w:t>
      </w:r>
      <w:r w:rsidRPr="007C5D47">
        <w:rPr>
          <w:rFonts w:asciiTheme="majorHAnsi" w:hAnsiTheme="majorHAnsi" w:cs="Arial"/>
          <w:sz w:val="22"/>
          <w:szCs w:val="22"/>
          <w:lang w:val="en-CA"/>
        </w:rPr>
        <w:t xml:space="preserve">. </w:t>
      </w:r>
    </w:p>
    <w:p w14:paraId="5F46C0D8" w14:textId="77777777" w:rsidR="00D37DC9" w:rsidRPr="007C5D47" w:rsidRDefault="00D37DC9" w:rsidP="00E6575C">
      <w:pPr>
        <w:pStyle w:val="ListParagraph"/>
        <w:jc w:val="both"/>
        <w:rPr>
          <w:rFonts w:asciiTheme="majorHAnsi" w:hAnsiTheme="majorHAnsi" w:cs="Arial"/>
          <w:sz w:val="22"/>
          <w:szCs w:val="22"/>
          <w:lang w:val="en-CA"/>
        </w:rPr>
      </w:pPr>
    </w:p>
    <w:p w14:paraId="3860FF34" w14:textId="16325644" w:rsidR="00D37DC9" w:rsidRPr="007C5D47" w:rsidRDefault="00D37DC9" w:rsidP="00E6575C">
      <w:pPr>
        <w:pStyle w:val="ListParagraph"/>
        <w:widowControl w:val="0"/>
        <w:numPr>
          <w:ilvl w:val="0"/>
          <w:numId w:val="4"/>
        </w:numPr>
        <w:tabs>
          <w:tab w:val="left" w:pos="816"/>
        </w:tabs>
        <w:autoSpaceDE w:val="0"/>
        <w:autoSpaceDN w:val="0"/>
        <w:contextualSpacing w:val="0"/>
        <w:jc w:val="both"/>
        <w:rPr>
          <w:rFonts w:asciiTheme="majorHAnsi" w:hAnsiTheme="majorHAnsi" w:cs="Arial"/>
          <w:sz w:val="22"/>
          <w:szCs w:val="22"/>
        </w:rPr>
      </w:pPr>
      <w:r w:rsidRPr="007C5D47">
        <w:rPr>
          <w:rFonts w:asciiTheme="majorHAnsi" w:hAnsiTheme="majorHAnsi" w:cs="Arial"/>
          <w:sz w:val="22"/>
          <w:szCs w:val="22"/>
          <w:lang w:val="en-CA"/>
        </w:rPr>
        <w:t xml:space="preserve">If an individual believes that another person in UNDP has taken, or is threatening to take, retaliatory action against </w:t>
      </w:r>
      <w:r w:rsidR="00B02856" w:rsidRPr="007C5D47">
        <w:rPr>
          <w:rFonts w:asciiTheme="majorHAnsi" w:hAnsiTheme="majorHAnsi" w:cs="Arial"/>
          <w:sz w:val="22"/>
          <w:szCs w:val="22"/>
          <w:lang w:val="en-CA"/>
        </w:rPr>
        <w:t>them</w:t>
      </w:r>
      <w:r w:rsidRPr="007C5D47">
        <w:rPr>
          <w:rFonts w:asciiTheme="majorHAnsi" w:hAnsiTheme="majorHAnsi" w:cs="Arial"/>
          <w:sz w:val="22"/>
          <w:szCs w:val="22"/>
          <w:lang w:val="en-CA"/>
        </w:rPr>
        <w:t xml:space="preserve"> </w:t>
      </w:r>
      <w:r w:rsidR="00E10DD5" w:rsidRPr="007C5D47">
        <w:rPr>
          <w:rFonts w:asciiTheme="majorHAnsi" w:hAnsiTheme="majorHAnsi" w:cs="Arial"/>
          <w:sz w:val="22"/>
          <w:szCs w:val="22"/>
          <w:lang w:val="en-CA"/>
        </w:rPr>
        <w:t xml:space="preserve">or another colleague </w:t>
      </w:r>
      <w:r w:rsidRPr="007C5D47">
        <w:rPr>
          <w:rFonts w:asciiTheme="majorHAnsi" w:hAnsiTheme="majorHAnsi" w:cs="Arial"/>
          <w:sz w:val="22"/>
          <w:szCs w:val="22"/>
          <w:lang w:val="en-CA"/>
        </w:rPr>
        <w:t xml:space="preserve">because of </w:t>
      </w:r>
      <w:r w:rsidR="00B02856" w:rsidRPr="007C5D47">
        <w:rPr>
          <w:rFonts w:asciiTheme="majorHAnsi" w:hAnsiTheme="majorHAnsi" w:cs="Arial"/>
          <w:sz w:val="22"/>
          <w:szCs w:val="22"/>
          <w:lang w:val="en-CA"/>
        </w:rPr>
        <w:t>their</w:t>
      </w:r>
      <w:r w:rsidRPr="007C5D47">
        <w:rPr>
          <w:rFonts w:asciiTheme="majorHAnsi" w:hAnsiTheme="majorHAnsi" w:cs="Arial"/>
          <w:sz w:val="22"/>
          <w:szCs w:val="22"/>
          <w:lang w:val="en-CA"/>
        </w:rPr>
        <w:t xml:space="preserve"> good faith report of wrongdoing, or cooperation with an audit or investigation, the</w:t>
      </w:r>
      <w:r w:rsidR="00E10DD5" w:rsidRPr="007C5D47">
        <w:rPr>
          <w:rFonts w:asciiTheme="majorHAnsi" w:hAnsiTheme="majorHAnsi" w:cs="Arial"/>
          <w:sz w:val="22"/>
          <w:szCs w:val="22"/>
          <w:lang w:val="en-CA"/>
        </w:rPr>
        <w:t>y</w:t>
      </w:r>
      <w:r w:rsidRPr="007C5D47">
        <w:rPr>
          <w:rFonts w:asciiTheme="majorHAnsi" w:hAnsiTheme="majorHAnsi" w:cs="Arial"/>
          <w:sz w:val="22"/>
          <w:szCs w:val="22"/>
          <w:lang w:val="en-CA"/>
        </w:rPr>
        <w:t xml:space="preserve"> may submit a Request for Protection to the Ethics Office. All supporting documentation and evidence, together with the names of individuals who may be able to support the allegation, should be included. </w:t>
      </w:r>
      <w:r w:rsidRPr="007C5D47">
        <w:rPr>
          <w:rFonts w:asciiTheme="majorHAnsi" w:hAnsiTheme="majorHAnsi" w:cs="Arial"/>
          <w:sz w:val="22"/>
          <w:szCs w:val="22"/>
        </w:rPr>
        <w:t>The complainant will be protected from retaliation, in accordance with the</w:t>
      </w:r>
      <w:r w:rsidR="004C0DF1" w:rsidRPr="007C5D47">
        <w:rPr>
          <w:rFonts w:asciiTheme="majorHAnsi" w:hAnsiTheme="majorHAnsi" w:cs="Arial"/>
          <w:sz w:val="22"/>
          <w:szCs w:val="22"/>
        </w:rPr>
        <w:t xml:space="preserve"> </w:t>
      </w:r>
      <w:hyperlink r:id="rId19" w:history="1">
        <w:r w:rsidR="004C0DF1" w:rsidRPr="007C5D47">
          <w:rPr>
            <w:rStyle w:val="Hyperlink"/>
            <w:rFonts w:asciiTheme="majorHAnsi" w:hAnsiTheme="majorHAnsi" w:cs="Arial"/>
            <w:sz w:val="22"/>
            <w:szCs w:val="22"/>
          </w:rPr>
          <w:t>UNDP Policy for Protection against Retaliation</w:t>
        </w:r>
      </w:hyperlink>
      <w:r w:rsidR="004C0DF1" w:rsidRPr="007C5D47">
        <w:rPr>
          <w:rFonts w:asciiTheme="majorHAnsi" w:hAnsiTheme="majorHAnsi" w:cs="Arial"/>
          <w:sz w:val="22"/>
          <w:szCs w:val="22"/>
        </w:rPr>
        <w:t>.</w:t>
      </w:r>
    </w:p>
    <w:p w14:paraId="7C2B3478" w14:textId="77777777" w:rsidR="00D37DC9" w:rsidRPr="007C5D47" w:rsidRDefault="00D37DC9" w:rsidP="00E6575C">
      <w:pPr>
        <w:pStyle w:val="NoSpacing"/>
        <w:rPr>
          <w:rFonts w:asciiTheme="majorHAnsi" w:hAnsiTheme="majorHAnsi" w:cs="Arial"/>
          <w:b/>
          <w:snapToGrid w:val="0"/>
          <w:sz w:val="22"/>
          <w:szCs w:val="22"/>
        </w:rPr>
      </w:pPr>
    </w:p>
    <w:p w14:paraId="2088E3D8" w14:textId="77777777" w:rsidR="00E62FC4" w:rsidRPr="007C5D47" w:rsidRDefault="00E6575C" w:rsidP="00E6575C">
      <w:pPr>
        <w:pStyle w:val="NoSpacing"/>
        <w:rPr>
          <w:rFonts w:asciiTheme="majorHAnsi" w:hAnsiTheme="majorHAnsi" w:cs="Arial"/>
          <w:b/>
          <w:snapToGrid w:val="0"/>
          <w:sz w:val="22"/>
          <w:szCs w:val="22"/>
        </w:rPr>
      </w:pPr>
      <w:r w:rsidRPr="007C5D47">
        <w:rPr>
          <w:rFonts w:asciiTheme="majorHAnsi" w:hAnsiTheme="majorHAnsi" w:cs="Arial"/>
          <w:b/>
          <w:snapToGrid w:val="0"/>
          <w:sz w:val="22"/>
          <w:szCs w:val="22"/>
        </w:rPr>
        <w:t>11.0</w:t>
      </w:r>
      <w:r w:rsidRPr="007C5D47">
        <w:rPr>
          <w:rFonts w:asciiTheme="majorHAnsi" w:hAnsiTheme="majorHAnsi" w:cs="Arial"/>
          <w:b/>
          <w:snapToGrid w:val="0"/>
          <w:sz w:val="22"/>
          <w:szCs w:val="22"/>
        </w:rPr>
        <w:tab/>
      </w:r>
      <w:r w:rsidR="00E62FC4" w:rsidRPr="007C5D47">
        <w:rPr>
          <w:rFonts w:asciiTheme="majorHAnsi" w:hAnsiTheme="majorHAnsi" w:cs="Arial"/>
          <w:b/>
          <w:snapToGrid w:val="0"/>
          <w:sz w:val="22"/>
          <w:szCs w:val="22"/>
          <w:u w:val="single"/>
        </w:rPr>
        <w:t>Dispute Resolution Processes</w:t>
      </w:r>
    </w:p>
    <w:p w14:paraId="3E999FDF" w14:textId="77777777" w:rsidR="006B295E" w:rsidRPr="007C5D47" w:rsidRDefault="006B295E" w:rsidP="00E6575C">
      <w:pPr>
        <w:rPr>
          <w:rFonts w:asciiTheme="majorHAnsi" w:hAnsiTheme="majorHAnsi" w:cs="Arial"/>
          <w:b/>
          <w:bCs/>
          <w:sz w:val="22"/>
          <w:szCs w:val="22"/>
        </w:rPr>
      </w:pPr>
    </w:p>
    <w:p w14:paraId="26971604" w14:textId="77777777" w:rsidR="00E10DD5" w:rsidRPr="007C5D47" w:rsidRDefault="003E789C"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UNDP </w:t>
      </w:r>
      <w:r w:rsidR="006A0D83" w:rsidRPr="007C5D47">
        <w:rPr>
          <w:rFonts w:asciiTheme="majorHAnsi" w:hAnsiTheme="majorHAnsi" w:cs="Arial"/>
          <w:sz w:val="22"/>
          <w:szCs w:val="22"/>
          <w:lang w:val="en-CA"/>
        </w:rPr>
        <w:t xml:space="preserve">and external </w:t>
      </w:r>
      <w:r w:rsidR="00D37DC9" w:rsidRPr="007C5D47">
        <w:rPr>
          <w:rFonts w:asciiTheme="majorHAnsi" w:hAnsiTheme="majorHAnsi" w:cs="Arial"/>
          <w:sz w:val="22"/>
          <w:szCs w:val="22"/>
          <w:lang w:val="en-CA"/>
        </w:rPr>
        <w:t>personnel</w:t>
      </w:r>
      <w:r w:rsidR="004A09AD" w:rsidRPr="007C5D47">
        <w:rPr>
          <w:rFonts w:asciiTheme="majorHAnsi" w:hAnsiTheme="majorHAnsi" w:cs="Arial"/>
          <w:sz w:val="22"/>
          <w:szCs w:val="22"/>
          <w:lang w:val="en-CA"/>
        </w:rPr>
        <w:t xml:space="preserve"> have several </w:t>
      </w:r>
      <w:r w:rsidR="00E10DD5" w:rsidRPr="007C5D47">
        <w:rPr>
          <w:rFonts w:asciiTheme="majorHAnsi" w:hAnsiTheme="majorHAnsi" w:cs="Arial"/>
          <w:sz w:val="22"/>
          <w:szCs w:val="22"/>
          <w:lang w:val="en-CA"/>
        </w:rPr>
        <w:t>options</w:t>
      </w:r>
      <w:r w:rsidR="004A09AD" w:rsidRPr="007C5D47">
        <w:rPr>
          <w:rFonts w:asciiTheme="majorHAnsi" w:hAnsiTheme="majorHAnsi" w:cs="Arial"/>
          <w:sz w:val="22"/>
          <w:szCs w:val="22"/>
          <w:lang w:val="en-CA"/>
        </w:rPr>
        <w:t xml:space="preserve"> available to them</w:t>
      </w:r>
      <w:r w:rsidR="002C59CC" w:rsidRPr="007C5D47">
        <w:rPr>
          <w:rFonts w:asciiTheme="majorHAnsi" w:hAnsiTheme="majorHAnsi" w:cs="Arial"/>
          <w:sz w:val="22"/>
          <w:szCs w:val="22"/>
          <w:lang w:val="en-CA"/>
        </w:rPr>
        <w:t xml:space="preserve"> </w:t>
      </w:r>
      <w:r w:rsidR="00E10DD5" w:rsidRPr="007C5D47">
        <w:rPr>
          <w:rFonts w:asciiTheme="majorHAnsi" w:hAnsiTheme="majorHAnsi" w:cs="Arial"/>
          <w:sz w:val="22"/>
          <w:szCs w:val="22"/>
          <w:lang w:val="en-CA"/>
        </w:rPr>
        <w:t xml:space="preserve">to report prohibited </w:t>
      </w:r>
      <w:r w:rsidR="006A0D83" w:rsidRPr="007C5D47">
        <w:rPr>
          <w:rFonts w:asciiTheme="majorHAnsi" w:hAnsiTheme="majorHAnsi" w:cs="Arial"/>
          <w:sz w:val="22"/>
          <w:szCs w:val="22"/>
          <w:lang w:val="en-CA"/>
        </w:rPr>
        <w:t>conduct</w:t>
      </w:r>
      <w:r w:rsidR="00E10DD5" w:rsidRPr="007C5D47">
        <w:rPr>
          <w:rFonts w:asciiTheme="majorHAnsi" w:hAnsiTheme="majorHAnsi" w:cs="Arial"/>
          <w:sz w:val="22"/>
          <w:szCs w:val="22"/>
          <w:lang w:val="en-CA"/>
        </w:rPr>
        <w:t xml:space="preserve"> and seek resolution </w:t>
      </w:r>
      <w:r w:rsidR="00CC3966" w:rsidRPr="007C5D47">
        <w:rPr>
          <w:rFonts w:asciiTheme="majorHAnsi" w:hAnsiTheme="majorHAnsi" w:cs="Arial"/>
          <w:sz w:val="22"/>
          <w:szCs w:val="22"/>
          <w:lang w:val="en-CA"/>
        </w:rPr>
        <w:t>through formal or informal process</w:t>
      </w:r>
      <w:r w:rsidR="006A0D83" w:rsidRPr="007C5D47">
        <w:rPr>
          <w:rFonts w:asciiTheme="majorHAnsi" w:hAnsiTheme="majorHAnsi" w:cs="Arial"/>
          <w:sz w:val="22"/>
          <w:szCs w:val="22"/>
          <w:lang w:val="en-CA"/>
        </w:rPr>
        <w:t>es</w:t>
      </w:r>
      <w:r w:rsidR="002C59CC" w:rsidRPr="007C5D47">
        <w:rPr>
          <w:rFonts w:asciiTheme="majorHAnsi" w:hAnsiTheme="majorHAnsi" w:cs="Arial"/>
          <w:sz w:val="22"/>
          <w:szCs w:val="22"/>
          <w:lang w:val="en-CA"/>
        </w:rPr>
        <w:t>.</w:t>
      </w:r>
      <w:r w:rsidR="004A09AD" w:rsidRPr="007C5D47">
        <w:rPr>
          <w:rFonts w:asciiTheme="majorHAnsi" w:hAnsiTheme="majorHAnsi" w:cs="Arial"/>
          <w:sz w:val="22"/>
          <w:szCs w:val="22"/>
          <w:lang w:val="en-CA"/>
        </w:rPr>
        <w:t xml:space="preserve"> </w:t>
      </w:r>
      <w:bookmarkStart w:id="4" w:name="_Hlk507511615"/>
    </w:p>
    <w:p w14:paraId="0D344F6E" w14:textId="77777777" w:rsidR="00E10DD5" w:rsidRPr="007C5D47" w:rsidRDefault="00E10DD5" w:rsidP="00E6575C">
      <w:pPr>
        <w:pStyle w:val="ListParagraph"/>
        <w:widowControl w:val="0"/>
        <w:tabs>
          <w:tab w:val="left" w:pos="806"/>
        </w:tabs>
        <w:autoSpaceDE w:val="0"/>
        <w:autoSpaceDN w:val="0"/>
        <w:contextualSpacing w:val="0"/>
        <w:jc w:val="both"/>
        <w:rPr>
          <w:rFonts w:asciiTheme="majorHAnsi" w:hAnsiTheme="majorHAnsi" w:cs="Arial"/>
          <w:sz w:val="22"/>
          <w:szCs w:val="22"/>
          <w:lang w:val="en-CA"/>
        </w:rPr>
      </w:pPr>
    </w:p>
    <w:bookmarkEnd w:id="4"/>
    <w:p w14:paraId="2AD7D660" w14:textId="77777777" w:rsidR="004A09AD" w:rsidRPr="007C5D47" w:rsidRDefault="0015520C"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D</w:t>
      </w:r>
      <w:r w:rsidR="004A09AD" w:rsidRPr="007C5D47">
        <w:rPr>
          <w:rFonts w:asciiTheme="majorHAnsi" w:hAnsiTheme="majorHAnsi" w:cs="Arial"/>
          <w:sz w:val="22"/>
          <w:szCs w:val="22"/>
          <w:lang w:val="en-CA"/>
        </w:rPr>
        <w:t>ifferent dispute resolution processes are included in Table 1 below:</w:t>
      </w:r>
    </w:p>
    <w:p w14:paraId="3547E92F" w14:textId="77777777" w:rsidR="004A09AD" w:rsidRDefault="004A09AD" w:rsidP="00E6575C">
      <w:pPr>
        <w:pStyle w:val="BodyText"/>
        <w:rPr>
          <w:rFonts w:asciiTheme="majorHAnsi" w:hAnsiTheme="majorHAnsi"/>
        </w:rPr>
      </w:pPr>
    </w:p>
    <w:p w14:paraId="0ED744F4" w14:textId="77777777" w:rsidR="004472A1" w:rsidRDefault="004472A1" w:rsidP="00E6575C">
      <w:pPr>
        <w:pStyle w:val="BodyText"/>
        <w:rPr>
          <w:rFonts w:asciiTheme="majorHAnsi" w:hAnsiTheme="majorHAnsi"/>
        </w:rPr>
      </w:pPr>
    </w:p>
    <w:p w14:paraId="1ADA58FF" w14:textId="77777777" w:rsidR="004472A1" w:rsidRDefault="004472A1" w:rsidP="00E6575C">
      <w:pPr>
        <w:pStyle w:val="BodyText"/>
        <w:rPr>
          <w:rFonts w:asciiTheme="majorHAnsi" w:hAnsiTheme="majorHAnsi"/>
        </w:rPr>
      </w:pPr>
    </w:p>
    <w:p w14:paraId="7F569A4D" w14:textId="77777777" w:rsidR="004472A1" w:rsidRPr="007C5D47" w:rsidRDefault="004472A1" w:rsidP="00E6575C">
      <w:pPr>
        <w:pStyle w:val="BodyText"/>
        <w:rPr>
          <w:rFonts w:asciiTheme="majorHAnsi" w:hAnsiTheme="majorHAnsi"/>
        </w:rPr>
      </w:pPr>
    </w:p>
    <w:p w14:paraId="22C96E6B" w14:textId="77777777" w:rsidR="00502BDB" w:rsidRPr="007C5D47" w:rsidRDefault="00502BDB" w:rsidP="00E6575C">
      <w:pPr>
        <w:pStyle w:val="BodyText"/>
        <w:rPr>
          <w:rFonts w:asciiTheme="majorHAnsi" w:hAnsiTheme="majorHAnsi"/>
        </w:rPr>
      </w:pPr>
    </w:p>
    <w:tbl>
      <w:tblPr>
        <w:tblW w:w="909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6752"/>
      </w:tblGrid>
      <w:tr w:rsidR="004A09AD" w:rsidRPr="007C5D47" w14:paraId="6152C2C1" w14:textId="77777777" w:rsidTr="00E6575C">
        <w:trPr>
          <w:trHeight w:hRule="exact" w:val="288"/>
        </w:trPr>
        <w:tc>
          <w:tcPr>
            <w:tcW w:w="2338" w:type="dxa"/>
            <w:shd w:val="clear" w:color="auto" w:fill="D9D9D9" w:themeFill="background1" w:themeFillShade="D9"/>
          </w:tcPr>
          <w:p w14:paraId="249DB725" w14:textId="77777777" w:rsidR="004A09AD" w:rsidRPr="007C5D47" w:rsidRDefault="004A09AD" w:rsidP="00E6575C">
            <w:pPr>
              <w:pStyle w:val="TableParagraph"/>
              <w:spacing w:before="0"/>
              <w:ind w:left="914"/>
              <w:rPr>
                <w:rFonts w:asciiTheme="majorHAnsi" w:hAnsiTheme="majorHAnsi"/>
                <w:b/>
              </w:rPr>
            </w:pPr>
            <w:r w:rsidRPr="007C5D47">
              <w:rPr>
                <w:rFonts w:asciiTheme="majorHAnsi" w:hAnsiTheme="majorHAnsi"/>
                <w:b/>
              </w:rPr>
              <w:lastRenderedPageBreak/>
              <w:t>Process</w:t>
            </w:r>
          </w:p>
        </w:tc>
        <w:tc>
          <w:tcPr>
            <w:tcW w:w="6752" w:type="dxa"/>
            <w:shd w:val="clear" w:color="auto" w:fill="D9D9D9" w:themeFill="background1" w:themeFillShade="D9"/>
          </w:tcPr>
          <w:p w14:paraId="5187C9BA" w14:textId="77777777" w:rsidR="004A09AD" w:rsidRPr="007C5D47" w:rsidRDefault="004A0626" w:rsidP="00E6575C">
            <w:pPr>
              <w:pStyle w:val="TableParagraph"/>
              <w:spacing w:before="0"/>
              <w:ind w:left="3380"/>
              <w:rPr>
                <w:rFonts w:asciiTheme="majorHAnsi" w:hAnsiTheme="majorHAnsi"/>
                <w:b/>
              </w:rPr>
            </w:pPr>
            <w:r w:rsidRPr="007C5D47">
              <w:rPr>
                <w:rFonts w:asciiTheme="majorHAnsi" w:hAnsiTheme="majorHAnsi"/>
                <w:b/>
              </w:rPr>
              <w:t>Action</w:t>
            </w:r>
          </w:p>
        </w:tc>
      </w:tr>
      <w:tr w:rsidR="006D54C2" w:rsidRPr="007C5D47" w14:paraId="398ECCF9" w14:textId="77777777" w:rsidTr="00E6575C">
        <w:trPr>
          <w:trHeight w:hRule="exact" w:val="1390"/>
        </w:trPr>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064C51" w14:textId="77777777" w:rsidR="006D54C2" w:rsidRPr="007C5D47" w:rsidRDefault="008219F4" w:rsidP="00E6575C">
            <w:pPr>
              <w:pStyle w:val="TableParagraph"/>
              <w:spacing w:before="0"/>
              <w:rPr>
                <w:rFonts w:asciiTheme="majorHAnsi" w:hAnsiTheme="majorHAnsi"/>
              </w:rPr>
            </w:pPr>
            <w:r w:rsidRPr="007C5D47">
              <w:rPr>
                <w:rFonts w:asciiTheme="majorHAnsi" w:hAnsiTheme="majorHAnsi"/>
              </w:rPr>
              <w:t>P</w:t>
            </w:r>
            <w:r w:rsidR="00763513" w:rsidRPr="007C5D47">
              <w:rPr>
                <w:rFonts w:asciiTheme="majorHAnsi" w:hAnsiTheme="majorHAnsi"/>
              </w:rPr>
              <w:t>rovision of initial guidance on options available</w:t>
            </w:r>
          </w:p>
        </w:tc>
        <w:tc>
          <w:tcPr>
            <w:tcW w:w="6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A8FF9" w14:textId="77777777" w:rsidR="00103BD3" w:rsidRPr="007C5D47" w:rsidRDefault="00103BD3" w:rsidP="00E6575C">
            <w:pPr>
              <w:ind w:left="164"/>
              <w:rPr>
                <w:rFonts w:asciiTheme="majorHAnsi" w:hAnsiTheme="majorHAnsi" w:cs="Arial"/>
                <w:sz w:val="20"/>
                <w:szCs w:val="20"/>
              </w:rPr>
            </w:pPr>
            <w:r w:rsidRPr="007C5D47">
              <w:rPr>
                <w:rFonts w:asciiTheme="majorHAnsi" w:hAnsiTheme="majorHAnsi" w:cs="Arial"/>
                <w:color w:val="000000"/>
                <w:sz w:val="20"/>
                <w:szCs w:val="20"/>
              </w:rPr>
              <w:t xml:space="preserve">UNDP personnel may contact the Office of the Ombudsman who will guide them on their options under the current policy.  </w:t>
            </w:r>
          </w:p>
          <w:p w14:paraId="7D622768" w14:textId="77777777" w:rsidR="006D54C2" w:rsidRPr="007C5D47" w:rsidRDefault="006D54C2" w:rsidP="00E6575C">
            <w:pPr>
              <w:pStyle w:val="TableParagraph"/>
              <w:spacing w:before="0"/>
              <w:ind w:left="463"/>
              <w:rPr>
                <w:rFonts w:asciiTheme="majorHAnsi" w:hAnsiTheme="majorHAnsi"/>
              </w:rPr>
            </w:pPr>
          </w:p>
        </w:tc>
      </w:tr>
      <w:tr w:rsidR="004A09AD" w:rsidRPr="007C5D47" w14:paraId="5A686ADB" w14:textId="77777777" w:rsidTr="009A6FF6">
        <w:trPr>
          <w:trHeight w:hRule="exact" w:val="1711"/>
        </w:trPr>
        <w:tc>
          <w:tcPr>
            <w:tcW w:w="2338" w:type="dxa"/>
            <w:shd w:val="clear" w:color="auto" w:fill="D9D9D9" w:themeFill="background1" w:themeFillShade="D9"/>
          </w:tcPr>
          <w:p w14:paraId="365A409A" w14:textId="77777777" w:rsidR="004A09AD" w:rsidRPr="007C5D47" w:rsidRDefault="004A09AD" w:rsidP="00E6575C">
            <w:pPr>
              <w:pStyle w:val="TableParagraph"/>
              <w:spacing w:before="0"/>
              <w:ind w:left="75"/>
              <w:rPr>
                <w:rFonts w:asciiTheme="majorHAnsi" w:hAnsiTheme="majorHAnsi"/>
              </w:rPr>
            </w:pPr>
            <w:r w:rsidRPr="007C5D47">
              <w:rPr>
                <w:rFonts w:asciiTheme="majorHAnsi" w:hAnsiTheme="majorHAnsi"/>
              </w:rPr>
              <w:t>Informal Process</w:t>
            </w:r>
          </w:p>
        </w:tc>
        <w:tc>
          <w:tcPr>
            <w:tcW w:w="6752" w:type="dxa"/>
          </w:tcPr>
          <w:p w14:paraId="3F6D2D1C" w14:textId="77777777" w:rsidR="004A09AD" w:rsidRPr="007C5D47" w:rsidRDefault="00204EB9" w:rsidP="00E6575C">
            <w:pPr>
              <w:pStyle w:val="TableParagraph"/>
              <w:spacing w:before="0"/>
              <w:ind w:left="254"/>
              <w:rPr>
                <w:rFonts w:asciiTheme="majorHAnsi" w:hAnsiTheme="majorHAnsi"/>
                <w:sz w:val="20"/>
                <w:szCs w:val="20"/>
              </w:rPr>
            </w:pPr>
            <w:r w:rsidRPr="007C5D47">
              <w:rPr>
                <w:rFonts w:asciiTheme="majorHAnsi" w:hAnsiTheme="majorHAnsi"/>
                <w:sz w:val="20"/>
                <w:szCs w:val="20"/>
              </w:rPr>
              <w:t xml:space="preserve">UNDP </w:t>
            </w:r>
            <w:r w:rsidR="0036563C" w:rsidRPr="007C5D47">
              <w:rPr>
                <w:rFonts w:asciiTheme="majorHAnsi" w:hAnsiTheme="majorHAnsi"/>
                <w:sz w:val="20"/>
                <w:szCs w:val="20"/>
              </w:rPr>
              <w:t>personnel</w:t>
            </w:r>
            <w:r w:rsidRPr="007C5D47">
              <w:rPr>
                <w:rFonts w:asciiTheme="majorHAnsi" w:hAnsiTheme="majorHAnsi"/>
                <w:sz w:val="20"/>
                <w:szCs w:val="20"/>
              </w:rPr>
              <w:t xml:space="preserve"> </w:t>
            </w:r>
            <w:r w:rsidR="00132A6B" w:rsidRPr="007C5D47">
              <w:rPr>
                <w:rFonts w:asciiTheme="majorHAnsi" w:hAnsiTheme="majorHAnsi"/>
                <w:sz w:val="20"/>
                <w:szCs w:val="20"/>
              </w:rPr>
              <w:t>wishing to pursue informal resolution</w:t>
            </w:r>
            <w:r w:rsidR="004A09AD" w:rsidRPr="007C5D47">
              <w:rPr>
                <w:rFonts w:asciiTheme="majorHAnsi" w:hAnsiTheme="majorHAnsi"/>
                <w:sz w:val="20"/>
                <w:szCs w:val="20"/>
              </w:rPr>
              <w:t xml:space="preserve"> </w:t>
            </w:r>
            <w:r w:rsidR="00132A6B" w:rsidRPr="007C5D47">
              <w:rPr>
                <w:rFonts w:asciiTheme="majorHAnsi" w:hAnsiTheme="majorHAnsi"/>
                <w:sz w:val="20"/>
                <w:szCs w:val="20"/>
              </w:rPr>
              <w:t xml:space="preserve">may </w:t>
            </w:r>
            <w:r w:rsidR="004A09AD" w:rsidRPr="007C5D47">
              <w:rPr>
                <w:rFonts w:asciiTheme="majorHAnsi" w:hAnsiTheme="majorHAnsi"/>
                <w:sz w:val="20"/>
                <w:szCs w:val="20"/>
              </w:rPr>
              <w:t xml:space="preserve">consult the Office of the Ombudsman to examine options for solutions or mediation after the incident of alleged </w:t>
            </w:r>
            <w:r w:rsidR="001F3623" w:rsidRPr="007C5D47">
              <w:rPr>
                <w:rFonts w:asciiTheme="majorHAnsi" w:hAnsiTheme="majorHAnsi"/>
                <w:sz w:val="20"/>
                <w:szCs w:val="20"/>
              </w:rPr>
              <w:t>prohibited conduct</w:t>
            </w:r>
            <w:r w:rsidR="004A09AD" w:rsidRPr="007C5D47">
              <w:rPr>
                <w:rFonts w:asciiTheme="majorHAnsi" w:hAnsiTheme="majorHAnsi"/>
                <w:sz w:val="20"/>
                <w:szCs w:val="20"/>
              </w:rPr>
              <w:t>. The Office of the Ombudsman offer</w:t>
            </w:r>
            <w:r w:rsidR="00D6375E" w:rsidRPr="007C5D47">
              <w:rPr>
                <w:rFonts w:asciiTheme="majorHAnsi" w:hAnsiTheme="majorHAnsi"/>
                <w:sz w:val="20"/>
                <w:szCs w:val="20"/>
              </w:rPr>
              <w:t>s</w:t>
            </w:r>
            <w:r w:rsidR="004A09AD" w:rsidRPr="007C5D47">
              <w:rPr>
                <w:rFonts w:asciiTheme="majorHAnsi" w:hAnsiTheme="majorHAnsi"/>
                <w:sz w:val="20"/>
                <w:szCs w:val="20"/>
              </w:rPr>
              <w:t xml:space="preserve"> informal advice to staff who do not wish to proceed immediately to a formal process. Should staff wish to pursue the informal mechanism they are encouraged to do so as soon as possible after an incident has taken place.</w:t>
            </w:r>
          </w:p>
        </w:tc>
      </w:tr>
      <w:tr w:rsidR="004A09AD" w:rsidRPr="007C5D47" w14:paraId="0FDAFC8D" w14:textId="77777777" w:rsidTr="009A6FF6">
        <w:trPr>
          <w:trHeight w:hRule="exact" w:val="1704"/>
        </w:trPr>
        <w:tc>
          <w:tcPr>
            <w:tcW w:w="2338" w:type="dxa"/>
            <w:shd w:val="clear" w:color="auto" w:fill="D9D9D9" w:themeFill="background1" w:themeFillShade="D9"/>
          </w:tcPr>
          <w:p w14:paraId="72D82BAC" w14:textId="77777777" w:rsidR="004A09AD" w:rsidRPr="007C5D47" w:rsidRDefault="004A09AD" w:rsidP="00E6575C">
            <w:pPr>
              <w:pStyle w:val="TableParagraph"/>
              <w:spacing w:before="0"/>
              <w:rPr>
                <w:rFonts w:asciiTheme="majorHAnsi" w:hAnsiTheme="majorHAnsi"/>
              </w:rPr>
            </w:pPr>
            <w:r w:rsidRPr="007C5D47">
              <w:rPr>
                <w:rFonts w:asciiTheme="majorHAnsi" w:hAnsiTheme="majorHAnsi"/>
              </w:rPr>
              <w:t>Formal Process</w:t>
            </w:r>
          </w:p>
        </w:tc>
        <w:tc>
          <w:tcPr>
            <w:tcW w:w="6752" w:type="dxa"/>
          </w:tcPr>
          <w:p w14:paraId="6A1056B3" w14:textId="397D5000" w:rsidR="004A09AD" w:rsidRPr="007C5D47" w:rsidRDefault="00DA7DB1" w:rsidP="00905C0E">
            <w:pPr>
              <w:pStyle w:val="TableParagraph"/>
              <w:spacing w:before="0"/>
              <w:ind w:left="254"/>
              <w:rPr>
                <w:rFonts w:asciiTheme="majorHAnsi" w:hAnsiTheme="majorHAnsi"/>
              </w:rPr>
            </w:pPr>
            <w:r w:rsidRPr="007C5D47">
              <w:rPr>
                <w:rFonts w:asciiTheme="majorHAnsi" w:hAnsiTheme="majorHAnsi"/>
                <w:sz w:val="20"/>
                <w:szCs w:val="20"/>
              </w:rPr>
              <w:t>Formal c</w:t>
            </w:r>
            <w:r w:rsidR="00EB3CA2" w:rsidRPr="007C5D47">
              <w:rPr>
                <w:rFonts w:asciiTheme="majorHAnsi" w:hAnsiTheme="majorHAnsi"/>
                <w:sz w:val="20"/>
                <w:szCs w:val="20"/>
              </w:rPr>
              <w:t xml:space="preserve">omplaints </w:t>
            </w:r>
            <w:r w:rsidR="008A0C72" w:rsidRPr="007C5D47">
              <w:rPr>
                <w:rFonts w:asciiTheme="majorHAnsi" w:hAnsiTheme="majorHAnsi"/>
                <w:sz w:val="20"/>
                <w:szCs w:val="20"/>
              </w:rPr>
              <w:t>of</w:t>
            </w:r>
            <w:r w:rsidR="00676892" w:rsidRPr="007C5D47">
              <w:rPr>
                <w:rFonts w:asciiTheme="majorHAnsi" w:hAnsiTheme="majorHAnsi"/>
                <w:sz w:val="20"/>
                <w:szCs w:val="20"/>
              </w:rPr>
              <w:t xml:space="preserve"> sexual harassment</w:t>
            </w:r>
            <w:r w:rsidR="008A0C72" w:rsidRPr="007C5D47">
              <w:rPr>
                <w:rFonts w:asciiTheme="majorHAnsi" w:hAnsiTheme="majorHAnsi"/>
                <w:sz w:val="20"/>
                <w:szCs w:val="20"/>
              </w:rPr>
              <w:t xml:space="preserve"> may be </w:t>
            </w:r>
            <w:r w:rsidR="008C565C" w:rsidRPr="007C5D47">
              <w:rPr>
                <w:rFonts w:asciiTheme="majorHAnsi" w:hAnsiTheme="majorHAnsi"/>
                <w:sz w:val="20"/>
                <w:szCs w:val="20"/>
              </w:rPr>
              <w:t>reported</w:t>
            </w:r>
            <w:r w:rsidR="008A0C72" w:rsidRPr="007C5D47">
              <w:rPr>
                <w:rFonts w:asciiTheme="majorHAnsi" w:hAnsiTheme="majorHAnsi"/>
                <w:sz w:val="20"/>
                <w:szCs w:val="20"/>
              </w:rPr>
              <w:t xml:space="preserve"> </w:t>
            </w:r>
            <w:r w:rsidR="00646E50" w:rsidRPr="007C5D47">
              <w:rPr>
                <w:rFonts w:asciiTheme="majorHAnsi" w:hAnsiTheme="majorHAnsi"/>
                <w:sz w:val="20"/>
                <w:szCs w:val="20"/>
              </w:rPr>
              <w:t xml:space="preserve">to OAI </w:t>
            </w:r>
            <w:r w:rsidR="008A0C72" w:rsidRPr="007C5D47">
              <w:rPr>
                <w:rFonts w:asciiTheme="majorHAnsi" w:hAnsiTheme="majorHAnsi"/>
                <w:sz w:val="20"/>
                <w:szCs w:val="20"/>
              </w:rPr>
              <w:t>at any time</w:t>
            </w:r>
            <w:r w:rsidR="007B7787" w:rsidRPr="007C5D47">
              <w:rPr>
                <w:rFonts w:asciiTheme="majorHAnsi" w:hAnsiTheme="majorHAnsi"/>
                <w:sz w:val="20"/>
                <w:szCs w:val="20"/>
              </w:rPr>
              <w:t>, regardless of when the alleged conduct occurred. For other types of prohibited conduct</w:t>
            </w:r>
            <w:r w:rsidR="008A0C72" w:rsidRPr="007C5D47">
              <w:rPr>
                <w:rFonts w:asciiTheme="majorHAnsi" w:hAnsiTheme="majorHAnsi"/>
                <w:sz w:val="20"/>
                <w:szCs w:val="20"/>
              </w:rPr>
              <w:t xml:space="preserve">, </w:t>
            </w:r>
            <w:r w:rsidR="00676892" w:rsidRPr="007C5D47">
              <w:rPr>
                <w:rFonts w:asciiTheme="majorHAnsi" w:hAnsiTheme="majorHAnsi"/>
                <w:sz w:val="20"/>
                <w:szCs w:val="20"/>
              </w:rPr>
              <w:t>a</w:t>
            </w:r>
            <w:r w:rsidR="004A09AD" w:rsidRPr="007C5D47">
              <w:rPr>
                <w:rFonts w:asciiTheme="majorHAnsi" w:hAnsiTheme="majorHAnsi"/>
                <w:sz w:val="20"/>
                <w:szCs w:val="20"/>
              </w:rPr>
              <w:t xml:space="preserve"> </w:t>
            </w:r>
            <w:r w:rsidR="003C1682" w:rsidRPr="007C5D47">
              <w:rPr>
                <w:rFonts w:asciiTheme="majorHAnsi" w:hAnsiTheme="majorHAnsi"/>
                <w:sz w:val="20"/>
                <w:szCs w:val="20"/>
              </w:rPr>
              <w:t xml:space="preserve">formal </w:t>
            </w:r>
            <w:r w:rsidR="004A09AD" w:rsidRPr="007C5D47">
              <w:rPr>
                <w:rFonts w:asciiTheme="majorHAnsi" w:hAnsiTheme="majorHAnsi"/>
                <w:sz w:val="20"/>
                <w:szCs w:val="20"/>
              </w:rPr>
              <w:t xml:space="preserve">complaint must be filed </w:t>
            </w:r>
            <w:r w:rsidR="00CA115F" w:rsidRPr="007C5D47">
              <w:rPr>
                <w:rFonts w:asciiTheme="majorHAnsi" w:hAnsiTheme="majorHAnsi"/>
                <w:sz w:val="20"/>
                <w:szCs w:val="20"/>
              </w:rPr>
              <w:t xml:space="preserve">with OAI </w:t>
            </w:r>
            <w:r w:rsidR="004A09AD" w:rsidRPr="007C5D47">
              <w:rPr>
                <w:rFonts w:asciiTheme="majorHAnsi" w:hAnsiTheme="majorHAnsi"/>
                <w:sz w:val="20"/>
                <w:szCs w:val="20"/>
              </w:rPr>
              <w:t xml:space="preserve">within </w:t>
            </w:r>
            <w:r w:rsidR="00090F92" w:rsidRPr="007C5D47">
              <w:rPr>
                <w:rFonts w:asciiTheme="majorHAnsi" w:hAnsiTheme="majorHAnsi"/>
                <w:sz w:val="20"/>
                <w:szCs w:val="20"/>
              </w:rPr>
              <w:t xml:space="preserve">one year </w:t>
            </w:r>
            <w:r w:rsidR="004A09AD" w:rsidRPr="007C5D47">
              <w:rPr>
                <w:rFonts w:asciiTheme="majorHAnsi" w:hAnsiTheme="majorHAnsi"/>
                <w:sz w:val="20"/>
                <w:szCs w:val="20"/>
              </w:rPr>
              <w:t>from the date of the last incident</w:t>
            </w:r>
            <w:r w:rsidR="003C1682" w:rsidRPr="007C5D47">
              <w:rPr>
                <w:rFonts w:asciiTheme="majorHAnsi" w:hAnsiTheme="majorHAnsi"/>
                <w:sz w:val="20"/>
                <w:szCs w:val="20"/>
              </w:rPr>
              <w:t>. The time limits for filing a forma</w:t>
            </w:r>
            <w:r w:rsidR="007B5F2D" w:rsidRPr="007C5D47">
              <w:rPr>
                <w:rFonts w:asciiTheme="majorHAnsi" w:hAnsiTheme="majorHAnsi"/>
                <w:sz w:val="20"/>
                <w:szCs w:val="20"/>
              </w:rPr>
              <w:t xml:space="preserve">l complaint are suspended while </w:t>
            </w:r>
            <w:r w:rsidR="003C1682" w:rsidRPr="007C5D47">
              <w:rPr>
                <w:rFonts w:asciiTheme="majorHAnsi" w:hAnsiTheme="majorHAnsi"/>
                <w:sz w:val="20"/>
                <w:szCs w:val="20"/>
              </w:rPr>
              <w:t>informal</w:t>
            </w:r>
            <w:r w:rsidR="007B5F2D" w:rsidRPr="007C5D47">
              <w:rPr>
                <w:rFonts w:asciiTheme="majorHAnsi" w:hAnsiTheme="majorHAnsi"/>
                <w:sz w:val="20"/>
                <w:szCs w:val="20"/>
              </w:rPr>
              <w:t xml:space="preserve"> resolution is being pursued.</w:t>
            </w:r>
            <w:r w:rsidR="003C1682" w:rsidRPr="007C5D47">
              <w:rPr>
                <w:rFonts w:asciiTheme="majorHAnsi" w:hAnsiTheme="majorHAnsi"/>
                <w:sz w:val="20"/>
                <w:szCs w:val="20"/>
              </w:rPr>
              <w:t xml:space="preserve"> </w:t>
            </w:r>
            <w:r w:rsidR="004A09AD" w:rsidRPr="007C5D47">
              <w:rPr>
                <w:rFonts w:asciiTheme="majorHAnsi" w:hAnsiTheme="majorHAnsi"/>
                <w:sz w:val="20"/>
                <w:szCs w:val="20"/>
              </w:rPr>
              <w:t>In exceptional circumstances, the time limits may be extended by the</w:t>
            </w:r>
            <w:r w:rsidR="009268FD" w:rsidRPr="007C5D47">
              <w:rPr>
                <w:rFonts w:asciiTheme="majorHAnsi" w:hAnsiTheme="majorHAnsi"/>
                <w:sz w:val="20"/>
                <w:szCs w:val="20"/>
              </w:rPr>
              <w:t xml:space="preserve"> </w:t>
            </w:r>
            <w:r w:rsidR="004A09AD" w:rsidRPr="007C5D47">
              <w:rPr>
                <w:rFonts w:asciiTheme="majorHAnsi" w:hAnsiTheme="majorHAnsi"/>
                <w:sz w:val="20"/>
                <w:szCs w:val="20"/>
              </w:rPr>
              <w:t>Director, OAI.</w:t>
            </w:r>
          </w:p>
        </w:tc>
      </w:tr>
      <w:tr w:rsidR="004A09AD" w:rsidRPr="007C5D47" w14:paraId="7B7F7C60" w14:textId="77777777" w:rsidTr="00E6575C">
        <w:trPr>
          <w:trHeight w:hRule="exact" w:val="1804"/>
        </w:trPr>
        <w:tc>
          <w:tcPr>
            <w:tcW w:w="2338" w:type="dxa"/>
            <w:shd w:val="clear" w:color="auto" w:fill="D9D9D9" w:themeFill="background1" w:themeFillShade="D9"/>
          </w:tcPr>
          <w:p w14:paraId="5F1779CC" w14:textId="77777777" w:rsidR="004A09AD" w:rsidRPr="007C5D47" w:rsidRDefault="004A09AD" w:rsidP="00E6575C">
            <w:pPr>
              <w:pStyle w:val="TableParagraph"/>
              <w:spacing w:before="0"/>
              <w:rPr>
                <w:rFonts w:asciiTheme="majorHAnsi" w:hAnsiTheme="majorHAnsi"/>
              </w:rPr>
            </w:pPr>
            <w:r w:rsidRPr="007C5D47">
              <w:rPr>
                <w:rFonts w:asciiTheme="majorHAnsi" w:hAnsiTheme="majorHAnsi"/>
              </w:rPr>
              <w:t>Request for a Management Evaluation</w:t>
            </w:r>
            <w:r w:rsidR="0057443E" w:rsidRPr="007C5D47">
              <w:rPr>
                <w:rFonts w:asciiTheme="majorHAnsi" w:hAnsiTheme="majorHAnsi"/>
              </w:rPr>
              <w:t xml:space="preserve"> or </w:t>
            </w:r>
            <w:r w:rsidR="0078601A" w:rsidRPr="007C5D47">
              <w:rPr>
                <w:rFonts w:asciiTheme="majorHAnsi" w:hAnsiTheme="majorHAnsi"/>
              </w:rPr>
              <w:t xml:space="preserve">a </w:t>
            </w:r>
            <w:r w:rsidR="0057443E" w:rsidRPr="007C5D47">
              <w:rPr>
                <w:rFonts w:asciiTheme="majorHAnsi" w:hAnsiTheme="majorHAnsi"/>
              </w:rPr>
              <w:t xml:space="preserve">dispute resolution request </w:t>
            </w:r>
          </w:p>
          <w:p w14:paraId="22A87961" w14:textId="77777777" w:rsidR="0057443E" w:rsidRPr="007C5D47" w:rsidRDefault="0057443E" w:rsidP="00E6575C">
            <w:pPr>
              <w:pStyle w:val="TableParagraph"/>
              <w:spacing w:before="0"/>
              <w:rPr>
                <w:rFonts w:asciiTheme="majorHAnsi" w:hAnsiTheme="majorHAnsi"/>
              </w:rPr>
            </w:pPr>
          </w:p>
        </w:tc>
        <w:tc>
          <w:tcPr>
            <w:tcW w:w="6752" w:type="dxa"/>
          </w:tcPr>
          <w:p w14:paraId="344531CA" w14:textId="77777777" w:rsidR="004A09AD" w:rsidRPr="007C5D47" w:rsidRDefault="004A09AD" w:rsidP="00E6575C">
            <w:pPr>
              <w:pStyle w:val="TableParagraph"/>
              <w:spacing w:before="0"/>
              <w:ind w:left="254"/>
              <w:rPr>
                <w:rFonts w:asciiTheme="majorHAnsi" w:hAnsiTheme="majorHAnsi"/>
                <w:sz w:val="20"/>
                <w:szCs w:val="20"/>
              </w:rPr>
            </w:pPr>
            <w:r w:rsidRPr="007C5D47">
              <w:rPr>
                <w:rFonts w:asciiTheme="majorHAnsi" w:hAnsiTheme="majorHAnsi"/>
                <w:sz w:val="20"/>
                <w:szCs w:val="20"/>
              </w:rPr>
              <w:t xml:space="preserve">A </w:t>
            </w:r>
            <w:r w:rsidR="0057443E" w:rsidRPr="007C5D47">
              <w:rPr>
                <w:rFonts w:asciiTheme="majorHAnsi" w:hAnsiTheme="majorHAnsi"/>
                <w:sz w:val="20"/>
                <w:szCs w:val="20"/>
              </w:rPr>
              <w:t xml:space="preserve">staff member may </w:t>
            </w:r>
            <w:r w:rsidRPr="007C5D47">
              <w:rPr>
                <w:rFonts w:asciiTheme="majorHAnsi" w:hAnsiTheme="majorHAnsi"/>
                <w:sz w:val="20"/>
                <w:szCs w:val="20"/>
              </w:rPr>
              <w:t>request a management evaluation</w:t>
            </w:r>
            <w:r w:rsidR="0057443E" w:rsidRPr="007C5D47">
              <w:rPr>
                <w:rFonts w:asciiTheme="majorHAnsi" w:hAnsiTheme="majorHAnsi"/>
                <w:sz w:val="20"/>
                <w:szCs w:val="20"/>
              </w:rPr>
              <w:t>. It</w:t>
            </w:r>
            <w:r w:rsidRPr="007C5D47">
              <w:rPr>
                <w:rFonts w:asciiTheme="majorHAnsi" w:hAnsiTheme="majorHAnsi"/>
                <w:sz w:val="20"/>
                <w:szCs w:val="20"/>
              </w:rPr>
              <w:t xml:space="preserve"> must be filed within sixty (60) calendar days from the date of notification of the challenged decisi</w:t>
            </w:r>
            <w:r w:rsidR="009D5CC3" w:rsidRPr="007C5D47">
              <w:rPr>
                <w:rFonts w:asciiTheme="majorHAnsi" w:hAnsiTheme="majorHAnsi"/>
                <w:sz w:val="20"/>
                <w:szCs w:val="20"/>
              </w:rPr>
              <w:t>on in accordance with Staff Rule.</w:t>
            </w:r>
          </w:p>
          <w:p w14:paraId="5D93EB06" w14:textId="77777777" w:rsidR="0057443E" w:rsidRPr="007C5D47" w:rsidRDefault="0057443E" w:rsidP="00E6575C">
            <w:pPr>
              <w:pStyle w:val="TableParagraph"/>
              <w:spacing w:before="0"/>
              <w:ind w:left="254"/>
              <w:rPr>
                <w:rFonts w:asciiTheme="majorHAnsi" w:hAnsiTheme="majorHAnsi"/>
                <w:sz w:val="20"/>
                <w:szCs w:val="20"/>
              </w:rPr>
            </w:pPr>
          </w:p>
          <w:p w14:paraId="0EAC1A74" w14:textId="77777777" w:rsidR="0057443E" w:rsidRPr="007C5D47" w:rsidRDefault="0057443E" w:rsidP="00E6575C">
            <w:pPr>
              <w:pStyle w:val="TableParagraph"/>
              <w:spacing w:before="0"/>
              <w:ind w:left="254"/>
              <w:rPr>
                <w:rFonts w:asciiTheme="majorHAnsi" w:hAnsiTheme="majorHAnsi"/>
              </w:rPr>
            </w:pPr>
            <w:r w:rsidRPr="007C5D47">
              <w:rPr>
                <w:rFonts w:asciiTheme="majorHAnsi" w:hAnsiTheme="majorHAnsi"/>
                <w:sz w:val="20"/>
                <w:szCs w:val="20"/>
              </w:rPr>
              <w:t xml:space="preserve">Other members of </w:t>
            </w:r>
            <w:r w:rsidR="001D56EE" w:rsidRPr="007C5D47">
              <w:rPr>
                <w:rFonts w:asciiTheme="majorHAnsi" w:hAnsiTheme="majorHAnsi"/>
                <w:sz w:val="20"/>
                <w:szCs w:val="20"/>
              </w:rPr>
              <w:t xml:space="preserve">UNDP personnel may contest a decision in accordance with the </w:t>
            </w:r>
            <w:r w:rsidR="00AD42EF" w:rsidRPr="007C5D47">
              <w:rPr>
                <w:rFonts w:asciiTheme="majorHAnsi" w:hAnsiTheme="majorHAnsi"/>
                <w:sz w:val="20"/>
                <w:szCs w:val="20"/>
              </w:rPr>
              <w:t>dispute resolution mechanism provided for in their contracts</w:t>
            </w:r>
            <w:r w:rsidR="001D56EE" w:rsidRPr="007C5D47">
              <w:rPr>
                <w:rFonts w:asciiTheme="majorHAnsi" w:hAnsiTheme="majorHAnsi"/>
                <w:sz w:val="20"/>
                <w:szCs w:val="20"/>
              </w:rPr>
              <w:t>.</w:t>
            </w:r>
          </w:p>
        </w:tc>
      </w:tr>
    </w:tbl>
    <w:p w14:paraId="64D35D78" w14:textId="77777777" w:rsidR="004A09AD" w:rsidRPr="007C5D47" w:rsidRDefault="004A09AD" w:rsidP="00E6575C">
      <w:pPr>
        <w:pStyle w:val="BodyText"/>
        <w:rPr>
          <w:rFonts w:asciiTheme="majorHAnsi" w:hAnsiTheme="majorHAnsi"/>
        </w:rPr>
      </w:pPr>
    </w:p>
    <w:p w14:paraId="1BB5A255" w14:textId="77777777" w:rsidR="004A09AD" w:rsidRPr="007C5D47" w:rsidRDefault="004A09AD"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It is strongly advised that all parties maintain detailed written records (including hard copies of e-mails), of all incidents, dates, places and witnesses. All parties should note that not all informal processes are successful and that an investigation may occur in the future, and </w:t>
      </w:r>
      <w:r w:rsidR="00D6375E" w:rsidRPr="007C5D47">
        <w:rPr>
          <w:rFonts w:asciiTheme="majorHAnsi" w:hAnsiTheme="majorHAnsi" w:cs="Arial"/>
          <w:sz w:val="22"/>
          <w:szCs w:val="22"/>
          <w:lang w:val="en-CA"/>
        </w:rPr>
        <w:t>therefore</w:t>
      </w:r>
      <w:r w:rsidRPr="007C5D47">
        <w:rPr>
          <w:rFonts w:asciiTheme="majorHAnsi" w:hAnsiTheme="majorHAnsi" w:cs="Arial"/>
          <w:sz w:val="22"/>
          <w:szCs w:val="22"/>
          <w:lang w:val="en-CA"/>
        </w:rPr>
        <w:t xml:space="preserve"> written records would prove useful should any more formal </w:t>
      </w:r>
      <w:r w:rsidR="009834A8" w:rsidRPr="007C5D47">
        <w:rPr>
          <w:rFonts w:asciiTheme="majorHAnsi" w:hAnsiTheme="majorHAnsi" w:cs="Arial"/>
          <w:sz w:val="22"/>
          <w:szCs w:val="22"/>
          <w:lang w:val="en-CA"/>
        </w:rPr>
        <w:t>steps be taken</w:t>
      </w:r>
      <w:r w:rsidRPr="007C5D47">
        <w:rPr>
          <w:rFonts w:asciiTheme="majorHAnsi" w:hAnsiTheme="majorHAnsi" w:cs="Arial"/>
          <w:sz w:val="22"/>
          <w:szCs w:val="22"/>
          <w:lang w:val="en-CA"/>
        </w:rPr>
        <w:t>.</w:t>
      </w:r>
    </w:p>
    <w:p w14:paraId="22215346" w14:textId="77777777" w:rsidR="004A09AD" w:rsidRPr="007C5D47" w:rsidRDefault="004A09AD" w:rsidP="00E6575C">
      <w:pPr>
        <w:pStyle w:val="BodyText"/>
        <w:rPr>
          <w:rFonts w:asciiTheme="majorHAnsi" w:hAnsiTheme="majorHAnsi"/>
        </w:rPr>
      </w:pPr>
    </w:p>
    <w:p w14:paraId="73846756" w14:textId="77777777" w:rsidR="004A09AD" w:rsidRPr="007C5D47" w:rsidRDefault="004A09AD"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lang w:val="en-CA"/>
        </w:rPr>
        <w:t xml:space="preserve">If </w:t>
      </w:r>
      <w:r w:rsidR="00C032EE" w:rsidRPr="007C5D47">
        <w:rPr>
          <w:rFonts w:asciiTheme="majorHAnsi" w:hAnsiTheme="majorHAnsi" w:cs="Arial"/>
          <w:sz w:val="22"/>
          <w:szCs w:val="22"/>
          <w:lang w:val="en-CA"/>
        </w:rPr>
        <w:t xml:space="preserve">UNDP </w:t>
      </w:r>
      <w:r w:rsidR="00E21019" w:rsidRPr="007C5D47">
        <w:rPr>
          <w:rFonts w:asciiTheme="majorHAnsi" w:hAnsiTheme="majorHAnsi" w:cs="Arial"/>
          <w:sz w:val="22"/>
          <w:szCs w:val="22"/>
          <w:lang w:val="en-CA"/>
        </w:rPr>
        <w:t>personnel</w:t>
      </w:r>
      <w:r w:rsidRPr="007C5D47">
        <w:rPr>
          <w:rFonts w:asciiTheme="majorHAnsi" w:hAnsiTheme="majorHAnsi" w:cs="Arial"/>
          <w:sz w:val="22"/>
          <w:szCs w:val="22"/>
          <w:lang w:val="en-CA"/>
        </w:rPr>
        <w:t xml:space="preserve">, </w:t>
      </w:r>
      <w:r w:rsidR="00E21019" w:rsidRPr="007C5D47">
        <w:rPr>
          <w:rFonts w:asciiTheme="majorHAnsi" w:hAnsiTheme="majorHAnsi" w:cs="Arial"/>
          <w:sz w:val="22"/>
          <w:szCs w:val="22"/>
          <w:lang w:val="en-CA"/>
        </w:rPr>
        <w:t>are</w:t>
      </w:r>
      <w:r w:rsidRPr="007C5D47">
        <w:rPr>
          <w:rFonts w:asciiTheme="majorHAnsi" w:hAnsiTheme="majorHAnsi" w:cs="Arial"/>
          <w:sz w:val="22"/>
          <w:szCs w:val="22"/>
          <w:lang w:val="en-CA"/>
        </w:rPr>
        <w:t xml:space="preserve"> notified of a decision (which may be administrative or disciplinary in nature) and believe th</w:t>
      </w:r>
      <w:r w:rsidR="001D56EE" w:rsidRPr="007C5D47">
        <w:rPr>
          <w:rFonts w:asciiTheme="majorHAnsi" w:hAnsiTheme="majorHAnsi" w:cs="Arial"/>
          <w:sz w:val="22"/>
          <w:szCs w:val="22"/>
          <w:lang w:val="en-CA"/>
        </w:rPr>
        <w:t xml:space="preserve">at decision </w:t>
      </w:r>
      <w:r w:rsidR="00CA358C" w:rsidRPr="007C5D47">
        <w:rPr>
          <w:rFonts w:asciiTheme="majorHAnsi" w:hAnsiTheme="majorHAnsi" w:cs="Arial"/>
          <w:sz w:val="22"/>
          <w:szCs w:val="22"/>
          <w:lang w:val="en-CA"/>
        </w:rPr>
        <w:t>is motivated by</w:t>
      </w:r>
      <w:r w:rsidR="001D56EE" w:rsidRPr="007C5D47">
        <w:rPr>
          <w:rFonts w:asciiTheme="majorHAnsi" w:hAnsiTheme="majorHAnsi" w:cs="Arial"/>
          <w:sz w:val="22"/>
          <w:szCs w:val="22"/>
          <w:lang w:val="en-CA"/>
        </w:rPr>
        <w:t xml:space="preserve"> the prohibited conduct</w:t>
      </w:r>
      <w:r w:rsidRPr="007C5D47">
        <w:rPr>
          <w:rFonts w:asciiTheme="majorHAnsi" w:hAnsiTheme="majorHAnsi" w:cs="Arial"/>
          <w:sz w:val="22"/>
          <w:szCs w:val="22"/>
          <w:lang w:val="en-CA"/>
        </w:rPr>
        <w:t xml:space="preserve">, </w:t>
      </w:r>
      <w:r w:rsidR="00E21019" w:rsidRPr="007C5D47">
        <w:rPr>
          <w:rFonts w:asciiTheme="majorHAnsi" w:hAnsiTheme="majorHAnsi" w:cs="Arial"/>
          <w:sz w:val="22"/>
          <w:szCs w:val="22"/>
          <w:lang w:val="en-CA"/>
        </w:rPr>
        <w:t>the</w:t>
      </w:r>
      <w:r w:rsidR="007C6B7B" w:rsidRPr="007C5D47">
        <w:rPr>
          <w:rFonts w:asciiTheme="majorHAnsi" w:hAnsiTheme="majorHAnsi" w:cs="Arial"/>
          <w:sz w:val="22"/>
          <w:szCs w:val="22"/>
          <w:lang w:val="en-CA"/>
        </w:rPr>
        <w:t xml:space="preserve"> individual</w:t>
      </w:r>
      <w:r w:rsidR="00E21019"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 xml:space="preserve"> can formally contest </w:t>
      </w:r>
      <w:r w:rsidR="00E330D0" w:rsidRPr="007C5D47">
        <w:rPr>
          <w:rFonts w:asciiTheme="majorHAnsi" w:hAnsiTheme="majorHAnsi" w:cs="Arial"/>
          <w:sz w:val="22"/>
          <w:szCs w:val="22"/>
          <w:lang w:val="en-CA"/>
        </w:rPr>
        <w:t xml:space="preserve">the </w:t>
      </w:r>
      <w:r w:rsidRPr="007C5D47">
        <w:rPr>
          <w:rFonts w:asciiTheme="majorHAnsi" w:hAnsiTheme="majorHAnsi" w:cs="Arial"/>
          <w:sz w:val="22"/>
          <w:szCs w:val="22"/>
          <w:lang w:val="en-CA"/>
        </w:rPr>
        <w:t>decision by</w:t>
      </w:r>
      <w:r w:rsidR="00E330D0" w:rsidRPr="007C5D47">
        <w:rPr>
          <w:rFonts w:asciiTheme="majorHAnsi" w:hAnsiTheme="majorHAnsi" w:cs="Arial"/>
          <w:sz w:val="22"/>
          <w:szCs w:val="22"/>
          <w:lang w:val="en-CA"/>
        </w:rPr>
        <w:t>:</w:t>
      </w:r>
      <w:r w:rsidRPr="007C5D47">
        <w:rPr>
          <w:rFonts w:asciiTheme="majorHAnsi" w:hAnsiTheme="majorHAnsi" w:cs="Arial"/>
          <w:sz w:val="22"/>
          <w:szCs w:val="22"/>
          <w:lang w:val="en-CA"/>
        </w:rPr>
        <w:t xml:space="preserve"> </w:t>
      </w:r>
      <w:proofErr w:type="spellStart"/>
      <w:r w:rsidR="00E330D0" w:rsidRPr="007C5D47">
        <w:rPr>
          <w:rFonts w:asciiTheme="majorHAnsi" w:hAnsiTheme="majorHAnsi" w:cs="Arial"/>
          <w:sz w:val="22"/>
          <w:szCs w:val="22"/>
          <w:lang w:val="en-CA"/>
        </w:rPr>
        <w:t>i</w:t>
      </w:r>
      <w:proofErr w:type="spellEnd"/>
      <w:r w:rsidR="007C6B7B" w:rsidRPr="007C5D47">
        <w:rPr>
          <w:rFonts w:asciiTheme="majorHAnsi" w:hAnsiTheme="majorHAnsi" w:cs="Arial"/>
          <w:sz w:val="22"/>
          <w:szCs w:val="22"/>
          <w:lang w:val="en-CA"/>
        </w:rPr>
        <w:t xml:space="preserve">) </w:t>
      </w:r>
      <w:r w:rsidR="00E330D0" w:rsidRPr="007C5D47">
        <w:rPr>
          <w:rFonts w:asciiTheme="majorHAnsi" w:hAnsiTheme="majorHAnsi" w:cs="Arial"/>
          <w:sz w:val="22"/>
          <w:szCs w:val="22"/>
          <w:lang w:val="en-CA"/>
        </w:rPr>
        <w:t xml:space="preserve">for </w:t>
      </w:r>
      <w:r w:rsidR="007C6B7B" w:rsidRPr="007C5D47">
        <w:rPr>
          <w:rFonts w:asciiTheme="majorHAnsi" w:hAnsiTheme="majorHAnsi" w:cs="Arial"/>
          <w:sz w:val="22"/>
          <w:szCs w:val="22"/>
          <w:lang w:val="en-CA"/>
        </w:rPr>
        <w:t xml:space="preserve">staff members: </w:t>
      </w:r>
      <w:r w:rsidRPr="007C5D47">
        <w:rPr>
          <w:rFonts w:asciiTheme="majorHAnsi" w:hAnsiTheme="majorHAnsi" w:cs="Arial"/>
          <w:sz w:val="22"/>
          <w:szCs w:val="22"/>
          <w:lang w:val="en-CA"/>
        </w:rPr>
        <w:t xml:space="preserve">requesting a management evaluation of the decision, in accordance with the appeals procedures available to UNDP staff members under the </w:t>
      </w:r>
      <w:r w:rsidR="00C62259" w:rsidRPr="007C5D47">
        <w:rPr>
          <w:rFonts w:asciiTheme="majorHAnsi" w:hAnsiTheme="majorHAnsi" w:cs="Arial"/>
          <w:sz w:val="22"/>
          <w:szCs w:val="22"/>
          <w:lang w:val="en-CA"/>
        </w:rPr>
        <w:t xml:space="preserve">UN </w:t>
      </w:r>
      <w:r w:rsidRPr="007C5D47">
        <w:rPr>
          <w:rFonts w:asciiTheme="majorHAnsi" w:hAnsiTheme="majorHAnsi" w:cs="Arial"/>
          <w:sz w:val="22"/>
          <w:szCs w:val="22"/>
          <w:lang w:val="en-CA"/>
        </w:rPr>
        <w:t>Staff Regulations</w:t>
      </w:r>
      <w:r w:rsidR="00C62259" w:rsidRPr="007C5D47">
        <w:rPr>
          <w:rFonts w:asciiTheme="majorHAnsi" w:hAnsiTheme="majorHAnsi" w:cs="Arial"/>
          <w:sz w:val="22"/>
          <w:szCs w:val="22"/>
          <w:lang w:val="en-CA"/>
        </w:rPr>
        <w:t>,</w:t>
      </w:r>
      <w:r w:rsidRPr="007C5D47">
        <w:rPr>
          <w:rFonts w:asciiTheme="majorHAnsi" w:hAnsiTheme="majorHAnsi" w:cs="Arial"/>
          <w:sz w:val="22"/>
          <w:szCs w:val="22"/>
          <w:lang w:val="en-CA"/>
        </w:rPr>
        <w:t xml:space="preserve"> and Staff Rule 11.2</w:t>
      </w:r>
      <w:r w:rsidR="007C6B7B" w:rsidRPr="007C5D47">
        <w:rPr>
          <w:rFonts w:asciiTheme="majorHAnsi" w:hAnsiTheme="majorHAnsi" w:cs="Arial"/>
          <w:sz w:val="22"/>
          <w:szCs w:val="22"/>
          <w:lang w:val="en-CA"/>
        </w:rPr>
        <w:t>,</w:t>
      </w:r>
      <w:r w:rsidR="002578A8" w:rsidRPr="007C5D47">
        <w:rPr>
          <w:rFonts w:asciiTheme="majorHAnsi" w:hAnsiTheme="majorHAnsi" w:cs="Arial"/>
          <w:sz w:val="22"/>
          <w:szCs w:val="22"/>
          <w:lang w:val="en-CA"/>
        </w:rPr>
        <w:t xml:space="preserve"> </w:t>
      </w:r>
      <w:r w:rsidR="007C6B7B" w:rsidRPr="007C5D47">
        <w:rPr>
          <w:rFonts w:asciiTheme="majorHAnsi" w:hAnsiTheme="majorHAnsi" w:cs="Arial"/>
          <w:sz w:val="22"/>
          <w:szCs w:val="22"/>
          <w:lang w:val="en-CA"/>
        </w:rPr>
        <w:t>o</w:t>
      </w:r>
      <w:r w:rsidR="002578A8" w:rsidRPr="007C5D47">
        <w:rPr>
          <w:rFonts w:asciiTheme="majorHAnsi" w:hAnsiTheme="majorHAnsi" w:cs="Arial"/>
          <w:sz w:val="22"/>
          <w:szCs w:val="22"/>
          <w:lang w:val="en-CA"/>
        </w:rPr>
        <w:t xml:space="preserve">r </w:t>
      </w:r>
      <w:r w:rsidR="00E330D0" w:rsidRPr="007C5D47">
        <w:rPr>
          <w:rFonts w:asciiTheme="majorHAnsi" w:hAnsiTheme="majorHAnsi" w:cs="Arial"/>
          <w:sz w:val="22"/>
          <w:szCs w:val="22"/>
          <w:lang w:val="en-CA"/>
        </w:rPr>
        <w:t>ii</w:t>
      </w:r>
      <w:r w:rsidR="007C6B7B" w:rsidRPr="007C5D47">
        <w:rPr>
          <w:rFonts w:asciiTheme="majorHAnsi" w:hAnsiTheme="majorHAnsi" w:cs="Arial"/>
          <w:sz w:val="22"/>
          <w:szCs w:val="22"/>
          <w:lang w:val="en-CA"/>
        </w:rPr>
        <w:t xml:space="preserve">) </w:t>
      </w:r>
      <w:r w:rsidR="00E330D0" w:rsidRPr="007C5D47">
        <w:rPr>
          <w:rFonts w:asciiTheme="majorHAnsi" w:hAnsiTheme="majorHAnsi" w:cs="Arial"/>
          <w:sz w:val="22"/>
          <w:szCs w:val="22"/>
          <w:lang w:val="en-CA"/>
        </w:rPr>
        <w:t xml:space="preserve">for </w:t>
      </w:r>
      <w:r w:rsidR="00590F68" w:rsidRPr="007C5D47">
        <w:rPr>
          <w:rFonts w:asciiTheme="majorHAnsi" w:hAnsiTheme="majorHAnsi" w:cs="Arial"/>
          <w:sz w:val="22"/>
          <w:szCs w:val="22"/>
          <w:lang w:val="en-CA"/>
        </w:rPr>
        <w:t>other members of UNDP personnel</w:t>
      </w:r>
      <w:r w:rsidR="007C6B7B" w:rsidRPr="007C5D47">
        <w:rPr>
          <w:rFonts w:asciiTheme="majorHAnsi" w:hAnsiTheme="majorHAnsi" w:cs="Arial"/>
          <w:sz w:val="22"/>
          <w:szCs w:val="22"/>
          <w:lang w:val="en-CA"/>
        </w:rPr>
        <w:t>,</w:t>
      </w:r>
      <w:r w:rsidR="00E330D0" w:rsidRPr="007C5D47">
        <w:rPr>
          <w:rFonts w:asciiTheme="majorHAnsi" w:hAnsiTheme="majorHAnsi" w:cs="Arial"/>
          <w:sz w:val="22"/>
          <w:szCs w:val="22"/>
          <w:lang w:val="en-CA"/>
        </w:rPr>
        <w:t xml:space="preserve"> </w:t>
      </w:r>
      <w:r w:rsidR="002578A8" w:rsidRPr="007C5D47">
        <w:rPr>
          <w:rFonts w:asciiTheme="majorHAnsi" w:hAnsiTheme="majorHAnsi" w:cs="Arial"/>
          <w:sz w:val="22"/>
          <w:szCs w:val="22"/>
          <w:lang w:val="en-CA"/>
        </w:rPr>
        <w:t xml:space="preserve">the dispute resolution mechanism provided for in their contracts. </w:t>
      </w:r>
    </w:p>
    <w:p w14:paraId="397D5650" w14:textId="77777777" w:rsidR="00AB1DF6" w:rsidRPr="007C5D47" w:rsidRDefault="00AB1DF6" w:rsidP="00E6575C">
      <w:pPr>
        <w:pStyle w:val="ListParagraph"/>
        <w:rPr>
          <w:rFonts w:asciiTheme="majorHAnsi" w:hAnsiTheme="majorHAnsi" w:cs="Arial"/>
          <w:sz w:val="22"/>
          <w:szCs w:val="22"/>
          <w:lang w:val="en-CA"/>
        </w:rPr>
      </w:pPr>
    </w:p>
    <w:p w14:paraId="18650F82" w14:textId="77777777" w:rsidR="00AB1DF6" w:rsidRPr="007C5D47" w:rsidRDefault="00E6575C" w:rsidP="00E6575C">
      <w:pPr>
        <w:pStyle w:val="NoSpacing"/>
        <w:rPr>
          <w:rFonts w:asciiTheme="majorHAnsi" w:hAnsiTheme="majorHAnsi" w:cs="Arial"/>
          <w:b/>
          <w:snapToGrid w:val="0"/>
          <w:sz w:val="22"/>
          <w:szCs w:val="22"/>
        </w:rPr>
      </w:pPr>
      <w:r w:rsidRPr="007C5D47">
        <w:rPr>
          <w:rFonts w:asciiTheme="majorHAnsi" w:hAnsiTheme="majorHAnsi" w:cs="Arial"/>
          <w:b/>
          <w:snapToGrid w:val="0"/>
          <w:sz w:val="22"/>
          <w:szCs w:val="22"/>
        </w:rPr>
        <w:t>12.0</w:t>
      </w:r>
      <w:r w:rsidRPr="007C5D47">
        <w:rPr>
          <w:rFonts w:asciiTheme="majorHAnsi" w:hAnsiTheme="majorHAnsi" w:cs="Arial"/>
          <w:b/>
          <w:snapToGrid w:val="0"/>
          <w:sz w:val="22"/>
          <w:szCs w:val="22"/>
        </w:rPr>
        <w:tab/>
      </w:r>
      <w:r w:rsidR="00ED3F6F" w:rsidRPr="007C5D47">
        <w:rPr>
          <w:rFonts w:asciiTheme="majorHAnsi" w:hAnsiTheme="majorHAnsi" w:cs="Arial"/>
          <w:b/>
          <w:snapToGrid w:val="0"/>
          <w:sz w:val="22"/>
          <w:szCs w:val="22"/>
          <w:u w:val="single"/>
        </w:rPr>
        <w:t>Additional provisions</w:t>
      </w:r>
    </w:p>
    <w:p w14:paraId="7810BCE6" w14:textId="77777777" w:rsidR="00AB1DF6" w:rsidRPr="007C5D47" w:rsidRDefault="00AB1DF6" w:rsidP="00E6575C">
      <w:pPr>
        <w:pStyle w:val="BodyText"/>
        <w:rPr>
          <w:rFonts w:asciiTheme="majorHAnsi" w:hAnsiTheme="majorHAnsi"/>
          <w:b/>
        </w:rPr>
      </w:pPr>
    </w:p>
    <w:p w14:paraId="352BB91E" w14:textId="4386C414" w:rsidR="006A3AEE" w:rsidRPr="007C5D47" w:rsidRDefault="00461FD4" w:rsidP="006A3AEE">
      <w:pPr>
        <w:pStyle w:val="ListParagraph"/>
        <w:widowControl w:val="0"/>
        <w:numPr>
          <w:ilvl w:val="0"/>
          <w:numId w:val="4"/>
        </w:numPr>
        <w:tabs>
          <w:tab w:val="left" w:pos="630"/>
        </w:tabs>
        <w:autoSpaceDE w:val="0"/>
        <w:autoSpaceDN w:val="0"/>
        <w:spacing w:before="3"/>
        <w:contextualSpacing w:val="0"/>
        <w:jc w:val="both"/>
        <w:rPr>
          <w:rFonts w:asciiTheme="majorHAnsi" w:hAnsiTheme="majorHAnsi" w:cs="Arial"/>
          <w:sz w:val="22"/>
          <w:szCs w:val="22"/>
          <w:lang w:val="en-CA"/>
        </w:rPr>
      </w:pPr>
      <w:r w:rsidRPr="007C5D47">
        <w:rPr>
          <w:rFonts w:asciiTheme="majorHAnsi" w:hAnsiTheme="majorHAnsi" w:cs="Arial"/>
          <w:sz w:val="22"/>
          <w:szCs w:val="22"/>
          <w:u w:val="single"/>
          <w:lang w:val="en-CA"/>
        </w:rPr>
        <w:t>Separation</w:t>
      </w:r>
      <w:r w:rsidR="00AB1DF6" w:rsidRPr="007C5D47">
        <w:rPr>
          <w:rFonts w:asciiTheme="majorHAnsi" w:hAnsiTheme="majorHAnsi" w:cs="Arial"/>
          <w:sz w:val="22"/>
          <w:szCs w:val="22"/>
          <w:u w:val="single"/>
          <w:lang w:val="en-CA"/>
        </w:rPr>
        <w:t xml:space="preserve"> of the alleged offender</w:t>
      </w:r>
      <w:r w:rsidR="008A2C71" w:rsidRPr="007C5D47">
        <w:rPr>
          <w:rStyle w:val="FootnoteReference"/>
          <w:rFonts w:asciiTheme="majorHAnsi" w:hAnsiTheme="majorHAnsi" w:cs="Arial"/>
          <w:sz w:val="22"/>
          <w:szCs w:val="22"/>
          <w:u w:val="single"/>
          <w:lang w:val="en-CA"/>
        </w:rPr>
        <w:footnoteReference w:id="5"/>
      </w:r>
      <w:r w:rsidR="00AB1DF6" w:rsidRPr="007C5D47">
        <w:rPr>
          <w:rFonts w:asciiTheme="majorHAnsi" w:hAnsiTheme="majorHAnsi" w:cs="Arial"/>
          <w:sz w:val="22"/>
          <w:szCs w:val="22"/>
          <w:lang w:val="en-CA"/>
        </w:rPr>
        <w:t xml:space="preserve">. It </w:t>
      </w:r>
      <w:r w:rsidR="00111787" w:rsidRPr="007C5D47">
        <w:rPr>
          <w:rFonts w:asciiTheme="majorHAnsi" w:hAnsiTheme="majorHAnsi" w:cs="Arial"/>
          <w:sz w:val="22"/>
          <w:szCs w:val="22"/>
          <w:lang w:val="en-CA"/>
        </w:rPr>
        <w:t>may happen during the investigation process that the alleged offender separates from UNDP. OAI, in its discretion will determine whether the investigation will be pursued despite the separation from service of the alleged offender. OAI will attempt to finalise</w:t>
      </w:r>
      <w:r w:rsidR="006637C5" w:rsidRPr="007C5D47">
        <w:rPr>
          <w:rFonts w:asciiTheme="majorHAnsi" w:hAnsiTheme="majorHAnsi" w:cs="Arial"/>
          <w:sz w:val="22"/>
          <w:szCs w:val="22"/>
          <w:lang w:val="en-CA"/>
        </w:rPr>
        <w:t xml:space="preserve"> all</w:t>
      </w:r>
      <w:r w:rsidR="00111787" w:rsidRPr="007C5D47">
        <w:rPr>
          <w:rFonts w:asciiTheme="majorHAnsi" w:hAnsiTheme="majorHAnsi" w:cs="Arial"/>
          <w:sz w:val="22"/>
          <w:szCs w:val="22"/>
          <w:lang w:val="en-CA"/>
        </w:rPr>
        <w:t xml:space="preserve"> investigations into allegations of sexual harassment. Where the investigation</w:t>
      </w:r>
      <w:r w:rsidR="00CE6495" w:rsidRPr="007C5D47">
        <w:rPr>
          <w:rFonts w:asciiTheme="majorHAnsi" w:hAnsiTheme="majorHAnsi" w:cs="Arial"/>
          <w:sz w:val="22"/>
          <w:szCs w:val="22"/>
          <w:lang w:val="en-CA"/>
        </w:rPr>
        <w:t xml:space="preserve"> into prohibited conduct</w:t>
      </w:r>
      <w:r w:rsidR="00111787" w:rsidRPr="007C5D47">
        <w:rPr>
          <w:rFonts w:asciiTheme="majorHAnsi" w:hAnsiTheme="majorHAnsi" w:cs="Arial"/>
          <w:sz w:val="22"/>
          <w:szCs w:val="22"/>
          <w:lang w:val="en-CA"/>
        </w:rPr>
        <w:t xml:space="preserve"> has been finalised, and LO considers the allegations substantiated, LO will notify the alleged offender </w:t>
      </w:r>
      <w:r w:rsidR="00111787" w:rsidRPr="007C5D47">
        <w:rPr>
          <w:rFonts w:asciiTheme="majorHAnsi" w:hAnsiTheme="majorHAnsi" w:cs="Arial"/>
          <w:sz w:val="22"/>
          <w:szCs w:val="22"/>
          <w:lang w:val="en-CA"/>
        </w:rPr>
        <w:lastRenderedPageBreak/>
        <w:t>and place a note in the Official Status File of the individual in question</w:t>
      </w:r>
      <w:r w:rsidR="00CD251B" w:rsidRPr="007C5D47">
        <w:rPr>
          <w:rFonts w:asciiTheme="majorHAnsi" w:hAnsiTheme="majorHAnsi" w:cs="Arial"/>
          <w:sz w:val="22"/>
          <w:szCs w:val="22"/>
          <w:lang w:val="en-CA"/>
        </w:rPr>
        <w:t>, after giving him/her the opportunity to provide comments on the matter,</w:t>
      </w:r>
      <w:r w:rsidR="00111787" w:rsidRPr="007C5D47">
        <w:rPr>
          <w:rFonts w:asciiTheme="majorHAnsi" w:hAnsiTheme="majorHAnsi" w:cs="Arial"/>
          <w:sz w:val="22"/>
          <w:szCs w:val="22"/>
          <w:lang w:val="en-CA"/>
        </w:rPr>
        <w:t xml:space="preserve"> indicating the recommended action that would have been taken had the alleged offender remained employed. Notes on the Official Status File will be shared if the individual is being considered for any type of employment or contract with UNDP. UNDP may share the letter with a prospective employer </w:t>
      </w:r>
      <w:r w:rsidR="00CD251B" w:rsidRPr="007C5D47">
        <w:rPr>
          <w:rFonts w:asciiTheme="majorHAnsi" w:hAnsiTheme="majorHAnsi" w:cs="Arial"/>
          <w:sz w:val="22"/>
          <w:szCs w:val="22"/>
          <w:lang w:val="en-CA"/>
        </w:rPr>
        <w:t xml:space="preserve">which is a partner of UNDP </w:t>
      </w:r>
      <w:r w:rsidR="00111787" w:rsidRPr="007C5D47">
        <w:rPr>
          <w:rFonts w:asciiTheme="majorHAnsi" w:hAnsiTheme="majorHAnsi" w:cs="Arial"/>
          <w:sz w:val="22"/>
          <w:szCs w:val="22"/>
          <w:lang w:val="en-CA"/>
        </w:rPr>
        <w:t>if a reference is requested</w:t>
      </w:r>
      <w:r w:rsidR="00145C04" w:rsidRPr="007C5D47">
        <w:rPr>
          <w:rFonts w:asciiTheme="majorHAnsi" w:hAnsiTheme="majorHAnsi" w:cs="Arial"/>
          <w:sz w:val="22"/>
          <w:szCs w:val="22"/>
          <w:lang w:val="en-CA"/>
        </w:rPr>
        <w:t>.</w:t>
      </w:r>
      <w:r w:rsidR="00111787" w:rsidRPr="007C5D47">
        <w:rPr>
          <w:rFonts w:asciiTheme="majorHAnsi" w:hAnsiTheme="majorHAnsi" w:cs="Arial"/>
          <w:sz w:val="22"/>
          <w:szCs w:val="22"/>
          <w:lang w:val="en-CA"/>
        </w:rPr>
        <w:t xml:space="preserve"> Where the investigation has not been finalised, LO will notify the alleged offender and place a note in the Official Status File of the individual in question indicating that the individual separated while under investigation, after giving him/her the opportunity to provide comments on the matter. Such notes will not be shared with parties for reference purposes outside UNDP.</w:t>
      </w:r>
    </w:p>
    <w:p w14:paraId="69698D96" w14:textId="77777777" w:rsidR="006A3AEE" w:rsidRPr="007C5D47" w:rsidRDefault="006A3AEE" w:rsidP="006A3AEE">
      <w:pPr>
        <w:widowControl w:val="0"/>
        <w:tabs>
          <w:tab w:val="left" w:pos="630"/>
        </w:tabs>
        <w:autoSpaceDE w:val="0"/>
        <w:autoSpaceDN w:val="0"/>
        <w:spacing w:before="3"/>
        <w:jc w:val="both"/>
        <w:rPr>
          <w:rFonts w:asciiTheme="majorHAnsi" w:hAnsiTheme="majorHAnsi" w:cs="Arial"/>
          <w:sz w:val="22"/>
          <w:szCs w:val="22"/>
          <w:lang w:val="en-CA"/>
        </w:rPr>
      </w:pPr>
    </w:p>
    <w:p w14:paraId="11699D98" w14:textId="77777777" w:rsidR="004E230C" w:rsidRPr="007C5D47" w:rsidRDefault="004E230C" w:rsidP="006A3AEE">
      <w:pPr>
        <w:widowControl w:val="0"/>
        <w:tabs>
          <w:tab w:val="left" w:pos="630"/>
        </w:tabs>
        <w:autoSpaceDE w:val="0"/>
        <w:autoSpaceDN w:val="0"/>
        <w:spacing w:before="3"/>
        <w:jc w:val="both"/>
        <w:rPr>
          <w:rFonts w:asciiTheme="majorHAnsi" w:hAnsiTheme="majorHAnsi" w:cs="Arial"/>
          <w:sz w:val="22"/>
          <w:szCs w:val="22"/>
          <w:lang w:val="en-CA"/>
        </w:rPr>
      </w:pPr>
    </w:p>
    <w:p w14:paraId="1BCF8B7D" w14:textId="77777777" w:rsidR="00111787" w:rsidRPr="007C5D47" w:rsidRDefault="00111787" w:rsidP="00111787">
      <w:pPr>
        <w:widowControl w:val="0"/>
        <w:tabs>
          <w:tab w:val="left" w:pos="826"/>
        </w:tabs>
        <w:autoSpaceDE w:val="0"/>
        <w:autoSpaceDN w:val="0"/>
        <w:jc w:val="both"/>
        <w:rPr>
          <w:rFonts w:asciiTheme="majorHAnsi" w:hAnsiTheme="majorHAnsi" w:cs="Arial"/>
          <w:sz w:val="22"/>
          <w:szCs w:val="22"/>
          <w:highlight w:val="yellow"/>
          <w:lang w:val="en-CA"/>
        </w:rPr>
      </w:pPr>
    </w:p>
    <w:p w14:paraId="042707E4" w14:textId="77777777" w:rsidR="00AB1DF6" w:rsidRPr="007C5D47" w:rsidRDefault="00AB1DF6" w:rsidP="00E6575C">
      <w:pPr>
        <w:pStyle w:val="ListParagraph"/>
        <w:widowControl w:val="0"/>
        <w:numPr>
          <w:ilvl w:val="0"/>
          <w:numId w:val="4"/>
        </w:numPr>
        <w:tabs>
          <w:tab w:val="left" w:pos="82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u w:val="single"/>
          <w:lang w:val="en-CA"/>
        </w:rPr>
        <w:t xml:space="preserve">Investigation without </w:t>
      </w:r>
      <w:r w:rsidR="006A030D" w:rsidRPr="007C5D47">
        <w:rPr>
          <w:rFonts w:asciiTheme="majorHAnsi" w:hAnsiTheme="majorHAnsi" w:cs="Arial"/>
          <w:sz w:val="22"/>
          <w:szCs w:val="22"/>
          <w:u w:val="single"/>
          <w:lang w:val="en-CA"/>
        </w:rPr>
        <w:t xml:space="preserve">a </w:t>
      </w:r>
      <w:r w:rsidRPr="007C5D47">
        <w:rPr>
          <w:rFonts w:asciiTheme="majorHAnsi" w:hAnsiTheme="majorHAnsi" w:cs="Arial"/>
          <w:sz w:val="22"/>
          <w:szCs w:val="22"/>
          <w:u w:val="single"/>
          <w:lang w:val="en-CA"/>
        </w:rPr>
        <w:t xml:space="preserve">formal complaint. </w:t>
      </w:r>
      <w:r w:rsidRPr="007C5D47">
        <w:rPr>
          <w:rFonts w:asciiTheme="majorHAnsi" w:hAnsiTheme="majorHAnsi" w:cs="Arial"/>
          <w:sz w:val="22"/>
          <w:szCs w:val="22"/>
          <w:lang w:val="en-CA"/>
        </w:rPr>
        <w:t>the</w:t>
      </w:r>
      <w:r w:rsidR="00813A3D" w:rsidRPr="007C5D47">
        <w:rPr>
          <w:rFonts w:asciiTheme="majorHAnsi" w:hAnsiTheme="majorHAnsi" w:cs="Arial"/>
          <w:sz w:val="22"/>
          <w:szCs w:val="22"/>
          <w:lang w:val="en-CA"/>
        </w:rPr>
        <w:t xml:space="preserve"> Administrator or Associate Administrator may </w:t>
      </w:r>
      <w:r w:rsidR="00BD12E3" w:rsidRPr="007C5D47">
        <w:rPr>
          <w:rFonts w:asciiTheme="majorHAnsi" w:hAnsiTheme="majorHAnsi" w:cs="Arial"/>
          <w:sz w:val="22"/>
          <w:szCs w:val="22"/>
          <w:lang w:val="en-CA"/>
        </w:rPr>
        <w:t xml:space="preserve">refer to OAI </w:t>
      </w:r>
      <w:r w:rsidR="00813A3D" w:rsidRPr="007C5D47">
        <w:rPr>
          <w:rFonts w:asciiTheme="majorHAnsi" w:hAnsiTheme="majorHAnsi" w:cs="Arial"/>
          <w:sz w:val="22"/>
          <w:szCs w:val="22"/>
          <w:lang w:val="en-CA"/>
        </w:rPr>
        <w:t>that such an investigation be undertaken, and the</w:t>
      </w:r>
      <w:r w:rsidRPr="007C5D47">
        <w:rPr>
          <w:rFonts w:asciiTheme="majorHAnsi" w:hAnsiTheme="majorHAnsi" w:cs="Arial"/>
          <w:sz w:val="22"/>
          <w:szCs w:val="22"/>
          <w:lang w:val="en-CA"/>
        </w:rPr>
        <w:t xml:space="preserve"> Director, OAI, reserves the right to initiate an investigation into allegations of </w:t>
      </w:r>
      <w:r w:rsidR="009611AC" w:rsidRPr="007C5D47">
        <w:rPr>
          <w:rFonts w:asciiTheme="majorHAnsi" w:hAnsiTheme="majorHAnsi" w:cs="Arial"/>
          <w:sz w:val="22"/>
          <w:szCs w:val="22"/>
          <w:lang w:val="en-CA"/>
        </w:rPr>
        <w:t xml:space="preserve">prohibited conduct </w:t>
      </w:r>
      <w:r w:rsidRPr="007C5D47">
        <w:rPr>
          <w:rFonts w:asciiTheme="majorHAnsi" w:hAnsiTheme="majorHAnsi" w:cs="Arial"/>
          <w:sz w:val="22"/>
          <w:szCs w:val="22"/>
          <w:lang w:val="en-CA"/>
        </w:rPr>
        <w:t xml:space="preserve">at his/her own initiative, including without reference to a </w:t>
      </w:r>
      <w:r w:rsidR="00A60434" w:rsidRPr="007C5D47">
        <w:rPr>
          <w:rFonts w:asciiTheme="majorHAnsi" w:hAnsiTheme="majorHAnsi" w:cs="Arial"/>
          <w:sz w:val="22"/>
          <w:szCs w:val="22"/>
          <w:lang w:val="en-CA"/>
        </w:rPr>
        <w:t xml:space="preserve">formal </w:t>
      </w:r>
      <w:r w:rsidRPr="007C5D47">
        <w:rPr>
          <w:rFonts w:asciiTheme="majorHAnsi" w:hAnsiTheme="majorHAnsi" w:cs="Arial"/>
          <w:sz w:val="22"/>
          <w:szCs w:val="22"/>
          <w:lang w:val="en-CA"/>
        </w:rPr>
        <w:t>complaint.</w:t>
      </w:r>
    </w:p>
    <w:p w14:paraId="68666242" w14:textId="77777777" w:rsidR="00AB1DF6" w:rsidRPr="007C5D47" w:rsidRDefault="00AB1DF6" w:rsidP="00E6575C">
      <w:pPr>
        <w:pStyle w:val="BodyText"/>
        <w:rPr>
          <w:rFonts w:asciiTheme="majorHAnsi" w:hAnsiTheme="majorHAnsi"/>
        </w:rPr>
      </w:pPr>
    </w:p>
    <w:p w14:paraId="3AD4732A" w14:textId="77777777" w:rsidR="00AB1DF6" w:rsidRPr="007C5D47" w:rsidRDefault="00AB1DF6" w:rsidP="00E6575C">
      <w:pPr>
        <w:pStyle w:val="ListParagraph"/>
        <w:widowControl w:val="0"/>
        <w:numPr>
          <w:ilvl w:val="0"/>
          <w:numId w:val="4"/>
        </w:numPr>
        <w:tabs>
          <w:tab w:val="left" w:pos="82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u w:val="single"/>
          <w:lang w:val="en-CA"/>
        </w:rPr>
        <w:t xml:space="preserve">Non-UNDP </w:t>
      </w:r>
      <w:r w:rsidR="00410C64" w:rsidRPr="007C5D47">
        <w:rPr>
          <w:rFonts w:asciiTheme="majorHAnsi" w:hAnsiTheme="majorHAnsi" w:cs="Arial"/>
          <w:sz w:val="22"/>
          <w:szCs w:val="22"/>
          <w:u w:val="single"/>
          <w:lang w:val="en-CA"/>
        </w:rPr>
        <w:t>complainant</w:t>
      </w:r>
      <w:r w:rsidR="003D13FD" w:rsidRPr="007C5D47">
        <w:rPr>
          <w:rFonts w:asciiTheme="majorHAnsi" w:hAnsiTheme="majorHAnsi" w:cs="Arial"/>
          <w:sz w:val="22"/>
          <w:szCs w:val="22"/>
          <w:u w:val="single"/>
          <w:lang w:val="en-CA"/>
        </w:rPr>
        <w:t xml:space="preserve"> </w:t>
      </w:r>
      <w:r w:rsidRPr="007C5D47">
        <w:rPr>
          <w:rFonts w:asciiTheme="majorHAnsi" w:hAnsiTheme="majorHAnsi" w:cs="Arial"/>
          <w:sz w:val="22"/>
          <w:szCs w:val="22"/>
          <w:u w:val="single"/>
          <w:lang w:val="en-CA"/>
        </w:rPr>
        <w:t>or alleged offender.</w:t>
      </w:r>
      <w:r w:rsidRPr="007C5D47">
        <w:rPr>
          <w:rFonts w:asciiTheme="majorHAnsi" w:hAnsiTheme="majorHAnsi" w:cs="Arial"/>
          <w:sz w:val="22"/>
          <w:szCs w:val="22"/>
          <w:lang w:val="en-CA"/>
        </w:rPr>
        <w:t xml:space="preserve"> In the event that the </w:t>
      </w:r>
      <w:r w:rsidR="00410C64" w:rsidRPr="007C5D47">
        <w:rPr>
          <w:rFonts w:asciiTheme="majorHAnsi" w:hAnsiTheme="majorHAnsi" w:cs="Arial"/>
          <w:sz w:val="22"/>
          <w:szCs w:val="22"/>
          <w:lang w:val="en-CA"/>
        </w:rPr>
        <w:t xml:space="preserve">complainant </w:t>
      </w:r>
      <w:r w:rsidRPr="007C5D47">
        <w:rPr>
          <w:rFonts w:asciiTheme="majorHAnsi" w:hAnsiTheme="majorHAnsi" w:cs="Arial"/>
          <w:sz w:val="22"/>
          <w:szCs w:val="22"/>
          <w:lang w:val="en-CA"/>
        </w:rPr>
        <w:t>belongs to another UN agency, fund, programme or subsidiary organ</w:t>
      </w:r>
      <w:r w:rsidR="00A95FB9" w:rsidRPr="007C5D47">
        <w:rPr>
          <w:rFonts w:asciiTheme="majorHAnsi" w:hAnsiTheme="majorHAnsi" w:cs="Arial"/>
          <w:sz w:val="22"/>
          <w:szCs w:val="22"/>
          <w:lang w:val="en-CA"/>
        </w:rPr>
        <w:t xml:space="preserve"> but files a complaint against</w:t>
      </w:r>
      <w:r w:rsidRPr="007C5D47">
        <w:rPr>
          <w:rFonts w:asciiTheme="majorHAnsi" w:hAnsiTheme="majorHAnsi" w:cs="Arial"/>
          <w:sz w:val="22"/>
          <w:szCs w:val="22"/>
          <w:lang w:val="en-CA"/>
        </w:rPr>
        <w:t xml:space="preserve"> UNDP </w:t>
      </w:r>
      <w:r w:rsidR="00A95FB9" w:rsidRPr="007C5D47">
        <w:rPr>
          <w:rFonts w:asciiTheme="majorHAnsi" w:hAnsiTheme="majorHAnsi" w:cs="Arial"/>
          <w:sz w:val="22"/>
          <w:szCs w:val="22"/>
          <w:lang w:val="en-CA"/>
        </w:rPr>
        <w:t>personnel</w:t>
      </w:r>
      <w:r w:rsidRPr="007C5D47">
        <w:rPr>
          <w:rFonts w:asciiTheme="majorHAnsi" w:hAnsiTheme="majorHAnsi" w:cs="Arial"/>
          <w:sz w:val="22"/>
          <w:szCs w:val="22"/>
          <w:lang w:val="en-CA"/>
        </w:rPr>
        <w:t xml:space="preserve">, the present policy will apply. Consultations will be held between UNDP and the other </w:t>
      </w:r>
      <w:r w:rsidR="0044049A" w:rsidRPr="007C5D47">
        <w:rPr>
          <w:rFonts w:asciiTheme="majorHAnsi" w:hAnsiTheme="majorHAnsi" w:cs="Arial"/>
          <w:sz w:val="22"/>
          <w:szCs w:val="22"/>
          <w:lang w:val="en-CA"/>
        </w:rPr>
        <w:t>O</w:t>
      </w:r>
      <w:r w:rsidRPr="007C5D47">
        <w:rPr>
          <w:rFonts w:asciiTheme="majorHAnsi" w:hAnsiTheme="majorHAnsi" w:cs="Arial"/>
          <w:sz w:val="22"/>
          <w:szCs w:val="22"/>
          <w:lang w:val="en-CA"/>
        </w:rPr>
        <w:t>rganization concerned about the handling of the case.</w:t>
      </w:r>
      <w:r w:rsidR="00F72C3F" w:rsidRPr="007C5D47">
        <w:rPr>
          <w:rFonts w:asciiTheme="majorHAnsi" w:hAnsiTheme="majorHAnsi" w:cs="Arial"/>
          <w:sz w:val="22"/>
          <w:szCs w:val="22"/>
          <w:lang w:val="en-CA"/>
        </w:rPr>
        <w:t xml:space="preserve"> </w:t>
      </w:r>
      <w:r w:rsidR="00D578D2" w:rsidRPr="007C5D47">
        <w:rPr>
          <w:rFonts w:asciiTheme="majorHAnsi" w:hAnsiTheme="majorHAnsi" w:cs="Arial"/>
          <w:sz w:val="22"/>
          <w:szCs w:val="22"/>
          <w:lang w:val="en-CA"/>
        </w:rPr>
        <w:t>I</w:t>
      </w:r>
      <w:r w:rsidRPr="007C5D47">
        <w:rPr>
          <w:rFonts w:asciiTheme="majorHAnsi" w:hAnsiTheme="majorHAnsi" w:cs="Arial"/>
          <w:sz w:val="22"/>
          <w:szCs w:val="22"/>
          <w:lang w:val="en-CA"/>
        </w:rPr>
        <w:t xml:space="preserve">f the </w:t>
      </w:r>
      <w:r w:rsidR="00A95FB9" w:rsidRPr="007C5D47">
        <w:rPr>
          <w:rFonts w:asciiTheme="majorHAnsi" w:hAnsiTheme="majorHAnsi" w:cs="Arial"/>
          <w:sz w:val="22"/>
          <w:szCs w:val="22"/>
          <w:lang w:val="en-CA"/>
        </w:rPr>
        <w:t>complainant</w:t>
      </w:r>
      <w:r w:rsidR="001A6EF8" w:rsidRPr="007C5D47">
        <w:rPr>
          <w:rFonts w:asciiTheme="majorHAnsi" w:hAnsiTheme="majorHAnsi" w:cs="Arial"/>
          <w:sz w:val="22"/>
          <w:szCs w:val="22"/>
          <w:lang w:val="en-CA"/>
        </w:rPr>
        <w:t xml:space="preserve"> </w:t>
      </w:r>
      <w:r w:rsidRPr="007C5D47">
        <w:rPr>
          <w:rFonts w:asciiTheme="majorHAnsi" w:hAnsiTheme="majorHAnsi" w:cs="Arial"/>
          <w:sz w:val="22"/>
          <w:szCs w:val="22"/>
          <w:lang w:val="en-CA"/>
        </w:rPr>
        <w:t xml:space="preserve">is </w:t>
      </w:r>
      <w:r w:rsidR="00A95FB9" w:rsidRPr="007C5D47">
        <w:rPr>
          <w:rFonts w:asciiTheme="majorHAnsi" w:hAnsiTheme="majorHAnsi" w:cs="Arial"/>
          <w:sz w:val="22"/>
          <w:szCs w:val="22"/>
          <w:lang w:val="en-CA"/>
        </w:rPr>
        <w:t>U</w:t>
      </w:r>
      <w:r w:rsidRPr="007C5D47">
        <w:rPr>
          <w:rFonts w:asciiTheme="majorHAnsi" w:hAnsiTheme="majorHAnsi" w:cs="Arial"/>
          <w:sz w:val="22"/>
          <w:szCs w:val="22"/>
          <w:lang w:val="en-CA"/>
        </w:rPr>
        <w:t>NDP personnel but files a complaint against an employee of another UN agency, fund, programme or subsidiary organ, the present policy will not apply to the alleged offender</w:t>
      </w:r>
      <w:r w:rsidR="00D578D2" w:rsidRPr="007C5D47">
        <w:rPr>
          <w:rFonts w:asciiTheme="majorHAnsi" w:hAnsiTheme="majorHAnsi" w:cs="Arial"/>
          <w:sz w:val="22"/>
          <w:szCs w:val="22"/>
          <w:lang w:val="en-CA"/>
        </w:rPr>
        <w:t xml:space="preserve">, but </w:t>
      </w:r>
      <w:r w:rsidRPr="007C5D47">
        <w:rPr>
          <w:rFonts w:asciiTheme="majorHAnsi" w:hAnsiTheme="majorHAnsi" w:cs="Arial"/>
          <w:sz w:val="22"/>
          <w:szCs w:val="22"/>
          <w:lang w:val="en-CA"/>
        </w:rPr>
        <w:t xml:space="preserve">UNDP will use best efforts to ensure that the interests of its </w:t>
      </w:r>
      <w:r w:rsidR="00772036" w:rsidRPr="007C5D47">
        <w:rPr>
          <w:rFonts w:asciiTheme="majorHAnsi" w:hAnsiTheme="majorHAnsi" w:cs="Arial"/>
          <w:sz w:val="22"/>
          <w:szCs w:val="22"/>
          <w:lang w:val="en-CA"/>
        </w:rPr>
        <w:t>personnel</w:t>
      </w:r>
      <w:r w:rsidRPr="007C5D47">
        <w:rPr>
          <w:rFonts w:asciiTheme="majorHAnsi" w:hAnsiTheme="majorHAnsi" w:cs="Arial"/>
          <w:sz w:val="22"/>
          <w:szCs w:val="22"/>
          <w:lang w:val="en-CA"/>
        </w:rPr>
        <w:t xml:space="preserve"> are protected by the other Organization.</w:t>
      </w:r>
    </w:p>
    <w:p w14:paraId="0352EF66" w14:textId="77777777" w:rsidR="00AB1DF6" w:rsidRPr="007C5D47" w:rsidRDefault="00AB1DF6" w:rsidP="00E6575C">
      <w:pPr>
        <w:pStyle w:val="BodyText"/>
        <w:rPr>
          <w:rFonts w:asciiTheme="majorHAnsi" w:hAnsiTheme="majorHAnsi"/>
        </w:rPr>
      </w:pPr>
    </w:p>
    <w:p w14:paraId="1FB6C711" w14:textId="77777777" w:rsidR="00AB1DF6" w:rsidRPr="007C5D47" w:rsidRDefault="00AB1DF6" w:rsidP="00E6575C">
      <w:pPr>
        <w:pStyle w:val="ListParagraph"/>
        <w:widowControl w:val="0"/>
        <w:numPr>
          <w:ilvl w:val="0"/>
          <w:numId w:val="4"/>
        </w:numPr>
        <w:tabs>
          <w:tab w:val="left" w:pos="82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u w:val="single"/>
          <w:lang w:val="en-CA"/>
        </w:rPr>
        <w:t>Non-UNDP staff administered by UNDP.</w:t>
      </w:r>
      <w:r w:rsidRPr="007C5D47">
        <w:rPr>
          <w:rFonts w:asciiTheme="majorHAnsi" w:hAnsiTheme="majorHAnsi" w:cs="Arial"/>
          <w:sz w:val="22"/>
          <w:szCs w:val="22"/>
          <w:lang w:val="en-CA"/>
        </w:rPr>
        <w:t xml:space="preserve"> In the event that the complainant or the alleged offender is administered by UNDP on behalf of another UN agency, fund, programme or subsidiary organ, UNDP will verify with that Organization whether the present policy applies or whether the policy from that Organization applies.</w:t>
      </w:r>
    </w:p>
    <w:p w14:paraId="41FF94B2" w14:textId="77777777" w:rsidR="00AB1DF6" w:rsidRPr="007C5D47" w:rsidRDefault="00AB1DF6" w:rsidP="00E6575C">
      <w:pPr>
        <w:pStyle w:val="BodyText"/>
        <w:rPr>
          <w:rFonts w:asciiTheme="majorHAnsi" w:hAnsiTheme="majorHAnsi"/>
        </w:rPr>
      </w:pPr>
    </w:p>
    <w:p w14:paraId="04F84004" w14:textId="77777777" w:rsidR="00AB1DF6" w:rsidRPr="007C5D47" w:rsidRDefault="00AB1DF6" w:rsidP="00E6575C">
      <w:pPr>
        <w:pStyle w:val="ListParagraph"/>
        <w:widowControl w:val="0"/>
        <w:numPr>
          <w:ilvl w:val="0"/>
          <w:numId w:val="4"/>
        </w:numPr>
        <w:tabs>
          <w:tab w:val="left" w:pos="806"/>
        </w:tabs>
        <w:autoSpaceDE w:val="0"/>
        <w:autoSpaceDN w:val="0"/>
        <w:contextualSpacing w:val="0"/>
        <w:jc w:val="both"/>
        <w:rPr>
          <w:rFonts w:asciiTheme="majorHAnsi" w:hAnsiTheme="majorHAnsi" w:cs="Arial"/>
          <w:sz w:val="22"/>
          <w:szCs w:val="22"/>
          <w:lang w:val="en-CA"/>
        </w:rPr>
      </w:pPr>
      <w:r w:rsidRPr="007C5D47">
        <w:rPr>
          <w:rFonts w:asciiTheme="majorHAnsi" w:hAnsiTheme="majorHAnsi" w:cs="Arial"/>
          <w:sz w:val="22"/>
          <w:szCs w:val="22"/>
          <w:u w:val="single"/>
          <w:lang w:val="en-CA"/>
        </w:rPr>
        <w:t>Referral to Local Authorities</w:t>
      </w:r>
      <w:r w:rsidR="003423B5" w:rsidRPr="007C5D47">
        <w:rPr>
          <w:rFonts w:asciiTheme="majorHAnsi" w:hAnsiTheme="majorHAnsi" w:cs="Arial"/>
          <w:sz w:val="22"/>
          <w:szCs w:val="22"/>
          <w:u w:val="single"/>
          <w:lang w:val="en-CA"/>
        </w:rPr>
        <w:t>.</w:t>
      </w:r>
      <w:r w:rsidRPr="007C5D47">
        <w:rPr>
          <w:rFonts w:asciiTheme="majorHAnsi" w:hAnsiTheme="majorHAnsi" w:cs="Arial"/>
          <w:sz w:val="22"/>
          <w:szCs w:val="22"/>
          <w:lang w:val="en-CA"/>
        </w:rPr>
        <w:t xml:space="preserve"> </w:t>
      </w:r>
      <w:r w:rsidR="00D535BA" w:rsidRPr="007C5D47">
        <w:rPr>
          <w:rFonts w:asciiTheme="majorHAnsi" w:hAnsiTheme="majorHAnsi" w:cs="Arial"/>
          <w:sz w:val="22"/>
          <w:szCs w:val="22"/>
          <w:lang w:val="en-CA"/>
        </w:rPr>
        <w:t xml:space="preserve">In cases of compelling emergency or danger, </w:t>
      </w:r>
      <w:r w:rsidR="00F857A9" w:rsidRPr="007C5D47">
        <w:rPr>
          <w:rFonts w:asciiTheme="majorHAnsi" w:hAnsiTheme="majorHAnsi" w:cs="Arial"/>
          <w:sz w:val="22"/>
          <w:szCs w:val="22"/>
          <w:lang w:val="en-CA"/>
        </w:rPr>
        <w:t xml:space="preserve">prohibited </w:t>
      </w:r>
      <w:r w:rsidR="00D535BA" w:rsidRPr="007C5D47">
        <w:rPr>
          <w:rFonts w:asciiTheme="majorHAnsi" w:hAnsiTheme="majorHAnsi" w:cs="Arial"/>
          <w:sz w:val="22"/>
          <w:szCs w:val="22"/>
          <w:lang w:val="en-CA"/>
        </w:rPr>
        <w:t xml:space="preserve">conduct </w:t>
      </w:r>
      <w:r w:rsidR="004E3B46" w:rsidRPr="007C5D47">
        <w:rPr>
          <w:rFonts w:asciiTheme="majorHAnsi" w:hAnsiTheme="majorHAnsi" w:cs="Arial"/>
          <w:sz w:val="22"/>
          <w:szCs w:val="22"/>
          <w:lang w:val="en-CA"/>
        </w:rPr>
        <w:t>must</w:t>
      </w:r>
      <w:r w:rsidR="00D535BA" w:rsidRPr="007C5D47">
        <w:rPr>
          <w:rFonts w:asciiTheme="majorHAnsi" w:hAnsiTheme="majorHAnsi" w:cs="Arial"/>
          <w:sz w:val="22"/>
          <w:szCs w:val="22"/>
          <w:lang w:val="en-CA"/>
        </w:rPr>
        <w:t xml:space="preserve"> be reported to local authorities </w:t>
      </w:r>
      <w:r w:rsidR="004E3B46" w:rsidRPr="007C5D47">
        <w:rPr>
          <w:rFonts w:asciiTheme="majorHAnsi" w:hAnsiTheme="majorHAnsi" w:cs="Arial"/>
          <w:sz w:val="22"/>
          <w:szCs w:val="22"/>
          <w:lang w:val="en-CA"/>
        </w:rPr>
        <w:t>by the complainant, after which the matter must immediately be also reported to LO/BMS. In all other cases, b</w:t>
      </w:r>
      <w:r w:rsidRPr="007C5D47">
        <w:rPr>
          <w:rFonts w:asciiTheme="majorHAnsi" w:hAnsiTheme="majorHAnsi" w:cs="Arial"/>
          <w:sz w:val="22"/>
          <w:szCs w:val="22"/>
          <w:lang w:val="en-CA"/>
        </w:rPr>
        <w:t xml:space="preserve">ringing a matter to the attention of local authorities requires the prior concurrence of LO/BMS, which liaises with UN Office of Legal Affairs (UN/OLA), since it involves issues of privileges and immunities. Should it become apparent that the alleged act of </w:t>
      </w:r>
      <w:r w:rsidR="00CB0BC6" w:rsidRPr="007C5D47">
        <w:rPr>
          <w:rFonts w:asciiTheme="majorHAnsi" w:hAnsiTheme="majorHAnsi" w:cs="Arial"/>
          <w:sz w:val="22"/>
          <w:szCs w:val="22"/>
          <w:lang w:val="en-CA"/>
        </w:rPr>
        <w:t>prohibited conduct</w:t>
      </w:r>
      <w:r w:rsidRPr="007C5D47">
        <w:rPr>
          <w:rFonts w:asciiTheme="majorHAnsi" w:hAnsiTheme="majorHAnsi" w:cs="Arial"/>
          <w:sz w:val="22"/>
          <w:szCs w:val="22"/>
          <w:lang w:val="en-CA"/>
        </w:rPr>
        <w:t xml:space="preserve"> constitute</w:t>
      </w:r>
      <w:r w:rsidR="00BF52EF" w:rsidRPr="007C5D47">
        <w:rPr>
          <w:rFonts w:asciiTheme="majorHAnsi" w:hAnsiTheme="majorHAnsi" w:cs="Arial"/>
          <w:sz w:val="22"/>
          <w:szCs w:val="22"/>
          <w:lang w:val="en-CA"/>
        </w:rPr>
        <w:t>s</w:t>
      </w:r>
      <w:r w:rsidRPr="007C5D47">
        <w:rPr>
          <w:rFonts w:asciiTheme="majorHAnsi" w:hAnsiTheme="majorHAnsi" w:cs="Arial"/>
          <w:sz w:val="22"/>
          <w:szCs w:val="22"/>
          <w:lang w:val="en-CA"/>
        </w:rPr>
        <w:t xml:space="preserve"> a breach of local laws, LO/BMS </w:t>
      </w:r>
      <w:r w:rsidR="004E3B46" w:rsidRPr="007C5D47">
        <w:rPr>
          <w:rFonts w:asciiTheme="majorHAnsi" w:hAnsiTheme="majorHAnsi" w:cs="Arial"/>
          <w:sz w:val="22"/>
          <w:szCs w:val="22"/>
          <w:lang w:val="en-CA"/>
        </w:rPr>
        <w:t>must</w:t>
      </w:r>
      <w:r w:rsidRPr="007C5D47">
        <w:rPr>
          <w:rFonts w:asciiTheme="majorHAnsi" w:hAnsiTheme="majorHAnsi" w:cs="Arial"/>
          <w:sz w:val="22"/>
          <w:szCs w:val="22"/>
          <w:lang w:val="en-CA"/>
        </w:rPr>
        <w:t xml:space="preserve"> be informed </w:t>
      </w:r>
      <w:r w:rsidR="00067C07" w:rsidRPr="007C5D47">
        <w:rPr>
          <w:rFonts w:asciiTheme="majorHAnsi" w:hAnsiTheme="majorHAnsi" w:cs="Arial"/>
          <w:sz w:val="22"/>
          <w:szCs w:val="22"/>
          <w:lang w:val="en-CA"/>
        </w:rPr>
        <w:t xml:space="preserve">and </w:t>
      </w:r>
      <w:r w:rsidRPr="007C5D47">
        <w:rPr>
          <w:rFonts w:asciiTheme="majorHAnsi" w:hAnsiTheme="majorHAnsi" w:cs="Arial"/>
          <w:sz w:val="22"/>
          <w:szCs w:val="22"/>
          <w:lang w:val="en-CA"/>
        </w:rPr>
        <w:t xml:space="preserve">will </w:t>
      </w:r>
      <w:r w:rsidR="00067C07" w:rsidRPr="007C5D47">
        <w:rPr>
          <w:rFonts w:asciiTheme="majorHAnsi" w:hAnsiTheme="majorHAnsi" w:cs="Arial"/>
          <w:sz w:val="22"/>
          <w:szCs w:val="22"/>
          <w:lang w:val="en-CA"/>
        </w:rPr>
        <w:t>undertake</w:t>
      </w:r>
      <w:r w:rsidRPr="007C5D47">
        <w:rPr>
          <w:rFonts w:asciiTheme="majorHAnsi" w:hAnsiTheme="majorHAnsi" w:cs="Arial"/>
          <w:sz w:val="22"/>
          <w:szCs w:val="22"/>
          <w:lang w:val="en-CA"/>
        </w:rPr>
        <w:t xml:space="preserve"> appropriate </w:t>
      </w:r>
      <w:r w:rsidR="00067C07" w:rsidRPr="007C5D47">
        <w:rPr>
          <w:rFonts w:asciiTheme="majorHAnsi" w:hAnsiTheme="majorHAnsi" w:cs="Arial"/>
          <w:sz w:val="22"/>
          <w:szCs w:val="22"/>
          <w:lang w:val="en-CA"/>
        </w:rPr>
        <w:t>action</w:t>
      </w:r>
      <w:r w:rsidR="00653BAC" w:rsidRPr="007C5D47">
        <w:rPr>
          <w:rFonts w:asciiTheme="majorHAnsi" w:hAnsiTheme="majorHAnsi" w:cs="Arial"/>
          <w:sz w:val="22"/>
          <w:szCs w:val="22"/>
          <w:lang w:val="en-CA"/>
        </w:rPr>
        <w:t>.</w:t>
      </w:r>
    </w:p>
    <w:p w14:paraId="42BC9AA4" w14:textId="77777777" w:rsidR="00D535BA" w:rsidRPr="007C5D47" w:rsidRDefault="00D535BA" w:rsidP="00E6575C">
      <w:pPr>
        <w:jc w:val="both"/>
        <w:rPr>
          <w:rFonts w:asciiTheme="majorHAnsi" w:hAnsiTheme="majorHAnsi" w:cs="Arial"/>
          <w:sz w:val="22"/>
          <w:szCs w:val="22"/>
          <w:lang w:val="en-CA"/>
        </w:rPr>
        <w:sectPr w:rsidR="00D535BA" w:rsidRPr="007C5D47" w:rsidSect="00E6575C">
          <w:headerReference w:type="default" r:id="rId20"/>
          <w:footerReference w:type="default" r:id="rId21"/>
          <w:pgSz w:w="12240" w:h="15840"/>
          <w:pgMar w:top="1260" w:right="1080" w:bottom="920" w:left="1340" w:header="723" w:footer="738" w:gutter="0"/>
          <w:cols w:space="720"/>
        </w:sectPr>
      </w:pPr>
    </w:p>
    <w:p w14:paraId="58856077" w14:textId="77777777" w:rsidR="00094BDD" w:rsidRPr="007C5D47" w:rsidRDefault="00094BDD" w:rsidP="00E6575C">
      <w:pPr>
        <w:rPr>
          <w:rFonts w:asciiTheme="majorHAnsi" w:hAnsiTheme="majorHAnsi" w:cs="Arial"/>
          <w:b/>
          <w:sz w:val="22"/>
          <w:szCs w:val="22"/>
        </w:rPr>
      </w:pPr>
    </w:p>
    <w:p w14:paraId="0FD29BBC" w14:textId="77777777" w:rsidR="00AB7DA4" w:rsidRPr="007C5D47" w:rsidRDefault="00094BDD"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rPr>
      </w:pPr>
      <w:r w:rsidRPr="007C5D47">
        <w:rPr>
          <w:rFonts w:asciiTheme="majorHAnsi" w:hAnsiTheme="majorHAnsi" w:cs="Arial"/>
          <w:b/>
          <w:sz w:val="22"/>
          <w:szCs w:val="22"/>
        </w:rPr>
        <w:t>Annex</w:t>
      </w:r>
      <w:r w:rsidR="00AB7DA4" w:rsidRPr="007C5D47">
        <w:rPr>
          <w:rFonts w:asciiTheme="majorHAnsi" w:hAnsiTheme="majorHAnsi" w:cs="Arial"/>
          <w:b/>
          <w:sz w:val="22"/>
          <w:szCs w:val="22"/>
        </w:rPr>
        <w:t xml:space="preserve"> 1</w:t>
      </w:r>
      <w:r w:rsidRPr="007C5D47">
        <w:rPr>
          <w:rFonts w:asciiTheme="majorHAnsi" w:hAnsiTheme="majorHAnsi" w:cs="Arial"/>
          <w:b/>
          <w:sz w:val="22"/>
          <w:szCs w:val="22"/>
        </w:rPr>
        <w:t xml:space="preserve">. </w:t>
      </w:r>
      <w:r w:rsidR="00AB7DA4" w:rsidRPr="007C5D47">
        <w:rPr>
          <w:rFonts w:asciiTheme="majorHAnsi" w:hAnsiTheme="majorHAnsi" w:cs="Arial"/>
          <w:b/>
          <w:sz w:val="22"/>
          <w:szCs w:val="22"/>
        </w:rPr>
        <w:t xml:space="preserve"> Contact </w:t>
      </w:r>
      <w:r w:rsidR="00194621" w:rsidRPr="007C5D47">
        <w:rPr>
          <w:rFonts w:asciiTheme="majorHAnsi" w:hAnsiTheme="majorHAnsi" w:cs="Arial"/>
          <w:b/>
          <w:sz w:val="22"/>
          <w:szCs w:val="22"/>
        </w:rPr>
        <w:t>d</w:t>
      </w:r>
      <w:r w:rsidR="00AB7DA4" w:rsidRPr="007C5D47">
        <w:rPr>
          <w:rFonts w:asciiTheme="majorHAnsi" w:hAnsiTheme="majorHAnsi" w:cs="Arial"/>
          <w:b/>
          <w:sz w:val="22"/>
          <w:szCs w:val="22"/>
        </w:rPr>
        <w:t>etails</w:t>
      </w:r>
    </w:p>
    <w:p w14:paraId="1DAD415B" w14:textId="77777777" w:rsidR="00AB7DA4" w:rsidRPr="007C5D47" w:rsidRDefault="00AB7DA4" w:rsidP="00E6575C">
      <w:pPr>
        <w:rPr>
          <w:rFonts w:asciiTheme="majorHAnsi" w:hAnsiTheme="majorHAnsi" w:cs="Arial"/>
          <w:b/>
          <w:sz w:val="22"/>
          <w:szCs w:val="22"/>
        </w:rPr>
      </w:pPr>
    </w:p>
    <w:tbl>
      <w:tblPr>
        <w:tblStyle w:val="TableGrid"/>
        <w:tblW w:w="9496" w:type="dxa"/>
        <w:tblInd w:w="-545" w:type="dxa"/>
        <w:tblLook w:val="04A0" w:firstRow="1" w:lastRow="0" w:firstColumn="1" w:lastColumn="0" w:noHBand="0" w:noVBand="1"/>
      </w:tblPr>
      <w:tblGrid>
        <w:gridCol w:w="339"/>
        <w:gridCol w:w="2176"/>
        <w:gridCol w:w="6981"/>
      </w:tblGrid>
      <w:tr w:rsidR="00AB7DA4" w:rsidRPr="007C5D47" w14:paraId="0AC3A295" w14:textId="77777777" w:rsidTr="00254BB3">
        <w:trPr>
          <w:trHeight w:val="1304"/>
        </w:trPr>
        <w:tc>
          <w:tcPr>
            <w:tcW w:w="339" w:type="dxa"/>
          </w:tcPr>
          <w:p w14:paraId="1AB11388" w14:textId="77777777" w:rsidR="00AB7DA4" w:rsidRPr="007C5D47" w:rsidRDefault="00AB7DA4" w:rsidP="00254BB3">
            <w:pPr>
              <w:rPr>
                <w:rFonts w:asciiTheme="majorHAnsi" w:hAnsiTheme="majorHAnsi" w:cs="Arial"/>
              </w:rPr>
            </w:pPr>
            <w:r w:rsidRPr="007C5D47">
              <w:rPr>
                <w:rFonts w:asciiTheme="majorHAnsi" w:hAnsiTheme="majorHAnsi" w:cs="Arial"/>
              </w:rPr>
              <w:t>1</w:t>
            </w:r>
          </w:p>
        </w:tc>
        <w:tc>
          <w:tcPr>
            <w:tcW w:w="2176" w:type="dxa"/>
          </w:tcPr>
          <w:p w14:paraId="16470939" w14:textId="241D1E1E" w:rsidR="00AB7DA4" w:rsidRPr="007C5D47" w:rsidRDefault="000F4B47" w:rsidP="00254BB3">
            <w:pPr>
              <w:rPr>
                <w:rFonts w:asciiTheme="majorHAnsi" w:hAnsiTheme="majorHAnsi" w:cs="Arial"/>
              </w:rPr>
            </w:pPr>
            <w:r w:rsidRPr="007C5D47">
              <w:rPr>
                <w:rFonts w:asciiTheme="majorHAnsi" w:hAnsiTheme="majorHAnsi" w:cs="Arial"/>
                <w:color w:val="000000"/>
              </w:rPr>
              <w:t xml:space="preserve">Office of the Ombudsman for United Nations Funds and </w:t>
            </w:r>
            <w:proofErr w:type="spellStart"/>
            <w:r w:rsidRPr="007C5D47">
              <w:rPr>
                <w:rFonts w:asciiTheme="majorHAnsi" w:hAnsiTheme="majorHAnsi" w:cs="Arial"/>
                <w:color w:val="000000"/>
              </w:rPr>
              <w:t>Programmes</w:t>
            </w:r>
            <w:proofErr w:type="spellEnd"/>
            <w:r w:rsidRPr="007C5D47" w:rsidDel="000F4B47">
              <w:rPr>
                <w:rFonts w:asciiTheme="majorHAnsi" w:hAnsiTheme="majorHAnsi" w:cs="Arial"/>
              </w:rPr>
              <w:t xml:space="preserve"> </w:t>
            </w:r>
          </w:p>
        </w:tc>
        <w:tc>
          <w:tcPr>
            <w:tcW w:w="6981" w:type="dxa"/>
          </w:tcPr>
          <w:p w14:paraId="390A677B" w14:textId="31F7DA79" w:rsidR="000F4B47" w:rsidRPr="007C5D47" w:rsidRDefault="000F4B47" w:rsidP="00254BB3">
            <w:pPr>
              <w:rPr>
                <w:rFonts w:asciiTheme="majorHAnsi" w:hAnsiTheme="majorHAnsi" w:cs="Arial"/>
                <w:color w:val="444444"/>
              </w:rPr>
            </w:pPr>
          </w:p>
          <w:p w14:paraId="6AB74999" w14:textId="77777777" w:rsidR="000F4B47" w:rsidRPr="007C5D47" w:rsidRDefault="000F4B47" w:rsidP="000F4B47">
            <w:pPr>
              <w:pStyle w:val="ListParagraph"/>
              <w:shd w:val="clear" w:color="auto" w:fill="FFFFFF"/>
              <w:ind w:left="0"/>
              <w:contextualSpacing w:val="0"/>
              <w:rPr>
                <w:rFonts w:asciiTheme="majorHAnsi" w:hAnsiTheme="majorHAnsi" w:cs="Arial"/>
                <w:color w:val="000000"/>
              </w:rPr>
            </w:pPr>
            <w:r w:rsidRPr="007C5D47">
              <w:rPr>
                <w:rFonts w:asciiTheme="majorHAnsi" w:hAnsiTheme="majorHAnsi" w:cs="Arial"/>
                <w:color w:val="000000"/>
              </w:rPr>
              <w:t>304 East 45th Street 6th Floor, Room FF-671 New York, NY 10017 USA</w:t>
            </w:r>
          </w:p>
          <w:p w14:paraId="148F6DEB" w14:textId="77777777" w:rsidR="000F4B47" w:rsidRPr="007C5D47" w:rsidRDefault="00000000" w:rsidP="000F4B47">
            <w:pPr>
              <w:shd w:val="clear" w:color="auto" w:fill="FFFFFF"/>
              <w:rPr>
                <w:rFonts w:asciiTheme="majorHAnsi" w:hAnsiTheme="majorHAnsi" w:cs="Arial"/>
                <w:color w:val="000000"/>
              </w:rPr>
            </w:pPr>
            <w:hyperlink r:id="rId22" w:history="1">
              <w:r w:rsidR="000F4B47" w:rsidRPr="007C5D47">
                <w:rPr>
                  <w:rStyle w:val="Hyperlink"/>
                  <w:rFonts w:asciiTheme="majorHAnsi" w:hAnsiTheme="majorHAnsi" w:cs="Arial"/>
                </w:rPr>
                <w:t>http://fpombudsm</w:t>
              </w:r>
              <w:r w:rsidR="000F4B47" w:rsidRPr="007C5D47">
                <w:rPr>
                  <w:rStyle w:val="Hyperlink"/>
                  <w:rFonts w:asciiTheme="majorHAnsi" w:hAnsiTheme="majorHAnsi" w:cs="Arial"/>
                </w:rPr>
                <w:t>a</w:t>
              </w:r>
              <w:r w:rsidR="000F4B47" w:rsidRPr="007C5D47">
                <w:rPr>
                  <w:rStyle w:val="Hyperlink"/>
                  <w:rFonts w:asciiTheme="majorHAnsi" w:hAnsiTheme="majorHAnsi" w:cs="Arial"/>
                </w:rPr>
                <w:t>n.org/</w:t>
              </w:r>
            </w:hyperlink>
            <w:r w:rsidR="000F4B47" w:rsidRPr="007C5D47">
              <w:rPr>
                <w:rFonts w:asciiTheme="majorHAnsi" w:hAnsiTheme="majorHAnsi" w:cs="Arial"/>
                <w:color w:val="000000"/>
              </w:rPr>
              <w:t xml:space="preserve"> </w:t>
            </w:r>
          </w:p>
          <w:p w14:paraId="5D788319" w14:textId="77777777" w:rsidR="000F4B47" w:rsidRPr="007C5D47" w:rsidRDefault="000F4B47" w:rsidP="000F4B47">
            <w:pPr>
              <w:shd w:val="clear" w:color="auto" w:fill="FFFFFF"/>
              <w:rPr>
                <w:rFonts w:asciiTheme="majorHAnsi" w:hAnsiTheme="majorHAnsi" w:cs="Arial"/>
                <w:color w:val="000000"/>
              </w:rPr>
            </w:pPr>
            <w:r w:rsidRPr="007C5D47">
              <w:rPr>
                <w:rFonts w:asciiTheme="majorHAnsi" w:hAnsiTheme="majorHAnsi" w:cs="Arial"/>
                <w:color w:val="000000"/>
              </w:rPr>
              <w:t>Telephone: +1 646 781 4083</w:t>
            </w:r>
          </w:p>
          <w:p w14:paraId="734A2ECB" w14:textId="77777777" w:rsidR="000F4B47" w:rsidRPr="007C5D47" w:rsidRDefault="000F4B47" w:rsidP="000F4B47">
            <w:pPr>
              <w:shd w:val="clear" w:color="auto" w:fill="FFFFFF"/>
              <w:rPr>
                <w:rFonts w:asciiTheme="majorHAnsi" w:hAnsiTheme="majorHAnsi" w:cs="Arial"/>
                <w:color w:val="000000"/>
              </w:rPr>
            </w:pPr>
            <w:r w:rsidRPr="007C5D47">
              <w:rPr>
                <w:rFonts w:asciiTheme="majorHAnsi" w:hAnsiTheme="majorHAnsi" w:cs="Arial"/>
                <w:color w:val="000000"/>
              </w:rPr>
              <w:t>Fax: +1 212 906 6281</w:t>
            </w:r>
          </w:p>
          <w:p w14:paraId="18B59FE4" w14:textId="6BD6214E" w:rsidR="00AB7DA4" w:rsidRPr="007C5D47" w:rsidRDefault="000F4B47" w:rsidP="00254BB3">
            <w:pPr>
              <w:rPr>
                <w:rFonts w:asciiTheme="majorHAnsi" w:hAnsiTheme="majorHAnsi" w:cs="Arial"/>
              </w:rPr>
            </w:pPr>
            <w:r w:rsidRPr="007C5D47">
              <w:rPr>
                <w:rFonts w:asciiTheme="majorHAnsi" w:hAnsiTheme="majorHAnsi" w:cs="Arial"/>
                <w:color w:val="000000"/>
              </w:rPr>
              <w:t xml:space="preserve">Email: </w:t>
            </w:r>
            <w:hyperlink r:id="rId23" w:history="1">
              <w:r w:rsidRPr="007C5D47">
                <w:rPr>
                  <w:rStyle w:val="Hyperlink"/>
                  <w:rFonts w:asciiTheme="majorHAnsi" w:hAnsiTheme="majorHAnsi" w:cs="Arial"/>
                  <w:color w:val="025B9A"/>
                  <w:u w:val="single"/>
                </w:rPr>
                <w:t>ombudsmediation@fpombudsman.org</w:t>
              </w:r>
            </w:hyperlink>
          </w:p>
        </w:tc>
      </w:tr>
      <w:tr w:rsidR="000F4B47" w:rsidRPr="007C5D47" w14:paraId="3FDCFBD8" w14:textId="77777777" w:rsidTr="00194621">
        <w:tc>
          <w:tcPr>
            <w:tcW w:w="339" w:type="dxa"/>
          </w:tcPr>
          <w:p w14:paraId="0E40DCD0" w14:textId="77777777" w:rsidR="000F4B47" w:rsidRPr="007C5D47" w:rsidRDefault="000F4B47" w:rsidP="000F4B47">
            <w:pPr>
              <w:rPr>
                <w:rFonts w:asciiTheme="majorHAnsi" w:hAnsiTheme="majorHAnsi" w:cs="Arial"/>
              </w:rPr>
            </w:pPr>
            <w:r w:rsidRPr="007C5D47">
              <w:rPr>
                <w:rFonts w:asciiTheme="majorHAnsi" w:hAnsiTheme="majorHAnsi" w:cs="Arial"/>
              </w:rPr>
              <w:t>2</w:t>
            </w:r>
          </w:p>
        </w:tc>
        <w:tc>
          <w:tcPr>
            <w:tcW w:w="2176" w:type="dxa"/>
          </w:tcPr>
          <w:p w14:paraId="6963D141" w14:textId="10C8A3E0" w:rsidR="000F4B47" w:rsidRPr="007C5D47" w:rsidRDefault="000F4B47" w:rsidP="000F4B47">
            <w:pPr>
              <w:rPr>
                <w:rFonts w:asciiTheme="majorHAnsi" w:hAnsiTheme="majorHAnsi" w:cs="Arial"/>
              </w:rPr>
            </w:pPr>
            <w:r w:rsidRPr="007C5D47">
              <w:rPr>
                <w:rFonts w:asciiTheme="majorHAnsi" w:hAnsiTheme="majorHAnsi" w:cs="Arial"/>
              </w:rPr>
              <w:t xml:space="preserve"> Ethics Office</w:t>
            </w:r>
          </w:p>
        </w:tc>
        <w:tc>
          <w:tcPr>
            <w:tcW w:w="6981" w:type="dxa"/>
          </w:tcPr>
          <w:p w14:paraId="1FE29C03" w14:textId="77777777" w:rsidR="000F4B47" w:rsidRPr="007C5D47" w:rsidRDefault="000F4B47" w:rsidP="000F4B47">
            <w:pPr>
              <w:rPr>
                <w:rFonts w:asciiTheme="majorHAnsi" w:hAnsiTheme="majorHAnsi" w:cs="Arial"/>
                <w:color w:val="444444"/>
              </w:rPr>
            </w:pPr>
            <w:r w:rsidRPr="007C5D47">
              <w:rPr>
                <w:rFonts w:asciiTheme="majorHAnsi" w:hAnsiTheme="majorHAnsi" w:cs="Arial"/>
                <w:color w:val="444444"/>
              </w:rPr>
              <w:t xml:space="preserve">Helpline: </w:t>
            </w:r>
            <w:r w:rsidRPr="007C5D47">
              <w:rPr>
                <w:rStyle w:val="baec5a81-e4d6-4674-97f3-e9220f0136c1"/>
                <w:rFonts w:asciiTheme="majorHAnsi" w:hAnsiTheme="majorHAnsi" w:cs="Arial"/>
                <w:color w:val="444444"/>
              </w:rPr>
              <w:t>+1-212-909-7840</w:t>
            </w:r>
            <w:r w:rsidRPr="007C5D47">
              <w:rPr>
                <w:rFonts w:asciiTheme="majorHAnsi" w:hAnsiTheme="majorHAnsi" w:cs="Arial"/>
                <w:noProof/>
              </w:rPr>
              <w:drawing>
                <wp:inline distT="0" distB="0" distL="0" distR="0" wp14:anchorId="5FCC245E" wp14:editId="359C1453">
                  <wp:extent cx="304800" cy="304800"/>
                  <wp:effectExtent l="0" t="0" r="0" b="0"/>
                  <wp:docPr id="7" name="Picture 7" descr="https://intranet.undp.org/unit/office/ethics/Pages/Ethics-Assistance-and-Helpline.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angle 5" descr="https://intranet.undp.org/unit/office/ethics/Pages/Ethics-Assistance-and-Helpline.aspx"/>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7C5D47">
              <w:rPr>
                <w:rFonts w:asciiTheme="majorHAnsi" w:hAnsiTheme="majorHAnsi" w:cs="Arial"/>
                <w:color w:val="444444"/>
              </w:rPr>
              <w:br/>
              <w:t>Fax: +1-212–906-6153</w:t>
            </w:r>
          </w:p>
          <w:p w14:paraId="5387DFD4" w14:textId="77777777" w:rsidR="000F4B47" w:rsidRPr="007C5D47" w:rsidRDefault="00000000" w:rsidP="000F4B47">
            <w:pPr>
              <w:rPr>
                <w:rFonts w:asciiTheme="majorHAnsi" w:hAnsiTheme="majorHAnsi" w:cs="Arial"/>
                <w:color w:val="444444"/>
              </w:rPr>
            </w:pPr>
            <w:hyperlink r:id="rId26" w:history="1">
              <w:r w:rsidR="000F4B47" w:rsidRPr="007C5D47">
                <w:rPr>
                  <w:rStyle w:val="Hyperlink"/>
                  <w:rFonts w:asciiTheme="majorHAnsi" w:hAnsiTheme="majorHAnsi" w:cs="Arial"/>
                  <w:color w:val="025B9A"/>
                  <w:u w:val="single"/>
                </w:rPr>
                <w:t>http://www.undp.org/content/undp/en/home/accountability/ethics.html</w:t>
              </w:r>
            </w:hyperlink>
            <w:r w:rsidR="000F4B47" w:rsidRPr="007C5D47">
              <w:rPr>
                <w:rStyle w:val="Hyperlink"/>
                <w:rFonts w:asciiTheme="majorHAnsi" w:hAnsiTheme="majorHAnsi" w:cs="Arial"/>
                <w:color w:val="025B9A"/>
                <w:u w:val="single"/>
              </w:rPr>
              <w:t xml:space="preserve"> </w:t>
            </w:r>
            <w:r w:rsidR="000F4B47" w:rsidRPr="007C5D47">
              <w:rPr>
                <w:rFonts w:asciiTheme="majorHAnsi" w:hAnsiTheme="majorHAnsi" w:cs="Arial"/>
                <w:color w:val="444444"/>
              </w:rPr>
              <w:br/>
              <w:t xml:space="preserve">Email: </w:t>
            </w:r>
            <w:hyperlink r:id="rId27" w:history="1">
              <w:r w:rsidR="000F4B47" w:rsidRPr="007C5D47">
                <w:rPr>
                  <w:rStyle w:val="Hyperlink"/>
                  <w:rFonts w:asciiTheme="majorHAnsi" w:hAnsiTheme="majorHAnsi" w:cs="Arial"/>
                  <w:color w:val="025B9A"/>
                  <w:u w:val="single"/>
                </w:rPr>
                <w:t>ethicsoffice@undp.org</w:t>
              </w:r>
            </w:hyperlink>
          </w:p>
          <w:p w14:paraId="1EA29F76" w14:textId="77777777" w:rsidR="000F4B47" w:rsidRPr="007C5D47" w:rsidRDefault="000F4B47" w:rsidP="000F4B47">
            <w:pPr>
              <w:rPr>
                <w:rFonts w:asciiTheme="majorHAnsi" w:hAnsiTheme="majorHAnsi" w:cs="Arial"/>
              </w:rPr>
            </w:pPr>
            <w:r w:rsidRPr="007C5D47">
              <w:rPr>
                <w:rFonts w:asciiTheme="majorHAnsi" w:hAnsiTheme="majorHAnsi" w:cs="Arial"/>
                <w:color w:val="444444"/>
              </w:rPr>
              <w:t xml:space="preserve">Skype account: </w:t>
            </w:r>
            <w:proofErr w:type="spellStart"/>
            <w:r w:rsidRPr="007C5D47">
              <w:rPr>
                <w:rFonts w:asciiTheme="majorHAnsi" w:hAnsiTheme="majorHAnsi" w:cs="Arial"/>
                <w:color w:val="444444"/>
              </w:rPr>
              <w:t>ethics.office.undp</w:t>
            </w:r>
            <w:proofErr w:type="spellEnd"/>
            <w:r w:rsidRPr="007C5D47">
              <w:rPr>
                <w:rFonts w:asciiTheme="majorHAnsi" w:hAnsiTheme="majorHAnsi" w:cs="Arial"/>
              </w:rPr>
              <w:t xml:space="preserve"> </w:t>
            </w:r>
          </w:p>
          <w:p w14:paraId="6776490A" w14:textId="77777777" w:rsidR="000F4B47" w:rsidRPr="007C5D47" w:rsidRDefault="000F4B47" w:rsidP="000F4B47">
            <w:pPr>
              <w:rPr>
                <w:rFonts w:asciiTheme="majorHAnsi" w:hAnsiTheme="majorHAnsi" w:cs="Arial"/>
              </w:rPr>
            </w:pPr>
          </w:p>
        </w:tc>
      </w:tr>
      <w:tr w:rsidR="000F4B47" w:rsidRPr="007C5D47" w14:paraId="40FC8724" w14:textId="77777777" w:rsidTr="00194621">
        <w:tc>
          <w:tcPr>
            <w:tcW w:w="339" w:type="dxa"/>
          </w:tcPr>
          <w:p w14:paraId="1BB666F0" w14:textId="77777777" w:rsidR="000F4B47" w:rsidRPr="007C5D47" w:rsidRDefault="000F4B47" w:rsidP="000F4B47">
            <w:pPr>
              <w:rPr>
                <w:rFonts w:asciiTheme="majorHAnsi" w:hAnsiTheme="majorHAnsi" w:cs="Arial"/>
              </w:rPr>
            </w:pPr>
            <w:r w:rsidRPr="007C5D47">
              <w:rPr>
                <w:rFonts w:asciiTheme="majorHAnsi" w:hAnsiTheme="majorHAnsi" w:cs="Arial"/>
              </w:rPr>
              <w:t>3</w:t>
            </w:r>
          </w:p>
        </w:tc>
        <w:tc>
          <w:tcPr>
            <w:tcW w:w="2176" w:type="dxa"/>
          </w:tcPr>
          <w:p w14:paraId="3F97B405" w14:textId="77777777" w:rsidR="000F4B47" w:rsidRPr="007C5D47" w:rsidRDefault="000F4B47" w:rsidP="000F4B47">
            <w:pPr>
              <w:rPr>
                <w:rFonts w:asciiTheme="majorHAnsi" w:hAnsiTheme="majorHAnsi" w:cs="Arial"/>
              </w:rPr>
            </w:pPr>
            <w:r w:rsidRPr="007C5D47">
              <w:rPr>
                <w:rFonts w:asciiTheme="majorHAnsi" w:hAnsiTheme="majorHAnsi" w:cs="Arial"/>
              </w:rPr>
              <w:t>Office of Audit and Investigation</w:t>
            </w:r>
          </w:p>
        </w:tc>
        <w:tc>
          <w:tcPr>
            <w:tcW w:w="6981" w:type="dxa"/>
          </w:tcPr>
          <w:p w14:paraId="39E1EB73" w14:textId="77777777" w:rsidR="000F4B47" w:rsidRPr="007C5D47" w:rsidRDefault="000F4B47" w:rsidP="000F4B47">
            <w:pPr>
              <w:shd w:val="clear" w:color="auto" w:fill="FEFEFE"/>
              <w:rPr>
                <w:rStyle w:val="Hyperlink"/>
                <w:rFonts w:asciiTheme="majorHAnsi" w:hAnsiTheme="majorHAnsi" w:cs="Arial"/>
                <w:color w:val="0A0A0A"/>
              </w:rPr>
            </w:pPr>
            <w:r w:rsidRPr="007C5D47">
              <w:rPr>
                <w:rFonts w:asciiTheme="majorHAnsi" w:hAnsiTheme="majorHAnsi" w:cs="Arial"/>
              </w:rPr>
              <w:t xml:space="preserve">Through an </w:t>
            </w:r>
            <w:hyperlink r:id="rId28" w:history="1">
              <w:r w:rsidRPr="007C5D47">
                <w:rPr>
                  <w:rStyle w:val="Hyperlink"/>
                  <w:rFonts w:asciiTheme="majorHAnsi" w:hAnsiTheme="majorHAnsi" w:cs="Arial"/>
                  <w:color w:val="0265B5"/>
                  <w:spacing w:val="8"/>
                </w:rPr>
                <w:t>Online referral form</w:t>
              </w:r>
            </w:hyperlink>
            <w:r w:rsidRPr="007C5D47">
              <w:rPr>
                <w:rStyle w:val="Hyperlink"/>
                <w:rFonts w:asciiTheme="majorHAnsi" w:hAnsiTheme="majorHAnsi" w:cs="Arial"/>
                <w:color w:val="0265B5"/>
                <w:spacing w:val="8"/>
              </w:rPr>
              <w:t xml:space="preserve"> </w:t>
            </w:r>
          </w:p>
          <w:p w14:paraId="2B126722" w14:textId="77777777" w:rsidR="000F4B47" w:rsidRPr="007C5D47" w:rsidRDefault="000F4B47" w:rsidP="000F4B47">
            <w:pPr>
              <w:shd w:val="clear" w:color="auto" w:fill="FEFEFE"/>
              <w:rPr>
                <w:rFonts w:asciiTheme="majorHAnsi" w:hAnsiTheme="majorHAnsi" w:cs="Arial"/>
              </w:rPr>
            </w:pPr>
            <w:r w:rsidRPr="007C5D47">
              <w:rPr>
                <w:rFonts w:asciiTheme="majorHAnsi" w:hAnsiTheme="majorHAnsi" w:cs="Arial"/>
                <w:color w:val="0A0A0A"/>
                <w:spacing w:val="8"/>
              </w:rPr>
              <w:t xml:space="preserve">Through </w:t>
            </w:r>
            <w:hyperlink r:id="rId29" w:history="1">
              <w:r w:rsidRPr="007C5D47">
                <w:rPr>
                  <w:rStyle w:val="Hyperlink"/>
                  <w:rFonts w:asciiTheme="majorHAnsi" w:hAnsiTheme="majorHAnsi" w:cs="Arial"/>
                  <w:color w:val="0A0A0A"/>
                  <w:spacing w:val="8"/>
                </w:rPr>
                <w:t xml:space="preserve">an independent </w:t>
              </w:r>
            </w:hyperlink>
            <w:r w:rsidRPr="007C5D47">
              <w:rPr>
                <w:rFonts w:asciiTheme="majorHAnsi" w:hAnsiTheme="majorHAnsi" w:cs="Arial"/>
                <w:color w:val="0A0A0A"/>
                <w:spacing w:val="8"/>
              </w:rPr>
              <w:t xml:space="preserve"> telephone service:</w:t>
            </w:r>
            <w:r w:rsidRPr="007C5D47">
              <w:rPr>
                <w:rFonts w:asciiTheme="majorHAnsi" w:hAnsiTheme="majorHAnsi" w:cs="Arial"/>
                <w:color w:val="0A0A0A"/>
                <w:spacing w:val="8"/>
              </w:rPr>
              <w:br/>
              <w:t>+1 877 557 8685 (within the US)</w:t>
            </w:r>
            <w:r w:rsidRPr="007C5D47">
              <w:rPr>
                <w:rFonts w:asciiTheme="majorHAnsi" w:hAnsiTheme="majorHAnsi" w:cs="Arial"/>
                <w:color w:val="0A0A0A"/>
                <w:spacing w:val="8"/>
              </w:rPr>
              <w:br/>
              <w:t>+1 770 776 5678 (worldwide);</w:t>
            </w:r>
          </w:p>
          <w:p w14:paraId="7C0B3A58" w14:textId="77777777" w:rsidR="000F4B47" w:rsidRPr="007C5D47" w:rsidRDefault="000F4B47" w:rsidP="000F4B47">
            <w:pPr>
              <w:shd w:val="clear" w:color="auto" w:fill="FEFEFE"/>
              <w:rPr>
                <w:rFonts w:asciiTheme="majorHAnsi" w:hAnsiTheme="majorHAnsi" w:cs="Arial"/>
                <w:color w:val="0A0A0A"/>
                <w:spacing w:val="8"/>
              </w:rPr>
            </w:pPr>
            <w:r w:rsidRPr="007C5D47">
              <w:rPr>
                <w:rFonts w:asciiTheme="majorHAnsi" w:hAnsiTheme="majorHAnsi" w:cs="Arial"/>
                <w:color w:val="0A0A0A"/>
                <w:spacing w:val="8"/>
              </w:rPr>
              <w:t xml:space="preserve">By e-mail at: </w:t>
            </w:r>
            <w:hyperlink r:id="rId30" w:history="1">
              <w:r w:rsidRPr="007C5D47">
                <w:rPr>
                  <w:rStyle w:val="Hyperlink"/>
                  <w:rFonts w:asciiTheme="majorHAnsi" w:hAnsiTheme="majorHAnsi" w:cs="Arial"/>
                  <w:color w:val="025B9A"/>
                  <w:u w:val="single"/>
                </w:rPr>
                <w:t>reportmisconduct@undp.org</w:t>
              </w:r>
            </w:hyperlink>
            <w:r w:rsidRPr="007C5D47">
              <w:rPr>
                <w:rStyle w:val="Hyperlink"/>
                <w:rFonts w:asciiTheme="majorHAnsi" w:hAnsiTheme="majorHAnsi" w:cs="Arial"/>
                <w:color w:val="025B9A"/>
                <w:u w:val="single"/>
              </w:rPr>
              <w:t xml:space="preserve"> </w:t>
            </w:r>
          </w:p>
          <w:p w14:paraId="55CA4E9C" w14:textId="77777777" w:rsidR="000F4B47" w:rsidRPr="007C5D47" w:rsidRDefault="000F4B47" w:rsidP="000F4B47">
            <w:pPr>
              <w:shd w:val="clear" w:color="auto" w:fill="FEFEFE"/>
              <w:rPr>
                <w:rFonts w:asciiTheme="majorHAnsi" w:hAnsiTheme="majorHAnsi" w:cs="Arial"/>
                <w:color w:val="0A0A0A"/>
                <w:spacing w:val="8"/>
              </w:rPr>
            </w:pPr>
            <w:r w:rsidRPr="007C5D47">
              <w:rPr>
                <w:rFonts w:asciiTheme="majorHAnsi" w:hAnsiTheme="majorHAnsi" w:cs="Arial"/>
                <w:color w:val="0A0A0A"/>
                <w:spacing w:val="8"/>
              </w:rPr>
              <w:t>By regular mail to: Deputy Director (Investigations), Office of Audit and Investigations, One UN Plaza, New York, NY 10017, USA</w:t>
            </w:r>
          </w:p>
          <w:p w14:paraId="4D368E43" w14:textId="77777777" w:rsidR="000F4B47" w:rsidRPr="007C5D47" w:rsidRDefault="000F4B47" w:rsidP="000F4B47">
            <w:pPr>
              <w:rPr>
                <w:rFonts w:asciiTheme="majorHAnsi" w:hAnsiTheme="majorHAnsi" w:cs="Arial"/>
              </w:rPr>
            </w:pPr>
          </w:p>
        </w:tc>
      </w:tr>
      <w:tr w:rsidR="000F4B47" w:rsidRPr="007C5D47" w14:paraId="17321068" w14:textId="77777777" w:rsidTr="00194621">
        <w:tc>
          <w:tcPr>
            <w:tcW w:w="339" w:type="dxa"/>
          </w:tcPr>
          <w:p w14:paraId="32D95203" w14:textId="77777777" w:rsidR="000F4B47" w:rsidRPr="007C5D47" w:rsidRDefault="000F4B47" w:rsidP="000F4B47">
            <w:pPr>
              <w:rPr>
                <w:rFonts w:asciiTheme="majorHAnsi" w:hAnsiTheme="majorHAnsi" w:cs="Arial"/>
              </w:rPr>
            </w:pPr>
            <w:r w:rsidRPr="007C5D47">
              <w:rPr>
                <w:rFonts w:asciiTheme="majorHAnsi" w:hAnsiTheme="majorHAnsi" w:cs="Arial"/>
              </w:rPr>
              <w:t>4</w:t>
            </w:r>
          </w:p>
        </w:tc>
        <w:tc>
          <w:tcPr>
            <w:tcW w:w="2176" w:type="dxa"/>
          </w:tcPr>
          <w:p w14:paraId="562C0013" w14:textId="77777777" w:rsidR="000F4B47" w:rsidRPr="007C5D47" w:rsidRDefault="000F4B47" w:rsidP="000F4B47">
            <w:pPr>
              <w:rPr>
                <w:rFonts w:asciiTheme="majorHAnsi" w:hAnsiTheme="majorHAnsi" w:cs="Arial"/>
              </w:rPr>
            </w:pPr>
            <w:r w:rsidRPr="007C5D47">
              <w:rPr>
                <w:rFonts w:asciiTheme="majorHAnsi" w:hAnsiTheme="majorHAnsi" w:cs="Arial"/>
              </w:rPr>
              <w:t>OHR</w:t>
            </w:r>
          </w:p>
        </w:tc>
        <w:tc>
          <w:tcPr>
            <w:tcW w:w="6981" w:type="dxa"/>
          </w:tcPr>
          <w:p w14:paraId="710BC193" w14:textId="5B6755C4" w:rsidR="000F4B47" w:rsidRPr="007C5D47" w:rsidRDefault="000F4B47" w:rsidP="000F4B47">
            <w:pPr>
              <w:pStyle w:val="NormalWeb"/>
              <w:shd w:val="clear" w:color="auto" w:fill="FEFEFE"/>
              <w:spacing w:before="0" w:beforeAutospacing="0" w:after="0" w:afterAutospacing="0"/>
              <w:rPr>
                <w:rFonts w:asciiTheme="majorHAnsi" w:hAnsiTheme="majorHAnsi" w:cs="Arial"/>
              </w:rPr>
            </w:pPr>
            <w:r w:rsidRPr="007C5D47">
              <w:rPr>
                <w:rFonts w:asciiTheme="majorHAnsi" w:hAnsiTheme="majorHAnsi" w:cs="Arial"/>
                <w:color w:val="0A0A0A"/>
                <w:spacing w:val="8"/>
              </w:rPr>
              <w:t>General enquiries about the UNDP Policy on harassment, sexual harassment, discrimination and abuse of authority (OHR) can be made</w:t>
            </w:r>
            <w:r w:rsidR="00A40711" w:rsidRPr="007C5D47">
              <w:rPr>
                <w:rFonts w:asciiTheme="majorHAnsi" w:hAnsiTheme="majorHAnsi" w:cs="Arial"/>
                <w:color w:val="0A0A0A"/>
                <w:spacing w:val="8"/>
              </w:rPr>
              <w:t xml:space="preserve"> by e-mail</w:t>
            </w:r>
            <w:r w:rsidRPr="007C5D47">
              <w:rPr>
                <w:rFonts w:asciiTheme="majorHAnsi" w:hAnsiTheme="majorHAnsi" w:cs="Arial"/>
                <w:color w:val="0A0A0A"/>
                <w:spacing w:val="8"/>
              </w:rPr>
              <w:t xml:space="preserve"> to</w:t>
            </w:r>
            <w:r w:rsidR="00A40711" w:rsidRPr="007C5D47">
              <w:rPr>
                <w:rFonts w:asciiTheme="majorHAnsi" w:hAnsiTheme="majorHAnsi" w:cs="Arial"/>
                <w:color w:val="0A0A0A"/>
                <w:spacing w:val="8"/>
              </w:rPr>
              <w:t>:</w:t>
            </w:r>
            <w:r w:rsidRPr="007C5D47">
              <w:rPr>
                <w:rFonts w:asciiTheme="majorHAnsi" w:hAnsiTheme="majorHAnsi" w:cs="Arial"/>
                <w:color w:val="0A0A0A"/>
                <w:spacing w:val="8"/>
              </w:rPr>
              <w:t xml:space="preserve"> </w:t>
            </w:r>
            <w:hyperlink r:id="rId31" w:history="1">
              <w:r w:rsidR="00C47564" w:rsidRPr="007C5D47">
                <w:rPr>
                  <w:rStyle w:val="Hyperlink"/>
                  <w:rFonts w:asciiTheme="majorHAnsi" w:hAnsiTheme="majorHAnsi" w:cs="Arial"/>
                  <w:spacing w:val="8"/>
                </w:rPr>
                <w:t>harassment.ohrfocalpoint@undp.org</w:t>
              </w:r>
            </w:hyperlink>
            <w:r w:rsidRPr="007C5D47">
              <w:rPr>
                <w:rFonts w:asciiTheme="majorHAnsi" w:hAnsiTheme="majorHAnsi" w:cs="Arial"/>
              </w:rPr>
              <w:t xml:space="preserve">. </w:t>
            </w:r>
          </w:p>
          <w:p w14:paraId="6B0E1B16" w14:textId="77777777" w:rsidR="000F4B47" w:rsidRPr="007C5D47" w:rsidRDefault="000F4B47" w:rsidP="000F4B47">
            <w:pPr>
              <w:rPr>
                <w:rFonts w:asciiTheme="majorHAnsi" w:hAnsiTheme="majorHAnsi" w:cs="Arial"/>
              </w:rPr>
            </w:pPr>
          </w:p>
        </w:tc>
      </w:tr>
      <w:tr w:rsidR="000F4B47" w:rsidRPr="007C5D47" w14:paraId="31468B54" w14:textId="77777777" w:rsidTr="00194621">
        <w:tc>
          <w:tcPr>
            <w:tcW w:w="339" w:type="dxa"/>
          </w:tcPr>
          <w:p w14:paraId="76AC3188" w14:textId="77777777" w:rsidR="000F4B47" w:rsidRPr="007C5D47" w:rsidRDefault="000F4B47" w:rsidP="000F4B47">
            <w:pPr>
              <w:rPr>
                <w:rFonts w:asciiTheme="majorHAnsi" w:hAnsiTheme="majorHAnsi" w:cs="Arial"/>
              </w:rPr>
            </w:pPr>
            <w:r w:rsidRPr="007C5D47">
              <w:rPr>
                <w:rFonts w:asciiTheme="majorHAnsi" w:hAnsiTheme="majorHAnsi" w:cs="Arial"/>
              </w:rPr>
              <w:t>5</w:t>
            </w:r>
          </w:p>
        </w:tc>
        <w:tc>
          <w:tcPr>
            <w:tcW w:w="2176" w:type="dxa"/>
          </w:tcPr>
          <w:p w14:paraId="46F520BF" w14:textId="42961296" w:rsidR="000F4B47" w:rsidRPr="007C5D47" w:rsidRDefault="000F4B47" w:rsidP="000F4B47">
            <w:pPr>
              <w:rPr>
                <w:rFonts w:asciiTheme="majorHAnsi" w:hAnsiTheme="majorHAnsi" w:cs="Arial"/>
              </w:rPr>
            </w:pPr>
            <w:r w:rsidRPr="007C5D47">
              <w:rPr>
                <w:rFonts w:asciiTheme="majorHAnsi" w:hAnsiTheme="majorHAnsi" w:cs="Arial"/>
              </w:rPr>
              <w:t xml:space="preserve">External sexual harassment helpline for reporting sexual harassment </w:t>
            </w:r>
          </w:p>
        </w:tc>
        <w:tc>
          <w:tcPr>
            <w:tcW w:w="6981" w:type="dxa"/>
          </w:tcPr>
          <w:p w14:paraId="44F6206B" w14:textId="38C41AB0" w:rsidR="000F4B47" w:rsidRPr="007C5D47" w:rsidRDefault="000F4B47" w:rsidP="000F4B47">
            <w:pPr>
              <w:pStyle w:val="NormalWeb"/>
              <w:shd w:val="clear" w:color="auto" w:fill="FEFEFE"/>
              <w:spacing w:before="0" w:beforeAutospacing="0" w:after="0" w:afterAutospacing="0"/>
              <w:rPr>
                <w:rFonts w:asciiTheme="majorHAnsi" w:hAnsiTheme="majorHAnsi" w:cs="Arial"/>
                <w:color w:val="0A0A0A"/>
                <w:spacing w:val="8"/>
              </w:rPr>
            </w:pPr>
            <w:r w:rsidRPr="007C5D47">
              <w:rPr>
                <w:rFonts w:asciiTheme="majorHAnsi" w:hAnsiTheme="majorHAnsi" w:cs="Arial"/>
                <w:color w:val="0A0A0A"/>
                <w:spacing w:val="8"/>
              </w:rPr>
              <w:t>External sexual harassment helpline details to be announced separately.</w:t>
            </w:r>
          </w:p>
        </w:tc>
      </w:tr>
    </w:tbl>
    <w:p w14:paraId="7A5BE2EA" w14:textId="77777777" w:rsidR="00AB7DA4" w:rsidRPr="007C5D47" w:rsidRDefault="00AB7DA4" w:rsidP="00254BB3">
      <w:pPr>
        <w:rPr>
          <w:rFonts w:asciiTheme="majorHAnsi" w:hAnsiTheme="majorHAnsi" w:cs="Arial"/>
          <w:b/>
          <w:sz w:val="22"/>
          <w:szCs w:val="22"/>
        </w:rPr>
      </w:pPr>
    </w:p>
    <w:p w14:paraId="321D1D33" w14:textId="77777777" w:rsidR="00AB7DA4" w:rsidRPr="007C5D47" w:rsidRDefault="00AB7DA4" w:rsidP="00E6575C">
      <w:pPr>
        <w:shd w:val="clear" w:color="auto" w:fill="FEFEFE"/>
        <w:rPr>
          <w:rFonts w:asciiTheme="majorHAnsi" w:hAnsiTheme="majorHAnsi" w:cs="Arial"/>
          <w:sz w:val="22"/>
          <w:szCs w:val="22"/>
        </w:rPr>
      </w:pPr>
      <w:r w:rsidRPr="007C5D47">
        <w:rPr>
          <w:rFonts w:asciiTheme="majorHAnsi" w:hAnsiTheme="majorHAnsi" w:cs="Arial"/>
          <w:sz w:val="22"/>
          <w:szCs w:val="22"/>
        </w:rPr>
        <w:t xml:space="preserve"> </w:t>
      </w:r>
    </w:p>
    <w:p w14:paraId="21F6007A" w14:textId="77777777" w:rsidR="00AB7DA4" w:rsidRPr="007C5D47" w:rsidRDefault="00AB7DA4" w:rsidP="00E6575C">
      <w:pPr>
        <w:rPr>
          <w:rFonts w:asciiTheme="majorHAnsi" w:hAnsiTheme="majorHAnsi" w:cs="Arial"/>
          <w:b/>
          <w:sz w:val="22"/>
          <w:szCs w:val="22"/>
        </w:rPr>
      </w:pPr>
    </w:p>
    <w:p w14:paraId="757CFEB7" w14:textId="77777777" w:rsidR="00AB7DA4" w:rsidRPr="007C5D47" w:rsidRDefault="00AB7DA4"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rPr>
      </w:pPr>
      <w:r w:rsidRPr="007C5D47">
        <w:rPr>
          <w:rFonts w:asciiTheme="majorHAnsi" w:hAnsiTheme="majorHAnsi" w:cs="Arial"/>
          <w:b/>
          <w:sz w:val="22"/>
          <w:szCs w:val="22"/>
        </w:rPr>
        <w:br/>
      </w:r>
    </w:p>
    <w:p w14:paraId="5744ADBD" w14:textId="77777777" w:rsidR="00AB7DA4" w:rsidRPr="007C5D47" w:rsidRDefault="00AB7DA4" w:rsidP="00E6575C">
      <w:pPr>
        <w:rPr>
          <w:rFonts w:asciiTheme="majorHAnsi" w:hAnsiTheme="majorHAnsi" w:cs="Arial"/>
          <w:b/>
          <w:sz w:val="22"/>
          <w:szCs w:val="22"/>
        </w:rPr>
      </w:pPr>
      <w:r w:rsidRPr="007C5D47">
        <w:rPr>
          <w:rFonts w:asciiTheme="majorHAnsi" w:hAnsiTheme="majorHAnsi" w:cs="Arial"/>
          <w:b/>
          <w:sz w:val="22"/>
          <w:szCs w:val="22"/>
        </w:rPr>
        <w:br w:type="page"/>
      </w:r>
    </w:p>
    <w:p w14:paraId="00C9FDDC" w14:textId="77777777" w:rsidR="00903D0B" w:rsidRPr="007C5D47" w:rsidRDefault="00AB7DA4"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rPr>
      </w:pPr>
      <w:r w:rsidRPr="007C5D47">
        <w:rPr>
          <w:rFonts w:asciiTheme="majorHAnsi" w:hAnsiTheme="majorHAnsi" w:cs="Arial"/>
          <w:b/>
          <w:sz w:val="22"/>
          <w:szCs w:val="22"/>
        </w:rPr>
        <w:lastRenderedPageBreak/>
        <w:t xml:space="preserve">Annex 2. </w:t>
      </w:r>
      <w:r w:rsidR="00094BDD" w:rsidRPr="007C5D47">
        <w:rPr>
          <w:rFonts w:asciiTheme="majorHAnsi" w:hAnsiTheme="majorHAnsi" w:cs="Arial"/>
          <w:b/>
          <w:sz w:val="22"/>
          <w:szCs w:val="22"/>
        </w:rPr>
        <w:t>Definitions</w:t>
      </w:r>
    </w:p>
    <w:p w14:paraId="601C9E5D" w14:textId="77777777" w:rsidR="00007018" w:rsidRPr="007C5D47" w:rsidRDefault="00007018" w:rsidP="00194621">
      <w:pPr>
        <w:keepNext/>
        <w:overflowPunct w:val="0"/>
        <w:autoSpaceDE w:val="0"/>
        <w:autoSpaceDN w:val="0"/>
        <w:adjustRightInd w:val="0"/>
        <w:ind w:left="-450" w:firstLine="450"/>
        <w:jc w:val="both"/>
        <w:textAlignment w:val="baseline"/>
        <w:outlineLvl w:val="0"/>
        <w:rPr>
          <w:rFonts w:asciiTheme="majorHAnsi" w:hAnsiTheme="majorHAnsi" w:cs="Arial"/>
          <w:b/>
          <w:sz w:val="22"/>
          <w:szCs w:val="22"/>
        </w:rPr>
      </w:pPr>
    </w:p>
    <w:p w14:paraId="44F42D87" w14:textId="77777777" w:rsidR="00007018" w:rsidRPr="007C5D47" w:rsidDel="002C62F5" w:rsidRDefault="00007018" w:rsidP="00194621">
      <w:pPr>
        <w:pStyle w:val="NoSpacing"/>
        <w:jc w:val="both"/>
        <w:rPr>
          <w:rFonts w:asciiTheme="majorHAnsi" w:hAnsiTheme="majorHAnsi" w:cs="Arial"/>
          <w:b/>
          <w:sz w:val="22"/>
          <w:szCs w:val="22"/>
          <w:lang w:val="en-CA"/>
        </w:rPr>
      </w:pPr>
      <w:r w:rsidRPr="007C5D47" w:rsidDel="002C62F5">
        <w:rPr>
          <w:rFonts w:asciiTheme="majorHAnsi" w:hAnsiTheme="majorHAnsi" w:cs="Arial"/>
          <w:b/>
          <w:snapToGrid w:val="0"/>
          <w:sz w:val="22"/>
          <w:szCs w:val="22"/>
        </w:rPr>
        <w:t>UNDP Personnel</w:t>
      </w:r>
    </w:p>
    <w:p w14:paraId="66836DE1" w14:textId="77777777" w:rsidR="00007018" w:rsidRPr="007C5D47" w:rsidDel="002C62F5" w:rsidRDefault="00007018" w:rsidP="00194621">
      <w:pPr>
        <w:pStyle w:val="BodyText"/>
        <w:jc w:val="both"/>
        <w:rPr>
          <w:rFonts w:asciiTheme="majorHAnsi" w:hAnsiTheme="majorHAnsi"/>
        </w:rPr>
      </w:pPr>
    </w:p>
    <w:p w14:paraId="5B1B48C6" w14:textId="77777777" w:rsidR="00007018" w:rsidRPr="007C5D47" w:rsidRDefault="00007018" w:rsidP="00194621">
      <w:pPr>
        <w:jc w:val="both"/>
        <w:rPr>
          <w:rFonts w:asciiTheme="majorHAnsi" w:hAnsiTheme="majorHAnsi" w:cs="Arial"/>
          <w:sz w:val="22"/>
          <w:szCs w:val="22"/>
        </w:rPr>
      </w:pPr>
      <w:r w:rsidRPr="007C5D47" w:rsidDel="002C62F5">
        <w:rPr>
          <w:rFonts w:asciiTheme="majorHAnsi" w:hAnsiTheme="majorHAnsi" w:cs="Arial"/>
          <w:sz w:val="22"/>
          <w:szCs w:val="22"/>
        </w:rPr>
        <w:t xml:space="preserve">UNDP personnel includes any person working for UNDP </w:t>
      </w:r>
      <w:r w:rsidR="008C565C" w:rsidRPr="007C5D47">
        <w:rPr>
          <w:rFonts w:asciiTheme="majorHAnsi" w:hAnsiTheme="majorHAnsi" w:cs="Arial"/>
          <w:sz w:val="22"/>
          <w:szCs w:val="22"/>
        </w:rPr>
        <w:t>under</w:t>
      </w:r>
      <w:r w:rsidR="008C565C" w:rsidRPr="007C5D47" w:rsidDel="002C62F5">
        <w:rPr>
          <w:rFonts w:asciiTheme="majorHAnsi" w:hAnsiTheme="majorHAnsi" w:cs="Arial"/>
          <w:sz w:val="22"/>
          <w:szCs w:val="22"/>
        </w:rPr>
        <w:t xml:space="preserve"> </w:t>
      </w:r>
      <w:r w:rsidRPr="007C5D47" w:rsidDel="002C62F5">
        <w:rPr>
          <w:rFonts w:asciiTheme="majorHAnsi" w:hAnsiTheme="majorHAnsi" w:cs="Arial"/>
          <w:sz w:val="22"/>
          <w:szCs w:val="22"/>
        </w:rPr>
        <w:t>the following modalities:</w:t>
      </w:r>
    </w:p>
    <w:p w14:paraId="40C3AD52" w14:textId="77777777" w:rsidR="00AD1693" w:rsidRPr="007C5D47" w:rsidDel="002C62F5" w:rsidRDefault="00AD1693" w:rsidP="00194621">
      <w:pPr>
        <w:jc w:val="both"/>
        <w:rPr>
          <w:rFonts w:asciiTheme="majorHAnsi" w:hAnsiTheme="majorHAnsi" w:cs="Arial"/>
          <w:sz w:val="22"/>
          <w:szCs w:val="22"/>
        </w:rPr>
      </w:pPr>
    </w:p>
    <w:p w14:paraId="2DDCF104" w14:textId="77777777" w:rsidR="00007018" w:rsidRPr="007C5D47" w:rsidDel="002C62F5" w:rsidRDefault="00007018" w:rsidP="00194621">
      <w:pPr>
        <w:pStyle w:val="ListParagraph"/>
        <w:numPr>
          <w:ilvl w:val="0"/>
          <w:numId w:val="40"/>
        </w:numPr>
        <w:jc w:val="both"/>
        <w:rPr>
          <w:rFonts w:asciiTheme="majorHAnsi" w:hAnsiTheme="majorHAnsi" w:cs="Arial"/>
          <w:sz w:val="22"/>
          <w:szCs w:val="22"/>
        </w:rPr>
      </w:pPr>
      <w:r w:rsidRPr="007C5D47" w:rsidDel="002C62F5">
        <w:rPr>
          <w:rFonts w:asciiTheme="majorHAnsi" w:hAnsiTheme="majorHAnsi" w:cs="Arial"/>
          <w:sz w:val="22"/>
          <w:szCs w:val="22"/>
        </w:rPr>
        <w:t>staff members holding a UNDP letter of appointment under the UN Staff Regulations and Rules;</w:t>
      </w:r>
    </w:p>
    <w:p w14:paraId="1016F235" w14:textId="77777777" w:rsidR="00007018" w:rsidRPr="007C5D47" w:rsidDel="002C62F5" w:rsidRDefault="00007018" w:rsidP="00194621">
      <w:pPr>
        <w:pStyle w:val="ListParagraph"/>
        <w:numPr>
          <w:ilvl w:val="0"/>
          <w:numId w:val="40"/>
        </w:numPr>
        <w:jc w:val="both"/>
        <w:rPr>
          <w:rFonts w:asciiTheme="majorHAnsi" w:hAnsiTheme="majorHAnsi" w:cs="Arial"/>
          <w:sz w:val="22"/>
          <w:szCs w:val="22"/>
        </w:rPr>
      </w:pPr>
      <w:r w:rsidRPr="007C5D47" w:rsidDel="002C62F5">
        <w:rPr>
          <w:rFonts w:asciiTheme="majorHAnsi" w:hAnsiTheme="majorHAnsi" w:cs="Arial"/>
          <w:sz w:val="22"/>
          <w:szCs w:val="22"/>
        </w:rPr>
        <w:t xml:space="preserve">persons who do not have a UNDP letter of appointment including: </w:t>
      </w:r>
    </w:p>
    <w:p w14:paraId="5B56A73B" w14:textId="77777777" w:rsidR="00007018" w:rsidRPr="007C5D47" w:rsidDel="002C62F5" w:rsidRDefault="00007018" w:rsidP="00194621">
      <w:pPr>
        <w:pStyle w:val="ListParagraph"/>
        <w:numPr>
          <w:ilvl w:val="1"/>
          <w:numId w:val="40"/>
        </w:numPr>
        <w:jc w:val="both"/>
        <w:rPr>
          <w:rFonts w:asciiTheme="majorHAnsi" w:hAnsiTheme="majorHAnsi" w:cs="Arial"/>
          <w:sz w:val="22"/>
          <w:szCs w:val="22"/>
        </w:rPr>
      </w:pPr>
      <w:r w:rsidRPr="007C5D47" w:rsidDel="002C62F5">
        <w:rPr>
          <w:rFonts w:asciiTheme="majorHAnsi" w:hAnsiTheme="majorHAnsi" w:cs="Arial"/>
          <w:sz w:val="22"/>
          <w:szCs w:val="22"/>
        </w:rPr>
        <w:t>independent contractors working with UNDP under Individual Contracts (IC);</w:t>
      </w:r>
    </w:p>
    <w:p w14:paraId="265A6351" w14:textId="77777777" w:rsidR="00007018" w:rsidRPr="007C5D47" w:rsidDel="002C62F5" w:rsidRDefault="00007018" w:rsidP="00194621">
      <w:pPr>
        <w:pStyle w:val="ListParagraph"/>
        <w:numPr>
          <w:ilvl w:val="1"/>
          <w:numId w:val="40"/>
        </w:numPr>
        <w:jc w:val="both"/>
        <w:rPr>
          <w:rFonts w:asciiTheme="majorHAnsi" w:hAnsiTheme="majorHAnsi" w:cs="Arial"/>
          <w:sz w:val="22"/>
          <w:szCs w:val="22"/>
        </w:rPr>
      </w:pPr>
      <w:r w:rsidRPr="007C5D47" w:rsidDel="002C62F5">
        <w:rPr>
          <w:rFonts w:asciiTheme="majorHAnsi" w:hAnsiTheme="majorHAnsi" w:cs="Arial"/>
          <w:sz w:val="22"/>
          <w:szCs w:val="22"/>
        </w:rPr>
        <w:t>persons employed by UNDP under Service Contracts (SC);</w:t>
      </w:r>
    </w:p>
    <w:p w14:paraId="74A0EEF1" w14:textId="77777777" w:rsidR="00007018" w:rsidRPr="007C5D47" w:rsidDel="002C62F5" w:rsidRDefault="00007018" w:rsidP="00194621">
      <w:pPr>
        <w:pStyle w:val="ListParagraph"/>
        <w:numPr>
          <w:ilvl w:val="1"/>
          <w:numId w:val="40"/>
        </w:numPr>
        <w:jc w:val="both"/>
        <w:rPr>
          <w:rFonts w:asciiTheme="majorHAnsi" w:hAnsiTheme="majorHAnsi" w:cs="Arial"/>
          <w:sz w:val="22"/>
          <w:szCs w:val="22"/>
        </w:rPr>
      </w:pPr>
      <w:r w:rsidRPr="007C5D47" w:rsidDel="002C62F5">
        <w:rPr>
          <w:rFonts w:asciiTheme="majorHAnsi" w:hAnsiTheme="majorHAnsi" w:cs="Arial"/>
          <w:sz w:val="22"/>
          <w:szCs w:val="22"/>
        </w:rPr>
        <w:t>persons engaged by UNDP on a Reimbursable Loan Agreement or on a Non-reimbursable Loan Agreement;</w:t>
      </w:r>
    </w:p>
    <w:p w14:paraId="5CFB8F8E" w14:textId="77777777" w:rsidR="00007018" w:rsidRPr="007C5D47" w:rsidDel="002C62F5" w:rsidRDefault="00007018" w:rsidP="00194621">
      <w:pPr>
        <w:pStyle w:val="ListParagraph"/>
        <w:numPr>
          <w:ilvl w:val="1"/>
          <w:numId w:val="40"/>
        </w:numPr>
        <w:jc w:val="both"/>
        <w:rPr>
          <w:rFonts w:asciiTheme="majorHAnsi" w:hAnsiTheme="majorHAnsi" w:cs="Arial"/>
          <w:sz w:val="22"/>
          <w:szCs w:val="22"/>
        </w:rPr>
      </w:pPr>
      <w:r w:rsidRPr="007C5D47" w:rsidDel="002C62F5">
        <w:rPr>
          <w:rFonts w:asciiTheme="majorHAnsi" w:hAnsiTheme="majorHAnsi" w:cs="Arial"/>
          <w:sz w:val="22"/>
          <w:szCs w:val="22"/>
        </w:rPr>
        <w:t xml:space="preserve">UN Volunteers (UNVs); and </w:t>
      </w:r>
    </w:p>
    <w:p w14:paraId="39BF2C1A" w14:textId="77777777" w:rsidR="00007018" w:rsidRPr="007C5D47" w:rsidDel="002C62F5" w:rsidRDefault="00007018" w:rsidP="00194621">
      <w:pPr>
        <w:pStyle w:val="ListParagraph"/>
        <w:numPr>
          <w:ilvl w:val="1"/>
          <w:numId w:val="40"/>
        </w:numPr>
        <w:jc w:val="both"/>
        <w:rPr>
          <w:rFonts w:asciiTheme="majorHAnsi" w:hAnsiTheme="majorHAnsi" w:cs="Arial"/>
          <w:sz w:val="22"/>
          <w:szCs w:val="22"/>
        </w:rPr>
      </w:pPr>
      <w:r w:rsidRPr="007C5D47" w:rsidDel="002C62F5">
        <w:rPr>
          <w:rFonts w:asciiTheme="majorHAnsi" w:hAnsiTheme="majorHAnsi" w:cs="Arial"/>
          <w:sz w:val="22"/>
          <w:szCs w:val="22"/>
        </w:rPr>
        <w:t>interns.</w:t>
      </w:r>
    </w:p>
    <w:p w14:paraId="760BC266" w14:textId="77777777" w:rsidR="00007018" w:rsidRPr="007C5D47" w:rsidDel="002C62F5" w:rsidRDefault="00007018" w:rsidP="00194621">
      <w:pPr>
        <w:jc w:val="both"/>
        <w:rPr>
          <w:rFonts w:asciiTheme="majorHAnsi" w:hAnsiTheme="majorHAnsi" w:cs="Arial"/>
          <w:sz w:val="22"/>
          <w:szCs w:val="22"/>
        </w:rPr>
      </w:pPr>
    </w:p>
    <w:p w14:paraId="3C2DC4E8" w14:textId="77777777" w:rsidR="00007018" w:rsidRPr="007C5D47" w:rsidDel="002C62F5" w:rsidRDefault="00007018" w:rsidP="00194621">
      <w:pPr>
        <w:pStyle w:val="NoSpacing"/>
        <w:jc w:val="both"/>
        <w:rPr>
          <w:rFonts w:asciiTheme="majorHAnsi" w:hAnsiTheme="majorHAnsi" w:cs="Arial"/>
          <w:b/>
          <w:snapToGrid w:val="0"/>
          <w:sz w:val="22"/>
          <w:szCs w:val="22"/>
        </w:rPr>
      </w:pPr>
      <w:r w:rsidRPr="007C5D47" w:rsidDel="002C62F5">
        <w:rPr>
          <w:rFonts w:asciiTheme="majorHAnsi" w:hAnsiTheme="majorHAnsi" w:cs="Arial"/>
          <w:b/>
          <w:snapToGrid w:val="0"/>
          <w:sz w:val="22"/>
          <w:szCs w:val="22"/>
        </w:rPr>
        <w:t xml:space="preserve">External </w:t>
      </w:r>
      <w:r w:rsidR="00DE229F" w:rsidRPr="007C5D47">
        <w:rPr>
          <w:rFonts w:asciiTheme="majorHAnsi" w:hAnsiTheme="majorHAnsi" w:cs="Arial"/>
          <w:b/>
          <w:snapToGrid w:val="0"/>
          <w:sz w:val="22"/>
          <w:szCs w:val="22"/>
        </w:rPr>
        <w:t>p</w:t>
      </w:r>
      <w:r w:rsidRPr="007C5D47" w:rsidDel="002C62F5">
        <w:rPr>
          <w:rFonts w:asciiTheme="majorHAnsi" w:hAnsiTheme="majorHAnsi" w:cs="Arial"/>
          <w:b/>
          <w:snapToGrid w:val="0"/>
          <w:sz w:val="22"/>
          <w:szCs w:val="22"/>
        </w:rPr>
        <w:t>ersonnel</w:t>
      </w:r>
    </w:p>
    <w:p w14:paraId="42E7C9E1" w14:textId="77777777" w:rsidR="00007018" w:rsidRPr="007C5D47" w:rsidDel="002C62F5" w:rsidRDefault="00007018" w:rsidP="00194621">
      <w:pPr>
        <w:pStyle w:val="NoSpacing"/>
        <w:jc w:val="both"/>
        <w:rPr>
          <w:rFonts w:asciiTheme="majorHAnsi" w:hAnsiTheme="majorHAnsi" w:cs="Arial"/>
          <w:b/>
          <w:snapToGrid w:val="0"/>
          <w:sz w:val="22"/>
          <w:szCs w:val="22"/>
        </w:rPr>
      </w:pPr>
    </w:p>
    <w:p w14:paraId="51388F29" w14:textId="77777777" w:rsidR="00007018" w:rsidRPr="007C5D47" w:rsidDel="002C62F5" w:rsidRDefault="00007018" w:rsidP="00194621">
      <w:pPr>
        <w:jc w:val="both"/>
        <w:rPr>
          <w:rFonts w:asciiTheme="majorHAnsi" w:hAnsiTheme="majorHAnsi" w:cs="Arial"/>
          <w:sz w:val="22"/>
          <w:szCs w:val="22"/>
        </w:rPr>
      </w:pPr>
      <w:r w:rsidRPr="007C5D47" w:rsidDel="002C62F5">
        <w:rPr>
          <w:rFonts w:asciiTheme="majorHAnsi" w:hAnsiTheme="majorHAnsi" w:cs="Arial"/>
          <w:sz w:val="22"/>
          <w:szCs w:val="22"/>
        </w:rPr>
        <w:t xml:space="preserve">External personnel include persons working with UNDP or visiting the workplace, such as </w:t>
      </w:r>
      <w:r w:rsidR="006F0483" w:rsidRPr="007C5D47">
        <w:rPr>
          <w:rFonts w:asciiTheme="majorHAnsi" w:hAnsiTheme="majorHAnsi" w:cs="Arial"/>
          <w:sz w:val="22"/>
          <w:szCs w:val="22"/>
        </w:rPr>
        <w:t xml:space="preserve">third party </w:t>
      </w:r>
      <w:r w:rsidRPr="007C5D47" w:rsidDel="002C62F5">
        <w:rPr>
          <w:rFonts w:asciiTheme="majorHAnsi" w:hAnsiTheme="majorHAnsi" w:cs="Arial"/>
          <w:sz w:val="22"/>
          <w:szCs w:val="22"/>
        </w:rPr>
        <w:t>contract workers, personnel</w:t>
      </w:r>
      <w:r w:rsidR="006774BD" w:rsidRPr="007C5D47">
        <w:rPr>
          <w:rFonts w:asciiTheme="majorHAnsi" w:hAnsiTheme="majorHAnsi" w:cs="Arial"/>
          <w:sz w:val="22"/>
          <w:szCs w:val="22"/>
        </w:rPr>
        <w:t xml:space="preserve"> or employees</w:t>
      </w:r>
      <w:r w:rsidRPr="007C5D47" w:rsidDel="002C62F5">
        <w:rPr>
          <w:rFonts w:asciiTheme="majorHAnsi" w:hAnsiTheme="majorHAnsi" w:cs="Arial"/>
          <w:sz w:val="22"/>
          <w:szCs w:val="22"/>
        </w:rPr>
        <w:t xml:space="preserve"> of UNDP vendors, suppliers or cooperating partners and does not include UNDP Personnel.</w:t>
      </w:r>
    </w:p>
    <w:p w14:paraId="01D8EA3F" w14:textId="77777777" w:rsidR="00007018" w:rsidRPr="007C5D47" w:rsidDel="002C62F5" w:rsidRDefault="00007018" w:rsidP="00194621">
      <w:pPr>
        <w:pStyle w:val="NoSpacing"/>
        <w:jc w:val="both"/>
        <w:rPr>
          <w:rFonts w:asciiTheme="majorHAnsi" w:hAnsiTheme="majorHAnsi" w:cs="Arial"/>
          <w:b/>
          <w:snapToGrid w:val="0"/>
          <w:sz w:val="22"/>
          <w:szCs w:val="22"/>
        </w:rPr>
      </w:pPr>
    </w:p>
    <w:p w14:paraId="799F17E6" w14:textId="77777777" w:rsidR="00007018" w:rsidRPr="007C5D47" w:rsidDel="002C62F5" w:rsidRDefault="00007018" w:rsidP="00194621">
      <w:pPr>
        <w:pStyle w:val="NoSpacing"/>
        <w:jc w:val="both"/>
        <w:rPr>
          <w:rFonts w:asciiTheme="majorHAnsi" w:hAnsiTheme="majorHAnsi" w:cs="Arial"/>
          <w:b/>
          <w:snapToGrid w:val="0"/>
          <w:sz w:val="22"/>
          <w:szCs w:val="22"/>
        </w:rPr>
      </w:pPr>
      <w:r w:rsidRPr="007C5D47" w:rsidDel="002C62F5">
        <w:rPr>
          <w:rFonts w:asciiTheme="majorHAnsi" w:hAnsiTheme="majorHAnsi" w:cs="Arial"/>
          <w:b/>
          <w:snapToGrid w:val="0"/>
          <w:sz w:val="22"/>
          <w:szCs w:val="22"/>
        </w:rPr>
        <w:t>Prohibited conduct</w:t>
      </w:r>
    </w:p>
    <w:p w14:paraId="6764C86B" w14:textId="77777777" w:rsidR="00007018" w:rsidRPr="007C5D47" w:rsidDel="002C62F5" w:rsidRDefault="00007018" w:rsidP="00194621">
      <w:pPr>
        <w:pStyle w:val="NoSpacing"/>
        <w:jc w:val="both"/>
        <w:rPr>
          <w:rFonts w:asciiTheme="majorHAnsi" w:hAnsiTheme="majorHAnsi" w:cs="Arial"/>
          <w:b/>
          <w:snapToGrid w:val="0"/>
          <w:sz w:val="22"/>
          <w:szCs w:val="22"/>
        </w:rPr>
      </w:pPr>
    </w:p>
    <w:p w14:paraId="20699700" w14:textId="77777777" w:rsidR="00007018" w:rsidRPr="007C5D47" w:rsidDel="002C62F5" w:rsidRDefault="00007018" w:rsidP="00194621">
      <w:pPr>
        <w:jc w:val="both"/>
        <w:rPr>
          <w:rFonts w:asciiTheme="majorHAnsi" w:hAnsiTheme="majorHAnsi" w:cs="Arial"/>
          <w:sz w:val="22"/>
          <w:szCs w:val="22"/>
        </w:rPr>
      </w:pPr>
      <w:r w:rsidRPr="007C5D47" w:rsidDel="002C62F5">
        <w:rPr>
          <w:rFonts w:asciiTheme="majorHAnsi" w:hAnsiTheme="majorHAnsi" w:cs="Arial"/>
          <w:sz w:val="22"/>
          <w:szCs w:val="22"/>
        </w:rPr>
        <w:t>Prohibited conduct, refers to workplace harassment, sexual harassment, discrimination and abuse of authority.</w:t>
      </w:r>
    </w:p>
    <w:p w14:paraId="0DD2A495" w14:textId="77777777" w:rsidR="00007018" w:rsidRPr="007C5D47" w:rsidDel="002C62F5" w:rsidRDefault="00007018" w:rsidP="00194621">
      <w:pPr>
        <w:jc w:val="both"/>
        <w:rPr>
          <w:rFonts w:asciiTheme="majorHAnsi" w:hAnsiTheme="majorHAnsi" w:cs="Arial"/>
          <w:sz w:val="22"/>
          <w:szCs w:val="22"/>
        </w:rPr>
      </w:pPr>
    </w:p>
    <w:p w14:paraId="6500A9D7" w14:textId="77777777" w:rsidR="00007018" w:rsidRPr="007C5D47" w:rsidDel="002C62F5" w:rsidRDefault="00007018" w:rsidP="00194621">
      <w:pPr>
        <w:pStyle w:val="NoSpacing"/>
        <w:jc w:val="both"/>
        <w:rPr>
          <w:rFonts w:asciiTheme="majorHAnsi" w:hAnsiTheme="majorHAnsi" w:cs="Arial"/>
          <w:b/>
          <w:snapToGrid w:val="0"/>
          <w:sz w:val="22"/>
          <w:szCs w:val="22"/>
          <w:u w:val="single"/>
        </w:rPr>
      </w:pPr>
      <w:r w:rsidRPr="007C5D47" w:rsidDel="002C62F5">
        <w:rPr>
          <w:rFonts w:asciiTheme="majorHAnsi" w:hAnsiTheme="majorHAnsi" w:cs="Arial"/>
          <w:b/>
          <w:snapToGrid w:val="0"/>
          <w:sz w:val="22"/>
          <w:szCs w:val="22"/>
        </w:rPr>
        <w:t>Workplace</w:t>
      </w:r>
    </w:p>
    <w:p w14:paraId="65808268" w14:textId="77777777" w:rsidR="00007018" w:rsidRPr="007C5D47" w:rsidDel="002C62F5" w:rsidRDefault="00007018" w:rsidP="00194621">
      <w:pPr>
        <w:pStyle w:val="NoSpacing"/>
        <w:jc w:val="both"/>
        <w:rPr>
          <w:rFonts w:asciiTheme="majorHAnsi" w:hAnsiTheme="majorHAnsi" w:cs="Arial"/>
          <w:b/>
          <w:snapToGrid w:val="0"/>
          <w:sz w:val="22"/>
          <w:szCs w:val="22"/>
          <w:u w:val="single"/>
        </w:rPr>
      </w:pPr>
    </w:p>
    <w:p w14:paraId="0E17BFCD" w14:textId="77777777" w:rsidR="00007018" w:rsidRPr="007C5D47" w:rsidDel="002C62F5" w:rsidRDefault="00007018" w:rsidP="00194621">
      <w:pPr>
        <w:pStyle w:val="NoSpacing"/>
        <w:jc w:val="both"/>
        <w:rPr>
          <w:rFonts w:asciiTheme="majorHAnsi" w:hAnsiTheme="majorHAnsi" w:cs="Arial"/>
          <w:snapToGrid w:val="0"/>
          <w:sz w:val="22"/>
          <w:szCs w:val="22"/>
        </w:rPr>
      </w:pPr>
      <w:r w:rsidRPr="007C5D47" w:rsidDel="002C62F5">
        <w:rPr>
          <w:rFonts w:asciiTheme="majorHAnsi" w:hAnsiTheme="majorHAnsi" w:cs="Arial"/>
          <w:snapToGrid w:val="0"/>
          <w:sz w:val="22"/>
          <w:szCs w:val="22"/>
        </w:rPr>
        <w:t xml:space="preserve">The workplace includes any UNDP facility, sponsored event, </w:t>
      </w:r>
      <w:r w:rsidR="00CD25E5" w:rsidRPr="007C5D47">
        <w:rPr>
          <w:rFonts w:asciiTheme="majorHAnsi" w:hAnsiTheme="majorHAnsi" w:cs="Arial"/>
          <w:snapToGrid w:val="0"/>
          <w:sz w:val="22"/>
          <w:szCs w:val="22"/>
        </w:rPr>
        <w:t xml:space="preserve">or </w:t>
      </w:r>
      <w:r w:rsidRPr="007C5D47" w:rsidDel="002C62F5">
        <w:rPr>
          <w:rFonts w:asciiTheme="majorHAnsi" w:hAnsiTheme="majorHAnsi" w:cs="Arial"/>
          <w:snapToGrid w:val="0"/>
          <w:sz w:val="22"/>
          <w:szCs w:val="22"/>
        </w:rPr>
        <w:t xml:space="preserve">any place where UNDP personnel </w:t>
      </w:r>
      <w:r w:rsidR="00CD25E5" w:rsidRPr="007C5D47">
        <w:rPr>
          <w:rFonts w:asciiTheme="majorHAnsi" w:hAnsiTheme="majorHAnsi" w:cs="Arial"/>
          <w:snapToGrid w:val="0"/>
          <w:sz w:val="22"/>
          <w:szCs w:val="22"/>
        </w:rPr>
        <w:t>are present during or outside working hours</w:t>
      </w:r>
      <w:r w:rsidRPr="007C5D47" w:rsidDel="002C62F5">
        <w:rPr>
          <w:rFonts w:asciiTheme="majorHAnsi" w:hAnsiTheme="majorHAnsi" w:cs="Arial"/>
          <w:snapToGrid w:val="0"/>
          <w:sz w:val="22"/>
          <w:szCs w:val="22"/>
        </w:rPr>
        <w:t xml:space="preserve">. </w:t>
      </w:r>
    </w:p>
    <w:p w14:paraId="4025E427" w14:textId="77777777" w:rsidR="00007018" w:rsidRPr="007C5D47" w:rsidDel="002C62F5" w:rsidRDefault="00007018" w:rsidP="00194621">
      <w:pPr>
        <w:pStyle w:val="NoSpacing"/>
        <w:jc w:val="both"/>
        <w:rPr>
          <w:rFonts w:asciiTheme="majorHAnsi" w:hAnsiTheme="majorHAnsi" w:cs="Arial"/>
          <w:snapToGrid w:val="0"/>
          <w:sz w:val="22"/>
          <w:szCs w:val="22"/>
        </w:rPr>
      </w:pPr>
    </w:p>
    <w:p w14:paraId="08AE8D5B" w14:textId="77777777" w:rsidR="00007018" w:rsidRPr="007C5D47" w:rsidDel="002C62F5" w:rsidRDefault="00007018" w:rsidP="00194621">
      <w:pPr>
        <w:pStyle w:val="NoSpacing"/>
        <w:jc w:val="both"/>
        <w:rPr>
          <w:rFonts w:asciiTheme="majorHAnsi" w:hAnsiTheme="majorHAnsi" w:cs="Arial"/>
          <w:sz w:val="22"/>
          <w:szCs w:val="22"/>
        </w:rPr>
      </w:pPr>
      <w:r w:rsidRPr="007C5D47" w:rsidDel="002C62F5">
        <w:rPr>
          <w:rFonts w:asciiTheme="majorHAnsi" w:hAnsiTheme="majorHAnsi" w:cs="Arial"/>
          <w:b/>
          <w:snapToGrid w:val="0"/>
          <w:sz w:val="22"/>
          <w:szCs w:val="22"/>
        </w:rPr>
        <w:t>Complainant</w:t>
      </w:r>
    </w:p>
    <w:p w14:paraId="2B717FBA" w14:textId="77777777" w:rsidR="00007018" w:rsidRPr="007C5D47" w:rsidDel="002C62F5" w:rsidRDefault="00007018" w:rsidP="00194621">
      <w:pPr>
        <w:pStyle w:val="NoSpacing"/>
        <w:jc w:val="both"/>
        <w:rPr>
          <w:rFonts w:asciiTheme="majorHAnsi" w:hAnsiTheme="majorHAnsi" w:cs="Arial"/>
          <w:snapToGrid w:val="0"/>
          <w:sz w:val="22"/>
          <w:szCs w:val="22"/>
        </w:rPr>
      </w:pPr>
    </w:p>
    <w:p w14:paraId="3C3DC7BB" w14:textId="77777777" w:rsidR="00007018" w:rsidRPr="007C5D47" w:rsidDel="002C62F5" w:rsidRDefault="00007018" w:rsidP="00194621">
      <w:pPr>
        <w:pStyle w:val="NoSpacing"/>
        <w:jc w:val="both"/>
        <w:rPr>
          <w:rFonts w:asciiTheme="majorHAnsi" w:hAnsiTheme="majorHAnsi" w:cs="Arial"/>
          <w:snapToGrid w:val="0"/>
          <w:sz w:val="22"/>
          <w:szCs w:val="22"/>
        </w:rPr>
      </w:pPr>
      <w:r w:rsidRPr="007C5D47" w:rsidDel="002C62F5">
        <w:rPr>
          <w:rFonts w:asciiTheme="majorHAnsi" w:hAnsiTheme="majorHAnsi" w:cs="Arial"/>
          <w:snapToGrid w:val="0"/>
          <w:sz w:val="22"/>
          <w:szCs w:val="22"/>
        </w:rPr>
        <w:t>A complainant is a person who reports allegations of prohibited conduct under this policy. This may be the affected person (e.g., alleged victim) who is UNDP or external personnel</w:t>
      </w:r>
      <w:r w:rsidR="00AA0A7D" w:rsidRPr="007C5D47">
        <w:rPr>
          <w:rFonts w:asciiTheme="majorHAnsi" w:hAnsiTheme="majorHAnsi" w:cs="Arial"/>
          <w:snapToGrid w:val="0"/>
          <w:sz w:val="22"/>
          <w:szCs w:val="22"/>
        </w:rPr>
        <w:t xml:space="preserve">, current or former, </w:t>
      </w:r>
      <w:r w:rsidRPr="007C5D47" w:rsidDel="002C62F5">
        <w:rPr>
          <w:rFonts w:asciiTheme="majorHAnsi" w:hAnsiTheme="majorHAnsi" w:cs="Arial"/>
          <w:snapToGrid w:val="0"/>
          <w:sz w:val="22"/>
          <w:szCs w:val="22"/>
        </w:rPr>
        <w:t xml:space="preserve">against whom the prohibited conduct has allegedly taken place. </w:t>
      </w:r>
    </w:p>
    <w:p w14:paraId="29241D83" w14:textId="77777777" w:rsidR="00007018" w:rsidRPr="007C5D47" w:rsidDel="002C62F5" w:rsidRDefault="00007018" w:rsidP="00194621">
      <w:pPr>
        <w:pStyle w:val="NoSpacing"/>
        <w:jc w:val="both"/>
        <w:rPr>
          <w:rFonts w:asciiTheme="majorHAnsi" w:hAnsiTheme="majorHAnsi" w:cs="Arial"/>
          <w:snapToGrid w:val="0"/>
          <w:sz w:val="22"/>
          <w:szCs w:val="22"/>
        </w:rPr>
      </w:pPr>
    </w:p>
    <w:p w14:paraId="698CF67D" w14:textId="77777777" w:rsidR="00007018" w:rsidRPr="007C5D47" w:rsidDel="002C62F5" w:rsidRDefault="00007018" w:rsidP="00194621">
      <w:pPr>
        <w:pStyle w:val="NoSpacing"/>
        <w:jc w:val="both"/>
        <w:rPr>
          <w:rFonts w:asciiTheme="majorHAnsi" w:hAnsiTheme="majorHAnsi" w:cs="Arial"/>
          <w:b/>
          <w:snapToGrid w:val="0"/>
          <w:sz w:val="22"/>
          <w:szCs w:val="22"/>
        </w:rPr>
      </w:pPr>
      <w:r w:rsidRPr="007C5D47" w:rsidDel="002C62F5">
        <w:rPr>
          <w:rFonts w:asciiTheme="majorHAnsi" w:hAnsiTheme="majorHAnsi" w:cs="Arial"/>
          <w:b/>
          <w:snapToGrid w:val="0"/>
          <w:sz w:val="22"/>
          <w:szCs w:val="22"/>
        </w:rPr>
        <w:t>Alleged offender</w:t>
      </w:r>
    </w:p>
    <w:p w14:paraId="5FD919B0" w14:textId="77777777" w:rsidR="00007018" w:rsidRPr="007C5D47" w:rsidDel="002C62F5" w:rsidRDefault="00007018" w:rsidP="00194621">
      <w:pPr>
        <w:ind w:left="540" w:hanging="540"/>
        <w:jc w:val="both"/>
        <w:rPr>
          <w:rFonts w:asciiTheme="majorHAnsi" w:hAnsiTheme="majorHAnsi" w:cs="Arial"/>
          <w:b/>
          <w:sz w:val="22"/>
          <w:szCs w:val="22"/>
        </w:rPr>
      </w:pPr>
    </w:p>
    <w:p w14:paraId="26BB4D94" w14:textId="77777777" w:rsidR="00007018" w:rsidRPr="007C5D47" w:rsidDel="002C62F5" w:rsidRDefault="00007018" w:rsidP="00194621">
      <w:pPr>
        <w:jc w:val="both"/>
        <w:rPr>
          <w:rFonts w:asciiTheme="majorHAnsi" w:hAnsiTheme="majorHAnsi" w:cs="Arial"/>
          <w:sz w:val="22"/>
          <w:szCs w:val="22"/>
        </w:rPr>
      </w:pPr>
      <w:r w:rsidRPr="007C5D47" w:rsidDel="002C62F5">
        <w:rPr>
          <w:rFonts w:asciiTheme="majorHAnsi" w:hAnsiTheme="majorHAnsi" w:cs="Arial"/>
          <w:sz w:val="22"/>
          <w:szCs w:val="22"/>
        </w:rPr>
        <w:t>The alleged offender is the person against whom allegations of prohibited conduct under this policy are made.</w:t>
      </w:r>
    </w:p>
    <w:p w14:paraId="7A9BFC08" w14:textId="77777777" w:rsidR="00007018" w:rsidRPr="007C5D47" w:rsidDel="002C62F5" w:rsidRDefault="00007018" w:rsidP="00194621">
      <w:pPr>
        <w:pStyle w:val="NoSpacing"/>
        <w:jc w:val="both"/>
        <w:rPr>
          <w:rFonts w:asciiTheme="majorHAnsi" w:hAnsiTheme="majorHAnsi" w:cs="Arial"/>
          <w:b/>
          <w:snapToGrid w:val="0"/>
          <w:sz w:val="22"/>
          <w:szCs w:val="22"/>
        </w:rPr>
      </w:pPr>
    </w:p>
    <w:p w14:paraId="4D20B3DE" w14:textId="77777777" w:rsidR="00007018" w:rsidRPr="007C5D47" w:rsidDel="002C62F5" w:rsidRDefault="00007018" w:rsidP="00194621">
      <w:pPr>
        <w:pStyle w:val="NoSpacing"/>
        <w:jc w:val="both"/>
        <w:rPr>
          <w:rFonts w:asciiTheme="majorHAnsi" w:hAnsiTheme="majorHAnsi" w:cs="Arial"/>
          <w:b/>
          <w:snapToGrid w:val="0"/>
          <w:sz w:val="22"/>
          <w:szCs w:val="22"/>
        </w:rPr>
      </w:pPr>
      <w:r w:rsidRPr="007C5D47" w:rsidDel="002C62F5">
        <w:rPr>
          <w:rFonts w:asciiTheme="majorHAnsi" w:hAnsiTheme="majorHAnsi" w:cs="Arial"/>
          <w:b/>
          <w:snapToGrid w:val="0"/>
          <w:sz w:val="22"/>
          <w:szCs w:val="22"/>
        </w:rPr>
        <w:t>Colleague</w:t>
      </w:r>
    </w:p>
    <w:p w14:paraId="7AA13A50" w14:textId="77777777" w:rsidR="00007018" w:rsidRPr="007C5D47" w:rsidDel="002C62F5" w:rsidRDefault="00007018" w:rsidP="00194621">
      <w:pPr>
        <w:widowControl w:val="0"/>
        <w:tabs>
          <w:tab w:val="left" w:pos="816"/>
        </w:tabs>
        <w:autoSpaceDE w:val="0"/>
        <w:autoSpaceDN w:val="0"/>
        <w:jc w:val="both"/>
        <w:rPr>
          <w:rFonts w:asciiTheme="majorHAnsi" w:eastAsia="Arial" w:hAnsiTheme="majorHAnsi" w:cs="Arial"/>
          <w:b/>
          <w:sz w:val="22"/>
          <w:szCs w:val="22"/>
        </w:rPr>
      </w:pPr>
    </w:p>
    <w:p w14:paraId="16471A22" w14:textId="77777777" w:rsidR="00007018" w:rsidRPr="007C5D47" w:rsidDel="002C62F5" w:rsidRDefault="00007018" w:rsidP="00194621">
      <w:pPr>
        <w:jc w:val="both"/>
        <w:rPr>
          <w:rFonts w:asciiTheme="majorHAnsi" w:hAnsiTheme="majorHAnsi" w:cs="Arial"/>
          <w:sz w:val="22"/>
          <w:szCs w:val="22"/>
        </w:rPr>
      </w:pPr>
      <w:r w:rsidRPr="007C5D47" w:rsidDel="002C62F5">
        <w:rPr>
          <w:rFonts w:asciiTheme="majorHAnsi" w:hAnsiTheme="majorHAnsi" w:cs="Arial"/>
          <w:sz w:val="22"/>
          <w:szCs w:val="22"/>
        </w:rPr>
        <w:t xml:space="preserve">Colleagues are co-workers or UNDP personnel who are assisting an affected person or an alleged offender in any formal or informal process. Colleagues may also be staff members or personnel of a different UN agency, fund, </w:t>
      </w:r>
      <w:proofErr w:type="spellStart"/>
      <w:r w:rsidRPr="007C5D47" w:rsidDel="002C62F5">
        <w:rPr>
          <w:rFonts w:asciiTheme="majorHAnsi" w:hAnsiTheme="majorHAnsi" w:cs="Arial"/>
          <w:sz w:val="22"/>
          <w:szCs w:val="22"/>
        </w:rPr>
        <w:t>programme</w:t>
      </w:r>
      <w:proofErr w:type="spellEnd"/>
      <w:r w:rsidRPr="007C5D47" w:rsidDel="002C62F5">
        <w:rPr>
          <w:rFonts w:asciiTheme="majorHAnsi" w:hAnsiTheme="majorHAnsi" w:cs="Arial"/>
          <w:sz w:val="22"/>
          <w:szCs w:val="22"/>
        </w:rPr>
        <w:t xml:space="preserve"> or subsidiary organ </w:t>
      </w:r>
      <w:r w:rsidR="0005753B" w:rsidRPr="007C5D47">
        <w:rPr>
          <w:rFonts w:asciiTheme="majorHAnsi" w:hAnsiTheme="majorHAnsi" w:cs="Arial"/>
          <w:sz w:val="22"/>
          <w:szCs w:val="22"/>
        </w:rPr>
        <w:t xml:space="preserve">of the UN </w:t>
      </w:r>
      <w:r w:rsidRPr="007C5D47" w:rsidDel="002C62F5">
        <w:rPr>
          <w:rFonts w:asciiTheme="majorHAnsi" w:hAnsiTheme="majorHAnsi" w:cs="Arial"/>
          <w:sz w:val="22"/>
          <w:szCs w:val="22"/>
        </w:rPr>
        <w:t xml:space="preserve">represented in the duty station. </w:t>
      </w:r>
    </w:p>
    <w:p w14:paraId="40C2429F" w14:textId="77777777" w:rsidR="0032043A" w:rsidRPr="007C5D47" w:rsidDel="002C62F5" w:rsidRDefault="0032043A" w:rsidP="00194621">
      <w:pPr>
        <w:jc w:val="both"/>
        <w:rPr>
          <w:rFonts w:asciiTheme="majorHAnsi" w:hAnsiTheme="majorHAnsi" w:cs="Arial"/>
          <w:sz w:val="22"/>
          <w:szCs w:val="22"/>
        </w:rPr>
      </w:pPr>
    </w:p>
    <w:p w14:paraId="7782B768" w14:textId="77777777" w:rsidR="0032043A" w:rsidRPr="007C5D47" w:rsidDel="002C62F5" w:rsidRDefault="0032043A" w:rsidP="00194621">
      <w:pPr>
        <w:pStyle w:val="NoSpacing"/>
        <w:jc w:val="both"/>
        <w:rPr>
          <w:rFonts w:asciiTheme="majorHAnsi" w:hAnsiTheme="majorHAnsi" w:cs="Arial"/>
          <w:b/>
          <w:snapToGrid w:val="0"/>
          <w:sz w:val="22"/>
          <w:szCs w:val="22"/>
        </w:rPr>
      </w:pPr>
      <w:r w:rsidRPr="007C5D47" w:rsidDel="002C62F5">
        <w:rPr>
          <w:rFonts w:asciiTheme="majorHAnsi" w:hAnsiTheme="majorHAnsi" w:cs="Arial"/>
          <w:b/>
          <w:snapToGrid w:val="0"/>
          <w:sz w:val="22"/>
          <w:szCs w:val="22"/>
        </w:rPr>
        <w:t>Abbreviations/Units</w:t>
      </w:r>
    </w:p>
    <w:p w14:paraId="6CC31554" w14:textId="77777777" w:rsidR="0032043A" w:rsidRPr="007C5D47" w:rsidDel="002C62F5" w:rsidRDefault="0032043A" w:rsidP="00194621">
      <w:pPr>
        <w:pStyle w:val="BodyText"/>
        <w:jc w:val="both"/>
        <w:rPr>
          <w:rFonts w:asciiTheme="majorHAnsi" w:hAnsiTheme="majorHAnsi"/>
          <w:b/>
        </w:rPr>
      </w:pPr>
    </w:p>
    <w:p w14:paraId="13161DCC" w14:textId="77777777" w:rsidR="0032043A" w:rsidRPr="007C5D47" w:rsidDel="002C62F5" w:rsidRDefault="0032043A" w:rsidP="00194621">
      <w:pPr>
        <w:pStyle w:val="BodyText"/>
        <w:numPr>
          <w:ilvl w:val="0"/>
          <w:numId w:val="16"/>
        </w:numPr>
        <w:ind w:left="446"/>
        <w:jc w:val="both"/>
        <w:rPr>
          <w:rFonts w:asciiTheme="majorHAnsi" w:hAnsiTheme="majorHAnsi"/>
        </w:rPr>
      </w:pPr>
      <w:r w:rsidRPr="007C5D47" w:rsidDel="002C62F5">
        <w:rPr>
          <w:rFonts w:asciiTheme="majorHAnsi" w:hAnsiTheme="majorHAnsi"/>
          <w:b/>
          <w:i/>
        </w:rPr>
        <w:t>OAI</w:t>
      </w:r>
      <w:r w:rsidRPr="007C5D47" w:rsidDel="002C62F5">
        <w:rPr>
          <w:rFonts w:asciiTheme="majorHAnsi" w:hAnsiTheme="majorHAnsi"/>
          <w:b/>
          <w:i/>
          <w:spacing w:val="-8"/>
        </w:rPr>
        <w:t xml:space="preserve"> </w:t>
      </w:r>
      <w:r w:rsidRPr="007C5D47" w:rsidDel="002C62F5">
        <w:rPr>
          <w:rFonts w:asciiTheme="majorHAnsi" w:hAnsiTheme="majorHAnsi"/>
        </w:rPr>
        <w:t>is</w:t>
      </w:r>
      <w:r w:rsidRPr="007C5D47" w:rsidDel="002C62F5">
        <w:rPr>
          <w:rFonts w:asciiTheme="majorHAnsi" w:hAnsiTheme="majorHAnsi"/>
          <w:spacing w:val="-9"/>
        </w:rPr>
        <w:t xml:space="preserve"> </w:t>
      </w:r>
      <w:r w:rsidRPr="007C5D47" w:rsidDel="002C62F5">
        <w:rPr>
          <w:rFonts w:asciiTheme="majorHAnsi" w:hAnsiTheme="majorHAnsi"/>
        </w:rPr>
        <w:t>the</w:t>
      </w:r>
      <w:r w:rsidRPr="007C5D47" w:rsidDel="002C62F5">
        <w:rPr>
          <w:rFonts w:asciiTheme="majorHAnsi" w:hAnsiTheme="majorHAnsi"/>
          <w:spacing w:val="-10"/>
        </w:rPr>
        <w:t xml:space="preserve"> </w:t>
      </w:r>
      <w:r w:rsidRPr="007C5D47" w:rsidDel="002C62F5">
        <w:rPr>
          <w:rFonts w:asciiTheme="majorHAnsi" w:hAnsiTheme="majorHAnsi"/>
        </w:rPr>
        <w:t>Office</w:t>
      </w:r>
      <w:r w:rsidRPr="007C5D47" w:rsidDel="002C62F5">
        <w:rPr>
          <w:rFonts w:asciiTheme="majorHAnsi" w:hAnsiTheme="majorHAnsi"/>
          <w:spacing w:val="-7"/>
        </w:rPr>
        <w:t xml:space="preserve"> </w:t>
      </w:r>
      <w:r w:rsidRPr="007C5D47" w:rsidDel="002C62F5">
        <w:rPr>
          <w:rFonts w:asciiTheme="majorHAnsi" w:hAnsiTheme="majorHAnsi"/>
        </w:rPr>
        <w:t>of</w:t>
      </w:r>
      <w:r w:rsidRPr="007C5D47" w:rsidDel="002C62F5">
        <w:rPr>
          <w:rFonts w:asciiTheme="majorHAnsi" w:hAnsiTheme="majorHAnsi"/>
          <w:spacing w:val="-6"/>
        </w:rPr>
        <w:t xml:space="preserve"> </w:t>
      </w:r>
      <w:r w:rsidRPr="007C5D47" w:rsidDel="002C62F5">
        <w:rPr>
          <w:rFonts w:asciiTheme="majorHAnsi" w:hAnsiTheme="majorHAnsi"/>
        </w:rPr>
        <w:t>Audit</w:t>
      </w:r>
      <w:r w:rsidRPr="007C5D47" w:rsidDel="002C62F5">
        <w:rPr>
          <w:rFonts w:asciiTheme="majorHAnsi" w:hAnsiTheme="majorHAnsi"/>
          <w:spacing w:val="-8"/>
        </w:rPr>
        <w:t xml:space="preserve"> </w:t>
      </w:r>
      <w:r w:rsidRPr="007C5D47" w:rsidDel="002C62F5">
        <w:rPr>
          <w:rFonts w:asciiTheme="majorHAnsi" w:hAnsiTheme="majorHAnsi"/>
        </w:rPr>
        <w:t>and</w:t>
      </w:r>
      <w:r w:rsidRPr="007C5D47" w:rsidDel="002C62F5">
        <w:rPr>
          <w:rFonts w:asciiTheme="majorHAnsi" w:hAnsiTheme="majorHAnsi"/>
          <w:spacing w:val="-7"/>
        </w:rPr>
        <w:t xml:space="preserve"> </w:t>
      </w:r>
      <w:r w:rsidRPr="007C5D47" w:rsidDel="002C62F5">
        <w:rPr>
          <w:rFonts w:asciiTheme="majorHAnsi" w:hAnsiTheme="majorHAnsi"/>
        </w:rPr>
        <w:t>Investigations.</w:t>
      </w:r>
    </w:p>
    <w:p w14:paraId="5281CC56" w14:textId="77777777" w:rsidR="0032043A" w:rsidRPr="007C5D47" w:rsidDel="002C62F5" w:rsidRDefault="0032043A" w:rsidP="00194621">
      <w:pPr>
        <w:pStyle w:val="BodyText"/>
        <w:numPr>
          <w:ilvl w:val="0"/>
          <w:numId w:val="16"/>
        </w:numPr>
        <w:ind w:left="446"/>
        <w:jc w:val="both"/>
        <w:rPr>
          <w:rFonts w:asciiTheme="majorHAnsi" w:hAnsiTheme="majorHAnsi"/>
        </w:rPr>
      </w:pPr>
      <w:r w:rsidRPr="007C5D47" w:rsidDel="002C62F5">
        <w:rPr>
          <w:rFonts w:asciiTheme="majorHAnsi" w:hAnsiTheme="majorHAnsi"/>
          <w:b/>
          <w:i/>
        </w:rPr>
        <w:t xml:space="preserve">Ethics Office </w:t>
      </w:r>
      <w:r w:rsidRPr="007C5D47" w:rsidDel="002C62F5">
        <w:rPr>
          <w:rFonts w:asciiTheme="majorHAnsi" w:hAnsiTheme="majorHAnsi"/>
          <w:i/>
        </w:rPr>
        <w:t xml:space="preserve">is the UNDP Ethics </w:t>
      </w:r>
      <w:r w:rsidRPr="007C5D47" w:rsidDel="002C62F5">
        <w:rPr>
          <w:rFonts w:asciiTheme="majorHAnsi" w:hAnsiTheme="majorHAnsi"/>
        </w:rPr>
        <w:t>Office, established pursuant to</w:t>
      </w:r>
      <w:r w:rsidRPr="007C5D47" w:rsidDel="002C62F5">
        <w:rPr>
          <w:rFonts w:asciiTheme="majorHAnsi" w:hAnsiTheme="majorHAnsi"/>
          <w:spacing w:val="-34"/>
        </w:rPr>
        <w:t xml:space="preserve"> </w:t>
      </w:r>
      <w:r w:rsidRPr="007C5D47" w:rsidDel="002C62F5">
        <w:rPr>
          <w:rFonts w:asciiTheme="majorHAnsi" w:hAnsiTheme="majorHAnsi"/>
        </w:rPr>
        <w:t>ST/SGB/2007/11</w:t>
      </w:r>
    </w:p>
    <w:p w14:paraId="5888E60B" w14:textId="77777777" w:rsidR="0032043A" w:rsidRPr="007C5D47" w:rsidDel="002C62F5" w:rsidRDefault="0032043A" w:rsidP="00194621">
      <w:pPr>
        <w:pStyle w:val="BodyText"/>
        <w:numPr>
          <w:ilvl w:val="0"/>
          <w:numId w:val="16"/>
        </w:numPr>
        <w:ind w:left="446"/>
        <w:jc w:val="both"/>
        <w:rPr>
          <w:rFonts w:asciiTheme="majorHAnsi" w:hAnsiTheme="majorHAnsi"/>
        </w:rPr>
      </w:pPr>
      <w:r w:rsidRPr="007C5D47" w:rsidDel="002C62F5">
        <w:rPr>
          <w:rFonts w:asciiTheme="majorHAnsi" w:hAnsiTheme="majorHAnsi"/>
          <w:b/>
          <w:i/>
        </w:rPr>
        <w:t xml:space="preserve">BMS </w:t>
      </w:r>
      <w:r w:rsidRPr="007C5D47" w:rsidDel="002C62F5">
        <w:rPr>
          <w:rFonts w:asciiTheme="majorHAnsi" w:hAnsiTheme="majorHAnsi"/>
        </w:rPr>
        <w:t>is the Bureau for</w:t>
      </w:r>
      <w:r w:rsidRPr="007C5D47" w:rsidDel="002C62F5">
        <w:rPr>
          <w:rFonts w:asciiTheme="majorHAnsi" w:hAnsiTheme="majorHAnsi"/>
          <w:spacing w:val="-18"/>
        </w:rPr>
        <w:t xml:space="preserve"> </w:t>
      </w:r>
      <w:r w:rsidRPr="007C5D47" w:rsidDel="002C62F5">
        <w:rPr>
          <w:rFonts w:asciiTheme="majorHAnsi" w:hAnsiTheme="majorHAnsi"/>
        </w:rPr>
        <w:t>Management Services.</w:t>
      </w:r>
    </w:p>
    <w:p w14:paraId="16EE15EE" w14:textId="77777777" w:rsidR="0032043A" w:rsidRPr="007C5D47" w:rsidDel="002C62F5" w:rsidRDefault="0032043A" w:rsidP="00194621">
      <w:pPr>
        <w:pStyle w:val="BodyText"/>
        <w:numPr>
          <w:ilvl w:val="0"/>
          <w:numId w:val="16"/>
        </w:numPr>
        <w:ind w:left="446"/>
        <w:jc w:val="both"/>
        <w:rPr>
          <w:rFonts w:asciiTheme="majorHAnsi" w:hAnsiTheme="majorHAnsi"/>
        </w:rPr>
      </w:pPr>
      <w:r w:rsidRPr="007C5D47" w:rsidDel="002C62F5">
        <w:rPr>
          <w:rFonts w:asciiTheme="majorHAnsi" w:hAnsiTheme="majorHAnsi"/>
          <w:b/>
          <w:i/>
        </w:rPr>
        <w:t xml:space="preserve">LO/BMS </w:t>
      </w:r>
      <w:r w:rsidRPr="007C5D47" w:rsidDel="002C62F5">
        <w:rPr>
          <w:rFonts w:asciiTheme="majorHAnsi" w:hAnsiTheme="majorHAnsi"/>
        </w:rPr>
        <w:t>is the Legal Office.</w:t>
      </w:r>
    </w:p>
    <w:p w14:paraId="46CC0E72" w14:textId="77777777" w:rsidR="0032043A" w:rsidRPr="007C5D47" w:rsidDel="002C62F5" w:rsidRDefault="0032043A" w:rsidP="00194621">
      <w:pPr>
        <w:pStyle w:val="BodyText"/>
        <w:numPr>
          <w:ilvl w:val="0"/>
          <w:numId w:val="16"/>
        </w:numPr>
        <w:ind w:left="446"/>
        <w:jc w:val="both"/>
        <w:rPr>
          <w:rFonts w:asciiTheme="majorHAnsi" w:hAnsiTheme="majorHAnsi"/>
        </w:rPr>
      </w:pPr>
      <w:r w:rsidRPr="007C5D47" w:rsidDel="002C62F5">
        <w:rPr>
          <w:rFonts w:asciiTheme="majorHAnsi" w:hAnsiTheme="majorHAnsi"/>
          <w:b/>
          <w:i/>
        </w:rPr>
        <w:t xml:space="preserve">OHR/BMS </w:t>
      </w:r>
      <w:r w:rsidRPr="007C5D47" w:rsidDel="002C62F5">
        <w:rPr>
          <w:rFonts w:asciiTheme="majorHAnsi" w:hAnsiTheme="majorHAnsi"/>
        </w:rPr>
        <w:t>is the Office of Human</w:t>
      </w:r>
      <w:r w:rsidRPr="007C5D47" w:rsidDel="002C62F5">
        <w:rPr>
          <w:rFonts w:asciiTheme="majorHAnsi" w:hAnsiTheme="majorHAnsi"/>
          <w:spacing w:val="-19"/>
        </w:rPr>
        <w:t xml:space="preserve"> </w:t>
      </w:r>
      <w:r w:rsidRPr="007C5D47" w:rsidDel="002C62F5">
        <w:rPr>
          <w:rFonts w:asciiTheme="majorHAnsi" w:hAnsiTheme="majorHAnsi"/>
        </w:rPr>
        <w:t>Resources.</w:t>
      </w:r>
    </w:p>
    <w:p w14:paraId="1D531417" w14:textId="77777777" w:rsidR="0032043A" w:rsidRPr="007C5D47" w:rsidDel="002C62F5" w:rsidRDefault="0032043A" w:rsidP="00194621">
      <w:pPr>
        <w:pStyle w:val="BodyText"/>
        <w:numPr>
          <w:ilvl w:val="0"/>
          <w:numId w:val="16"/>
        </w:numPr>
        <w:ind w:left="446"/>
        <w:jc w:val="both"/>
        <w:rPr>
          <w:rFonts w:asciiTheme="majorHAnsi" w:hAnsiTheme="majorHAnsi"/>
        </w:rPr>
      </w:pPr>
      <w:r w:rsidRPr="007C5D47" w:rsidDel="002C62F5">
        <w:rPr>
          <w:rFonts w:asciiTheme="majorHAnsi" w:hAnsiTheme="majorHAnsi"/>
          <w:b/>
          <w:i/>
        </w:rPr>
        <w:t xml:space="preserve">Office of the Ombudsman </w:t>
      </w:r>
      <w:r w:rsidRPr="007C5D47" w:rsidDel="002C62F5">
        <w:rPr>
          <w:rFonts w:asciiTheme="majorHAnsi" w:hAnsiTheme="majorHAnsi"/>
        </w:rPr>
        <w:t>is the Office of the Ombudsman for the UN Funds and Programmes, which is part of the UN Office of the Ombudsman and Mediation Services; formerly referred to as the Office of Joint</w:t>
      </w:r>
      <w:r w:rsidRPr="007C5D47" w:rsidDel="002C62F5">
        <w:rPr>
          <w:rFonts w:asciiTheme="majorHAnsi" w:hAnsiTheme="majorHAnsi"/>
          <w:spacing w:val="-26"/>
        </w:rPr>
        <w:t xml:space="preserve"> </w:t>
      </w:r>
      <w:r w:rsidRPr="007C5D47" w:rsidDel="002C62F5">
        <w:rPr>
          <w:rFonts w:asciiTheme="majorHAnsi" w:hAnsiTheme="majorHAnsi"/>
        </w:rPr>
        <w:t>Ombudsperson</w:t>
      </w:r>
    </w:p>
    <w:p w14:paraId="173686AE" w14:textId="77777777" w:rsidR="0032043A" w:rsidRPr="007C5D47" w:rsidDel="002C62F5" w:rsidRDefault="0032043A" w:rsidP="00194621">
      <w:pPr>
        <w:jc w:val="both"/>
        <w:rPr>
          <w:rFonts w:asciiTheme="majorHAnsi" w:hAnsiTheme="majorHAnsi" w:cs="Arial"/>
          <w:sz w:val="22"/>
          <w:szCs w:val="22"/>
        </w:rPr>
      </w:pPr>
    </w:p>
    <w:p w14:paraId="21D99043" w14:textId="77777777" w:rsidR="00007018" w:rsidRPr="007C5D47" w:rsidRDefault="00007018" w:rsidP="00194621">
      <w:pPr>
        <w:keepNext/>
        <w:overflowPunct w:val="0"/>
        <w:autoSpaceDE w:val="0"/>
        <w:autoSpaceDN w:val="0"/>
        <w:adjustRightInd w:val="0"/>
        <w:ind w:left="-450" w:firstLine="450"/>
        <w:jc w:val="both"/>
        <w:textAlignment w:val="baseline"/>
        <w:outlineLvl w:val="0"/>
        <w:rPr>
          <w:rFonts w:asciiTheme="majorHAnsi" w:hAnsiTheme="majorHAnsi" w:cs="Arial"/>
          <w:b/>
          <w:sz w:val="22"/>
          <w:szCs w:val="22"/>
        </w:rPr>
      </w:pPr>
    </w:p>
    <w:p w14:paraId="32802605" w14:textId="77777777" w:rsidR="00192B51" w:rsidRPr="007C5D47" w:rsidRDefault="00192B51" w:rsidP="00194621">
      <w:pPr>
        <w:jc w:val="both"/>
        <w:rPr>
          <w:rFonts w:asciiTheme="majorHAnsi" w:hAnsiTheme="majorHAnsi" w:cs="Arial"/>
          <w:b/>
          <w:sz w:val="22"/>
          <w:szCs w:val="22"/>
        </w:rPr>
      </w:pPr>
      <w:r w:rsidRPr="007C5D47">
        <w:rPr>
          <w:rFonts w:asciiTheme="majorHAnsi" w:hAnsiTheme="majorHAnsi" w:cs="Arial"/>
          <w:b/>
          <w:sz w:val="22"/>
          <w:szCs w:val="22"/>
        </w:rPr>
        <w:br w:type="page"/>
      </w:r>
    </w:p>
    <w:p w14:paraId="793F52D2" w14:textId="77777777" w:rsidR="00AB7DA4" w:rsidRPr="007C5D47" w:rsidRDefault="00AB7DA4" w:rsidP="00194621">
      <w:pPr>
        <w:jc w:val="both"/>
        <w:rPr>
          <w:rFonts w:asciiTheme="majorHAnsi" w:hAnsiTheme="majorHAnsi" w:cs="Arial"/>
          <w:b/>
          <w:bCs/>
          <w:sz w:val="22"/>
          <w:szCs w:val="22"/>
        </w:rPr>
      </w:pPr>
    </w:p>
    <w:p w14:paraId="0D594DA9" w14:textId="77777777" w:rsidR="009F4892" w:rsidRPr="007C5D47" w:rsidRDefault="009F4892" w:rsidP="00194621">
      <w:pPr>
        <w:jc w:val="center"/>
        <w:rPr>
          <w:rFonts w:asciiTheme="majorHAnsi" w:hAnsiTheme="majorHAnsi" w:cs="Arial"/>
          <w:b/>
          <w:sz w:val="22"/>
          <w:szCs w:val="22"/>
        </w:rPr>
      </w:pPr>
      <w:r w:rsidRPr="007C5D47">
        <w:rPr>
          <w:rFonts w:asciiTheme="majorHAnsi" w:hAnsiTheme="majorHAnsi" w:cs="Arial"/>
          <w:b/>
          <w:bCs/>
          <w:sz w:val="22"/>
          <w:szCs w:val="22"/>
        </w:rPr>
        <w:t xml:space="preserve">Annex </w:t>
      </w:r>
      <w:r w:rsidR="00F94FD7" w:rsidRPr="007C5D47">
        <w:rPr>
          <w:rFonts w:asciiTheme="majorHAnsi" w:hAnsiTheme="majorHAnsi" w:cs="Arial"/>
          <w:b/>
          <w:bCs/>
          <w:sz w:val="22"/>
          <w:szCs w:val="22"/>
        </w:rPr>
        <w:t>3</w:t>
      </w:r>
      <w:r w:rsidR="00194621" w:rsidRPr="007C5D47">
        <w:rPr>
          <w:rFonts w:asciiTheme="majorHAnsi" w:hAnsiTheme="majorHAnsi" w:cs="Arial"/>
          <w:b/>
          <w:bCs/>
          <w:sz w:val="22"/>
          <w:szCs w:val="22"/>
        </w:rPr>
        <w:t xml:space="preserve">. </w:t>
      </w:r>
      <w:r w:rsidR="00194621" w:rsidRPr="007C5D47">
        <w:rPr>
          <w:rFonts w:asciiTheme="majorHAnsi" w:hAnsiTheme="majorHAnsi" w:cs="Arial"/>
          <w:b/>
          <w:sz w:val="22"/>
          <w:szCs w:val="22"/>
        </w:rPr>
        <w:t xml:space="preserve">Examples of </w:t>
      </w:r>
      <w:proofErr w:type="spellStart"/>
      <w:r w:rsidR="00194621" w:rsidRPr="007C5D47">
        <w:rPr>
          <w:rFonts w:asciiTheme="majorHAnsi" w:hAnsiTheme="majorHAnsi" w:cs="Arial"/>
          <w:b/>
          <w:sz w:val="22"/>
          <w:szCs w:val="22"/>
        </w:rPr>
        <w:t>behaviour</w:t>
      </w:r>
      <w:proofErr w:type="spellEnd"/>
      <w:r w:rsidR="00194621" w:rsidRPr="007C5D47">
        <w:rPr>
          <w:rFonts w:asciiTheme="majorHAnsi" w:hAnsiTheme="majorHAnsi" w:cs="Arial"/>
          <w:b/>
          <w:sz w:val="22"/>
          <w:szCs w:val="22"/>
        </w:rPr>
        <w:t xml:space="preserve"> constituting harassment, sexual harassment, discrimination and abuse of authority</w:t>
      </w:r>
    </w:p>
    <w:p w14:paraId="3604FA2D" w14:textId="77777777" w:rsidR="009F4892" w:rsidRPr="007C5D47" w:rsidRDefault="009F4892" w:rsidP="00194621">
      <w:pPr>
        <w:jc w:val="both"/>
        <w:rPr>
          <w:rFonts w:asciiTheme="majorHAnsi" w:hAnsiTheme="majorHAnsi" w:cs="Arial"/>
          <w:sz w:val="22"/>
          <w:szCs w:val="22"/>
          <w:lang w:val="en-GB"/>
        </w:rPr>
      </w:pPr>
    </w:p>
    <w:p w14:paraId="77FE6982"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b/>
          <w:bCs/>
          <w:sz w:val="22"/>
          <w:szCs w:val="22"/>
          <w:u w:val="single"/>
        </w:rPr>
        <w:t>Harassment</w:t>
      </w:r>
    </w:p>
    <w:p w14:paraId="7622A645" w14:textId="77777777" w:rsidR="009F4892" w:rsidRPr="007C5D47" w:rsidRDefault="009F4892" w:rsidP="00194621">
      <w:pPr>
        <w:jc w:val="both"/>
        <w:rPr>
          <w:rFonts w:asciiTheme="majorHAnsi" w:hAnsiTheme="majorHAnsi" w:cs="Arial"/>
          <w:sz w:val="22"/>
          <w:szCs w:val="22"/>
        </w:rPr>
      </w:pPr>
    </w:p>
    <w:p w14:paraId="2A51A39F"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sz w:val="22"/>
          <w:szCs w:val="22"/>
        </w:rPr>
        <w:t xml:space="preserve">Harassment may be verbal or non-verbal, and may be physical in nature. Harassment may take the form of words, gestures or actions which tend to annoy, alarm, abuse, demean, intimidate, belittle, humiliate or embarrass another person or persons or which create an intimidating, hostile and/or offensive work environment. Harassment does not have to be intentional or deliberate; rather it exists when it is perceived as offensive by a reasonable individual. </w:t>
      </w:r>
    </w:p>
    <w:p w14:paraId="18FEDCA9" w14:textId="77777777" w:rsidR="009F4892" w:rsidRPr="007C5D47" w:rsidRDefault="009F4892" w:rsidP="00194621">
      <w:pPr>
        <w:jc w:val="both"/>
        <w:rPr>
          <w:rFonts w:asciiTheme="majorHAnsi" w:hAnsiTheme="majorHAnsi" w:cs="Arial"/>
          <w:sz w:val="22"/>
          <w:szCs w:val="22"/>
        </w:rPr>
      </w:pPr>
    </w:p>
    <w:p w14:paraId="04640754"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sz w:val="22"/>
          <w:szCs w:val="22"/>
        </w:rPr>
        <w:t>Examples of verbal harassment include:</w:t>
      </w:r>
    </w:p>
    <w:p w14:paraId="0C79E362" w14:textId="77777777" w:rsidR="009F4892" w:rsidRPr="007C5D47" w:rsidRDefault="009F4892" w:rsidP="00194621">
      <w:pPr>
        <w:jc w:val="both"/>
        <w:rPr>
          <w:rFonts w:asciiTheme="majorHAnsi" w:hAnsiTheme="majorHAnsi" w:cs="Arial"/>
          <w:sz w:val="22"/>
          <w:szCs w:val="22"/>
        </w:rPr>
      </w:pPr>
    </w:p>
    <w:p w14:paraId="3B14CD1E"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Verbal abuse, insults and name-calling;</w:t>
      </w:r>
    </w:p>
    <w:p w14:paraId="280DB950"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Using unwelcome ‘pet’ names, such as “honey”, “doll”, “babe”, “princess”, etc.;</w:t>
      </w:r>
    </w:p>
    <w:p w14:paraId="318AFB7E"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Shouting and aggressive behavior;</w:t>
      </w:r>
    </w:p>
    <w:p w14:paraId="3BDEEAEA"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Using a person as the constant or repeated target of jokes;</w:t>
      </w:r>
    </w:p>
    <w:p w14:paraId="71E6DA30"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Derogatory or offensive nicknames;</w:t>
      </w:r>
    </w:p>
    <w:p w14:paraId="404D52B5"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 xml:space="preserve">Innuendo or other suggestive, offensive or derogatory comments or jokes about a person’s gender </w:t>
      </w:r>
      <w:r w:rsidR="00F94FD7" w:rsidRPr="007C5D47">
        <w:rPr>
          <w:rFonts w:asciiTheme="majorHAnsi" w:hAnsiTheme="majorHAnsi" w:cs="Arial"/>
          <w:sz w:val="22"/>
          <w:szCs w:val="22"/>
        </w:rPr>
        <w:t xml:space="preserve">identity </w:t>
      </w:r>
      <w:r w:rsidRPr="007C5D47">
        <w:rPr>
          <w:rFonts w:asciiTheme="majorHAnsi" w:hAnsiTheme="majorHAnsi" w:cs="Arial"/>
          <w:sz w:val="22"/>
          <w:szCs w:val="22"/>
        </w:rPr>
        <w:t>or sexual orientation;</w:t>
      </w:r>
    </w:p>
    <w:p w14:paraId="716AB98D"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Unwanted and/or demeaning comments on dress, appearance, or physical characteristics;</w:t>
      </w:r>
    </w:p>
    <w:p w14:paraId="265D4139"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 xml:space="preserve">Slandering or maligning another person’s reputation by gossip, </w:t>
      </w:r>
      <w:proofErr w:type="spellStart"/>
      <w:r w:rsidRPr="007C5D47">
        <w:rPr>
          <w:rFonts w:asciiTheme="majorHAnsi" w:hAnsiTheme="majorHAnsi" w:cs="Arial"/>
          <w:sz w:val="22"/>
          <w:szCs w:val="22"/>
        </w:rPr>
        <w:t>rumour</w:t>
      </w:r>
      <w:proofErr w:type="spellEnd"/>
      <w:r w:rsidRPr="007C5D47">
        <w:rPr>
          <w:rFonts w:asciiTheme="majorHAnsi" w:hAnsiTheme="majorHAnsi" w:cs="Arial"/>
          <w:sz w:val="22"/>
          <w:szCs w:val="22"/>
        </w:rPr>
        <w:t xml:space="preserve"> and ridicule;</w:t>
      </w:r>
    </w:p>
    <w:p w14:paraId="629BE9DE"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Persistently making unwarranted critical or patronizing remarks in front of others or ‘behind a person’s back’;</w:t>
      </w:r>
    </w:p>
    <w:p w14:paraId="1267D267"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Unwarranted, intrusive or persistent questioning about a person's ethnic or racial origin including their culture or religion;</w:t>
      </w:r>
    </w:p>
    <w:p w14:paraId="33FF6A59"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Repeated and unwanted notes, messages or calls;</w:t>
      </w:r>
    </w:p>
    <w:p w14:paraId="689FA342"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Notes, messages or calls that are abusive, threaten, insult, attempt to coerce, humiliate or intimidate;</w:t>
      </w:r>
    </w:p>
    <w:p w14:paraId="4F470D64"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Leaving an abusive, insulting or threatening message in work spaces;</w:t>
      </w:r>
    </w:p>
    <w:p w14:paraId="73D99D2D"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Putting pressure on a person to participate in political or religious discussions of groups;</w:t>
      </w:r>
    </w:p>
    <w:p w14:paraId="7E6FBE1B"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Suggestive remarks about a person’s clothing, body, hairstyle, appearance or any aspect of their person or personal possessions.</w:t>
      </w:r>
    </w:p>
    <w:p w14:paraId="1FDD0E44" w14:textId="77777777" w:rsidR="009F4892" w:rsidRPr="007C5D47" w:rsidRDefault="009F4892" w:rsidP="00194621">
      <w:pPr>
        <w:ind w:left="1080"/>
        <w:jc w:val="both"/>
        <w:rPr>
          <w:rFonts w:asciiTheme="majorHAnsi" w:hAnsiTheme="majorHAnsi" w:cs="Arial"/>
          <w:sz w:val="22"/>
          <w:szCs w:val="22"/>
        </w:rPr>
      </w:pPr>
    </w:p>
    <w:p w14:paraId="7E79154D"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sz w:val="22"/>
          <w:szCs w:val="22"/>
        </w:rPr>
        <w:t>Examples of non-verbal harassment include:</w:t>
      </w:r>
    </w:p>
    <w:p w14:paraId="06331992" w14:textId="77777777" w:rsidR="009F4892" w:rsidRPr="007C5D47" w:rsidRDefault="009F4892" w:rsidP="00194621">
      <w:pPr>
        <w:jc w:val="both"/>
        <w:rPr>
          <w:rFonts w:asciiTheme="majorHAnsi" w:hAnsiTheme="majorHAnsi" w:cs="Arial"/>
          <w:sz w:val="22"/>
          <w:szCs w:val="22"/>
        </w:rPr>
      </w:pPr>
    </w:p>
    <w:p w14:paraId="7168AD69"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Social exclusion, isolation or non-cooperation at work;</w:t>
      </w:r>
    </w:p>
    <w:p w14:paraId="57D177E6"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Hostility demonstrated through sustained unfriendly contact or exclusion;</w:t>
      </w:r>
    </w:p>
    <w:p w14:paraId="19F19BFB"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Repeated use of offensive gestures;</w:t>
      </w:r>
    </w:p>
    <w:p w14:paraId="64F9B576"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Displays of offensive material including posters, photographs, cartoons, graffiti, objects, or messages left on notice boards, desks or common areas;</w:t>
      </w:r>
    </w:p>
    <w:p w14:paraId="5AB3626E"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Repeated giving of unwanted gifts or invitations;</w:t>
      </w:r>
    </w:p>
    <w:p w14:paraId="2ED40BC0"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Repeated staring or aggressive facial expressions;</w:t>
      </w:r>
    </w:p>
    <w:p w14:paraId="17D38CE9"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Keeping or sending inappropriate screensavers that may cause offence to others;</w:t>
      </w:r>
    </w:p>
    <w:p w14:paraId="29D1770D"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Spreading malicious rumors;</w:t>
      </w:r>
    </w:p>
    <w:p w14:paraId="63D0EE3C"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Using e-mail, instant messaging or social media platforms to send abusive, threatening or insulting images to, or about, another employee or employees;</w:t>
      </w:r>
    </w:p>
    <w:p w14:paraId="61505CB2"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lastRenderedPageBreak/>
        <w:t>Repeatedly isolating, ignoring or excluding someone.</w:t>
      </w:r>
    </w:p>
    <w:p w14:paraId="6300FDE4" w14:textId="77777777" w:rsidR="009F4892" w:rsidRPr="007C5D47" w:rsidRDefault="009F4892" w:rsidP="00194621">
      <w:pPr>
        <w:ind w:left="1080"/>
        <w:jc w:val="both"/>
        <w:rPr>
          <w:rFonts w:asciiTheme="majorHAnsi" w:hAnsiTheme="majorHAnsi" w:cs="Arial"/>
          <w:sz w:val="22"/>
          <w:szCs w:val="22"/>
        </w:rPr>
      </w:pPr>
    </w:p>
    <w:p w14:paraId="3818FCE1"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sz w:val="22"/>
          <w:szCs w:val="22"/>
        </w:rPr>
        <w:t>Examples of physical harassment include:</w:t>
      </w:r>
    </w:p>
    <w:p w14:paraId="31AA108A" w14:textId="77777777" w:rsidR="009F4892" w:rsidRPr="007C5D47" w:rsidRDefault="009F4892" w:rsidP="00194621">
      <w:pPr>
        <w:jc w:val="both"/>
        <w:rPr>
          <w:rFonts w:asciiTheme="majorHAnsi" w:hAnsiTheme="majorHAnsi" w:cs="Arial"/>
          <w:sz w:val="22"/>
          <w:szCs w:val="22"/>
        </w:rPr>
      </w:pPr>
    </w:p>
    <w:p w14:paraId="64495EF0"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Unwanted, uninvited or inappropriate touching, patting, hugging or other physical contact (e.g. massaging a person without invitation or deliberately brushing up against them);</w:t>
      </w:r>
    </w:p>
    <w:p w14:paraId="6DCC1119"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Punching, hitting, pushing, slapping, kicking, or biting another person.</w:t>
      </w:r>
    </w:p>
    <w:p w14:paraId="48B8EC36"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Tripping another person;</w:t>
      </w:r>
    </w:p>
    <w:p w14:paraId="794A9E78"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Throwing an object at another person or attacking a person with an object.</w:t>
      </w:r>
    </w:p>
    <w:p w14:paraId="3EAE4D0B" w14:textId="77777777" w:rsidR="009F4892" w:rsidRPr="007C5D47" w:rsidRDefault="009F4892" w:rsidP="00194621">
      <w:pPr>
        <w:ind w:left="1080"/>
        <w:jc w:val="both"/>
        <w:rPr>
          <w:rFonts w:asciiTheme="majorHAnsi" w:hAnsiTheme="majorHAnsi" w:cs="Arial"/>
          <w:sz w:val="22"/>
          <w:szCs w:val="22"/>
        </w:rPr>
      </w:pPr>
    </w:p>
    <w:p w14:paraId="3FCE64C1" w14:textId="77777777" w:rsidR="009F4892" w:rsidRPr="007C5D47" w:rsidRDefault="009F4892" w:rsidP="00194621">
      <w:pPr>
        <w:jc w:val="both"/>
        <w:rPr>
          <w:rFonts w:asciiTheme="majorHAnsi" w:hAnsiTheme="majorHAnsi" w:cs="Arial"/>
          <w:b/>
          <w:bCs/>
          <w:sz w:val="22"/>
          <w:szCs w:val="22"/>
          <w:u w:val="single"/>
        </w:rPr>
      </w:pPr>
      <w:r w:rsidRPr="007C5D47">
        <w:rPr>
          <w:rFonts w:asciiTheme="majorHAnsi" w:hAnsiTheme="majorHAnsi" w:cs="Arial"/>
          <w:b/>
          <w:bCs/>
          <w:sz w:val="22"/>
          <w:szCs w:val="22"/>
          <w:u w:val="single"/>
        </w:rPr>
        <w:t>Sexual harassment</w:t>
      </w:r>
    </w:p>
    <w:p w14:paraId="6BFC1E12" w14:textId="77777777" w:rsidR="009F4892" w:rsidRPr="007C5D47" w:rsidRDefault="009F4892" w:rsidP="00194621">
      <w:pPr>
        <w:jc w:val="both"/>
        <w:rPr>
          <w:rFonts w:asciiTheme="majorHAnsi" w:hAnsiTheme="majorHAnsi" w:cs="Arial"/>
          <w:b/>
          <w:bCs/>
          <w:sz w:val="22"/>
          <w:szCs w:val="22"/>
          <w:u w:val="single"/>
        </w:rPr>
      </w:pPr>
    </w:p>
    <w:p w14:paraId="421A9033"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sz w:val="22"/>
          <w:szCs w:val="22"/>
        </w:rPr>
        <w:t xml:space="preserve">While sexual harassment typically involves a pattern of </w:t>
      </w:r>
      <w:proofErr w:type="spellStart"/>
      <w:r w:rsidRPr="007C5D47">
        <w:rPr>
          <w:rFonts w:asciiTheme="majorHAnsi" w:hAnsiTheme="majorHAnsi" w:cs="Arial"/>
          <w:sz w:val="22"/>
          <w:szCs w:val="22"/>
        </w:rPr>
        <w:t>behaviour</w:t>
      </w:r>
      <w:proofErr w:type="spellEnd"/>
      <w:r w:rsidRPr="007C5D47">
        <w:rPr>
          <w:rFonts w:asciiTheme="majorHAnsi" w:hAnsiTheme="majorHAnsi" w:cs="Arial"/>
          <w:sz w:val="22"/>
          <w:szCs w:val="22"/>
        </w:rPr>
        <w:t>, it can take the form of a single incident. Individuals regardless of gender identity can be complainants or alleged offenders.</w:t>
      </w:r>
    </w:p>
    <w:p w14:paraId="101AD184" w14:textId="77777777" w:rsidR="009F4892" w:rsidRPr="007C5D47" w:rsidRDefault="009F4892" w:rsidP="00194621">
      <w:pPr>
        <w:jc w:val="both"/>
        <w:rPr>
          <w:rFonts w:asciiTheme="majorHAnsi" w:hAnsiTheme="majorHAnsi" w:cs="Arial"/>
          <w:b/>
          <w:bCs/>
          <w:sz w:val="22"/>
          <w:szCs w:val="22"/>
          <w:u w:val="single"/>
        </w:rPr>
      </w:pPr>
    </w:p>
    <w:p w14:paraId="6FE47863" w14:textId="77777777" w:rsidR="009F4892" w:rsidRPr="007C5D47" w:rsidRDefault="009F4892" w:rsidP="00194621">
      <w:pPr>
        <w:jc w:val="both"/>
        <w:rPr>
          <w:rFonts w:asciiTheme="majorHAnsi" w:hAnsiTheme="majorHAnsi" w:cs="Arial"/>
          <w:bCs/>
          <w:sz w:val="22"/>
          <w:szCs w:val="22"/>
        </w:rPr>
      </w:pPr>
      <w:r w:rsidRPr="007C5D47">
        <w:rPr>
          <w:rFonts w:asciiTheme="majorHAnsi" w:hAnsiTheme="majorHAnsi" w:cs="Arial"/>
          <w:bCs/>
          <w:sz w:val="22"/>
          <w:szCs w:val="22"/>
        </w:rPr>
        <w:t>Examples of sexual harassment include:</w:t>
      </w:r>
    </w:p>
    <w:p w14:paraId="2AEB5A17" w14:textId="77777777" w:rsidR="009F4892" w:rsidRPr="007C5D47" w:rsidRDefault="009F4892" w:rsidP="00194621">
      <w:pPr>
        <w:jc w:val="both"/>
        <w:rPr>
          <w:rFonts w:asciiTheme="majorHAnsi" w:hAnsiTheme="majorHAnsi" w:cs="Arial"/>
          <w:bCs/>
          <w:sz w:val="22"/>
          <w:szCs w:val="22"/>
        </w:rPr>
      </w:pPr>
    </w:p>
    <w:p w14:paraId="21EBDC08"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Repeated requests or other forms of pressure for a sexual or other personal — rather than professional — relationship (e.g. repeated requests for ‘a date’);</w:t>
      </w:r>
    </w:p>
    <w:p w14:paraId="7064D0CE"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Unwarranted, intrusive or persistent questioning about a person's marital status or sexual interests, history or orientation;</w:t>
      </w:r>
    </w:p>
    <w:p w14:paraId="66AB6DFD"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Obscene messages sent by text message, email, video chat, social media platform or left on an answering machine or voice mail;</w:t>
      </w:r>
    </w:p>
    <w:p w14:paraId="59A76630"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Open or implied threat that submission to sexual advances will be a condition of some form of commendation, work status or access to promotion or development opportunity or positive performance evaluation;</w:t>
      </w:r>
    </w:p>
    <w:p w14:paraId="06083321"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Remarks speculating about a person’s sexual activities or history, or remarks about one's own sexual activities or history;</w:t>
      </w:r>
    </w:p>
    <w:p w14:paraId="039E3DDA"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Displays of material of a sexual nature</w:t>
      </w:r>
      <w:r w:rsidR="0023204A" w:rsidRPr="007C5D47">
        <w:rPr>
          <w:rFonts w:asciiTheme="majorHAnsi" w:hAnsiTheme="majorHAnsi" w:cs="Arial"/>
          <w:sz w:val="22"/>
          <w:szCs w:val="22"/>
        </w:rPr>
        <w:t xml:space="preserve"> (including pornography)</w:t>
      </w:r>
      <w:r w:rsidRPr="007C5D47">
        <w:rPr>
          <w:rFonts w:asciiTheme="majorHAnsi" w:hAnsiTheme="majorHAnsi" w:cs="Arial"/>
          <w:sz w:val="22"/>
          <w:szCs w:val="22"/>
        </w:rPr>
        <w:t xml:space="preserve"> including posters, pinups, cartoons, graffiti, objects, or messages left on notice boards, desks or common areas;</w:t>
      </w:r>
    </w:p>
    <w:p w14:paraId="68B784E6" w14:textId="77777777" w:rsidR="009F4892" w:rsidRPr="007C5D47" w:rsidRDefault="009F4892" w:rsidP="00194621">
      <w:pPr>
        <w:numPr>
          <w:ilvl w:val="0"/>
          <w:numId w:val="39"/>
        </w:numPr>
        <w:jc w:val="both"/>
        <w:rPr>
          <w:rFonts w:asciiTheme="majorHAnsi" w:hAnsiTheme="majorHAnsi" w:cs="Arial"/>
          <w:b/>
          <w:bCs/>
          <w:sz w:val="22"/>
          <w:szCs w:val="22"/>
          <w:u w:val="single"/>
        </w:rPr>
      </w:pPr>
      <w:r w:rsidRPr="007C5D47">
        <w:rPr>
          <w:rFonts w:asciiTheme="majorHAnsi" w:hAnsiTheme="majorHAnsi" w:cs="Arial"/>
          <w:sz w:val="22"/>
          <w:szCs w:val="22"/>
        </w:rPr>
        <w:t>A pattern of conduct, which can be subtle in nature, that has sexual overtones and is intended to create or has the effect of creating distress and/o</w:t>
      </w:r>
      <w:r w:rsidR="00F94FD7" w:rsidRPr="007C5D47">
        <w:rPr>
          <w:rFonts w:asciiTheme="majorHAnsi" w:hAnsiTheme="majorHAnsi" w:cs="Arial"/>
          <w:sz w:val="22"/>
          <w:szCs w:val="22"/>
        </w:rPr>
        <w:t>r humiliation in another person;</w:t>
      </w:r>
    </w:p>
    <w:p w14:paraId="637247F0" w14:textId="77777777" w:rsidR="00F94FD7" w:rsidRPr="007C5D47" w:rsidRDefault="00F94FD7" w:rsidP="00194621">
      <w:pPr>
        <w:numPr>
          <w:ilvl w:val="0"/>
          <w:numId w:val="39"/>
        </w:numPr>
        <w:jc w:val="both"/>
        <w:rPr>
          <w:rFonts w:asciiTheme="majorHAnsi" w:hAnsiTheme="majorHAnsi" w:cs="Arial"/>
          <w:b/>
          <w:bCs/>
          <w:sz w:val="22"/>
          <w:szCs w:val="22"/>
          <w:u w:val="single"/>
        </w:rPr>
      </w:pPr>
      <w:r w:rsidRPr="007C5D47">
        <w:rPr>
          <w:rFonts w:asciiTheme="majorHAnsi" w:hAnsiTheme="majorHAnsi" w:cs="Arial"/>
          <w:sz w:val="22"/>
          <w:szCs w:val="22"/>
        </w:rPr>
        <w:t>Using unwelcome ‘pet’ names, such as “honey”, “doll”, “babe”, “princess”, etc.;</w:t>
      </w:r>
    </w:p>
    <w:p w14:paraId="323EC0F8" w14:textId="77777777" w:rsidR="00F94FD7" w:rsidRPr="007C5D47" w:rsidRDefault="00F94FD7" w:rsidP="00194621">
      <w:pPr>
        <w:numPr>
          <w:ilvl w:val="0"/>
          <w:numId w:val="39"/>
        </w:numPr>
        <w:jc w:val="both"/>
        <w:rPr>
          <w:rFonts w:asciiTheme="majorHAnsi" w:hAnsiTheme="majorHAnsi" w:cs="Arial"/>
          <w:b/>
          <w:bCs/>
          <w:sz w:val="22"/>
          <w:szCs w:val="22"/>
          <w:u w:val="single"/>
        </w:rPr>
      </w:pPr>
      <w:r w:rsidRPr="007C5D47">
        <w:rPr>
          <w:rFonts w:asciiTheme="majorHAnsi" w:hAnsiTheme="majorHAnsi" w:cs="Arial"/>
          <w:sz w:val="22"/>
          <w:szCs w:val="22"/>
        </w:rPr>
        <w:t>Innuendo or other suggestive, offensive or derogatory comments or jokes about a person’s gender identity or sexual orientation</w:t>
      </w:r>
      <w:r w:rsidR="00225B09" w:rsidRPr="007C5D47">
        <w:rPr>
          <w:rFonts w:asciiTheme="majorHAnsi" w:hAnsiTheme="majorHAnsi" w:cs="Arial"/>
          <w:sz w:val="22"/>
          <w:szCs w:val="22"/>
        </w:rPr>
        <w:t>;</w:t>
      </w:r>
    </w:p>
    <w:p w14:paraId="2C7DAA75" w14:textId="77777777" w:rsidR="00225B09" w:rsidRPr="007C5D47" w:rsidRDefault="00225B09" w:rsidP="00194621">
      <w:pPr>
        <w:numPr>
          <w:ilvl w:val="0"/>
          <w:numId w:val="39"/>
        </w:numPr>
        <w:jc w:val="both"/>
        <w:rPr>
          <w:rFonts w:asciiTheme="majorHAnsi" w:hAnsiTheme="majorHAnsi" w:cs="Arial"/>
          <w:b/>
          <w:bCs/>
          <w:sz w:val="22"/>
          <w:szCs w:val="22"/>
          <w:u w:val="single"/>
        </w:rPr>
      </w:pPr>
      <w:r w:rsidRPr="007C5D47">
        <w:rPr>
          <w:rFonts w:asciiTheme="majorHAnsi" w:hAnsiTheme="majorHAnsi" w:cs="Arial"/>
          <w:sz w:val="22"/>
          <w:szCs w:val="22"/>
        </w:rPr>
        <w:t>Unwanted, uninvited or inappropriate touching, patting, hugging or other physical contact (e.g. massaging a person without invitation or deliberately brushing up against them).</w:t>
      </w:r>
    </w:p>
    <w:p w14:paraId="6C012577" w14:textId="77777777" w:rsidR="00F94FD7" w:rsidRPr="007C5D47" w:rsidRDefault="00F94FD7" w:rsidP="00194621">
      <w:pPr>
        <w:ind w:left="1080"/>
        <w:jc w:val="both"/>
        <w:rPr>
          <w:rFonts w:asciiTheme="majorHAnsi" w:hAnsiTheme="majorHAnsi" w:cs="Arial"/>
          <w:b/>
          <w:bCs/>
          <w:sz w:val="22"/>
          <w:szCs w:val="22"/>
          <w:u w:val="single"/>
        </w:rPr>
      </w:pPr>
    </w:p>
    <w:p w14:paraId="030733B4" w14:textId="2C4A271A" w:rsidR="003C45C3" w:rsidRPr="007C5D47" w:rsidRDefault="003C45C3" w:rsidP="00194621">
      <w:pPr>
        <w:jc w:val="both"/>
        <w:rPr>
          <w:rFonts w:asciiTheme="majorHAnsi" w:hAnsiTheme="majorHAnsi" w:cs="Arial"/>
          <w:sz w:val="22"/>
          <w:szCs w:val="22"/>
        </w:rPr>
      </w:pPr>
      <w:r w:rsidRPr="007C5D47">
        <w:rPr>
          <w:rFonts w:asciiTheme="majorHAnsi" w:hAnsiTheme="majorHAnsi" w:cs="Arial"/>
          <w:sz w:val="22"/>
          <w:szCs w:val="22"/>
        </w:rPr>
        <w:t>Rape, attempted rape</w:t>
      </w:r>
      <w:r w:rsidR="00373F99" w:rsidRPr="007C5D47">
        <w:rPr>
          <w:rFonts w:asciiTheme="majorHAnsi" w:hAnsiTheme="majorHAnsi" w:cs="Arial"/>
          <w:sz w:val="22"/>
          <w:szCs w:val="22"/>
        </w:rPr>
        <w:t xml:space="preserve">, </w:t>
      </w:r>
      <w:r w:rsidRPr="007C5D47">
        <w:rPr>
          <w:rFonts w:asciiTheme="majorHAnsi" w:hAnsiTheme="majorHAnsi" w:cs="Arial"/>
          <w:sz w:val="22"/>
          <w:szCs w:val="22"/>
        </w:rPr>
        <w:t>sexual assault</w:t>
      </w:r>
      <w:r w:rsidR="00373F99" w:rsidRPr="007C5D47">
        <w:rPr>
          <w:rFonts w:asciiTheme="majorHAnsi" w:hAnsiTheme="majorHAnsi" w:cs="Arial"/>
          <w:sz w:val="22"/>
          <w:szCs w:val="22"/>
        </w:rPr>
        <w:t>, or any</w:t>
      </w:r>
      <w:r w:rsidRPr="007C5D47">
        <w:rPr>
          <w:rFonts w:asciiTheme="majorHAnsi" w:hAnsiTheme="majorHAnsi" w:cs="Arial"/>
          <w:sz w:val="22"/>
          <w:szCs w:val="22"/>
        </w:rPr>
        <w:t xml:space="preserve"> </w:t>
      </w:r>
      <w:r w:rsidR="00373F99" w:rsidRPr="007C5D47">
        <w:rPr>
          <w:rFonts w:asciiTheme="majorHAnsi" w:hAnsiTheme="majorHAnsi" w:cs="Arial"/>
          <w:sz w:val="22"/>
          <w:szCs w:val="22"/>
        </w:rPr>
        <w:t xml:space="preserve">sexual act committed using coercion or without consent </w:t>
      </w:r>
      <w:r w:rsidRPr="007C5D47">
        <w:rPr>
          <w:rFonts w:asciiTheme="majorHAnsi" w:hAnsiTheme="majorHAnsi" w:cs="Arial"/>
          <w:sz w:val="22"/>
          <w:szCs w:val="22"/>
        </w:rPr>
        <w:t>are criminal offences and should be dealt with</w:t>
      </w:r>
      <w:r w:rsidR="00373F99" w:rsidRPr="007C5D47">
        <w:rPr>
          <w:rFonts w:asciiTheme="majorHAnsi" w:hAnsiTheme="majorHAnsi" w:cs="Arial"/>
          <w:sz w:val="22"/>
          <w:szCs w:val="22"/>
        </w:rPr>
        <w:t xml:space="preserve"> in line with para 3</w:t>
      </w:r>
      <w:r w:rsidR="00AD0E8A">
        <w:rPr>
          <w:rFonts w:asciiTheme="majorHAnsi" w:hAnsiTheme="majorHAnsi" w:cs="Arial"/>
          <w:sz w:val="22"/>
          <w:szCs w:val="22"/>
        </w:rPr>
        <w:t>8</w:t>
      </w:r>
      <w:r w:rsidRPr="007C5D47">
        <w:rPr>
          <w:rFonts w:asciiTheme="majorHAnsi" w:hAnsiTheme="majorHAnsi" w:cs="Arial"/>
          <w:sz w:val="22"/>
          <w:szCs w:val="22"/>
        </w:rPr>
        <w:t xml:space="preserve">. </w:t>
      </w:r>
    </w:p>
    <w:p w14:paraId="46574267" w14:textId="77777777" w:rsidR="003C45C3" w:rsidRPr="007C5D47" w:rsidRDefault="003C45C3" w:rsidP="00194621">
      <w:pPr>
        <w:jc w:val="both"/>
        <w:rPr>
          <w:rFonts w:asciiTheme="majorHAnsi" w:hAnsiTheme="majorHAnsi" w:cs="Arial"/>
          <w:sz w:val="22"/>
          <w:szCs w:val="22"/>
        </w:rPr>
      </w:pPr>
    </w:p>
    <w:p w14:paraId="1C9B443C" w14:textId="77777777" w:rsidR="009F4892" w:rsidRPr="007C5D47" w:rsidRDefault="009F4892" w:rsidP="00194621">
      <w:pPr>
        <w:jc w:val="both"/>
        <w:rPr>
          <w:rFonts w:asciiTheme="majorHAnsi" w:hAnsiTheme="majorHAnsi" w:cs="Arial"/>
          <w:b/>
          <w:bCs/>
          <w:sz w:val="22"/>
          <w:szCs w:val="22"/>
          <w:u w:val="single"/>
        </w:rPr>
      </w:pPr>
      <w:r w:rsidRPr="007C5D47">
        <w:rPr>
          <w:rFonts w:asciiTheme="majorHAnsi" w:hAnsiTheme="majorHAnsi" w:cs="Arial"/>
          <w:b/>
          <w:bCs/>
          <w:sz w:val="22"/>
          <w:szCs w:val="22"/>
          <w:u w:val="single"/>
        </w:rPr>
        <w:t>Abuse of authority</w:t>
      </w:r>
    </w:p>
    <w:p w14:paraId="0B9581F9" w14:textId="77777777" w:rsidR="009F4892" w:rsidRPr="007C5D47" w:rsidRDefault="009F4892" w:rsidP="00194621">
      <w:pPr>
        <w:jc w:val="both"/>
        <w:rPr>
          <w:rFonts w:asciiTheme="majorHAnsi" w:hAnsiTheme="majorHAnsi" w:cs="Arial"/>
          <w:sz w:val="22"/>
          <w:szCs w:val="22"/>
        </w:rPr>
      </w:pPr>
    </w:p>
    <w:p w14:paraId="01A7EE93"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sz w:val="22"/>
          <w:szCs w:val="22"/>
        </w:rPr>
        <w:t>Examples of abuse of authority include:</w:t>
      </w:r>
    </w:p>
    <w:p w14:paraId="22782AF6" w14:textId="77777777" w:rsidR="009F4892" w:rsidRPr="007C5D47" w:rsidRDefault="009F4892" w:rsidP="00194621">
      <w:pPr>
        <w:jc w:val="both"/>
        <w:rPr>
          <w:rFonts w:asciiTheme="majorHAnsi" w:hAnsiTheme="majorHAnsi" w:cs="Arial"/>
          <w:sz w:val="22"/>
          <w:szCs w:val="22"/>
        </w:rPr>
      </w:pPr>
    </w:p>
    <w:p w14:paraId="7714E3A0"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lastRenderedPageBreak/>
        <w:t>Unfair delegation of duties or request that an employee undertake personal services unrelated to their official duties;</w:t>
      </w:r>
    </w:p>
    <w:p w14:paraId="776D68AC"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Excessive supervision and over-checking of a person’s work;</w:t>
      </w:r>
    </w:p>
    <w:p w14:paraId="3B55742A"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(Mis)Use of power o</w:t>
      </w:r>
      <w:r w:rsidR="0023204A" w:rsidRPr="007C5D47">
        <w:rPr>
          <w:rFonts w:asciiTheme="majorHAnsi" w:hAnsiTheme="majorHAnsi" w:cs="Arial"/>
          <w:sz w:val="22"/>
          <w:szCs w:val="22"/>
        </w:rPr>
        <w:t>r</w:t>
      </w:r>
      <w:r w:rsidRPr="007C5D47">
        <w:rPr>
          <w:rFonts w:asciiTheme="majorHAnsi" w:hAnsiTheme="majorHAnsi" w:cs="Arial"/>
          <w:sz w:val="22"/>
          <w:szCs w:val="22"/>
        </w:rPr>
        <w:t xml:space="preserve"> personal authority to force an individual not to exercise her/his right to complain, or raise concerns, about potential breaches of standards of conduct or ethical obligations;</w:t>
      </w:r>
    </w:p>
    <w:p w14:paraId="58563577"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Regularly ‘putting down’ or singling out an individual and treating him/her differently, typically in a demeaning way;</w:t>
      </w:r>
    </w:p>
    <w:p w14:paraId="7E4DF7A2"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Regularly picking on an individual and/or group of people and making them the target of offensive language or gratuitous personal remarks, and/or offensive teasing;</w:t>
      </w:r>
    </w:p>
    <w:p w14:paraId="10220727"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Regularly taunting, humiliating or embarrassing someone, or a group of people, especially in front of others;</w:t>
      </w:r>
    </w:p>
    <w:p w14:paraId="04791C0B"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Forced or offensive or humiliating initiation rites or practical jokes, any or all of which may cause physical or psychological distress;</w:t>
      </w:r>
    </w:p>
    <w:p w14:paraId="3535804E"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Imposing sanctions or other forms of punishment without reasonable justification;</w:t>
      </w:r>
    </w:p>
    <w:p w14:paraId="6087ED8D"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Preventing an individual’s progress by intentionally blocking or interfering with promotion for unjustifiable reasons;</w:t>
      </w:r>
    </w:p>
    <w:p w14:paraId="59B1236C"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Reacting to a minor problem or issue with the same severity as a major one;</w:t>
      </w:r>
    </w:p>
    <w:p w14:paraId="7BA8C0F8"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Inappropriately disclosing or threatening to disclose confidential information about an individual, whether relating to personal or professional matters;</w:t>
      </w:r>
    </w:p>
    <w:p w14:paraId="13FFE906"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Changing the duties or responsibilities of employees without reasonable justification;</w:t>
      </w:r>
    </w:p>
    <w:p w14:paraId="5B9B59A1"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Over-monitoring an employee with malicious intent, such as deliberately focusing on ‘tripping them up’;</w:t>
      </w:r>
    </w:p>
    <w:p w14:paraId="71CA5625"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Manipulating the nature of the work to undermine the person being bullied, such as by unfairly and unjustifiably overloading an employee with work, inappropriately withholding information, or repeatedly setting meaningless or trivial tasks;</w:t>
      </w:r>
    </w:p>
    <w:p w14:paraId="7A57AF6A"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 xml:space="preserve">Inconsistent management style where some individuals are unfairly </w:t>
      </w:r>
      <w:proofErr w:type="spellStart"/>
      <w:r w:rsidRPr="007C5D47">
        <w:rPr>
          <w:rFonts w:asciiTheme="majorHAnsi" w:hAnsiTheme="majorHAnsi" w:cs="Arial"/>
          <w:sz w:val="22"/>
          <w:szCs w:val="22"/>
        </w:rPr>
        <w:t>favoured</w:t>
      </w:r>
      <w:proofErr w:type="spellEnd"/>
      <w:r w:rsidRPr="007C5D47">
        <w:rPr>
          <w:rFonts w:asciiTheme="majorHAnsi" w:hAnsiTheme="majorHAnsi" w:cs="Arial"/>
          <w:sz w:val="22"/>
          <w:szCs w:val="22"/>
        </w:rPr>
        <w:t xml:space="preserve"> over others;</w:t>
      </w:r>
    </w:p>
    <w:p w14:paraId="10F17DF5"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Persistently and inappropriately finding fault with a person’s work and using this as an excuse to humiliate the person rather than trying to improve performance;</w:t>
      </w:r>
    </w:p>
    <w:p w14:paraId="1B79CAA4"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Constantly picking on a person when things go wrong even when he/she is not solely or primarily responsible for any perceived shortfall in performance;</w:t>
      </w:r>
    </w:p>
    <w:p w14:paraId="2A5FB69E"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Persistently making negative attacks on personal or professional performance or competence without good reason or legitimate authority;</w:t>
      </w:r>
    </w:p>
    <w:p w14:paraId="34ED985A"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Persistently setting objectives with unreasonable or impossible deadlines or unachievable tasks;</w:t>
      </w:r>
    </w:p>
    <w:p w14:paraId="19FA7D14"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Asserting a position of intellectual superiority in an aggressive, abusive or offensive manner.</w:t>
      </w:r>
    </w:p>
    <w:p w14:paraId="399D2D93" w14:textId="77777777" w:rsidR="009F4892" w:rsidRPr="007C5D47" w:rsidRDefault="009F4892" w:rsidP="00194621">
      <w:pPr>
        <w:ind w:left="1080"/>
        <w:jc w:val="both"/>
        <w:rPr>
          <w:rFonts w:asciiTheme="majorHAnsi" w:hAnsiTheme="majorHAnsi" w:cs="Arial"/>
          <w:sz w:val="22"/>
          <w:szCs w:val="22"/>
        </w:rPr>
      </w:pPr>
    </w:p>
    <w:p w14:paraId="5DEA3AEA" w14:textId="77777777" w:rsidR="009F4892" w:rsidRPr="007C5D47" w:rsidRDefault="009F4892" w:rsidP="00194621">
      <w:pPr>
        <w:jc w:val="both"/>
        <w:rPr>
          <w:rFonts w:asciiTheme="majorHAnsi" w:hAnsiTheme="majorHAnsi" w:cs="Arial"/>
          <w:b/>
          <w:sz w:val="22"/>
          <w:szCs w:val="22"/>
          <w:u w:val="single"/>
        </w:rPr>
      </w:pPr>
      <w:r w:rsidRPr="007C5D47">
        <w:rPr>
          <w:rFonts w:asciiTheme="majorHAnsi" w:hAnsiTheme="majorHAnsi" w:cs="Arial"/>
          <w:b/>
          <w:sz w:val="22"/>
          <w:szCs w:val="22"/>
          <w:u w:val="single"/>
        </w:rPr>
        <w:t>Discrimination</w:t>
      </w:r>
    </w:p>
    <w:p w14:paraId="7DE30D07" w14:textId="77777777" w:rsidR="009F4892" w:rsidRPr="007C5D47" w:rsidRDefault="009F4892" w:rsidP="00194621">
      <w:pPr>
        <w:jc w:val="both"/>
        <w:rPr>
          <w:rFonts w:asciiTheme="majorHAnsi" w:hAnsiTheme="majorHAnsi" w:cs="Arial"/>
          <w:b/>
          <w:sz w:val="22"/>
          <w:szCs w:val="22"/>
        </w:rPr>
      </w:pPr>
    </w:p>
    <w:p w14:paraId="0A77C693"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sz w:val="22"/>
          <w:szCs w:val="22"/>
        </w:rPr>
        <w:t xml:space="preserve">Discrimination may be an isolated event affecting one person or a group of persons similarly situated, or may manifest itself through harassment or abuse of authority. </w:t>
      </w:r>
    </w:p>
    <w:p w14:paraId="3009A0CA" w14:textId="77777777" w:rsidR="009F4892" w:rsidRPr="007C5D47" w:rsidRDefault="009F4892" w:rsidP="00194621">
      <w:pPr>
        <w:jc w:val="both"/>
        <w:rPr>
          <w:rFonts w:asciiTheme="majorHAnsi" w:hAnsiTheme="majorHAnsi" w:cs="Arial"/>
          <w:sz w:val="22"/>
          <w:szCs w:val="22"/>
        </w:rPr>
      </w:pPr>
    </w:p>
    <w:p w14:paraId="7C6A1F60"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sz w:val="22"/>
          <w:szCs w:val="22"/>
        </w:rPr>
        <w:t>Any of the examples of harassment and abuse of authority above, when based on the person’s race, sex, gender</w:t>
      </w:r>
      <w:r w:rsidR="00E150BB" w:rsidRPr="007C5D47">
        <w:rPr>
          <w:rFonts w:asciiTheme="majorHAnsi" w:hAnsiTheme="majorHAnsi" w:cs="Arial"/>
          <w:sz w:val="22"/>
          <w:szCs w:val="22"/>
        </w:rPr>
        <w:t xml:space="preserve"> identity</w:t>
      </w:r>
      <w:r w:rsidRPr="007C5D47">
        <w:rPr>
          <w:rFonts w:asciiTheme="majorHAnsi" w:hAnsiTheme="majorHAnsi" w:cs="Arial"/>
          <w:sz w:val="22"/>
          <w:szCs w:val="22"/>
        </w:rPr>
        <w:t>, religion, nationality, ethnic origin, sexual orientation, disability,</w:t>
      </w:r>
      <w:r w:rsidR="00E150BB" w:rsidRPr="007C5D47">
        <w:rPr>
          <w:rFonts w:asciiTheme="majorHAnsi" w:hAnsiTheme="majorHAnsi" w:cs="Arial"/>
          <w:sz w:val="22"/>
          <w:szCs w:val="22"/>
        </w:rPr>
        <w:t xml:space="preserve"> pregnancy,</w:t>
      </w:r>
      <w:r w:rsidRPr="007C5D47">
        <w:rPr>
          <w:rFonts w:asciiTheme="majorHAnsi" w:hAnsiTheme="majorHAnsi" w:cs="Arial"/>
          <w:sz w:val="22"/>
          <w:szCs w:val="22"/>
        </w:rPr>
        <w:t xml:space="preserve"> age, language, social origin or other status, also constitute discrimination.</w:t>
      </w:r>
    </w:p>
    <w:p w14:paraId="0E429659" w14:textId="77777777" w:rsidR="009F4892" w:rsidRPr="007C5D47" w:rsidRDefault="009F4892" w:rsidP="00194621">
      <w:pPr>
        <w:jc w:val="both"/>
        <w:rPr>
          <w:rFonts w:asciiTheme="majorHAnsi" w:hAnsiTheme="majorHAnsi" w:cs="Arial"/>
          <w:sz w:val="22"/>
          <w:szCs w:val="22"/>
        </w:rPr>
      </w:pPr>
    </w:p>
    <w:p w14:paraId="2B8E7A2C" w14:textId="77777777" w:rsidR="009F4892" w:rsidRPr="007C5D47" w:rsidRDefault="009F4892" w:rsidP="00194621">
      <w:pPr>
        <w:jc w:val="both"/>
        <w:rPr>
          <w:rFonts w:asciiTheme="majorHAnsi" w:hAnsiTheme="majorHAnsi" w:cs="Arial"/>
          <w:sz w:val="22"/>
          <w:szCs w:val="22"/>
        </w:rPr>
      </w:pPr>
      <w:r w:rsidRPr="007C5D47">
        <w:rPr>
          <w:rFonts w:asciiTheme="majorHAnsi" w:hAnsiTheme="majorHAnsi" w:cs="Arial"/>
          <w:sz w:val="22"/>
          <w:szCs w:val="22"/>
        </w:rPr>
        <w:t>Examples of discrimination include:</w:t>
      </w:r>
    </w:p>
    <w:p w14:paraId="13F1B969" w14:textId="77777777" w:rsidR="009F4892" w:rsidRPr="007C5D47" w:rsidRDefault="009F4892" w:rsidP="00194621">
      <w:pPr>
        <w:jc w:val="both"/>
        <w:rPr>
          <w:rFonts w:asciiTheme="majorHAnsi" w:hAnsiTheme="majorHAnsi" w:cs="Arial"/>
          <w:sz w:val="22"/>
          <w:szCs w:val="22"/>
        </w:rPr>
      </w:pPr>
    </w:p>
    <w:p w14:paraId="3B62B94D"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lastRenderedPageBreak/>
        <w:t>Not recommending or considering an employee for promotion or other advancement</w:t>
      </w:r>
      <w:r w:rsidR="00792318" w:rsidRPr="007C5D47">
        <w:rPr>
          <w:rFonts w:asciiTheme="majorHAnsi" w:hAnsiTheme="majorHAnsi" w:cs="Arial"/>
          <w:sz w:val="22"/>
          <w:szCs w:val="22"/>
        </w:rPr>
        <w:t xml:space="preserve">, or treating someone differently for any </w:t>
      </w:r>
      <w:r w:rsidR="00D078AD" w:rsidRPr="007C5D47">
        <w:rPr>
          <w:rFonts w:asciiTheme="majorHAnsi" w:hAnsiTheme="majorHAnsi" w:cs="Arial"/>
          <w:sz w:val="22"/>
          <w:szCs w:val="22"/>
        </w:rPr>
        <w:t xml:space="preserve">other </w:t>
      </w:r>
      <w:r w:rsidR="00792318" w:rsidRPr="007C5D47">
        <w:rPr>
          <w:rFonts w:asciiTheme="majorHAnsi" w:hAnsiTheme="majorHAnsi" w:cs="Arial"/>
          <w:sz w:val="22"/>
          <w:szCs w:val="22"/>
        </w:rPr>
        <w:t>purpose</w:t>
      </w:r>
      <w:r w:rsidR="00D078AD" w:rsidRPr="007C5D47">
        <w:rPr>
          <w:rFonts w:asciiTheme="majorHAnsi" w:hAnsiTheme="majorHAnsi" w:cs="Arial"/>
          <w:sz w:val="22"/>
          <w:szCs w:val="22"/>
        </w:rPr>
        <w:t xml:space="preserve">, </w:t>
      </w:r>
      <w:r w:rsidR="00792318" w:rsidRPr="007C5D47">
        <w:rPr>
          <w:rFonts w:asciiTheme="majorHAnsi" w:hAnsiTheme="majorHAnsi" w:cs="Arial"/>
          <w:sz w:val="22"/>
          <w:szCs w:val="22"/>
        </w:rPr>
        <w:t xml:space="preserve">e.g., </w:t>
      </w:r>
      <w:r w:rsidR="00D078AD" w:rsidRPr="007C5D47">
        <w:rPr>
          <w:rFonts w:asciiTheme="majorHAnsi" w:hAnsiTheme="majorHAnsi" w:cs="Arial"/>
          <w:sz w:val="22"/>
          <w:szCs w:val="22"/>
        </w:rPr>
        <w:t>development opportunities, working over</w:t>
      </w:r>
      <w:r w:rsidR="00792318" w:rsidRPr="007C5D47">
        <w:rPr>
          <w:rFonts w:asciiTheme="majorHAnsi" w:hAnsiTheme="majorHAnsi" w:cs="Arial"/>
          <w:sz w:val="22"/>
          <w:szCs w:val="22"/>
        </w:rPr>
        <w:t xml:space="preserve">time, vacation, hours of work, exclusion from meetings, etc. </w:t>
      </w:r>
      <w:r w:rsidRPr="007C5D47">
        <w:rPr>
          <w:rFonts w:asciiTheme="majorHAnsi" w:hAnsiTheme="majorHAnsi" w:cs="Arial"/>
          <w:sz w:val="22"/>
          <w:szCs w:val="22"/>
        </w:rPr>
        <w:t xml:space="preserve">because of </w:t>
      </w:r>
      <w:r w:rsidR="00E150BB" w:rsidRPr="007C5D47">
        <w:rPr>
          <w:rFonts w:asciiTheme="majorHAnsi" w:hAnsiTheme="majorHAnsi" w:cs="Arial"/>
          <w:sz w:val="22"/>
          <w:szCs w:val="22"/>
        </w:rPr>
        <w:t>race, sex, gender identity, religion, nationality, ethnic origin, sexual orientation, disability, pregnancy, age, language, social origin or other status</w:t>
      </w:r>
      <w:r w:rsidRPr="007C5D47">
        <w:rPr>
          <w:rFonts w:asciiTheme="majorHAnsi" w:hAnsiTheme="majorHAnsi" w:cs="Arial"/>
          <w:sz w:val="22"/>
          <w:szCs w:val="22"/>
        </w:rPr>
        <w:t>;</w:t>
      </w:r>
    </w:p>
    <w:p w14:paraId="556B95BD"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 xml:space="preserve">Derogatory or offensive nicknames based on a person’s </w:t>
      </w:r>
      <w:r w:rsidR="003A64BA" w:rsidRPr="007C5D47">
        <w:rPr>
          <w:rFonts w:asciiTheme="majorHAnsi" w:hAnsiTheme="majorHAnsi" w:cs="Arial"/>
          <w:sz w:val="22"/>
          <w:szCs w:val="22"/>
        </w:rPr>
        <w:t>race, sex, gender identity, religion, nationality, ethnic origin, sexual orientation, disability, pregnancy, age, language, social origin or other status</w:t>
      </w:r>
      <w:r w:rsidRPr="007C5D47">
        <w:rPr>
          <w:rFonts w:asciiTheme="majorHAnsi" w:hAnsiTheme="majorHAnsi" w:cs="Arial"/>
          <w:sz w:val="22"/>
          <w:szCs w:val="22"/>
        </w:rPr>
        <w:t>;</w:t>
      </w:r>
    </w:p>
    <w:p w14:paraId="1B5C5A8A"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Demeaning comments about a person’s language, dress, or physical characteristics. This also includes criticizing people for items worn for religious or cultural reasons;</w:t>
      </w:r>
    </w:p>
    <w:p w14:paraId="410A22AB"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Denigrating specific cultural or religious festivals, or making derisory comments against an individual’s beliefs;</w:t>
      </w:r>
    </w:p>
    <w:p w14:paraId="3CE0DF5A" w14:textId="77777777" w:rsidR="00E6575C"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 xml:space="preserve">Social exclusion on the basis of a person’s </w:t>
      </w:r>
      <w:r w:rsidR="003A64BA" w:rsidRPr="007C5D47">
        <w:rPr>
          <w:rFonts w:asciiTheme="majorHAnsi" w:hAnsiTheme="majorHAnsi" w:cs="Arial"/>
          <w:sz w:val="22"/>
          <w:szCs w:val="22"/>
        </w:rPr>
        <w:t>race, sex, gender identity, religion, nationality, ethnic origin, sexual orientation, disability, pregnancy, age, language, social origin or other status</w:t>
      </w:r>
      <w:r w:rsidR="00E6575C" w:rsidRPr="007C5D47">
        <w:rPr>
          <w:rFonts w:asciiTheme="majorHAnsi" w:hAnsiTheme="majorHAnsi" w:cs="Arial"/>
          <w:sz w:val="22"/>
          <w:szCs w:val="22"/>
        </w:rPr>
        <w:t>;</w:t>
      </w:r>
      <w:r w:rsidR="003A64BA" w:rsidRPr="007C5D47">
        <w:rPr>
          <w:rFonts w:asciiTheme="majorHAnsi" w:hAnsiTheme="majorHAnsi" w:cs="Arial"/>
          <w:sz w:val="22"/>
          <w:szCs w:val="22"/>
        </w:rPr>
        <w:t xml:space="preserve"> </w:t>
      </w:r>
    </w:p>
    <w:p w14:paraId="19E54262" w14:textId="77777777" w:rsidR="009F4892" w:rsidRPr="007C5D47" w:rsidRDefault="009F4892"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Jokes or inappropriate comments and questio</w:t>
      </w:r>
      <w:r w:rsidR="009921C1" w:rsidRPr="007C5D47">
        <w:rPr>
          <w:rFonts w:asciiTheme="majorHAnsi" w:hAnsiTheme="majorHAnsi" w:cs="Arial"/>
          <w:sz w:val="22"/>
          <w:szCs w:val="22"/>
        </w:rPr>
        <w:t>ning about a person’s abilities;</w:t>
      </w:r>
    </w:p>
    <w:p w14:paraId="0B307668" w14:textId="77777777" w:rsidR="009921C1" w:rsidRPr="007C5D47" w:rsidRDefault="009921C1" w:rsidP="00194621">
      <w:pPr>
        <w:numPr>
          <w:ilvl w:val="0"/>
          <w:numId w:val="39"/>
        </w:numPr>
        <w:jc w:val="both"/>
        <w:rPr>
          <w:rFonts w:asciiTheme="majorHAnsi" w:hAnsiTheme="majorHAnsi" w:cs="Arial"/>
          <w:sz w:val="22"/>
          <w:szCs w:val="22"/>
        </w:rPr>
      </w:pPr>
      <w:r w:rsidRPr="007C5D47">
        <w:rPr>
          <w:rFonts w:asciiTheme="majorHAnsi" w:hAnsiTheme="majorHAnsi" w:cs="Arial"/>
          <w:sz w:val="22"/>
          <w:szCs w:val="22"/>
        </w:rPr>
        <w:t>Unwarranted, intrusive or persistent questioning about a person's ethnic or racial origin including their culture or religion.</w:t>
      </w:r>
    </w:p>
    <w:p w14:paraId="5D3B2E39" w14:textId="77777777" w:rsidR="00192B51" w:rsidRPr="007C5D47" w:rsidRDefault="00192B51" w:rsidP="00E6575C">
      <w:pPr>
        <w:keepNext/>
        <w:overflowPunct w:val="0"/>
        <w:autoSpaceDE w:val="0"/>
        <w:autoSpaceDN w:val="0"/>
        <w:adjustRightInd w:val="0"/>
        <w:ind w:left="-450" w:firstLine="450"/>
        <w:jc w:val="center"/>
        <w:textAlignment w:val="baseline"/>
        <w:outlineLvl w:val="0"/>
        <w:rPr>
          <w:rFonts w:asciiTheme="majorHAnsi" w:hAnsiTheme="majorHAnsi" w:cs="Arial"/>
          <w:b/>
          <w:sz w:val="22"/>
          <w:szCs w:val="22"/>
        </w:rPr>
      </w:pPr>
    </w:p>
    <w:p w14:paraId="6C8710A1" w14:textId="7A5C06B5" w:rsidR="008662D7" w:rsidRPr="003934DA" w:rsidRDefault="008662D7" w:rsidP="00E6575C">
      <w:pPr>
        <w:rPr>
          <w:rFonts w:asciiTheme="majorHAnsi" w:hAnsiTheme="majorHAnsi" w:cs="Arial"/>
          <w:b/>
          <w:sz w:val="22"/>
          <w:szCs w:val="22"/>
        </w:rPr>
      </w:pPr>
    </w:p>
    <w:sectPr w:rsidR="008662D7" w:rsidRPr="003934DA" w:rsidSect="00C1794D">
      <w:headerReference w:type="default" r:id="rId32"/>
      <w:footerReference w:type="default" r:id="rId33"/>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79D6" w14:textId="77777777" w:rsidR="00786841" w:rsidRDefault="00786841" w:rsidP="006A295A">
      <w:r>
        <w:separator/>
      </w:r>
    </w:p>
  </w:endnote>
  <w:endnote w:type="continuationSeparator" w:id="0">
    <w:p w14:paraId="0759A6E9" w14:textId="77777777" w:rsidR="00786841" w:rsidRDefault="00786841"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3281314"/>
      <w:docPartObj>
        <w:docPartGallery w:val="Page Numbers (Bottom of Page)"/>
        <w:docPartUnique/>
      </w:docPartObj>
    </w:sdtPr>
    <w:sdtEndPr>
      <w:rPr>
        <w:noProof/>
      </w:rPr>
    </w:sdtEndPr>
    <w:sdtContent>
      <w:p w14:paraId="11416E75" w14:textId="77777777" w:rsidR="00973098" w:rsidRDefault="00973098">
        <w:pPr>
          <w:pStyle w:val="Footer"/>
          <w:jc w:val="right"/>
        </w:pPr>
      </w:p>
      <w:p w14:paraId="285E9D5B" w14:textId="64C92965" w:rsidR="00C6700B" w:rsidRDefault="00973098" w:rsidP="00973098">
        <w:pPr>
          <w:pStyle w:val="Footer"/>
        </w:pPr>
        <w:r>
          <w:t xml:space="preserve">                                               </w:t>
        </w:r>
      </w:p>
    </w:sdtContent>
  </w:sdt>
  <w:p w14:paraId="2DA816A2" w14:textId="6AA9B13F" w:rsidR="007C5D47" w:rsidRDefault="00973098" w:rsidP="00C6700B">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sidR="00C6700B">
      <w:t xml:space="preserve">Effective Date: </w:t>
    </w:r>
    <w:r>
      <w:t>11</w:t>
    </w:r>
    <w:r w:rsidRPr="00973098">
      <w:t>/</w:t>
    </w:r>
    <w:r>
      <w:t>05</w:t>
    </w:r>
    <w:r w:rsidRPr="00973098">
      <w:t>/2018</w:t>
    </w:r>
    <w:r>
      <w:tab/>
    </w:r>
    <w:r>
      <w:t>Version:</w:t>
    </w:r>
    <w:sdt>
      <w:sdtPr>
        <w:alias w:val="POPPRefItemVersion"/>
        <w:tag w:val="UNDP_POPP_REFITEM_VERSION"/>
        <w:id w:val="-567422565"/>
        <w:placeholder>
          <w:docPart w:val="F6584CB100E049D1B764C4EF6462310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t>6</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BF4D6" w14:textId="77777777" w:rsidR="009A6FF6" w:rsidRPr="003C45C3" w:rsidRDefault="009A6FF6">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2D17A" w14:textId="77777777" w:rsidR="00786841" w:rsidRDefault="00786841" w:rsidP="006A295A">
      <w:r>
        <w:separator/>
      </w:r>
    </w:p>
  </w:footnote>
  <w:footnote w:type="continuationSeparator" w:id="0">
    <w:p w14:paraId="04E9F8A1" w14:textId="77777777" w:rsidR="00786841" w:rsidRDefault="00786841" w:rsidP="006A295A">
      <w:r>
        <w:continuationSeparator/>
      </w:r>
    </w:p>
  </w:footnote>
  <w:footnote w:id="1">
    <w:p w14:paraId="16D00D5D" w14:textId="77777777" w:rsidR="009A6FF6" w:rsidRPr="00254BB3" w:rsidRDefault="009A6FF6">
      <w:pPr>
        <w:pStyle w:val="FootnoteText"/>
        <w:rPr>
          <w:rFonts w:ascii="Arial" w:hAnsi="Arial" w:cs="Arial"/>
        </w:rPr>
      </w:pPr>
      <w:r w:rsidRPr="00254BB3">
        <w:rPr>
          <w:rStyle w:val="FootnoteReference"/>
          <w:rFonts w:ascii="Arial" w:hAnsi="Arial" w:cs="Arial"/>
        </w:rPr>
        <w:footnoteRef/>
      </w:r>
      <w:r w:rsidRPr="00254BB3">
        <w:rPr>
          <w:rFonts w:ascii="Arial" w:hAnsi="Arial" w:cs="Arial"/>
        </w:rPr>
        <w:t xml:space="preserve"> Please see definition in Annex 2.</w:t>
      </w:r>
    </w:p>
  </w:footnote>
  <w:footnote w:id="2">
    <w:p w14:paraId="469D6B06" w14:textId="77777777" w:rsidR="009A6FF6" w:rsidRPr="00254BB3" w:rsidRDefault="009A6FF6">
      <w:pPr>
        <w:pStyle w:val="FootnoteText"/>
        <w:rPr>
          <w:rFonts w:ascii="Arial" w:hAnsi="Arial" w:cs="Arial"/>
        </w:rPr>
      </w:pPr>
      <w:r w:rsidRPr="00254BB3">
        <w:rPr>
          <w:rStyle w:val="FootnoteReference"/>
          <w:rFonts w:ascii="Arial" w:hAnsi="Arial" w:cs="Arial"/>
        </w:rPr>
        <w:footnoteRef/>
      </w:r>
      <w:r w:rsidRPr="00254BB3">
        <w:rPr>
          <w:rFonts w:ascii="Arial" w:hAnsi="Arial" w:cs="Arial"/>
        </w:rPr>
        <w:t xml:space="preserve"> Please see definition in Annex 2.</w:t>
      </w:r>
    </w:p>
  </w:footnote>
  <w:footnote w:id="3">
    <w:p w14:paraId="201F8E89" w14:textId="77777777" w:rsidR="009A6FF6" w:rsidRDefault="009A6FF6">
      <w:pPr>
        <w:pStyle w:val="FootnoteText"/>
      </w:pPr>
      <w:r w:rsidRPr="00254BB3">
        <w:rPr>
          <w:rStyle w:val="FootnoteReference"/>
          <w:rFonts w:ascii="Arial" w:hAnsi="Arial" w:cs="Arial"/>
        </w:rPr>
        <w:footnoteRef/>
      </w:r>
      <w:r w:rsidRPr="00254BB3">
        <w:rPr>
          <w:rFonts w:ascii="Arial" w:hAnsi="Arial" w:cs="Arial"/>
        </w:rPr>
        <w:t xml:space="preserve"> Please see definition in Annex 2.</w:t>
      </w:r>
    </w:p>
  </w:footnote>
  <w:footnote w:id="4">
    <w:p w14:paraId="75ABF0F0" w14:textId="77777777" w:rsidR="009A6FF6" w:rsidRPr="00254BB3" w:rsidRDefault="009A6FF6">
      <w:pPr>
        <w:pStyle w:val="FootnoteText"/>
        <w:rPr>
          <w:rFonts w:ascii="Arial" w:hAnsi="Arial" w:cs="Arial"/>
        </w:rPr>
      </w:pPr>
      <w:r w:rsidRPr="00254BB3">
        <w:rPr>
          <w:rStyle w:val="FootnoteReference"/>
          <w:rFonts w:ascii="Arial" w:hAnsi="Arial" w:cs="Arial"/>
        </w:rPr>
        <w:footnoteRef/>
      </w:r>
      <w:r w:rsidRPr="00254BB3">
        <w:rPr>
          <w:rFonts w:ascii="Arial" w:hAnsi="Arial" w:cs="Arial"/>
        </w:rPr>
        <w:t xml:space="preserve"> Please see definition in Annex 2.</w:t>
      </w:r>
    </w:p>
  </w:footnote>
  <w:footnote w:id="5">
    <w:p w14:paraId="604718DA" w14:textId="77777777" w:rsidR="009A6FF6" w:rsidRPr="00254BB3" w:rsidRDefault="009A6FF6">
      <w:pPr>
        <w:pStyle w:val="FootnoteText"/>
        <w:rPr>
          <w:rFonts w:ascii="Arial" w:hAnsi="Arial" w:cs="Arial"/>
        </w:rPr>
      </w:pPr>
      <w:r w:rsidRPr="00254BB3">
        <w:rPr>
          <w:rStyle w:val="FootnoteReference"/>
          <w:rFonts w:ascii="Arial" w:hAnsi="Arial" w:cs="Arial"/>
        </w:rPr>
        <w:footnoteRef/>
      </w:r>
      <w:r w:rsidRPr="00254BB3">
        <w:rPr>
          <w:rFonts w:ascii="Arial" w:hAnsi="Arial" w:cs="Arial"/>
        </w:rPr>
        <w:t xml:space="preserve"> Please see definition in Annex 2</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DC3D1" w14:textId="7CAFAF01" w:rsidR="009A6FF6" w:rsidRPr="00910A30" w:rsidRDefault="00293039" w:rsidP="00934779">
    <w:pPr>
      <w:pStyle w:val="Header"/>
      <w:jc w:val="right"/>
      <w:rPr>
        <w:rFonts w:ascii="Arial" w:hAnsi="Arial" w:cs="Arial"/>
        <w:sz w:val="22"/>
        <w:szCs w:val="22"/>
        <w:lang w:val="en-CA"/>
      </w:rPr>
    </w:pPr>
    <w:r>
      <w:rPr>
        <w:rFonts w:ascii="Arial" w:hAnsi="Arial" w:cs="Arial"/>
        <w:sz w:val="22"/>
        <w:szCs w:val="22"/>
        <w:lang w:val="en-CA"/>
      </w:rPr>
      <w:t>UPDATED 11/05/18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62E21" w14:textId="77777777" w:rsidR="009A6FF6" w:rsidRDefault="009A6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88.8pt;height:91.8pt;visibility:visible;mso-wrap-style:square" o:bullet="t">
        <v:imagedata r:id="rId1" o:title=""/>
      </v:shape>
    </w:pict>
  </w:numPicBullet>
  <w:abstractNum w:abstractNumId="0" w15:restartNumberingAfterBreak="0">
    <w:nsid w:val="0050289A"/>
    <w:multiLevelType w:val="hybridMultilevel"/>
    <w:tmpl w:val="9AB6AC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051BC"/>
    <w:multiLevelType w:val="hybridMultilevel"/>
    <w:tmpl w:val="C960ECEE"/>
    <w:lvl w:ilvl="0" w:tplc="27C2A91C">
      <w:start w:val="1"/>
      <w:numFmt w:val="upperRoman"/>
      <w:lvlText w:val="%1."/>
      <w:lvlJc w:val="left"/>
      <w:pPr>
        <w:ind w:left="806" w:hanging="360"/>
      </w:pPr>
      <w:rPr>
        <w:rFonts w:ascii="Arial" w:eastAsia="Arial" w:hAnsi="Arial" w:cs="Arial" w:hint="default"/>
        <w:b/>
        <w:bCs/>
        <w:color w:val="0000FF"/>
        <w:spacing w:val="-1"/>
        <w:w w:val="100"/>
        <w:sz w:val="24"/>
        <w:szCs w:val="24"/>
      </w:rPr>
    </w:lvl>
    <w:lvl w:ilvl="1" w:tplc="480A30AE">
      <w:start w:val="1"/>
      <w:numFmt w:val="upperRoman"/>
      <w:lvlText w:val="%2."/>
      <w:lvlJc w:val="left"/>
      <w:pPr>
        <w:ind w:left="4754" w:hanging="720"/>
        <w:jc w:val="right"/>
      </w:pPr>
      <w:rPr>
        <w:rFonts w:ascii="Arial" w:eastAsia="Arial" w:hAnsi="Arial" w:cs="Arial" w:hint="default"/>
        <w:b/>
        <w:bCs/>
        <w:color w:val="0000FF"/>
        <w:w w:val="100"/>
        <w:sz w:val="22"/>
        <w:szCs w:val="22"/>
      </w:rPr>
    </w:lvl>
    <w:lvl w:ilvl="2" w:tplc="F918CCCE">
      <w:numFmt w:val="bullet"/>
      <w:lvlText w:val="•"/>
      <w:lvlJc w:val="left"/>
      <w:pPr>
        <w:ind w:left="5315" w:hanging="720"/>
      </w:pPr>
      <w:rPr>
        <w:rFonts w:hint="default"/>
      </w:rPr>
    </w:lvl>
    <w:lvl w:ilvl="3" w:tplc="AE04749A">
      <w:numFmt w:val="bullet"/>
      <w:lvlText w:val="•"/>
      <w:lvlJc w:val="left"/>
      <w:pPr>
        <w:ind w:left="5871" w:hanging="720"/>
      </w:pPr>
      <w:rPr>
        <w:rFonts w:hint="default"/>
      </w:rPr>
    </w:lvl>
    <w:lvl w:ilvl="4" w:tplc="A230B5F2">
      <w:numFmt w:val="bullet"/>
      <w:lvlText w:val="•"/>
      <w:lvlJc w:val="left"/>
      <w:pPr>
        <w:ind w:left="6426" w:hanging="720"/>
      </w:pPr>
      <w:rPr>
        <w:rFonts w:hint="default"/>
      </w:rPr>
    </w:lvl>
    <w:lvl w:ilvl="5" w:tplc="972E5C2C">
      <w:numFmt w:val="bullet"/>
      <w:lvlText w:val="•"/>
      <w:lvlJc w:val="left"/>
      <w:pPr>
        <w:ind w:left="6982" w:hanging="720"/>
      </w:pPr>
      <w:rPr>
        <w:rFonts w:hint="default"/>
      </w:rPr>
    </w:lvl>
    <w:lvl w:ilvl="6" w:tplc="864C83C2">
      <w:numFmt w:val="bullet"/>
      <w:lvlText w:val="•"/>
      <w:lvlJc w:val="left"/>
      <w:pPr>
        <w:ind w:left="7537" w:hanging="720"/>
      </w:pPr>
      <w:rPr>
        <w:rFonts w:hint="default"/>
      </w:rPr>
    </w:lvl>
    <w:lvl w:ilvl="7" w:tplc="39ECA550">
      <w:numFmt w:val="bullet"/>
      <w:lvlText w:val="•"/>
      <w:lvlJc w:val="left"/>
      <w:pPr>
        <w:ind w:left="8093" w:hanging="720"/>
      </w:pPr>
      <w:rPr>
        <w:rFonts w:hint="default"/>
      </w:rPr>
    </w:lvl>
    <w:lvl w:ilvl="8" w:tplc="671C166C">
      <w:numFmt w:val="bullet"/>
      <w:lvlText w:val="•"/>
      <w:lvlJc w:val="left"/>
      <w:pPr>
        <w:ind w:left="8648" w:hanging="720"/>
      </w:pPr>
      <w:rPr>
        <w:rFonts w:hint="default"/>
      </w:rPr>
    </w:lvl>
  </w:abstractNum>
  <w:abstractNum w:abstractNumId="2" w15:restartNumberingAfterBreak="0">
    <w:nsid w:val="05EA0CC4"/>
    <w:multiLevelType w:val="hybridMultilevel"/>
    <w:tmpl w:val="C5C2184E"/>
    <w:lvl w:ilvl="0" w:tplc="BDE0EE38">
      <w:start w:val="1"/>
      <w:numFmt w:val="bullet"/>
      <w:lvlText w:val=""/>
      <w:lvlPicBulletId w:val="0"/>
      <w:lvlJc w:val="left"/>
      <w:pPr>
        <w:tabs>
          <w:tab w:val="num" w:pos="720"/>
        </w:tabs>
        <w:ind w:left="720" w:hanging="360"/>
      </w:pPr>
      <w:rPr>
        <w:rFonts w:ascii="Symbol" w:hAnsi="Symbol" w:hint="default"/>
      </w:rPr>
    </w:lvl>
    <w:lvl w:ilvl="1" w:tplc="97006C7E" w:tentative="1">
      <w:start w:val="1"/>
      <w:numFmt w:val="bullet"/>
      <w:lvlText w:val=""/>
      <w:lvlJc w:val="left"/>
      <w:pPr>
        <w:tabs>
          <w:tab w:val="num" w:pos="1440"/>
        </w:tabs>
        <w:ind w:left="1440" w:hanging="360"/>
      </w:pPr>
      <w:rPr>
        <w:rFonts w:ascii="Symbol" w:hAnsi="Symbol" w:hint="default"/>
      </w:rPr>
    </w:lvl>
    <w:lvl w:ilvl="2" w:tplc="963E6C12" w:tentative="1">
      <w:start w:val="1"/>
      <w:numFmt w:val="bullet"/>
      <w:lvlText w:val=""/>
      <w:lvlJc w:val="left"/>
      <w:pPr>
        <w:tabs>
          <w:tab w:val="num" w:pos="2160"/>
        </w:tabs>
        <w:ind w:left="2160" w:hanging="360"/>
      </w:pPr>
      <w:rPr>
        <w:rFonts w:ascii="Symbol" w:hAnsi="Symbol" w:hint="default"/>
      </w:rPr>
    </w:lvl>
    <w:lvl w:ilvl="3" w:tplc="46D272BC" w:tentative="1">
      <w:start w:val="1"/>
      <w:numFmt w:val="bullet"/>
      <w:lvlText w:val=""/>
      <w:lvlJc w:val="left"/>
      <w:pPr>
        <w:tabs>
          <w:tab w:val="num" w:pos="2880"/>
        </w:tabs>
        <w:ind w:left="2880" w:hanging="360"/>
      </w:pPr>
      <w:rPr>
        <w:rFonts w:ascii="Symbol" w:hAnsi="Symbol" w:hint="default"/>
      </w:rPr>
    </w:lvl>
    <w:lvl w:ilvl="4" w:tplc="0AFE3570" w:tentative="1">
      <w:start w:val="1"/>
      <w:numFmt w:val="bullet"/>
      <w:lvlText w:val=""/>
      <w:lvlJc w:val="left"/>
      <w:pPr>
        <w:tabs>
          <w:tab w:val="num" w:pos="3600"/>
        </w:tabs>
        <w:ind w:left="3600" w:hanging="360"/>
      </w:pPr>
      <w:rPr>
        <w:rFonts w:ascii="Symbol" w:hAnsi="Symbol" w:hint="default"/>
      </w:rPr>
    </w:lvl>
    <w:lvl w:ilvl="5" w:tplc="591629A2" w:tentative="1">
      <w:start w:val="1"/>
      <w:numFmt w:val="bullet"/>
      <w:lvlText w:val=""/>
      <w:lvlJc w:val="left"/>
      <w:pPr>
        <w:tabs>
          <w:tab w:val="num" w:pos="4320"/>
        </w:tabs>
        <w:ind w:left="4320" w:hanging="360"/>
      </w:pPr>
      <w:rPr>
        <w:rFonts w:ascii="Symbol" w:hAnsi="Symbol" w:hint="default"/>
      </w:rPr>
    </w:lvl>
    <w:lvl w:ilvl="6" w:tplc="A3CAFE86" w:tentative="1">
      <w:start w:val="1"/>
      <w:numFmt w:val="bullet"/>
      <w:lvlText w:val=""/>
      <w:lvlJc w:val="left"/>
      <w:pPr>
        <w:tabs>
          <w:tab w:val="num" w:pos="5040"/>
        </w:tabs>
        <w:ind w:left="5040" w:hanging="360"/>
      </w:pPr>
      <w:rPr>
        <w:rFonts w:ascii="Symbol" w:hAnsi="Symbol" w:hint="default"/>
      </w:rPr>
    </w:lvl>
    <w:lvl w:ilvl="7" w:tplc="08D2C096" w:tentative="1">
      <w:start w:val="1"/>
      <w:numFmt w:val="bullet"/>
      <w:lvlText w:val=""/>
      <w:lvlJc w:val="left"/>
      <w:pPr>
        <w:tabs>
          <w:tab w:val="num" w:pos="5760"/>
        </w:tabs>
        <w:ind w:left="5760" w:hanging="360"/>
      </w:pPr>
      <w:rPr>
        <w:rFonts w:ascii="Symbol" w:hAnsi="Symbol" w:hint="default"/>
      </w:rPr>
    </w:lvl>
    <w:lvl w:ilvl="8" w:tplc="C68EBE6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64837F2"/>
    <w:multiLevelType w:val="hybridMultilevel"/>
    <w:tmpl w:val="DD6E5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A432B"/>
    <w:multiLevelType w:val="hybridMultilevel"/>
    <w:tmpl w:val="3828C1FE"/>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A11FA"/>
    <w:multiLevelType w:val="hybridMultilevel"/>
    <w:tmpl w:val="D05ABA1C"/>
    <w:lvl w:ilvl="0" w:tplc="1908A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B62E6"/>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7" w15:restartNumberingAfterBreak="0">
    <w:nsid w:val="0ADA01FE"/>
    <w:multiLevelType w:val="hybridMultilevel"/>
    <w:tmpl w:val="BE1CE8FA"/>
    <w:lvl w:ilvl="0" w:tplc="49583658">
      <w:start w:val="1"/>
      <w:numFmt w:val="decimal"/>
      <w:lvlText w:val="%1."/>
      <w:lvlJc w:val="left"/>
      <w:pPr>
        <w:ind w:left="720" w:hanging="360"/>
      </w:pPr>
      <w:rPr>
        <w:rFonts w:ascii="Arial" w:hAnsi="Arial" w:cs="Arial"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BF40E1"/>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9" w15:restartNumberingAfterBreak="0">
    <w:nsid w:val="0C110776"/>
    <w:multiLevelType w:val="hybridMultilevel"/>
    <w:tmpl w:val="BA329DC8"/>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61416"/>
    <w:multiLevelType w:val="hybridMultilevel"/>
    <w:tmpl w:val="DA905F70"/>
    <w:lvl w:ilvl="0" w:tplc="C272430E">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02215D8"/>
    <w:multiLevelType w:val="hybridMultilevel"/>
    <w:tmpl w:val="EA288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166218D"/>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13" w15:restartNumberingAfterBreak="0">
    <w:nsid w:val="11713F55"/>
    <w:multiLevelType w:val="hybridMultilevel"/>
    <w:tmpl w:val="7F52EB90"/>
    <w:lvl w:ilvl="0" w:tplc="CFE6303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1D71C07"/>
    <w:multiLevelType w:val="hybridMultilevel"/>
    <w:tmpl w:val="D3C259B8"/>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346113"/>
    <w:multiLevelType w:val="hybridMultilevel"/>
    <w:tmpl w:val="D2021D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833152F"/>
    <w:multiLevelType w:val="hybridMultilevel"/>
    <w:tmpl w:val="DD2098F8"/>
    <w:lvl w:ilvl="0" w:tplc="FE2465A4">
      <w:start w:val="97"/>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6EB9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0F9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78E6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A1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E53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FE47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16D1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2A2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84C5A8D"/>
    <w:multiLevelType w:val="hybridMultilevel"/>
    <w:tmpl w:val="4CD84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D59BC"/>
    <w:multiLevelType w:val="hybridMultilevel"/>
    <w:tmpl w:val="49F0FD16"/>
    <w:lvl w:ilvl="0" w:tplc="8B3C0A1A">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866FC"/>
    <w:multiLevelType w:val="hybridMultilevel"/>
    <w:tmpl w:val="5A3AC090"/>
    <w:numStyleLink w:val="Bullets"/>
  </w:abstractNum>
  <w:abstractNum w:abstractNumId="20" w15:restartNumberingAfterBreak="0">
    <w:nsid w:val="2C51634F"/>
    <w:multiLevelType w:val="hybridMultilevel"/>
    <w:tmpl w:val="3390A8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8009530">
      <w:start w:val="1"/>
      <w:numFmt w:val="lowerRoman"/>
      <w:lvlText w:val="%3)"/>
      <w:lvlJc w:val="left"/>
      <w:pPr>
        <w:ind w:left="2160" w:hanging="18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129E8"/>
    <w:multiLevelType w:val="hybridMultilevel"/>
    <w:tmpl w:val="80081596"/>
    <w:lvl w:ilvl="0" w:tplc="04090017">
      <w:start w:val="1"/>
      <w:numFmt w:val="lowerLetter"/>
      <w:lvlText w:val="%1)"/>
      <w:lvlJc w:val="left"/>
      <w:pPr>
        <w:ind w:left="720" w:hanging="360"/>
      </w:pPr>
    </w:lvl>
    <w:lvl w:ilvl="1" w:tplc="04090017">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E7D8CB52">
      <w:start w:val="1"/>
      <w:numFmt w:val="decimal"/>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E3F29"/>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3" w15:restartNumberingAfterBreak="0">
    <w:nsid w:val="3D0F2ED4"/>
    <w:multiLevelType w:val="hybridMultilevel"/>
    <w:tmpl w:val="65468800"/>
    <w:lvl w:ilvl="0" w:tplc="94005110">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71BC7"/>
    <w:multiLevelType w:val="hybridMultilevel"/>
    <w:tmpl w:val="74ECEDE2"/>
    <w:lvl w:ilvl="0" w:tplc="F53EE99A">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26278BC"/>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6" w15:restartNumberingAfterBreak="0">
    <w:nsid w:val="430B3378"/>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7" w15:restartNumberingAfterBreak="0">
    <w:nsid w:val="44C1611C"/>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8" w15:restartNumberingAfterBreak="0">
    <w:nsid w:val="452D114D"/>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29" w15:restartNumberingAfterBreak="0">
    <w:nsid w:val="455B779D"/>
    <w:multiLevelType w:val="hybridMultilevel"/>
    <w:tmpl w:val="28A6C73A"/>
    <w:lvl w:ilvl="0" w:tplc="5E8A72C0">
      <w:start w:val="1"/>
      <w:numFmt w:val="lowerLetter"/>
      <w:lvlText w:val="%1)"/>
      <w:lvlJc w:val="left"/>
      <w:pPr>
        <w:ind w:left="1180" w:hanging="360"/>
      </w:pPr>
      <w:rPr>
        <w:rFonts w:ascii="Arial" w:eastAsia="Arial" w:hAnsi="Arial" w:cs="Arial"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83154DD"/>
    <w:multiLevelType w:val="hybridMultilevel"/>
    <w:tmpl w:val="CE762720"/>
    <w:lvl w:ilvl="0" w:tplc="11BE12DC">
      <w:start w:val="2"/>
      <w:numFmt w:val="bullet"/>
      <w:lvlText w:val="-"/>
      <w:lvlJc w:val="left"/>
      <w:pPr>
        <w:ind w:left="866" w:hanging="360"/>
      </w:pPr>
      <w:rPr>
        <w:rFonts w:ascii="Arial" w:eastAsia="Arial" w:hAnsi="Arial" w:cs="Arial" w:hint="default"/>
        <w:b/>
        <w:i/>
      </w:rPr>
    </w:lvl>
    <w:lvl w:ilvl="1" w:tplc="10090003" w:tentative="1">
      <w:start w:val="1"/>
      <w:numFmt w:val="bullet"/>
      <w:lvlText w:val="o"/>
      <w:lvlJc w:val="left"/>
      <w:pPr>
        <w:ind w:left="1586" w:hanging="360"/>
      </w:pPr>
      <w:rPr>
        <w:rFonts w:ascii="Courier New" w:hAnsi="Courier New" w:cs="Courier New" w:hint="default"/>
      </w:rPr>
    </w:lvl>
    <w:lvl w:ilvl="2" w:tplc="10090005" w:tentative="1">
      <w:start w:val="1"/>
      <w:numFmt w:val="bullet"/>
      <w:lvlText w:val=""/>
      <w:lvlJc w:val="left"/>
      <w:pPr>
        <w:ind w:left="2306" w:hanging="360"/>
      </w:pPr>
      <w:rPr>
        <w:rFonts w:ascii="Wingdings" w:hAnsi="Wingdings" w:hint="default"/>
      </w:rPr>
    </w:lvl>
    <w:lvl w:ilvl="3" w:tplc="10090001" w:tentative="1">
      <w:start w:val="1"/>
      <w:numFmt w:val="bullet"/>
      <w:lvlText w:val=""/>
      <w:lvlJc w:val="left"/>
      <w:pPr>
        <w:ind w:left="3026" w:hanging="360"/>
      </w:pPr>
      <w:rPr>
        <w:rFonts w:ascii="Symbol" w:hAnsi="Symbol" w:hint="default"/>
      </w:rPr>
    </w:lvl>
    <w:lvl w:ilvl="4" w:tplc="10090003" w:tentative="1">
      <w:start w:val="1"/>
      <w:numFmt w:val="bullet"/>
      <w:lvlText w:val="o"/>
      <w:lvlJc w:val="left"/>
      <w:pPr>
        <w:ind w:left="3746" w:hanging="360"/>
      </w:pPr>
      <w:rPr>
        <w:rFonts w:ascii="Courier New" w:hAnsi="Courier New" w:cs="Courier New" w:hint="default"/>
      </w:rPr>
    </w:lvl>
    <w:lvl w:ilvl="5" w:tplc="10090005" w:tentative="1">
      <w:start w:val="1"/>
      <w:numFmt w:val="bullet"/>
      <w:lvlText w:val=""/>
      <w:lvlJc w:val="left"/>
      <w:pPr>
        <w:ind w:left="4466" w:hanging="360"/>
      </w:pPr>
      <w:rPr>
        <w:rFonts w:ascii="Wingdings" w:hAnsi="Wingdings" w:hint="default"/>
      </w:rPr>
    </w:lvl>
    <w:lvl w:ilvl="6" w:tplc="10090001" w:tentative="1">
      <w:start w:val="1"/>
      <w:numFmt w:val="bullet"/>
      <w:lvlText w:val=""/>
      <w:lvlJc w:val="left"/>
      <w:pPr>
        <w:ind w:left="5186" w:hanging="360"/>
      </w:pPr>
      <w:rPr>
        <w:rFonts w:ascii="Symbol" w:hAnsi="Symbol" w:hint="default"/>
      </w:rPr>
    </w:lvl>
    <w:lvl w:ilvl="7" w:tplc="10090003" w:tentative="1">
      <w:start w:val="1"/>
      <w:numFmt w:val="bullet"/>
      <w:lvlText w:val="o"/>
      <w:lvlJc w:val="left"/>
      <w:pPr>
        <w:ind w:left="5906" w:hanging="360"/>
      </w:pPr>
      <w:rPr>
        <w:rFonts w:ascii="Courier New" w:hAnsi="Courier New" w:cs="Courier New" w:hint="default"/>
      </w:rPr>
    </w:lvl>
    <w:lvl w:ilvl="8" w:tplc="10090005" w:tentative="1">
      <w:start w:val="1"/>
      <w:numFmt w:val="bullet"/>
      <w:lvlText w:val=""/>
      <w:lvlJc w:val="left"/>
      <w:pPr>
        <w:ind w:left="6626" w:hanging="360"/>
      </w:pPr>
      <w:rPr>
        <w:rFonts w:ascii="Wingdings" w:hAnsi="Wingdings" w:hint="default"/>
      </w:rPr>
    </w:lvl>
  </w:abstractNum>
  <w:abstractNum w:abstractNumId="31" w15:restartNumberingAfterBreak="0">
    <w:nsid w:val="4FA64862"/>
    <w:multiLevelType w:val="multilevel"/>
    <w:tmpl w:val="1D9C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90264"/>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33" w15:restartNumberingAfterBreak="0">
    <w:nsid w:val="569E25BF"/>
    <w:multiLevelType w:val="hybridMultilevel"/>
    <w:tmpl w:val="AD529B88"/>
    <w:lvl w:ilvl="0" w:tplc="3158718A">
      <w:start w:val="1"/>
      <w:numFmt w:val="bullet"/>
      <w:lvlText w:val=""/>
      <w:lvlPicBulletId w:val="0"/>
      <w:lvlJc w:val="left"/>
      <w:pPr>
        <w:tabs>
          <w:tab w:val="num" w:pos="720"/>
        </w:tabs>
        <w:ind w:left="720" w:hanging="360"/>
      </w:pPr>
      <w:rPr>
        <w:rFonts w:ascii="Symbol" w:hAnsi="Symbol" w:hint="default"/>
      </w:rPr>
    </w:lvl>
    <w:lvl w:ilvl="1" w:tplc="22FA4516" w:tentative="1">
      <w:start w:val="1"/>
      <w:numFmt w:val="bullet"/>
      <w:lvlText w:val=""/>
      <w:lvlJc w:val="left"/>
      <w:pPr>
        <w:tabs>
          <w:tab w:val="num" w:pos="1440"/>
        </w:tabs>
        <w:ind w:left="1440" w:hanging="360"/>
      </w:pPr>
      <w:rPr>
        <w:rFonts w:ascii="Symbol" w:hAnsi="Symbol" w:hint="default"/>
      </w:rPr>
    </w:lvl>
    <w:lvl w:ilvl="2" w:tplc="AA46E66C" w:tentative="1">
      <w:start w:val="1"/>
      <w:numFmt w:val="bullet"/>
      <w:lvlText w:val=""/>
      <w:lvlJc w:val="left"/>
      <w:pPr>
        <w:tabs>
          <w:tab w:val="num" w:pos="2160"/>
        </w:tabs>
        <w:ind w:left="2160" w:hanging="360"/>
      </w:pPr>
      <w:rPr>
        <w:rFonts w:ascii="Symbol" w:hAnsi="Symbol" w:hint="default"/>
      </w:rPr>
    </w:lvl>
    <w:lvl w:ilvl="3" w:tplc="56B2505C" w:tentative="1">
      <w:start w:val="1"/>
      <w:numFmt w:val="bullet"/>
      <w:lvlText w:val=""/>
      <w:lvlJc w:val="left"/>
      <w:pPr>
        <w:tabs>
          <w:tab w:val="num" w:pos="2880"/>
        </w:tabs>
        <w:ind w:left="2880" w:hanging="360"/>
      </w:pPr>
      <w:rPr>
        <w:rFonts w:ascii="Symbol" w:hAnsi="Symbol" w:hint="default"/>
      </w:rPr>
    </w:lvl>
    <w:lvl w:ilvl="4" w:tplc="29260834" w:tentative="1">
      <w:start w:val="1"/>
      <w:numFmt w:val="bullet"/>
      <w:lvlText w:val=""/>
      <w:lvlJc w:val="left"/>
      <w:pPr>
        <w:tabs>
          <w:tab w:val="num" w:pos="3600"/>
        </w:tabs>
        <w:ind w:left="3600" w:hanging="360"/>
      </w:pPr>
      <w:rPr>
        <w:rFonts w:ascii="Symbol" w:hAnsi="Symbol" w:hint="default"/>
      </w:rPr>
    </w:lvl>
    <w:lvl w:ilvl="5" w:tplc="F3ACA8B4" w:tentative="1">
      <w:start w:val="1"/>
      <w:numFmt w:val="bullet"/>
      <w:lvlText w:val=""/>
      <w:lvlJc w:val="left"/>
      <w:pPr>
        <w:tabs>
          <w:tab w:val="num" w:pos="4320"/>
        </w:tabs>
        <w:ind w:left="4320" w:hanging="360"/>
      </w:pPr>
      <w:rPr>
        <w:rFonts w:ascii="Symbol" w:hAnsi="Symbol" w:hint="default"/>
      </w:rPr>
    </w:lvl>
    <w:lvl w:ilvl="6" w:tplc="732498F2" w:tentative="1">
      <w:start w:val="1"/>
      <w:numFmt w:val="bullet"/>
      <w:lvlText w:val=""/>
      <w:lvlJc w:val="left"/>
      <w:pPr>
        <w:tabs>
          <w:tab w:val="num" w:pos="5040"/>
        </w:tabs>
        <w:ind w:left="5040" w:hanging="360"/>
      </w:pPr>
      <w:rPr>
        <w:rFonts w:ascii="Symbol" w:hAnsi="Symbol" w:hint="default"/>
      </w:rPr>
    </w:lvl>
    <w:lvl w:ilvl="7" w:tplc="F78ECDFE" w:tentative="1">
      <w:start w:val="1"/>
      <w:numFmt w:val="bullet"/>
      <w:lvlText w:val=""/>
      <w:lvlJc w:val="left"/>
      <w:pPr>
        <w:tabs>
          <w:tab w:val="num" w:pos="5760"/>
        </w:tabs>
        <w:ind w:left="5760" w:hanging="360"/>
      </w:pPr>
      <w:rPr>
        <w:rFonts w:ascii="Symbol" w:hAnsi="Symbol" w:hint="default"/>
      </w:rPr>
    </w:lvl>
    <w:lvl w:ilvl="8" w:tplc="2C4CBF3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B6428F"/>
    <w:multiLevelType w:val="hybridMultilevel"/>
    <w:tmpl w:val="BE1CE8FA"/>
    <w:lvl w:ilvl="0" w:tplc="49583658">
      <w:start w:val="1"/>
      <w:numFmt w:val="decimal"/>
      <w:lvlText w:val="%1."/>
      <w:lvlJc w:val="left"/>
      <w:pPr>
        <w:ind w:left="720" w:hanging="360"/>
      </w:pPr>
      <w:rPr>
        <w:rFonts w:ascii="Arial" w:hAnsi="Arial" w:cs="Arial"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33627"/>
    <w:multiLevelType w:val="hybridMultilevel"/>
    <w:tmpl w:val="D136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71351"/>
    <w:multiLevelType w:val="multilevel"/>
    <w:tmpl w:val="A8F0A208"/>
    <w:numStyleLink w:val="Numbered"/>
  </w:abstractNum>
  <w:abstractNum w:abstractNumId="37" w15:restartNumberingAfterBreak="0">
    <w:nsid w:val="66E23D2C"/>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38" w15:restartNumberingAfterBreak="0">
    <w:nsid w:val="679D4A7B"/>
    <w:multiLevelType w:val="multilevel"/>
    <w:tmpl w:val="3E62AB5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9" w15:restartNumberingAfterBreak="0">
    <w:nsid w:val="68B125CC"/>
    <w:multiLevelType w:val="hybridMultilevel"/>
    <w:tmpl w:val="5A3AC090"/>
    <w:styleLink w:val="Bullets"/>
    <w:lvl w:ilvl="0" w:tplc="F3406D6C">
      <w:start w:val="1"/>
      <w:numFmt w:val="bullet"/>
      <w:lvlText w:val="•"/>
      <w:lvlJc w:val="left"/>
      <w:pPr>
        <w:ind w:left="113"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5CCF8E">
      <w:start w:val="1"/>
      <w:numFmt w:val="bullet"/>
      <w:lvlText w:val="•"/>
      <w:lvlJc w:val="left"/>
      <w:pPr>
        <w:ind w:left="758" w:hanging="15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20951A">
      <w:start w:val="1"/>
      <w:numFmt w:val="bullet"/>
      <w:lvlText w:val="•"/>
      <w:lvlJc w:val="left"/>
      <w:pPr>
        <w:ind w:left="13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782AAA">
      <w:start w:val="1"/>
      <w:numFmt w:val="bullet"/>
      <w:lvlText w:val="•"/>
      <w:lvlJc w:val="left"/>
      <w:pPr>
        <w:ind w:left="19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360330">
      <w:start w:val="1"/>
      <w:numFmt w:val="bullet"/>
      <w:lvlText w:val="•"/>
      <w:lvlJc w:val="left"/>
      <w:pPr>
        <w:ind w:left="25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FCE8E8">
      <w:start w:val="1"/>
      <w:numFmt w:val="bullet"/>
      <w:lvlText w:val="•"/>
      <w:lvlJc w:val="left"/>
      <w:pPr>
        <w:ind w:left="31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7C5832">
      <w:start w:val="1"/>
      <w:numFmt w:val="bullet"/>
      <w:lvlText w:val="•"/>
      <w:lvlJc w:val="left"/>
      <w:pPr>
        <w:ind w:left="37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580312">
      <w:start w:val="1"/>
      <w:numFmt w:val="bullet"/>
      <w:lvlText w:val="•"/>
      <w:lvlJc w:val="left"/>
      <w:pPr>
        <w:ind w:left="43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ECB64">
      <w:start w:val="1"/>
      <w:numFmt w:val="bullet"/>
      <w:lvlText w:val="•"/>
      <w:lvlJc w:val="left"/>
      <w:pPr>
        <w:ind w:left="4974" w:hanging="17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B6B3A59"/>
    <w:multiLevelType w:val="hybridMultilevel"/>
    <w:tmpl w:val="5666040E"/>
    <w:lvl w:ilvl="0" w:tplc="5E8A72C0">
      <w:start w:val="1"/>
      <w:numFmt w:val="lowerLetter"/>
      <w:lvlText w:val="%1)"/>
      <w:lvlJc w:val="left"/>
      <w:pPr>
        <w:ind w:left="1180" w:hanging="360"/>
      </w:pPr>
      <w:rPr>
        <w:rFonts w:ascii="Arial" w:eastAsia="Arial" w:hAnsi="Arial" w:cs="Arial" w:hint="default"/>
        <w:spacing w:val="-1"/>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880921"/>
    <w:multiLevelType w:val="hybridMultilevel"/>
    <w:tmpl w:val="F594DDE0"/>
    <w:lvl w:ilvl="0" w:tplc="CD1AD8E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12B24"/>
    <w:multiLevelType w:val="multilevel"/>
    <w:tmpl w:val="77EE82E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8B39CF"/>
    <w:multiLevelType w:val="hybridMultilevel"/>
    <w:tmpl w:val="1296728E"/>
    <w:lvl w:ilvl="0" w:tplc="2E246BEA">
      <w:start w:val="1"/>
      <w:numFmt w:val="decimal"/>
      <w:lvlText w:val="%1."/>
      <w:lvlJc w:val="left"/>
      <w:pPr>
        <w:ind w:left="815" w:hanging="291"/>
      </w:pPr>
      <w:rPr>
        <w:rFonts w:hint="default"/>
        <w:spacing w:val="-1"/>
        <w:w w:val="100"/>
      </w:rPr>
    </w:lvl>
    <w:lvl w:ilvl="1" w:tplc="5E8A72C0">
      <w:start w:val="1"/>
      <w:numFmt w:val="lowerLetter"/>
      <w:lvlText w:val="%2)"/>
      <w:lvlJc w:val="left"/>
      <w:pPr>
        <w:ind w:left="1180" w:hanging="360"/>
      </w:pPr>
      <w:rPr>
        <w:rFonts w:ascii="Arial" w:eastAsia="Arial" w:hAnsi="Arial" w:cs="Arial" w:hint="default"/>
        <w:spacing w:val="-1"/>
        <w:w w:val="100"/>
        <w:sz w:val="22"/>
        <w:szCs w:val="22"/>
      </w:rPr>
    </w:lvl>
    <w:lvl w:ilvl="2" w:tplc="AAB430AE">
      <w:numFmt w:val="bullet"/>
      <w:lvlText w:val="•"/>
      <w:lvlJc w:val="left"/>
      <w:pPr>
        <w:ind w:left="2133" w:hanging="360"/>
      </w:pPr>
      <w:rPr>
        <w:rFonts w:hint="default"/>
      </w:rPr>
    </w:lvl>
    <w:lvl w:ilvl="3" w:tplc="CC14AE9C">
      <w:numFmt w:val="bullet"/>
      <w:lvlText w:val="•"/>
      <w:lvlJc w:val="left"/>
      <w:pPr>
        <w:ind w:left="3086" w:hanging="360"/>
      </w:pPr>
      <w:rPr>
        <w:rFonts w:hint="default"/>
      </w:rPr>
    </w:lvl>
    <w:lvl w:ilvl="4" w:tplc="4D3C5A76">
      <w:numFmt w:val="bullet"/>
      <w:lvlText w:val="•"/>
      <w:lvlJc w:val="left"/>
      <w:pPr>
        <w:ind w:left="4040" w:hanging="360"/>
      </w:pPr>
      <w:rPr>
        <w:rFonts w:hint="default"/>
      </w:rPr>
    </w:lvl>
    <w:lvl w:ilvl="5" w:tplc="D4184E2E">
      <w:numFmt w:val="bullet"/>
      <w:lvlText w:val="•"/>
      <w:lvlJc w:val="left"/>
      <w:pPr>
        <w:ind w:left="4993" w:hanging="360"/>
      </w:pPr>
      <w:rPr>
        <w:rFonts w:hint="default"/>
      </w:rPr>
    </w:lvl>
    <w:lvl w:ilvl="6" w:tplc="C910039C">
      <w:numFmt w:val="bullet"/>
      <w:lvlText w:val="•"/>
      <w:lvlJc w:val="left"/>
      <w:pPr>
        <w:ind w:left="5946" w:hanging="360"/>
      </w:pPr>
      <w:rPr>
        <w:rFonts w:hint="default"/>
      </w:rPr>
    </w:lvl>
    <w:lvl w:ilvl="7" w:tplc="EB1AF600">
      <w:numFmt w:val="bullet"/>
      <w:lvlText w:val="•"/>
      <w:lvlJc w:val="left"/>
      <w:pPr>
        <w:ind w:left="6900" w:hanging="360"/>
      </w:pPr>
      <w:rPr>
        <w:rFonts w:hint="default"/>
      </w:rPr>
    </w:lvl>
    <w:lvl w:ilvl="8" w:tplc="1C12685C">
      <w:numFmt w:val="bullet"/>
      <w:lvlText w:val="•"/>
      <w:lvlJc w:val="left"/>
      <w:pPr>
        <w:ind w:left="7853" w:hanging="360"/>
      </w:pPr>
      <w:rPr>
        <w:rFonts w:hint="default"/>
      </w:rPr>
    </w:lvl>
  </w:abstractNum>
  <w:abstractNum w:abstractNumId="44" w15:restartNumberingAfterBreak="0">
    <w:nsid w:val="7DF62706"/>
    <w:multiLevelType w:val="hybridMultilevel"/>
    <w:tmpl w:val="A8F0A208"/>
    <w:styleLink w:val="Numbered"/>
    <w:lvl w:ilvl="0" w:tplc="77DA62E4">
      <w:start w:val="1"/>
      <w:numFmt w:val="decimal"/>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9227EC">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3C73D8">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581AD4">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FE9D4C">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546492">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CA87AA">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ACE0C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C2010">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43981174">
    <w:abstractNumId w:val="21"/>
  </w:num>
  <w:num w:numId="2" w16cid:durableId="505633459">
    <w:abstractNumId w:val="20"/>
  </w:num>
  <w:num w:numId="3" w16cid:durableId="775563806">
    <w:abstractNumId w:val="0"/>
  </w:num>
  <w:num w:numId="4" w16cid:durableId="1981840629">
    <w:abstractNumId w:val="7"/>
  </w:num>
  <w:num w:numId="5" w16cid:durableId="818422177">
    <w:abstractNumId w:val="5"/>
  </w:num>
  <w:num w:numId="6" w16cid:durableId="1475291467">
    <w:abstractNumId w:val="4"/>
  </w:num>
  <w:num w:numId="7" w16cid:durableId="248585187">
    <w:abstractNumId w:val="14"/>
  </w:num>
  <w:num w:numId="8" w16cid:durableId="384069862">
    <w:abstractNumId w:val="9"/>
  </w:num>
  <w:num w:numId="9" w16cid:durableId="1387097178">
    <w:abstractNumId w:val="3"/>
  </w:num>
  <w:num w:numId="10" w16cid:durableId="883522217">
    <w:abstractNumId w:val="23"/>
  </w:num>
  <w:num w:numId="11" w16cid:durableId="1746679985">
    <w:abstractNumId w:val="15"/>
  </w:num>
  <w:num w:numId="12" w16cid:durableId="1625769454">
    <w:abstractNumId w:val="43"/>
  </w:num>
  <w:num w:numId="13" w16cid:durableId="1462575627">
    <w:abstractNumId w:val="10"/>
  </w:num>
  <w:num w:numId="14" w16cid:durableId="1575434761">
    <w:abstractNumId w:val="2"/>
  </w:num>
  <w:num w:numId="15" w16cid:durableId="929267662">
    <w:abstractNumId w:val="33"/>
  </w:num>
  <w:num w:numId="16" w16cid:durableId="964970015">
    <w:abstractNumId w:val="30"/>
  </w:num>
  <w:num w:numId="17" w16cid:durableId="2067338227">
    <w:abstractNumId w:val="40"/>
  </w:num>
  <w:num w:numId="18" w16cid:durableId="1050957679">
    <w:abstractNumId w:val="1"/>
  </w:num>
  <w:num w:numId="19" w16cid:durableId="586503765">
    <w:abstractNumId w:val="37"/>
  </w:num>
  <w:num w:numId="20" w16cid:durableId="1333214909">
    <w:abstractNumId w:val="22"/>
  </w:num>
  <w:num w:numId="21" w16cid:durableId="744955236">
    <w:abstractNumId w:val="12"/>
  </w:num>
  <w:num w:numId="22" w16cid:durableId="1016082341">
    <w:abstractNumId w:val="6"/>
  </w:num>
  <w:num w:numId="23" w16cid:durableId="314913293">
    <w:abstractNumId w:val="26"/>
  </w:num>
  <w:num w:numId="24" w16cid:durableId="418720453">
    <w:abstractNumId w:val="13"/>
  </w:num>
  <w:num w:numId="25" w16cid:durableId="706565345">
    <w:abstractNumId w:val="28"/>
  </w:num>
  <w:num w:numId="26" w16cid:durableId="654146166">
    <w:abstractNumId w:val="32"/>
  </w:num>
  <w:num w:numId="27" w16cid:durableId="1710061624">
    <w:abstractNumId w:val="29"/>
  </w:num>
  <w:num w:numId="28" w16cid:durableId="892542780">
    <w:abstractNumId w:val="27"/>
  </w:num>
  <w:num w:numId="29" w16cid:durableId="1911310347">
    <w:abstractNumId w:val="8"/>
  </w:num>
  <w:num w:numId="30" w16cid:durableId="738551109">
    <w:abstractNumId w:val="25"/>
  </w:num>
  <w:num w:numId="31" w16cid:durableId="2037653306">
    <w:abstractNumId w:val="44"/>
  </w:num>
  <w:num w:numId="32" w16cid:durableId="1650865754">
    <w:abstractNumId w:val="36"/>
    <w:lvlOverride w:ilvl="0">
      <w:lvl w:ilvl="0">
        <w:start w:val="1"/>
        <w:numFmt w:val="decimal"/>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3" w16cid:durableId="118691944">
    <w:abstractNumId w:val="24"/>
  </w:num>
  <w:num w:numId="34" w16cid:durableId="818768615">
    <w:abstractNumId w:val="31"/>
  </w:num>
  <w:num w:numId="35" w16cid:durableId="1676296559">
    <w:abstractNumId w:val="17"/>
  </w:num>
  <w:num w:numId="36" w16cid:durableId="83382847">
    <w:abstractNumId w:val="35"/>
  </w:num>
  <w:num w:numId="37" w16cid:durableId="87234328">
    <w:abstractNumId w:val="18"/>
  </w:num>
  <w:num w:numId="38" w16cid:durableId="86081210">
    <w:abstractNumId w:val="39"/>
  </w:num>
  <w:num w:numId="39" w16cid:durableId="1798254564">
    <w:abstractNumId w:val="19"/>
    <w:lvlOverride w:ilvl="0">
      <w:lvl w:ilvl="0" w:tplc="09F2D0FC">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1435B4">
        <w:start w:val="1"/>
        <w:numFmt w:val="bullet"/>
        <w:lvlText w:val="•"/>
        <w:lvlJc w:val="left"/>
        <w:pPr>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198906C">
        <w:start w:val="1"/>
        <w:numFmt w:val="bullet"/>
        <w:lvlText w:val="•"/>
        <w:lvlJc w:val="left"/>
        <w:pPr>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70C8728">
        <w:start w:val="1"/>
        <w:numFmt w:val="bullet"/>
        <w:lvlText w:val="•"/>
        <w:lvlJc w:val="left"/>
        <w:pPr>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8C22D0">
        <w:start w:val="1"/>
        <w:numFmt w:val="bullet"/>
        <w:lvlText w:val="•"/>
        <w:lvlJc w:val="left"/>
        <w:pPr>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EF04E98">
        <w:start w:val="1"/>
        <w:numFmt w:val="bullet"/>
        <w:lvlText w:val="•"/>
        <w:lvlJc w:val="left"/>
        <w:pPr>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754F188">
        <w:start w:val="1"/>
        <w:numFmt w:val="bullet"/>
        <w:lvlText w:val="•"/>
        <w:lvlJc w:val="left"/>
        <w:pPr>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A868E4">
        <w:start w:val="1"/>
        <w:numFmt w:val="bullet"/>
        <w:lvlText w:val="•"/>
        <w:lvlJc w:val="left"/>
        <w:pPr>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E8EB0C0">
        <w:start w:val="1"/>
        <w:numFmt w:val="bullet"/>
        <w:lvlText w:val="•"/>
        <w:lvlJc w:val="left"/>
        <w:pPr>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684601461">
    <w:abstractNumId w:val="41"/>
  </w:num>
  <w:num w:numId="41" w16cid:durableId="1217202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0400779">
    <w:abstractNumId w:val="38"/>
  </w:num>
  <w:num w:numId="43" w16cid:durableId="183517751">
    <w:abstractNumId w:val="34"/>
  </w:num>
  <w:num w:numId="44" w16cid:durableId="656035395">
    <w:abstractNumId w:val="16"/>
  </w:num>
  <w:num w:numId="45" w16cid:durableId="386150194">
    <w:abstractNumId w:val="42"/>
  </w:num>
  <w:num w:numId="46" w16cid:durableId="8144461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13AB"/>
    <w:rsid w:val="00001B66"/>
    <w:rsid w:val="00001F52"/>
    <w:rsid w:val="00007018"/>
    <w:rsid w:val="00007E47"/>
    <w:rsid w:val="000110B2"/>
    <w:rsid w:val="00011516"/>
    <w:rsid w:val="00012519"/>
    <w:rsid w:val="00012581"/>
    <w:rsid w:val="00024FA1"/>
    <w:rsid w:val="00027858"/>
    <w:rsid w:val="00027EC1"/>
    <w:rsid w:val="00031737"/>
    <w:rsid w:val="00032FF6"/>
    <w:rsid w:val="000345AE"/>
    <w:rsid w:val="00035EA7"/>
    <w:rsid w:val="00051D15"/>
    <w:rsid w:val="0005753B"/>
    <w:rsid w:val="00057979"/>
    <w:rsid w:val="0006007F"/>
    <w:rsid w:val="000619D2"/>
    <w:rsid w:val="0006211C"/>
    <w:rsid w:val="000666F2"/>
    <w:rsid w:val="00066C36"/>
    <w:rsid w:val="00066CD3"/>
    <w:rsid w:val="00067C07"/>
    <w:rsid w:val="00071D0A"/>
    <w:rsid w:val="00072AE4"/>
    <w:rsid w:val="00076E61"/>
    <w:rsid w:val="00077DAE"/>
    <w:rsid w:val="00081FDB"/>
    <w:rsid w:val="00082D61"/>
    <w:rsid w:val="00084654"/>
    <w:rsid w:val="000866EC"/>
    <w:rsid w:val="00090F92"/>
    <w:rsid w:val="0009341B"/>
    <w:rsid w:val="00094BDD"/>
    <w:rsid w:val="000A5A6B"/>
    <w:rsid w:val="000B7BEA"/>
    <w:rsid w:val="000C3FF6"/>
    <w:rsid w:val="000C4750"/>
    <w:rsid w:val="000C61A7"/>
    <w:rsid w:val="000C79ED"/>
    <w:rsid w:val="000D231C"/>
    <w:rsid w:val="000D34F6"/>
    <w:rsid w:val="000E448B"/>
    <w:rsid w:val="000E4F43"/>
    <w:rsid w:val="000F1D69"/>
    <w:rsid w:val="000F34D6"/>
    <w:rsid w:val="000F3CDE"/>
    <w:rsid w:val="000F4B47"/>
    <w:rsid w:val="000F564D"/>
    <w:rsid w:val="000F716D"/>
    <w:rsid w:val="00102DA3"/>
    <w:rsid w:val="00103BD3"/>
    <w:rsid w:val="00103F94"/>
    <w:rsid w:val="00106624"/>
    <w:rsid w:val="001100D1"/>
    <w:rsid w:val="00111787"/>
    <w:rsid w:val="00113BA7"/>
    <w:rsid w:val="00117DD2"/>
    <w:rsid w:val="001232C8"/>
    <w:rsid w:val="00125AEE"/>
    <w:rsid w:val="00127064"/>
    <w:rsid w:val="00132A6B"/>
    <w:rsid w:val="001338C6"/>
    <w:rsid w:val="00136B2B"/>
    <w:rsid w:val="001375E9"/>
    <w:rsid w:val="00140944"/>
    <w:rsid w:val="00140DF2"/>
    <w:rsid w:val="00141B55"/>
    <w:rsid w:val="00141CEA"/>
    <w:rsid w:val="0014207D"/>
    <w:rsid w:val="001436BB"/>
    <w:rsid w:val="00144A35"/>
    <w:rsid w:val="00145C04"/>
    <w:rsid w:val="00147EA6"/>
    <w:rsid w:val="00151B4C"/>
    <w:rsid w:val="00153ED7"/>
    <w:rsid w:val="001544FD"/>
    <w:rsid w:val="0015520C"/>
    <w:rsid w:val="00160BC9"/>
    <w:rsid w:val="00161816"/>
    <w:rsid w:val="00162C5C"/>
    <w:rsid w:val="00162E2B"/>
    <w:rsid w:val="00167AA0"/>
    <w:rsid w:val="00170865"/>
    <w:rsid w:val="00171C81"/>
    <w:rsid w:val="001721EA"/>
    <w:rsid w:val="00173CCC"/>
    <w:rsid w:val="001769F5"/>
    <w:rsid w:val="0018004F"/>
    <w:rsid w:val="00181664"/>
    <w:rsid w:val="00182CFD"/>
    <w:rsid w:val="0018763C"/>
    <w:rsid w:val="00190FA3"/>
    <w:rsid w:val="00192536"/>
    <w:rsid w:val="00192B51"/>
    <w:rsid w:val="00194621"/>
    <w:rsid w:val="0019548D"/>
    <w:rsid w:val="001A0B5A"/>
    <w:rsid w:val="001A0F87"/>
    <w:rsid w:val="001A1ACE"/>
    <w:rsid w:val="001A1C74"/>
    <w:rsid w:val="001A3DAC"/>
    <w:rsid w:val="001A6EF8"/>
    <w:rsid w:val="001A7DA2"/>
    <w:rsid w:val="001B1D86"/>
    <w:rsid w:val="001B5A03"/>
    <w:rsid w:val="001B6432"/>
    <w:rsid w:val="001B72BD"/>
    <w:rsid w:val="001C27EA"/>
    <w:rsid w:val="001C30D6"/>
    <w:rsid w:val="001C31BC"/>
    <w:rsid w:val="001C7D94"/>
    <w:rsid w:val="001D0DD8"/>
    <w:rsid w:val="001D127D"/>
    <w:rsid w:val="001D40B6"/>
    <w:rsid w:val="001D56EE"/>
    <w:rsid w:val="001E0482"/>
    <w:rsid w:val="001E052E"/>
    <w:rsid w:val="001E18D2"/>
    <w:rsid w:val="001E2A6A"/>
    <w:rsid w:val="001E4741"/>
    <w:rsid w:val="001E677A"/>
    <w:rsid w:val="001F185E"/>
    <w:rsid w:val="001F3623"/>
    <w:rsid w:val="0020239C"/>
    <w:rsid w:val="002041A8"/>
    <w:rsid w:val="00204EB9"/>
    <w:rsid w:val="00204F64"/>
    <w:rsid w:val="00207FE7"/>
    <w:rsid w:val="002129A2"/>
    <w:rsid w:val="00212B40"/>
    <w:rsid w:val="002133A5"/>
    <w:rsid w:val="0021760E"/>
    <w:rsid w:val="00222290"/>
    <w:rsid w:val="002236EF"/>
    <w:rsid w:val="00225B09"/>
    <w:rsid w:val="00227570"/>
    <w:rsid w:val="0023025B"/>
    <w:rsid w:val="002308FD"/>
    <w:rsid w:val="0023204A"/>
    <w:rsid w:val="00234194"/>
    <w:rsid w:val="00234C34"/>
    <w:rsid w:val="002373E1"/>
    <w:rsid w:val="00237C03"/>
    <w:rsid w:val="002443D2"/>
    <w:rsid w:val="002455B0"/>
    <w:rsid w:val="00250870"/>
    <w:rsid w:val="00254406"/>
    <w:rsid w:val="0025499C"/>
    <w:rsid w:val="00254BB3"/>
    <w:rsid w:val="00255E8A"/>
    <w:rsid w:val="00257591"/>
    <w:rsid w:val="00257872"/>
    <w:rsid w:val="002578A8"/>
    <w:rsid w:val="00262C6D"/>
    <w:rsid w:val="00266242"/>
    <w:rsid w:val="00274531"/>
    <w:rsid w:val="0028208D"/>
    <w:rsid w:val="00283C38"/>
    <w:rsid w:val="00291B11"/>
    <w:rsid w:val="00292764"/>
    <w:rsid w:val="00293039"/>
    <w:rsid w:val="00296475"/>
    <w:rsid w:val="00297A43"/>
    <w:rsid w:val="002A0389"/>
    <w:rsid w:val="002A0A71"/>
    <w:rsid w:val="002A2FB4"/>
    <w:rsid w:val="002A5722"/>
    <w:rsid w:val="002A6B95"/>
    <w:rsid w:val="002B069A"/>
    <w:rsid w:val="002B1160"/>
    <w:rsid w:val="002B20C2"/>
    <w:rsid w:val="002B2463"/>
    <w:rsid w:val="002B3766"/>
    <w:rsid w:val="002B5C83"/>
    <w:rsid w:val="002C1CB8"/>
    <w:rsid w:val="002C431E"/>
    <w:rsid w:val="002C4EFE"/>
    <w:rsid w:val="002C558B"/>
    <w:rsid w:val="002C59CC"/>
    <w:rsid w:val="002C62F5"/>
    <w:rsid w:val="002C6376"/>
    <w:rsid w:val="002D1404"/>
    <w:rsid w:val="002D15D6"/>
    <w:rsid w:val="002D27A7"/>
    <w:rsid w:val="002D528E"/>
    <w:rsid w:val="002E16E2"/>
    <w:rsid w:val="002E1CC8"/>
    <w:rsid w:val="002E355E"/>
    <w:rsid w:val="002F09F6"/>
    <w:rsid w:val="002F0EF7"/>
    <w:rsid w:val="003005F6"/>
    <w:rsid w:val="00301CF1"/>
    <w:rsid w:val="00305B63"/>
    <w:rsid w:val="00310226"/>
    <w:rsid w:val="003111B4"/>
    <w:rsid w:val="00312D37"/>
    <w:rsid w:val="00313FEA"/>
    <w:rsid w:val="00316DF2"/>
    <w:rsid w:val="003175E0"/>
    <w:rsid w:val="0032043A"/>
    <w:rsid w:val="00321453"/>
    <w:rsid w:val="00321E16"/>
    <w:rsid w:val="0032261A"/>
    <w:rsid w:val="003266BB"/>
    <w:rsid w:val="00326A3B"/>
    <w:rsid w:val="00326DC2"/>
    <w:rsid w:val="0032787B"/>
    <w:rsid w:val="003317F3"/>
    <w:rsid w:val="00332CE9"/>
    <w:rsid w:val="00335DCA"/>
    <w:rsid w:val="00336CB6"/>
    <w:rsid w:val="003423B5"/>
    <w:rsid w:val="00344B7A"/>
    <w:rsid w:val="00346EC7"/>
    <w:rsid w:val="00347892"/>
    <w:rsid w:val="003604B8"/>
    <w:rsid w:val="00363784"/>
    <w:rsid w:val="0036543D"/>
    <w:rsid w:val="0036563C"/>
    <w:rsid w:val="00365D56"/>
    <w:rsid w:val="00365F4D"/>
    <w:rsid w:val="003678CD"/>
    <w:rsid w:val="00372111"/>
    <w:rsid w:val="00373467"/>
    <w:rsid w:val="00373F99"/>
    <w:rsid w:val="003804B3"/>
    <w:rsid w:val="00382084"/>
    <w:rsid w:val="00384723"/>
    <w:rsid w:val="00386F7D"/>
    <w:rsid w:val="00392705"/>
    <w:rsid w:val="00393475"/>
    <w:rsid w:val="003934DA"/>
    <w:rsid w:val="003A3068"/>
    <w:rsid w:val="003A4833"/>
    <w:rsid w:val="003A4C1A"/>
    <w:rsid w:val="003A57C8"/>
    <w:rsid w:val="003A59E0"/>
    <w:rsid w:val="003A64BA"/>
    <w:rsid w:val="003A6BBB"/>
    <w:rsid w:val="003B2780"/>
    <w:rsid w:val="003B408E"/>
    <w:rsid w:val="003B4E85"/>
    <w:rsid w:val="003B5CFC"/>
    <w:rsid w:val="003C1682"/>
    <w:rsid w:val="003C22BA"/>
    <w:rsid w:val="003C3E01"/>
    <w:rsid w:val="003C45C3"/>
    <w:rsid w:val="003C6255"/>
    <w:rsid w:val="003C62A8"/>
    <w:rsid w:val="003C6625"/>
    <w:rsid w:val="003C6731"/>
    <w:rsid w:val="003D13FD"/>
    <w:rsid w:val="003D43B1"/>
    <w:rsid w:val="003D54FA"/>
    <w:rsid w:val="003D56E6"/>
    <w:rsid w:val="003D5BA6"/>
    <w:rsid w:val="003D6D9F"/>
    <w:rsid w:val="003E014C"/>
    <w:rsid w:val="003E0593"/>
    <w:rsid w:val="003E171F"/>
    <w:rsid w:val="003E64D1"/>
    <w:rsid w:val="003E6EF8"/>
    <w:rsid w:val="003E789C"/>
    <w:rsid w:val="003E79FC"/>
    <w:rsid w:val="003F4D8D"/>
    <w:rsid w:val="003F5F32"/>
    <w:rsid w:val="003F789F"/>
    <w:rsid w:val="00401FAE"/>
    <w:rsid w:val="00410C64"/>
    <w:rsid w:val="004117BF"/>
    <w:rsid w:val="00413AC7"/>
    <w:rsid w:val="0041665F"/>
    <w:rsid w:val="00421260"/>
    <w:rsid w:val="004212BB"/>
    <w:rsid w:val="00423D3C"/>
    <w:rsid w:val="00433A4B"/>
    <w:rsid w:val="0043629C"/>
    <w:rsid w:val="00437E41"/>
    <w:rsid w:val="004401CE"/>
    <w:rsid w:val="0044049A"/>
    <w:rsid w:val="00440E68"/>
    <w:rsid w:val="004415A9"/>
    <w:rsid w:val="004472A1"/>
    <w:rsid w:val="00452C8E"/>
    <w:rsid w:val="00461C74"/>
    <w:rsid w:val="00461FD4"/>
    <w:rsid w:val="004662A5"/>
    <w:rsid w:val="00471AB1"/>
    <w:rsid w:val="004753C6"/>
    <w:rsid w:val="0048321C"/>
    <w:rsid w:val="0048407E"/>
    <w:rsid w:val="00486DCF"/>
    <w:rsid w:val="004A0127"/>
    <w:rsid w:val="004A0626"/>
    <w:rsid w:val="004A09AD"/>
    <w:rsid w:val="004A4B1F"/>
    <w:rsid w:val="004B0441"/>
    <w:rsid w:val="004B4112"/>
    <w:rsid w:val="004B73FE"/>
    <w:rsid w:val="004B7999"/>
    <w:rsid w:val="004B7DEB"/>
    <w:rsid w:val="004C0DF1"/>
    <w:rsid w:val="004C1F63"/>
    <w:rsid w:val="004D0058"/>
    <w:rsid w:val="004D1BA5"/>
    <w:rsid w:val="004D70E9"/>
    <w:rsid w:val="004E230C"/>
    <w:rsid w:val="004E3B46"/>
    <w:rsid w:val="004E473D"/>
    <w:rsid w:val="004E6A25"/>
    <w:rsid w:val="004F228C"/>
    <w:rsid w:val="004F24C9"/>
    <w:rsid w:val="004F629F"/>
    <w:rsid w:val="004F660F"/>
    <w:rsid w:val="0050042F"/>
    <w:rsid w:val="00500DC1"/>
    <w:rsid w:val="00502BDB"/>
    <w:rsid w:val="00507D57"/>
    <w:rsid w:val="00510840"/>
    <w:rsid w:val="0051275E"/>
    <w:rsid w:val="00513587"/>
    <w:rsid w:val="00514FBF"/>
    <w:rsid w:val="005160C3"/>
    <w:rsid w:val="00521ED4"/>
    <w:rsid w:val="00525656"/>
    <w:rsid w:val="00525C0C"/>
    <w:rsid w:val="00525EF2"/>
    <w:rsid w:val="00541A52"/>
    <w:rsid w:val="00554A28"/>
    <w:rsid w:val="00564D38"/>
    <w:rsid w:val="00570762"/>
    <w:rsid w:val="00570E70"/>
    <w:rsid w:val="00572266"/>
    <w:rsid w:val="0057433F"/>
    <w:rsid w:val="0057443E"/>
    <w:rsid w:val="005768A6"/>
    <w:rsid w:val="005769C8"/>
    <w:rsid w:val="005800D1"/>
    <w:rsid w:val="0058204E"/>
    <w:rsid w:val="00585B52"/>
    <w:rsid w:val="00587052"/>
    <w:rsid w:val="00590F68"/>
    <w:rsid w:val="0059321A"/>
    <w:rsid w:val="005955C4"/>
    <w:rsid w:val="005961DF"/>
    <w:rsid w:val="005969AB"/>
    <w:rsid w:val="005A1283"/>
    <w:rsid w:val="005A26BB"/>
    <w:rsid w:val="005A368E"/>
    <w:rsid w:val="005A510C"/>
    <w:rsid w:val="005A5312"/>
    <w:rsid w:val="005A5F14"/>
    <w:rsid w:val="005B13B1"/>
    <w:rsid w:val="005B2ECD"/>
    <w:rsid w:val="005B3BBB"/>
    <w:rsid w:val="005B48A2"/>
    <w:rsid w:val="005B4A2B"/>
    <w:rsid w:val="005B4ADE"/>
    <w:rsid w:val="005C3CD5"/>
    <w:rsid w:val="005C61D3"/>
    <w:rsid w:val="005C7D49"/>
    <w:rsid w:val="005D26BD"/>
    <w:rsid w:val="005D5040"/>
    <w:rsid w:val="005E4CBC"/>
    <w:rsid w:val="005E6EE1"/>
    <w:rsid w:val="005F2D15"/>
    <w:rsid w:val="005F38AE"/>
    <w:rsid w:val="005F5A41"/>
    <w:rsid w:val="005F5F45"/>
    <w:rsid w:val="005F65BF"/>
    <w:rsid w:val="00602098"/>
    <w:rsid w:val="006035AA"/>
    <w:rsid w:val="00606ADA"/>
    <w:rsid w:val="00613891"/>
    <w:rsid w:val="0061497B"/>
    <w:rsid w:val="00615D96"/>
    <w:rsid w:val="006201B6"/>
    <w:rsid w:val="00624D7F"/>
    <w:rsid w:val="0062657D"/>
    <w:rsid w:val="00626DD7"/>
    <w:rsid w:val="0062712C"/>
    <w:rsid w:val="006304CE"/>
    <w:rsid w:val="0063384B"/>
    <w:rsid w:val="00637B83"/>
    <w:rsid w:val="006400DE"/>
    <w:rsid w:val="006411DD"/>
    <w:rsid w:val="00641640"/>
    <w:rsid w:val="00642555"/>
    <w:rsid w:val="006464AC"/>
    <w:rsid w:val="00646E35"/>
    <w:rsid w:val="00646E50"/>
    <w:rsid w:val="00651CEF"/>
    <w:rsid w:val="006537D3"/>
    <w:rsid w:val="00653BAC"/>
    <w:rsid w:val="0065429C"/>
    <w:rsid w:val="00656E4B"/>
    <w:rsid w:val="006577F8"/>
    <w:rsid w:val="00660E31"/>
    <w:rsid w:val="006637C5"/>
    <w:rsid w:val="00663C72"/>
    <w:rsid w:val="0066742F"/>
    <w:rsid w:val="00672EE6"/>
    <w:rsid w:val="006749CA"/>
    <w:rsid w:val="00676892"/>
    <w:rsid w:val="006774BD"/>
    <w:rsid w:val="006817BF"/>
    <w:rsid w:val="006818F6"/>
    <w:rsid w:val="0068438D"/>
    <w:rsid w:val="0068715C"/>
    <w:rsid w:val="0069290A"/>
    <w:rsid w:val="00693D86"/>
    <w:rsid w:val="00694930"/>
    <w:rsid w:val="00697C49"/>
    <w:rsid w:val="006A030D"/>
    <w:rsid w:val="006A0D83"/>
    <w:rsid w:val="006A1607"/>
    <w:rsid w:val="006A295A"/>
    <w:rsid w:val="006A3AEE"/>
    <w:rsid w:val="006A3CF5"/>
    <w:rsid w:val="006A42F9"/>
    <w:rsid w:val="006A7479"/>
    <w:rsid w:val="006B14CB"/>
    <w:rsid w:val="006B295E"/>
    <w:rsid w:val="006B4CC6"/>
    <w:rsid w:val="006B51AA"/>
    <w:rsid w:val="006B6A56"/>
    <w:rsid w:val="006B79EB"/>
    <w:rsid w:val="006B7E4C"/>
    <w:rsid w:val="006C0F50"/>
    <w:rsid w:val="006C106E"/>
    <w:rsid w:val="006C2324"/>
    <w:rsid w:val="006C3FD1"/>
    <w:rsid w:val="006C4F17"/>
    <w:rsid w:val="006C5CB6"/>
    <w:rsid w:val="006C7514"/>
    <w:rsid w:val="006D17D2"/>
    <w:rsid w:val="006D54C2"/>
    <w:rsid w:val="006D62E4"/>
    <w:rsid w:val="006E1D44"/>
    <w:rsid w:val="006E4DF4"/>
    <w:rsid w:val="006E505C"/>
    <w:rsid w:val="006E58E9"/>
    <w:rsid w:val="006F0483"/>
    <w:rsid w:val="006F1945"/>
    <w:rsid w:val="006F1B1B"/>
    <w:rsid w:val="006F295B"/>
    <w:rsid w:val="006F5564"/>
    <w:rsid w:val="00701F16"/>
    <w:rsid w:val="00702F02"/>
    <w:rsid w:val="00706DF3"/>
    <w:rsid w:val="007074E0"/>
    <w:rsid w:val="00714B07"/>
    <w:rsid w:val="00716573"/>
    <w:rsid w:val="00717FC5"/>
    <w:rsid w:val="0072230B"/>
    <w:rsid w:val="0072443F"/>
    <w:rsid w:val="00725CC1"/>
    <w:rsid w:val="00726082"/>
    <w:rsid w:val="00727E85"/>
    <w:rsid w:val="00727F67"/>
    <w:rsid w:val="007324C9"/>
    <w:rsid w:val="00733E5F"/>
    <w:rsid w:val="007343C3"/>
    <w:rsid w:val="00741739"/>
    <w:rsid w:val="00745C19"/>
    <w:rsid w:val="007464C6"/>
    <w:rsid w:val="00751741"/>
    <w:rsid w:val="00753D12"/>
    <w:rsid w:val="00757166"/>
    <w:rsid w:val="00763513"/>
    <w:rsid w:val="00763E0D"/>
    <w:rsid w:val="00763FF6"/>
    <w:rsid w:val="00771999"/>
    <w:rsid w:val="00772036"/>
    <w:rsid w:val="007739BF"/>
    <w:rsid w:val="00773ADE"/>
    <w:rsid w:val="00776639"/>
    <w:rsid w:val="0078327E"/>
    <w:rsid w:val="007839B8"/>
    <w:rsid w:val="00784204"/>
    <w:rsid w:val="007843E2"/>
    <w:rsid w:val="00785209"/>
    <w:rsid w:val="0078601A"/>
    <w:rsid w:val="00786841"/>
    <w:rsid w:val="007912BE"/>
    <w:rsid w:val="00792318"/>
    <w:rsid w:val="00792547"/>
    <w:rsid w:val="00794FAB"/>
    <w:rsid w:val="00795002"/>
    <w:rsid w:val="007A63DF"/>
    <w:rsid w:val="007B5F2D"/>
    <w:rsid w:val="007B7787"/>
    <w:rsid w:val="007B7C8A"/>
    <w:rsid w:val="007C05A9"/>
    <w:rsid w:val="007C1BB6"/>
    <w:rsid w:val="007C4262"/>
    <w:rsid w:val="007C5790"/>
    <w:rsid w:val="007C5D47"/>
    <w:rsid w:val="007C5F2A"/>
    <w:rsid w:val="007C6B7B"/>
    <w:rsid w:val="007D4121"/>
    <w:rsid w:val="007E044B"/>
    <w:rsid w:val="007E0E4E"/>
    <w:rsid w:val="007E3624"/>
    <w:rsid w:val="007E393F"/>
    <w:rsid w:val="007E3DF0"/>
    <w:rsid w:val="007F279F"/>
    <w:rsid w:val="007F3DFB"/>
    <w:rsid w:val="007F426F"/>
    <w:rsid w:val="00802F60"/>
    <w:rsid w:val="0080524E"/>
    <w:rsid w:val="00805500"/>
    <w:rsid w:val="00807711"/>
    <w:rsid w:val="0080777D"/>
    <w:rsid w:val="00811B78"/>
    <w:rsid w:val="00813A3D"/>
    <w:rsid w:val="008219F4"/>
    <w:rsid w:val="00822134"/>
    <w:rsid w:val="00822789"/>
    <w:rsid w:val="008255F4"/>
    <w:rsid w:val="00837373"/>
    <w:rsid w:val="00840C2E"/>
    <w:rsid w:val="008411FF"/>
    <w:rsid w:val="00857837"/>
    <w:rsid w:val="008619C0"/>
    <w:rsid w:val="008662D7"/>
    <w:rsid w:val="00873598"/>
    <w:rsid w:val="00873A3C"/>
    <w:rsid w:val="00874FF2"/>
    <w:rsid w:val="00875E5B"/>
    <w:rsid w:val="00880279"/>
    <w:rsid w:val="00886B83"/>
    <w:rsid w:val="00887A59"/>
    <w:rsid w:val="008902DF"/>
    <w:rsid w:val="00891FE8"/>
    <w:rsid w:val="008932B8"/>
    <w:rsid w:val="00894505"/>
    <w:rsid w:val="00896946"/>
    <w:rsid w:val="00897790"/>
    <w:rsid w:val="008A00A2"/>
    <w:rsid w:val="008A0C72"/>
    <w:rsid w:val="008A2BF2"/>
    <w:rsid w:val="008A2C71"/>
    <w:rsid w:val="008A38AE"/>
    <w:rsid w:val="008B6294"/>
    <w:rsid w:val="008B663D"/>
    <w:rsid w:val="008C0F72"/>
    <w:rsid w:val="008C26DF"/>
    <w:rsid w:val="008C2FA5"/>
    <w:rsid w:val="008C51AC"/>
    <w:rsid w:val="008C565C"/>
    <w:rsid w:val="008C6A36"/>
    <w:rsid w:val="008C71D7"/>
    <w:rsid w:val="008D02F9"/>
    <w:rsid w:val="008D087C"/>
    <w:rsid w:val="008D1E18"/>
    <w:rsid w:val="008D30D2"/>
    <w:rsid w:val="008D3E23"/>
    <w:rsid w:val="008E09D7"/>
    <w:rsid w:val="008E0A7A"/>
    <w:rsid w:val="008E2D38"/>
    <w:rsid w:val="008E477C"/>
    <w:rsid w:val="008E49FD"/>
    <w:rsid w:val="008E7342"/>
    <w:rsid w:val="008F014D"/>
    <w:rsid w:val="008F2558"/>
    <w:rsid w:val="008F33C3"/>
    <w:rsid w:val="008F434B"/>
    <w:rsid w:val="00901C42"/>
    <w:rsid w:val="00903D0B"/>
    <w:rsid w:val="00904C0F"/>
    <w:rsid w:val="0090518B"/>
    <w:rsid w:val="00905C0E"/>
    <w:rsid w:val="00907DE9"/>
    <w:rsid w:val="00910209"/>
    <w:rsid w:val="00910A30"/>
    <w:rsid w:val="00913139"/>
    <w:rsid w:val="009201E3"/>
    <w:rsid w:val="009204AD"/>
    <w:rsid w:val="00921382"/>
    <w:rsid w:val="00921646"/>
    <w:rsid w:val="00923D27"/>
    <w:rsid w:val="009268FD"/>
    <w:rsid w:val="009315F1"/>
    <w:rsid w:val="00931912"/>
    <w:rsid w:val="00932F62"/>
    <w:rsid w:val="00933CAA"/>
    <w:rsid w:val="00934779"/>
    <w:rsid w:val="0093651D"/>
    <w:rsid w:val="009440B2"/>
    <w:rsid w:val="00944DC6"/>
    <w:rsid w:val="00945C7F"/>
    <w:rsid w:val="00945FBF"/>
    <w:rsid w:val="00946CD2"/>
    <w:rsid w:val="00946E1F"/>
    <w:rsid w:val="00955B79"/>
    <w:rsid w:val="00956154"/>
    <w:rsid w:val="009611AC"/>
    <w:rsid w:val="009655AA"/>
    <w:rsid w:val="00966824"/>
    <w:rsid w:val="00973098"/>
    <w:rsid w:val="00975D03"/>
    <w:rsid w:val="0097723E"/>
    <w:rsid w:val="00981ABC"/>
    <w:rsid w:val="009834A8"/>
    <w:rsid w:val="00991257"/>
    <w:rsid w:val="009921C1"/>
    <w:rsid w:val="00992EC1"/>
    <w:rsid w:val="009A1AFB"/>
    <w:rsid w:val="009A1D06"/>
    <w:rsid w:val="009A4D9D"/>
    <w:rsid w:val="009A5B92"/>
    <w:rsid w:val="009A6FF6"/>
    <w:rsid w:val="009A77C5"/>
    <w:rsid w:val="009B4880"/>
    <w:rsid w:val="009B4E8A"/>
    <w:rsid w:val="009B70DC"/>
    <w:rsid w:val="009C4261"/>
    <w:rsid w:val="009C4826"/>
    <w:rsid w:val="009C5565"/>
    <w:rsid w:val="009C5BF8"/>
    <w:rsid w:val="009C64DD"/>
    <w:rsid w:val="009D4986"/>
    <w:rsid w:val="009D4A07"/>
    <w:rsid w:val="009D564D"/>
    <w:rsid w:val="009D5CC3"/>
    <w:rsid w:val="009D63E0"/>
    <w:rsid w:val="009E6FE4"/>
    <w:rsid w:val="009F160D"/>
    <w:rsid w:val="009F1939"/>
    <w:rsid w:val="009F2749"/>
    <w:rsid w:val="009F4892"/>
    <w:rsid w:val="009F4B4C"/>
    <w:rsid w:val="009F7398"/>
    <w:rsid w:val="00A00A99"/>
    <w:rsid w:val="00A042BF"/>
    <w:rsid w:val="00A10D2B"/>
    <w:rsid w:val="00A11569"/>
    <w:rsid w:val="00A1394D"/>
    <w:rsid w:val="00A17EB3"/>
    <w:rsid w:val="00A30F96"/>
    <w:rsid w:val="00A33BAF"/>
    <w:rsid w:val="00A34D3B"/>
    <w:rsid w:val="00A400F5"/>
    <w:rsid w:val="00A40711"/>
    <w:rsid w:val="00A42953"/>
    <w:rsid w:val="00A513AB"/>
    <w:rsid w:val="00A51C71"/>
    <w:rsid w:val="00A57985"/>
    <w:rsid w:val="00A60434"/>
    <w:rsid w:val="00A70BA4"/>
    <w:rsid w:val="00A7265D"/>
    <w:rsid w:val="00A8030B"/>
    <w:rsid w:val="00A8056A"/>
    <w:rsid w:val="00A80941"/>
    <w:rsid w:val="00A82D85"/>
    <w:rsid w:val="00A85D88"/>
    <w:rsid w:val="00A9187F"/>
    <w:rsid w:val="00A92523"/>
    <w:rsid w:val="00A936B9"/>
    <w:rsid w:val="00A93F1B"/>
    <w:rsid w:val="00A93FFF"/>
    <w:rsid w:val="00A945AC"/>
    <w:rsid w:val="00A94906"/>
    <w:rsid w:val="00A95C0F"/>
    <w:rsid w:val="00A95FB9"/>
    <w:rsid w:val="00A97DEF"/>
    <w:rsid w:val="00AA0A7D"/>
    <w:rsid w:val="00AA1C4D"/>
    <w:rsid w:val="00AA304A"/>
    <w:rsid w:val="00AA5DE2"/>
    <w:rsid w:val="00AB1DF6"/>
    <w:rsid w:val="00AB2444"/>
    <w:rsid w:val="00AB2DAF"/>
    <w:rsid w:val="00AB54B8"/>
    <w:rsid w:val="00AB7DA4"/>
    <w:rsid w:val="00AC0495"/>
    <w:rsid w:val="00AC371A"/>
    <w:rsid w:val="00AC6103"/>
    <w:rsid w:val="00AD0E8A"/>
    <w:rsid w:val="00AD0F42"/>
    <w:rsid w:val="00AD1693"/>
    <w:rsid w:val="00AD2D1E"/>
    <w:rsid w:val="00AD42EF"/>
    <w:rsid w:val="00AD44DD"/>
    <w:rsid w:val="00AD4E1C"/>
    <w:rsid w:val="00AE312B"/>
    <w:rsid w:val="00AF0150"/>
    <w:rsid w:val="00AF2949"/>
    <w:rsid w:val="00AF4C93"/>
    <w:rsid w:val="00AF6009"/>
    <w:rsid w:val="00B02856"/>
    <w:rsid w:val="00B04C6B"/>
    <w:rsid w:val="00B05F8D"/>
    <w:rsid w:val="00B1212E"/>
    <w:rsid w:val="00B12D06"/>
    <w:rsid w:val="00B21CE8"/>
    <w:rsid w:val="00B2433C"/>
    <w:rsid w:val="00B3151E"/>
    <w:rsid w:val="00B36276"/>
    <w:rsid w:val="00B37E6A"/>
    <w:rsid w:val="00B4000A"/>
    <w:rsid w:val="00B404D6"/>
    <w:rsid w:val="00B40DD6"/>
    <w:rsid w:val="00B412F3"/>
    <w:rsid w:val="00B4306A"/>
    <w:rsid w:val="00B44899"/>
    <w:rsid w:val="00B45D0E"/>
    <w:rsid w:val="00B516D3"/>
    <w:rsid w:val="00B573FD"/>
    <w:rsid w:val="00B61293"/>
    <w:rsid w:val="00B621AC"/>
    <w:rsid w:val="00B656E8"/>
    <w:rsid w:val="00B72D15"/>
    <w:rsid w:val="00B73C90"/>
    <w:rsid w:val="00B77383"/>
    <w:rsid w:val="00B77C80"/>
    <w:rsid w:val="00B809EF"/>
    <w:rsid w:val="00B83357"/>
    <w:rsid w:val="00B836F7"/>
    <w:rsid w:val="00B84388"/>
    <w:rsid w:val="00B91E80"/>
    <w:rsid w:val="00B962BF"/>
    <w:rsid w:val="00B969A3"/>
    <w:rsid w:val="00BA659F"/>
    <w:rsid w:val="00BA7582"/>
    <w:rsid w:val="00BB356C"/>
    <w:rsid w:val="00BB569C"/>
    <w:rsid w:val="00BB7BEF"/>
    <w:rsid w:val="00BB7DD6"/>
    <w:rsid w:val="00BC005D"/>
    <w:rsid w:val="00BC395D"/>
    <w:rsid w:val="00BC4991"/>
    <w:rsid w:val="00BC64F2"/>
    <w:rsid w:val="00BC6EE1"/>
    <w:rsid w:val="00BD03B3"/>
    <w:rsid w:val="00BD12E3"/>
    <w:rsid w:val="00BD2CB9"/>
    <w:rsid w:val="00BD5459"/>
    <w:rsid w:val="00BD7674"/>
    <w:rsid w:val="00BF09B3"/>
    <w:rsid w:val="00BF30BB"/>
    <w:rsid w:val="00BF52EF"/>
    <w:rsid w:val="00BF74D8"/>
    <w:rsid w:val="00C02F5B"/>
    <w:rsid w:val="00C032EE"/>
    <w:rsid w:val="00C070EC"/>
    <w:rsid w:val="00C106B4"/>
    <w:rsid w:val="00C153E0"/>
    <w:rsid w:val="00C16A4F"/>
    <w:rsid w:val="00C16F0E"/>
    <w:rsid w:val="00C1728E"/>
    <w:rsid w:val="00C1794D"/>
    <w:rsid w:val="00C21A69"/>
    <w:rsid w:val="00C243E0"/>
    <w:rsid w:val="00C2526E"/>
    <w:rsid w:val="00C26A7F"/>
    <w:rsid w:val="00C26ECD"/>
    <w:rsid w:val="00C279EF"/>
    <w:rsid w:val="00C33B86"/>
    <w:rsid w:val="00C401AA"/>
    <w:rsid w:val="00C43F08"/>
    <w:rsid w:val="00C43F9D"/>
    <w:rsid w:val="00C44FF2"/>
    <w:rsid w:val="00C47564"/>
    <w:rsid w:val="00C475EA"/>
    <w:rsid w:val="00C47844"/>
    <w:rsid w:val="00C525F5"/>
    <w:rsid w:val="00C53117"/>
    <w:rsid w:val="00C54458"/>
    <w:rsid w:val="00C62259"/>
    <w:rsid w:val="00C6265B"/>
    <w:rsid w:val="00C63E40"/>
    <w:rsid w:val="00C6700B"/>
    <w:rsid w:val="00C672AB"/>
    <w:rsid w:val="00C71524"/>
    <w:rsid w:val="00C84DFB"/>
    <w:rsid w:val="00C8643C"/>
    <w:rsid w:val="00C8687D"/>
    <w:rsid w:val="00C87729"/>
    <w:rsid w:val="00C87E02"/>
    <w:rsid w:val="00C9252D"/>
    <w:rsid w:val="00C95766"/>
    <w:rsid w:val="00C97B5B"/>
    <w:rsid w:val="00CA115F"/>
    <w:rsid w:val="00CA2C93"/>
    <w:rsid w:val="00CA358C"/>
    <w:rsid w:val="00CA435A"/>
    <w:rsid w:val="00CB0BC6"/>
    <w:rsid w:val="00CB1097"/>
    <w:rsid w:val="00CB4923"/>
    <w:rsid w:val="00CB4E41"/>
    <w:rsid w:val="00CB5B05"/>
    <w:rsid w:val="00CC0FD8"/>
    <w:rsid w:val="00CC3054"/>
    <w:rsid w:val="00CC3966"/>
    <w:rsid w:val="00CD251B"/>
    <w:rsid w:val="00CD25E5"/>
    <w:rsid w:val="00CD6566"/>
    <w:rsid w:val="00CE2E29"/>
    <w:rsid w:val="00CE6495"/>
    <w:rsid w:val="00CE6C5B"/>
    <w:rsid w:val="00CE7853"/>
    <w:rsid w:val="00CF242F"/>
    <w:rsid w:val="00CF42F5"/>
    <w:rsid w:val="00D00039"/>
    <w:rsid w:val="00D04821"/>
    <w:rsid w:val="00D078AD"/>
    <w:rsid w:val="00D15617"/>
    <w:rsid w:val="00D161B2"/>
    <w:rsid w:val="00D171A2"/>
    <w:rsid w:val="00D232FA"/>
    <w:rsid w:val="00D23361"/>
    <w:rsid w:val="00D25255"/>
    <w:rsid w:val="00D26468"/>
    <w:rsid w:val="00D27CDB"/>
    <w:rsid w:val="00D3161D"/>
    <w:rsid w:val="00D3207F"/>
    <w:rsid w:val="00D35F9A"/>
    <w:rsid w:val="00D36DA1"/>
    <w:rsid w:val="00D37DC9"/>
    <w:rsid w:val="00D402E6"/>
    <w:rsid w:val="00D433B7"/>
    <w:rsid w:val="00D478AA"/>
    <w:rsid w:val="00D50A45"/>
    <w:rsid w:val="00D52609"/>
    <w:rsid w:val="00D535BA"/>
    <w:rsid w:val="00D566CA"/>
    <w:rsid w:val="00D578D2"/>
    <w:rsid w:val="00D60E38"/>
    <w:rsid w:val="00D61D57"/>
    <w:rsid w:val="00D6322C"/>
    <w:rsid w:val="00D6375E"/>
    <w:rsid w:val="00D65B1D"/>
    <w:rsid w:val="00D70E0E"/>
    <w:rsid w:val="00D7206B"/>
    <w:rsid w:val="00D7359F"/>
    <w:rsid w:val="00D75DD4"/>
    <w:rsid w:val="00D76774"/>
    <w:rsid w:val="00D83865"/>
    <w:rsid w:val="00D8425E"/>
    <w:rsid w:val="00D851FC"/>
    <w:rsid w:val="00D8565F"/>
    <w:rsid w:val="00D92020"/>
    <w:rsid w:val="00D9264A"/>
    <w:rsid w:val="00D951D6"/>
    <w:rsid w:val="00D97F5B"/>
    <w:rsid w:val="00DA431C"/>
    <w:rsid w:val="00DA568F"/>
    <w:rsid w:val="00DA7DB1"/>
    <w:rsid w:val="00DB1EC4"/>
    <w:rsid w:val="00DB295E"/>
    <w:rsid w:val="00DB683B"/>
    <w:rsid w:val="00DB69E5"/>
    <w:rsid w:val="00DB6FFD"/>
    <w:rsid w:val="00DC0637"/>
    <w:rsid w:val="00DC2180"/>
    <w:rsid w:val="00DC224E"/>
    <w:rsid w:val="00DC2F37"/>
    <w:rsid w:val="00DC68B1"/>
    <w:rsid w:val="00DD0615"/>
    <w:rsid w:val="00DD23ED"/>
    <w:rsid w:val="00DD6F15"/>
    <w:rsid w:val="00DE19E7"/>
    <w:rsid w:val="00DE229F"/>
    <w:rsid w:val="00DE2331"/>
    <w:rsid w:val="00DE514D"/>
    <w:rsid w:val="00DE610E"/>
    <w:rsid w:val="00DE7DF1"/>
    <w:rsid w:val="00DF490B"/>
    <w:rsid w:val="00E0006E"/>
    <w:rsid w:val="00E01898"/>
    <w:rsid w:val="00E03B23"/>
    <w:rsid w:val="00E04D04"/>
    <w:rsid w:val="00E10513"/>
    <w:rsid w:val="00E10C2C"/>
    <w:rsid w:val="00E10DD5"/>
    <w:rsid w:val="00E1290B"/>
    <w:rsid w:val="00E1307D"/>
    <w:rsid w:val="00E13CD3"/>
    <w:rsid w:val="00E14B0B"/>
    <w:rsid w:val="00E150BB"/>
    <w:rsid w:val="00E16562"/>
    <w:rsid w:val="00E202D1"/>
    <w:rsid w:val="00E21019"/>
    <w:rsid w:val="00E227E5"/>
    <w:rsid w:val="00E2583D"/>
    <w:rsid w:val="00E26ABA"/>
    <w:rsid w:val="00E27870"/>
    <w:rsid w:val="00E27C21"/>
    <w:rsid w:val="00E3026C"/>
    <w:rsid w:val="00E30D4C"/>
    <w:rsid w:val="00E31771"/>
    <w:rsid w:val="00E32EE4"/>
    <w:rsid w:val="00E330D0"/>
    <w:rsid w:val="00E33B7C"/>
    <w:rsid w:val="00E34A1C"/>
    <w:rsid w:val="00E34AAD"/>
    <w:rsid w:val="00E34D7B"/>
    <w:rsid w:val="00E375D0"/>
    <w:rsid w:val="00E42C8B"/>
    <w:rsid w:val="00E470A1"/>
    <w:rsid w:val="00E52C64"/>
    <w:rsid w:val="00E57FCC"/>
    <w:rsid w:val="00E605F0"/>
    <w:rsid w:val="00E62768"/>
    <w:rsid w:val="00E62FC4"/>
    <w:rsid w:val="00E6575C"/>
    <w:rsid w:val="00E66934"/>
    <w:rsid w:val="00E71FB5"/>
    <w:rsid w:val="00E736F7"/>
    <w:rsid w:val="00E7394A"/>
    <w:rsid w:val="00E740DA"/>
    <w:rsid w:val="00E74C0B"/>
    <w:rsid w:val="00E7733C"/>
    <w:rsid w:val="00E77484"/>
    <w:rsid w:val="00E80AE7"/>
    <w:rsid w:val="00E82049"/>
    <w:rsid w:val="00E848C9"/>
    <w:rsid w:val="00E96F89"/>
    <w:rsid w:val="00EA1B70"/>
    <w:rsid w:val="00EA67AC"/>
    <w:rsid w:val="00EB3CA2"/>
    <w:rsid w:val="00EB73F3"/>
    <w:rsid w:val="00EB7691"/>
    <w:rsid w:val="00EC030A"/>
    <w:rsid w:val="00EC0897"/>
    <w:rsid w:val="00EC139C"/>
    <w:rsid w:val="00ED3F6F"/>
    <w:rsid w:val="00ED44C4"/>
    <w:rsid w:val="00EE2A1B"/>
    <w:rsid w:val="00EE3D45"/>
    <w:rsid w:val="00EE51C6"/>
    <w:rsid w:val="00EF0A47"/>
    <w:rsid w:val="00EF78FF"/>
    <w:rsid w:val="00F00BBB"/>
    <w:rsid w:val="00F0727B"/>
    <w:rsid w:val="00F100BC"/>
    <w:rsid w:val="00F1047E"/>
    <w:rsid w:val="00F107B1"/>
    <w:rsid w:val="00F111A4"/>
    <w:rsid w:val="00F1225F"/>
    <w:rsid w:val="00F13616"/>
    <w:rsid w:val="00F13E68"/>
    <w:rsid w:val="00F2554F"/>
    <w:rsid w:val="00F308BF"/>
    <w:rsid w:val="00F309EB"/>
    <w:rsid w:val="00F37464"/>
    <w:rsid w:val="00F4038C"/>
    <w:rsid w:val="00F40C15"/>
    <w:rsid w:val="00F40F77"/>
    <w:rsid w:val="00F42920"/>
    <w:rsid w:val="00F475FB"/>
    <w:rsid w:val="00F479A5"/>
    <w:rsid w:val="00F509B9"/>
    <w:rsid w:val="00F51465"/>
    <w:rsid w:val="00F53B43"/>
    <w:rsid w:val="00F53FBE"/>
    <w:rsid w:val="00F611C7"/>
    <w:rsid w:val="00F635A1"/>
    <w:rsid w:val="00F7148C"/>
    <w:rsid w:val="00F71E58"/>
    <w:rsid w:val="00F72C3F"/>
    <w:rsid w:val="00F73FF7"/>
    <w:rsid w:val="00F81627"/>
    <w:rsid w:val="00F81982"/>
    <w:rsid w:val="00F820D3"/>
    <w:rsid w:val="00F828B1"/>
    <w:rsid w:val="00F844A7"/>
    <w:rsid w:val="00F857A9"/>
    <w:rsid w:val="00F92350"/>
    <w:rsid w:val="00F9238F"/>
    <w:rsid w:val="00F9422D"/>
    <w:rsid w:val="00F94FD7"/>
    <w:rsid w:val="00FA4BE9"/>
    <w:rsid w:val="00FB17BF"/>
    <w:rsid w:val="00FB7381"/>
    <w:rsid w:val="00FC2B4A"/>
    <w:rsid w:val="00FC2D84"/>
    <w:rsid w:val="00FD1E9E"/>
    <w:rsid w:val="00FD3430"/>
    <w:rsid w:val="00FD4E0A"/>
    <w:rsid w:val="00FD74D5"/>
    <w:rsid w:val="00FE0BB7"/>
    <w:rsid w:val="00FE2F04"/>
    <w:rsid w:val="00FE5414"/>
    <w:rsid w:val="00FE78DF"/>
    <w:rsid w:val="00FE7929"/>
    <w:rsid w:val="00FF3899"/>
    <w:rsid w:val="00FF5347"/>
    <w:rsid w:val="00FF6621"/>
    <w:rsid w:val="00FF6672"/>
    <w:rsid w:val="30FE8414"/>
    <w:rsid w:val="50025C11"/>
    <w:rsid w:val="6542F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88B823"/>
  <w14:defaultImageDpi w14:val="300"/>
  <w15:docId w15:val="{797E9063-5EEE-4901-9364-D5CCF79D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3">
    <w:name w:val="heading 3"/>
    <w:basedOn w:val="Normal"/>
    <w:next w:val="Normal"/>
    <w:link w:val="Heading3Char"/>
    <w:uiPriority w:val="9"/>
    <w:semiHidden/>
    <w:unhideWhenUsed/>
    <w:qFormat/>
    <w:rsid w:val="00932F62"/>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D412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character" w:customStyle="1" w:styleId="Heading7Char">
    <w:name w:val="Heading 7 Char"/>
    <w:basedOn w:val="DefaultParagraphFont"/>
    <w:link w:val="Heading7"/>
    <w:uiPriority w:val="9"/>
    <w:semiHidden/>
    <w:rsid w:val="007D4121"/>
    <w:rPr>
      <w:rFonts w:asciiTheme="majorHAnsi" w:eastAsiaTheme="majorEastAsia" w:hAnsiTheme="majorHAnsi" w:cstheme="majorBidi"/>
      <w:i/>
      <w:iCs/>
      <w:color w:val="243F60" w:themeColor="accent1" w:themeShade="7F"/>
    </w:rPr>
  </w:style>
  <w:style w:type="paragraph" w:styleId="NoSpacing">
    <w:name w:val="No Spacing"/>
    <w:uiPriority w:val="1"/>
    <w:qFormat/>
    <w:rsid w:val="00E80AE7"/>
    <w:rPr>
      <w:rFonts w:ascii="Times New Roman" w:eastAsia="Times New Roman" w:hAnsi="Times New Roman" w:cs="Times New Roman"/>
    </w:rPr>
  </w:style>
  <w:style w:type="paragraph" w:styleId="ListParagraph">
    <w:name w:val="List Paragraph"/>
    <w:basedOn w:val="Normal"/>
    <w:link w:val="ListParagraphChar"/>
    <w:uiPriority w:val="34"/>
    <w:qFormat/>
    <w:rsid w:val="00E34D7B"/>
    <w:pPr>
      <w:ind w:left="720"/>
      <w:contextualSpacing/>
    </w:pPr>
  </w:style>
  <w:style w:type="table" w:styleId="TableGrid">
    <w:name w:val="Table Grid"/>
    <w:basedOn w:val="TableNormal"/>
    <w:uiPriority w:val="39"/>
    <w:rsid w:val="008662D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D40B6"/>
    <w:pPr>
      <w:widowControl w:val="0"/>
      <w:autoSpaceDE w:val="0"/>
      <w:autoSpaceDN w:val="0"/>
    </w:pPr>
    <w:rPr>
      <w:rFonts w:ascii="Arial" w:eastAsia="Arial" w:hAnsi="Arial" w:cs="Arial"/>
      <w:sz w:val="22"/>
      <w:szCs w:val="22"/>
      <w:lang w:val="en-CA"/>
    </w:rPr>
  </w:style>
  <w:style w:type="character" w:customStyle="1" w:styleId="BodyTextChar">
    <w:name w:val="Body Text Char"/>
    <w:basedOn w:val="DefaultParagraphFont"/>
    <w:link w:val="BodyText"/>
    <w:uiPriority w:val="1"/>
    <w:rsid w:val="001D40B6"/>
    <w:rPr>
      <w:rFonts w:ascii="Arial" w:eastAsia="Arial" w:hAnsi="Arial" w:cs="Arial"/>
      <w:sz w:val="22"/>
      <w:szCs w:val="22"/>
      <w:lang w:val="en-CA"/>
    </w:rPr>
  </w:style>
  <w:style w:type="character" w:styleId="CommentReference">
    <w:name w:val="annotation reference"/>
    <w:basedOn w:val="DefaultParagraphFont"/>
    <w:uiPriority w:val="99"/>
    <w:semiHidden/>
    <w:unhideWhenUsed/>
    <w:rsid w:val="00012581"/>
    <w:rPr>
      <w:sz w:val="16"/>
      <w:szCs w:val="16"/>
    </w:rPr>
  </w:style>
  <w:style w:type="paragraph" w:styleId="CommentText">
    <w:name w:val="annotation text"/>
    <w:basedOn w:val="Normal"/>
    <w:link w:val="CommentTextChar"/>
    <w:uiPriority w:val="99"/>
    <w:semiHidden/>
    <w:unhideWhenUsed/>
    <w:rsid w:val="00012581"/>
    <w:rPr>
      <w:sz w:val="20"/>
      <w:szCs w:val="20"/>
    </w:rPr>
  </w:style>
  <w:style w:type="character" w:customStyle="1" w:styleId="CommentTextChar">
    <w:name w:val="Comment Text Char"/>
    <w:basedOn w:val="DefaultParagraphFont"/>
    <w:link w:val="CommentText"/>
    <w:uiPriority w:val="99"/>
    <w:semiHidden/>
    <w:rsid w:val="000125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2581"/>
    <w:rPr>
      <w:b/>
      <w:bCs/>
    </w:rPr>
  </w:style>
  <w:style w:type="character" w:customStyle="1" w:styleId="CommentSubjectChar">
    <w:name w:val="Comment Subject Char"/>
    <w:basedOn w:val="CommentTextChar"/>
    <w:link w:val="CommentSubject"/>
    <w:uiPriority w:val="99"/>
    <w:semiHidden/>
    <w:rsid w:val="0001258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932F6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A09AD"/>
    <w:pPr>
      <w:widowControl w:val="0"/>
      <w:autoSpaceDE w:val="0"/>
      <w:autoSpaceDN w:val="0"/>
      <w:spacing w:before="7"/>
      <w:ind w:left="103"/>
    </w:pPr>
    <w:rPr>
      <w:rFonts w:ascii="Arial" w:eastAsia="Arial" w:hAnsi="Arial" w:cs="Arial"/>
      <w:sz w:val="22"/>
      <w:szCs w:val="22"/>
      <w:lang w:val="en-CA"/>
    </w:rPr>
  </w:style>
  <w:style w:type="paragraph" w:styleId="BodyText3">
    <w:name w:val="Body Text 3"/>
    <w:basedOn w:val="Normal"/>
    <w:link w:val="BodyText3Char"/>
    <w:uiPriority w:val="99"/>
    <w:semiHidden/>
    <w:unhideWhenUsed/>
    <w:rsid w:val="00653BAC"/>
    <w:pPr>
      <w:spacing w:after="120"/>
    </w:pPr>
    <w:rPr>
      <w:sz w:val="16"/>
      <w:szCs w:val="16"/>
    </w:rPr>
  </w:style>
  <w:style w:type="character" w:customStyle="1" w:styleId="BodyText3Char">
    <w:name w:val="Body Text 3 Char"/>
    <w:basedOn w:val="DefaultParagraphFont"/>
    <w:link w:val="BodyText3"/>
    <w:uiPriority w:val="99"/>
    <w:semiHidden/>
    <w:rsid w:val="00653BAC"/>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653BAC"/>
    <w:pPr>
      <w:spacing w:after="120" w:line="480" w:lineRule="auto"/>
    </w:pPr>
  </w:style>
  <w:style w:type="character" w:customStyle="1" w:styleId="BodyText2Char">
    <w:name w:val="Body Text 2 Char"/>
    <w:basedOn w:val="DefaultParagraphFont"/>
    <w:link w:val="BodyText2"/>
    <w:uiPriority w:val="99"/>
    <w:semiHidden/>
    <w:rsid w:val="00653BAC"/>
    <w:rPr>
      <w:rFonts w:ascii="Times New Roman" w:eastAsia="Times New Roman" w:hAnsi="Times New Roman" w:cs="Times New Roman"/>
    </w:rPr>
  </w:style>
  <w:style w:type="paragraph" w:styleId="NormalWeb">
    <w:name w:val="Normal (Web)"/>
    <w:basedOn w:val="Normal"/>
    <w:uiPriority w:val="99"/>
    <w:rsid w:val="00653BAC"/>
    <w:pPr>
      <w:spacing w:before="100" w:beforeAutospacing="1" w:after="100" w:afterAutospacing="1"/>
    </w:pPr>
    <w:rPr>
      <w:rFonts w:ascii="Arial Unicode MS" w:eastAsia="Arial Unicode MS" w:hAnsi="Arial Unicode MS" w:cs="CG Times"/>
      <w:color w:val="000000"/>
      <w:lang w:val="en-GB"/>
    </w:rPr>
  </w:style>
  <w:style w:type="numbering" w:customStyle="1" w:styleId="Numbered">
    <w:name w:val="Numbered"/>
    <w:rsid w:val="002B1160"/>
    <w:pPr>
      <w:numPr>
        <w:numId w:val="31"/>
      </w:numPr>
    </w:pPr>
  </w:style>
  <w:style w:type="character" w:customStyle="1" w:styleId="UnresolvedMention1">
    <w:name w:val="Unresolved Mention1"/>
    <w:basedOn w:val="DefaultParagraphFont"/>
    <w:uiPriority w:val="99"/>
    <w:semiHidden/>
    <w:unhideWhenUsed/>
    <w:rsid w:val="009F4B4C"/>
    <w:rPr>
      <w:color w:val="808080"/>
      <w:shd w:val="clear" w:color="auto" w:fill="E6E6E6"/>
    </w:rPr>
  </w:style>
  <w:style w:type="character" w:styleId="Strong">
    <w:name w:val="Strong"/>
    <w:basedOn w:val="DefaultParagraphFont"/>
    <w:uiPriority w:val="22"/>
    <w:qFormat/>
    <w:rsid w:val="000B7BEA"/>
    <w:rPr>
      <w:b/>
      <w:bCs/>
    </w:rPr>
  </w:style>
  <w:style w:type="paragraph" w:customStyle="1" w:styleId="Default">
    <w:name w:val="Default"/>
    <w:rsid w:val="00DE610E"/>
    <w:pPr>
      <w:autoSpaceDE w:val="0"/>
      <w:autoSpaceDN w:val="0"/>
      <w:adjustRightInd w:val="0"/>
    </w:pPr>
    <w:rPr>
      <w:rFonts w:ascii="Calibri" w:eastAsiaTheme="minorHAnsi" w:hAnsi="Calibri" w:cs="Calibri"/>
      <w:color w:val="000000"/>
    </w:rPr>
  </w:style>
  <w:style w:type="numbering" w:customStyle="1" w:styleId="Bullets">
    <w:name w:val="Bullets"/>
    <w:rsid w:val="009F4892"/>
    <w:pPr>
      <w:numPr>
        <w:numId w:val="38"/>
      </w:numPr>
    </w:pPr>
  </w:style>
  <w:style w:type="character" w:customStyle="1" w:styleId="ListParagraphChar">
    <w:name w:val="List Paragraph Char"/>
    <w:basedOn w:val="DefaultParagraphFont"/>
    <w:link w:val="ListParagraph"/>
    <w:uiPriority w:val="34"/>
    <w:locked/>
    <w:rsid w:val="00AB7DA4"/>
    <w:rPr>
      <w:rFonts w:ascii="Times New Roman" w:eastAsia="Times New Roman" w:hAnsi="Times New Roman" w:cs="Times New Roman"/>
    </w:rPr>
  </w:style>
  <w:style w:type="character" w:customStyle="1" w:styleId="baec5a81-e4d6-4674-97f3-e9220f0136c1">
    <w:name w:val="baec5a81-e4d6-4674-97f3-e9220f0136c1"/>
    <w:basedOn w:val="DefaultParagraphFont"/>
    <w:rsid w:val="00AB7DA4"/>
  </w:style>
  <w:style w:type="character" w:customStyle="1" w:styleId="UnresolvedMention2">
    <w:name w:val="Unresolved Mention2"/>
    <w:basedOn w:val="DefaultParagraphFont"/>
    <w:uiPriority w:val="99"/>
    <w:semiHidden/>
    <w:unhideWhenUsed/>
    <w:rsid w:val="004C0DF1"/>
    <w:rPr>
      <w:color w:val="808080"/>
      <w:shd w:val="clear" w:color="auto" w:fill="E6E6E6"/>
    </w:rPr>
  </w:style>
  <w:style w:type="character" w:styleId="PlaceholderText">
    <w:name w:val="Placeholder Text"/>
    <w:basedOn w:val="DefaultParagraphFont"/>
    <w:uiPriority w:val="99"/>
    <w:semiHidden/>
    <w:rsid w:val="00C670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288899">
      <w:bodyDiv w:val="1"/>
      <w:marLeft w:val="0"/>
      <w:marRight w:val="0"/>
      <w:marTop w:val="0"/>
      <w:marBottom w:val="0"/>
      <w:divBdr>
        <w:top w:val="none" w:sz="0" w:space="0" w:color="auto"/>
        <w:left w:val="none" w:sz="0" w:space="0" w:color="auto"/>
        <w:bottom w:val="none" w:sz="0" w:space="0" w:color="auto"/>
        <w:right w:val="none" w:sz="0" w:space="0" w:color="auto"/>
      </w:divBdr>
    </w:div>
    <w:div w:id="1083572831">
      <w:bodyDiv w:val="1"/>
      <w:marLeft w:val="0"/>
      <w:marRight w:val="0"/>
      <w:marTop w:val="0"/>
      <w:marBottom w:val="0"/>
      <w:divBdr>
        <w:top w:val="none" w:sz="0" w:space="0" w:color="auto"/>
        <w:left w:val="none" w:sz="0" w:space="0" w:color="auto"/>
        <w:bottom w:val="none" w:sz="0" w:space="0" w:color="auto"/>
        <w:right w:val="none" w:sz="0" w:space="0" w:color="auto"/>
      </w:divBdr>
    </w:div>
    <w:div w:id="1457874886">
      <w:bodyDiv w:val="1"/>
      <w:marLeft w:val="0"/>
      <w:marRight w:val="0"/>
      <w:marTop w:val="0"/>
      <w:marBottom w:val="0"/>
      <w:divBdr>
        <w:top w:val="none" w:sz="0" w:space="0" w:color="auto"/>
        <w:left w:val="none" w:sz="0" w:space="0" w:color="auto"/>
        <w:bottom w:val="none" w:sz="0" w:space="0" w:color="auto"/>
        <w:right w:val="none" w:sz="0" w:space="0" w:color="auto"/>
      </w:divBdr>
      <w:divsChild>
        <w:div w:id="1536238043">
          <w:marLeft w:val="0"/>
          <w:marRight w:val="0"/>
          <w:marTop w:val="0"/>
          <w:marBottom w:val="0"/>
          <w:divBdr>
            <w:top w:val="none" w:sz="0" w:space="0" w:color="auto"/>
            <w:left w:val="none" w:sz="0" w:space="0" w:color="auto"/>
            <w:bottom w:val="none" w:sz="0" w:space="0" w:color="auto"/>
            <w:right w:val="none" w:sz="0" w:space="0" w:color="auto"/>
          </w:divBdr>
          <w:divsChild>
            <w:div w:id="1356155434">
              <w:marLeft w:val="0"/>
              <w:marRight w:val="0"/>
              <w:marTop w:val="0"/>
              <w:marBottom w:val="0"/>
              <w:divBdr>
                <w:top w:val="none" w:sz="0" w:space="0" w:color="auto"/>
                <w:left w:val="none" w:sz="0" w:space="0" w:color="auto"/>
                <w:bottom w:val="none" w:sz="0" w:space="0" w:color="auto"/>
                <w:right w:val="none" w:sz="0" w:space="0" w:color="auto"/>
              </w:divBdr>
            </w:div>
            <w:div w:id="12111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0318">
      <w:bodyDiv w:val="1"/>
      <w:marLeft w:val="0"/>
      <w:marRight w:val="0"/>
      <w:marTop w:val="0"/>
      <w:marBottom w:val="0"/>
      <w:divBdr>
        <w:top w:val="none" w:sz="0" w:space="0" w:color="auto"/>
        <w:left w:val="none" w:sz="0" w:space="0" w:color="auto"/>
        <w:bottom w:val="none" w:sz="0" w:space="0" w:color="auto"/>
        <w:right w:val="none" w:sz="0" w:space="0" w:color="auto"/>
      </w:divBdr>
    </w:div>
    <w:div w:id="1847406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1366" TargetMode="External"/><Relationship Id="rId18" Type="http://schemas.openxmlformats.org/officeDocument/2006/relationships/hyperlink" Target="http://www.pseataskforce.org/uploads/tools/1327932869.pdf" TargetMode="External"/><Relationship Id="rId26" Type="http://schemas.openxmlformats.org/officeDocument/2006/relationships/hyperlink" Target="http://www.undp.org/content/undp/en/home/accountability/ethics.html"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1366" TargetMode="External"/><Relationship Id="rId25" Type="http://schemas.openxmlformats.org/officeDocument/2006/relationships/image" Target="cid:image005.png@01D3B23D.13E9B97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pp.undp.org/node/11366" TargetMode="External"/><Relationship Id="rId20" Type="http://schemas.openxmlformats.org/officeDocument/2006/relationships/header" Target="header1.xml"/><Relationship Id="rId29" Type="http://schemas.openxmlformats.org/officeDocument/2006/relationships/hyperlink" Target="http://www.undp.org/content/undp/en/home/operations/accountability/audit/office_of_audit_andinvestigation.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gi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pp.undp.org/node/11251" TargetMode="External"/><Relationship Id="rId23" Type="http://schemas.openxmlformats.org/officeDocument/2006/relationships/hyperlink" Target="mailto:ombudsmediation@fpombudsman.org" TargetMode="External"/><Relationship Id="rId28" Type="http://schemas.openxmlformats.org/officeDocument/2006/relationships/hyperlink" Target="https://iwf.tnwgrc.com/unitednationsdevelopment/InternationalCompanyLanguageSelection/tabid/186/language/en-US/Default.aspx"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popp.undp.org/node/11366" TargetMode="External"/><Relationship Id="rId31" Type="http://schemas.openxmlformats.org/officeDocument/2006/relationships/hyperlink" Target="mailto:harassment.ohrfocalpoint@undp.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1366" TargetMode="External"/><Relationship Id="rId22" Type="http://schemas.openxmlformats.org/officeDocument/2006/relationships/hyperlink" Target="http://fpombudsman.org/" TargetMode="External"/><Relationship Id="rId27" Type="http://schemas.openxmlformats.org/officeDocument/2006/relationships/hyperlink" Target="mailto:ethicsoffice@undp.org" TargetMode="External"/><Relationship Id="rId30" Type="http://schemas.openxmlformats.org/officeDocument/2006/relationships/hyperlink" Target="mailto:reportmisconduct@undp.org" TargetMode="External"/><Relationship Id="rId35" Type="http://schemas.openxmlformats.org/officeDocument/2006/relationships/glossaryDocument" Target="glossary/document.xml"/><Relationship Id="rId8"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584CB100E049D1B764C4EF64623102"/>
        <w:category>
          <w:name w:val="General"/>
          <w:gallery w:val="placeholder"/>
        </w:category>
        <w:types>
          <w:type w:val="bbPlcHdr"/>
        </w:types>
        <w:behaviors>
          <w:behavior w:val="content"/>
        </w:behaviors>
        <w:guid w:val="{07DC457C-930C-4E37-8C71-F8F5EDFE37C4}"/>
      </w:docPartPr>
      <w:docPartBody>
        <w:p w:rsidR="00000000" w:rsidRDefault="00040067" w:rsidP="00040067">
          <w:pPr>
            <w:pStyle w:val="F6584CB100E049D1B764C4EF64623102"/>
          </w:pPr>
          <w:r w:rsidRPr="00916A3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A5"/>
    <w:rsid w:val="000202E9"/>
    <w:rsid w:val="00040067"/>
    <w:rsid w:val="006304CE"/>
    <w:rsid w:val="008431A5"/>
    <w:rsid w:val="00E0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1A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067"/>
    <w:rPr>
      <w:color w:val="808080"/>
    </w:rPr>
  </w:style>
  <w:style w:type="paragraph" w:customStyle="1" w:styleId="C9F2948343B543138DBC2462C52A249F">
    <w:name w:val="C9F2948343B543138DBC2462C52A249F"/>
    <w:rsid w:val="00040067"/>
    <w:pPr>
      <w:spacing w:line="278" w:lineRule="auto"/>
    </w:pPr>
    <w:rPr>
      <w:kern w:val="2"/>
      <w:sz w:val="24"/>
      <w:szCs w:val="24"/>
      <w:lang w:val="en-NL" w:eastAsia="en-NL"/>
      <w14:ligatures w14:val="standardContextual"/>
    </w:rPr>
  </w:style>
  <w:style w:type="paragraph" w:customStyle="1" w:styleId="F6584CB100E049D1B764C4EF64623102">
    <w:name w:val="F6584CB100E049D1B764C4EF64623102"/>
    <w:rsid w:val="00040067"/>
    <w:pPr>
      <w:spacing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264c5cc-ec60-4b56-8111-ce635d3d139a">POPP-11-2530</_dlc_DocId>
    <_dlc_DocIdUrl xmlns="8264c5cc-ec60-4b56-8111-ce635d3d139a">
      <Url>https://popp.undp.org/_layouts/15/DocIdRedir.aspx?ID=POPP-11-2530</Url>
      <Description>POPP-11-2530</Description>
    </_dlc_DocIdUrl>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11/05/2018                                                Version #: 6.0</DLCPolicyLabelClientValue>
    <UNDP_POPP_PLANNED_REVIEWDATE xmlns="8264c5cc-ec60-4b56-8111-ce635d3d139a">2021-05-06T22:00:00+00:00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2018-05-10T22:00:00+00:00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Workplace Harassment and Abuse of Authority</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3584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DLCPolicyLabelValue xmlns="e560140e-7b2f-4392-90df-e7567e3021a3">Effective Date: 11/05/2018                                                Version #: 6</DLCPolicyLabelValue>
    <POPPIsArchived xmlns="e560140e-7b2f-4392-90df-e7567e3021a3">false</POPPIsArchived>
  </documentManagement>
</p:properti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8A4A3-BFBD-4E5E-B092-EB33D758C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44F8E1A1-7132-49D2-8368-6D5940196875}">
  <ds:schemaRefs>
    <ds:schemaRef ds:uri="office.server.policy"/>
  </ds:schemaRefs>
</ds:datastoreItem>
</file>

<file path=customXml/itemProps4.xml><?xml version="1.0" encoding="utf-8"?>
<ds:datastoreItem xmlns:ds="http://schemas.openxmlformats.org/officeDocument/2006/customXml" ds:itemID="{EBCE4E6B-E479-477B-AE6D-99E5C03D35BC}">
  <ds:schemaRefs>
    <ds:schemaRef ds:uri="http://schemas.openxmlformats.org/officeDocument/2006/bibliography"/>
  </ds:schemaRefs>
</ds:datastoreItem>
</file>

<file path=customXml/itemProps5.xml><?xml version="1.0" encoding="utf-8"?>
<ds:datastoreItem xmlns:ds="http://schemas.openxmlformats.org/officeDocument/2006/customXml" ds:itemID="{C2D3C3F4-A40A-45C1-B007-D0EE6165692F}">
  <ds:schemaRefs>
    <ds:schemaRef ds:uri="http://schemas.microsoft.com/sharepoint/events"/>
  </ds:schemaRefs>
</ds:datastoreItem>
</file>

<file path=customXml/itemProps6.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5007</Words>
  <Characters>28541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TEMPLATE FOR LEVEL 3 PROCESSES and SUB PROCESSES</vt:lpstr>
    </vt:vector>
  </TitlesOfParts>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creator>S B</dc:creator>
  <cp:lastModifiedBy>Pablo Morete</cp:lastModifiedBy>
  <cp:revision>10</cp:revision>
  <cp:lastPrinted>2018-05-02T14:24:00Z</cp:lastPrinted>
  <dcterms:created xsi:type="dcterms:W3CDTF">2018-05-11T19:39:00Z</dcterms:created>
  <dcterms:modified xsi:type="dcterms:W3CDTF">2024-08-07T06:21:00Z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a9ecef6d-044e-408d-b4bf-329dd2b326ed</vt:lpwstr>
  </property>
  <property fmtid="{D5CDD505-2E9C-101B-9397-08002B2CF9AE}" pid="4" name="LastSaved">
    <vt:filetime>2018-02-14T00:00:00Z</vt:filetime>
  </property>
  <property fmtid="{D5CDD505-2E9C-101B-9397-08002B2CF9AE}" pid="5" name="Created">
    <vt:filetime>2016-06-10T00:00:00Z</vt:filetime>
  </property>
  <property fmtid="{D5CDD505-2E9C-101B-9397-08002B2CF9AE}" pid="6" name="POPPBusinessProcess">
    <vt:lpwstr/>
  </property>
  <property fmtid="{D5CDD505-2E9C-101B-9397-08002B2CF9AE}" pid="7" name="UNDP_POPP_BUSINESSUNIT">
    <vt:lpwstr>349;#Human Resources Management|1f57ad6b-760b-4b5a-be19-36e6fe76fd85</vt:lpwstr>
  </property>
  <property fmtid="{D5CDD505-2E9C-101B-9397-08002B2CF9AE}" pid="8" name="Creator">
    <vt:lpwstr>Microsoft® Word 2013</vt:lpwstr>
  </property>
</Properties>
</file>