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F2CF" w14:textId="77777777" w:rsidR="00830CB2" w:rsidRPr="007E24CE" w:rsidRDefault="00830CB2" w:rsidP="00B36788">
      <w:pPr>
        <w:spacing w:after="0"/>
        <w:jc w:val="both"/>
        <w:rPr>
          <w:rFonts w:eastAsia="Calibri" w:cstheme="minorHAnsi"/>
          <w:b/>
          <w:color w:val="000000" w:themeColor="text1"/>
          <w:sz w:val="28"/>
          <w:szCs w:val="28"/>
        </w:rPr>
      </w:pPr>
      <w:r w:rsidRPr="007E24CE">
        <w:rPr>
          <w:rFonts w:cstheme="minorHAnsi"/>
          <w:b/>
          <w:color w:val="000000" w:themeColor="text1"/>
          <w:sz w:val="28"/>
        </w:rPr>
        <w:t xml:space="preserve">Gestión de Asociaciones  </w:t>
      </w:r>
    </w:p>
    <w:p w14:paraId="23C6C12C" w14:textId="77777777" w:rsidR="00830CB2" w:rsidRPr="007E24CE" w:rsidRDefault="00830CB2" w:rsidP="00B36788">
      <w:pPr>
        <w:spacing w:after="0"/>
        <w:jc w:val="both"/>
        <w:rPr>
          <w:rFonts w:eastAsia="Calibri" w:cstheme="minorHAnsi"/>
          <w:b/>
          <w:color w:val="000000" w:themeColor="text1"/>
        </w:rPr>
      </w:pPr>
    </w:p>
    <w:p w14:paraId="1AED83E3" w14:textId="3BF6CCC9" w:rsidR="00DF4ECD" w:rsidRPr="007E24CE" w:rsidRDefault="00DF4ECD" w:rsidP="00527A5C">
      <w:pPr>
        <w:pStyle w:val="ListParagraph"/>
        <w:numPr>
          <w:ilvl w:val="0"/>
          <w:numId w:val="4"/>
        </w:numPr>
        <w:autoSpaceDE w:val="0"/>
        <w:autoSpaceDN w:val="0"/>
        <w:adjustRightInd w:val="0"/>
        <w:spacing w:after="0" w:line="240" w:lineRule="auto"/>
        <w:rPr>
          <w:rFonts w:asciiTheme="minorHAnsi" w:eastAsiaTheme="minorEastAsia" w:hAnsiTheme="minorHAnsi" w:cstheme="minorHAnsi"/>
          <w:color w:val="49C3C6"/>
        </w:rPr>
      </w:pPr>
      <w:r w:rsidRPr="007E24CE">
        <w:rPr>
          <w:rFonts w:asciiTheme="minorHAnsi" w:hAnsiTheme="minorHAnsi" w:cstheme="minorHAnsi"/>
        </w:rPr>
        <w:t xml:space="preserve">Las asociaciones son un aspecto central de la </w:t>
      </w:r>
      <w:hyperlink r:id="rId11" w:history="1">
        <w:r w:rsidRPr="007E24CE">
          <w:rPr>
            <w:rStyle w:val="Hyperlink"/>
            <w:rFonts w:asciiTheme="minorHAnsi" w:hAnsiTheme="minorHAnsi" w:cstheme="minorHAnsi"/>
          </w:rPr>
          <w:t>Agenda 2030 para el Desarrollo Sostenible</w:t>
        </w:r>
      </w:hyperlink>
      <w:r w:rsidRPr="007E24CE">
        <w:rPr>
          <w:rFonts w:asciiTheme="minorHAnsi" w:hAnsiTheme="minorHAnsi" w:cstheme="minorHAnsi"/>
        </w:rPr>
        <w:t xml:space="preserve"> y esenciales para lograr la visión y los resultados en el Plan Estratégico del Programa de las Naciones Unidas para el Desarrollo (PNUD).   </w:t>
      </w:r>
    </w:p>
    <w:p w14:paraId="24E95935" w14:textId="77777777" w:rsidR="00DF4ECD" w:rsidRPr="007E24CE" w:rsidRDefault="00DF4ECD" w:rsidP="00B36788">
      <w:pPr>
        <w:autoSpaceDE w:val="0"/>
        <w:autoSpaceDN w:val="0"/>
        <w:adjustRightInd w:val="0"/>
        <w:spacing w:after="0" w:line="240" w:lineRule="auto"/>
        <w:jc w:val="both"/>
        <w:rPr>
          <w:rFonts w:eastAsia="Calibri" w:cstheme="minorHAnsi"/>
          <w:color w:val="000000"/>
        </w:rPr>
      </w:pPr>
    </w:p>
    <w:p w14:paraId="27101382" w14:textId="07E770DF" w:rsidR="00DF4ECD" w:rsidRPr="007E24CE" w:rsidRDefault="00DF4ECD" w:rsidP="00527A5C">
      <w:pPr>
        <w:pStyle w:val="ListParagraph"/>
        <w:numPr>
          <w:ilvl w:val="0"/>
          <w:numId w:val="4"/>
        </w:numPr>
        <w:autoSpaceDE w:val="0"/>
        <w:autoSpaceDN w:val="0"/>
        <w:adjustRightInd w:val="0"/>
        <w:spacing w:after="0" w:line="240" w:lineRule="auto"/>
        <w:rPr>
          <w:rFonts w:asciiTheme="minorHAnsi" w:hAnsiTheme="minorHAnsi" w:cstheme="minorHAnsi"/>
        </w:rPr>
      </w:pPr>
      <w:r w:rsidRPr="007E24CE">
        <w:rPr>
          <w:rFonts w:asciiTheme="minorHAnsi" w:hAnsiTheme="minorHAnsi" w:cstheme="minorHAnsi"/>
        </w:rPr>
        <w:t xml:space="preserve">Los recursos </w:t>
      </w:r>
      <w:r w:rsidR="1C035703" w:rsidRPr="007E24CE">
        <w:rPr>
          <w:rFonts w:asciiTheme="minorHAnsi" w:hAnsiTheme="minorHAnsi" w:cstheme="minorHAnsi"/>
        </w:rPr>
        <w:t>confiados</w:t>
      </w:r>
      <w:r w:rsidRPr="007E24CE">
        <w:rPr>
          <w:rFonts w:asciiTheme="minorHAnsi" w:hAnsiTheme="minorHAnsi" w:cstheme="minorHAnsi"/>
        </w:rPr>
        <w:t xml:space="preserve"> al PNUD se deben utilizar con los estándares fiduciarios más altos. Esto rige igual manera para las actividades realizadas directamente por el PNUD o las actividades realizadas por asociados en la ejecución financiadas por el PNUD. </w:t>
      </w:r>
    </w:p>
    <w:p w14:paraId="2EC9201E" w14:textId="77777777" w:rsidR="00DF4ECD" w:rsidRPr="007E24CE" w:rsidRDefault="00DF4ECD" w:rsidP="0032362B">
      <w:pPr>
        <w:spacing w:after="32" w:line="249" w:lineRule="auto"/>
        <w:ind w:right="40"/>
        <w:jc w:val="both"/>
        <w:rPr>
          <w:rFonts w:eastAsia="Calibri" w:cstheme="minorHAnsi"/>
          <w:color w:val="000000"/>
        </w:rPr>
      </w:pPr>
    </w:p>
    <w:p w14:paraId="74E1FA15" w14:textId="77777777" w:rsidR="00DF4ECD" w:rsidRPr="007E24CE" w:rsidRDefault="00DF4ECD" w:rsidP="00527A5C">
      <w:pPr>
        <w:pStyle w:val="ListParagraph"/>
        <w:numPr>
          <w:ilvl w:val="0"/>
          <w:numId w:val="4"/>
        </w:numPr>
        <w:ind w:right="40"/>
        <w:rPr>
          <w:rFonts w:asciiTheme="minorHAnsi" w:hAnsiTheme="minorHAnsi" w:cstheme="minorHAnsi"/>
        </w:rPr>
      </w:pPr>
      <w:r w:rsidRPr="007E24CE">
        <w:rPr>
          <w:rFonts w:asciiTheme="minorHAnsi" w:hAnsiTheme="minorHAnsi" w:cstheme="minorHAnsi"/>
        </w:rPr>
        <w:t>Esta política provee el contenido, los principios y las prácticas prescriptivos para gestionar las asociaciones.  La serie de políticas corporativas aprobadas que se detalla aquí guía las asociaciones del PNUD con Gobiernos, el Sistema de las Naciones Unidas, Instituciones Financieras Internacionales (IFI), el sector privado, fundaciones y organizaciones de la sociedad civil (OSC).</w:t>
      </w:r>
    </w:p>
    <w:p w14:paraId="1C43FA02" w14:textId="77777777" w:rsidR="0032362B" w:rsidRPr="007E24CE" w:rsidRDefault="0032362B" w:rsidP="00B36788">
      <w:pPr>
        <w:spacing w:after="32" w:line="249" w:lineRule="auto"/>
        <w:ind w:left="10" w:right="40" w:hanging="10"/>
        <w:jc w:val="both"/>
        <w:rPr>
          <w:rFonts w:eastAsia="Calibri" w:cstheme="minorHAnsi"/>
          <w:color w:val="000000"/>
        </w:rPr>
      </w:pPr>
    </w:p>
    <w:p w14:paraId="76DAD44C" w14:textId="77777777" w:rsidR="00261E71" w:rsidRPr="007E24CE" w:rsidRDefault="00DF4ECD" w:rsidP="00527A5C">
      <w:pPr>
        <w:pStyle w:val="ListParagraph"/>
        <w:numPr>
          <w:ilvl w:val="0"/>
          <w:numId w:val="4"/>
        </w:numPr>
        <w:ind w:right="40"/>
        <w:rPr>
          <w:rFonts w:asciiTheme="minorHAnsi" w:hAnsiTheme="minorHAnsi" w:cstheme="minorHAnsi"/>
        </w:rPr>
      </w:pPr>
      <w:r w:rsidRPr="007E24CE">
        <w:rPr>
          <w:rFonts w:asciiTheme="minorHAnsi" w:hAnsiTheme="minorHAnsi" w:cstheme="minorHAnsi"/>
        </w:rPr>
        <w:t xml:space="preserve">Las políticas de asociaciones corporativas asisten al personal del PNUD en las siguientes tareas: </w:t>
      </w:r>
    </w:p>
    <w:p w14:paraId="440F62F1" w14:textId="77777777" w:rsidR="0032362B" w:rsidRPr="007E24CE" w:rsidRDefault="00DF4ECD" w:rsidP="0032362B">
      <w:pPr>
        <w:numPr>
          <w:ilvl w:val="0"/>
          <w:numId w:val="1"/>
        </w:numPr>
        <w:spacing w:after="32" w:line="249" w:lineRule="auto"/>
        <w:ind w:right="40" w:hanging="360"/>
        <w:jc w:val="both"/>
        <w:rPr>
          <w:rFonts w:eastAsia="Calibri" w:cstheme="minorHAnsi"/>
          <w:color w:val="000000"/>
        </w:rPr>
      </w:pPr>
      <w:r w:rsidRPr="007E24CE">
        <w:rPr>
          <w:rFonts w:cstheme="minorHAnsi"/>
          <w:color w:val="000000"/>
        </w:rPr>
        <w:t xml:space="preserve">Tomar decisiones bien informadas y coherentes sobre la selección de asociados;  </w:t>
      </w:r>
    </w:p>
    <w:p w14:paraId="1D5390CB" w14:textId="77777777" w:rsidR="00261E71" w:rsidRPr="007E24CE" w:rsidRDefault="00261E71" w:rsidP="00261E71">
      <w:pPr>
        <w:spacing w:after="32" w:line="240" w:lineRule="auto"/>
        <w:ind w:left="1080" w:right="43"/>
        <w:jc w:val="both"/>
        <w:rPr>
          <w:rFonts w:eastAsia="Calibri" w:cstheme="minorHAnsi"/>
          <w:color w:val="000000"/>
        </w:rPr>
      </w:pPr>
    </w:p>
    <w:p w14:paraId="29E67C09" w14:textId="77777777" w:rsidR="00DF4ECD" w:rsidRPr="007E24CE" w:rsidRDefault="00DF4ECD" w:rsidP="00B36788">
      <w:pPr>
        <w:numPr>
          <w:ilvl w:val="0"/>
          <w:numId w:val="1"/>
        </w:numPr>
        <w:spacing w:after="32" w:line="249" w:lineRule="auto"/>
        <w:ind w:right="40" w:hanging="360"/>
        <w:jc w:val="both"/>
        <w:rPr>
          <w:rFonts w:eastAsia="Calibri" w:cstheme="minorHAnsi"/>
          <w:color w:val="000000"/>
        </w:rPr>
      </w:pPr>
      <w:r w:rsidRPr="007E24CE">
        <w:rPr>
          <w:rFonts w:cstheme="minorHAnsi"/>
          <w:color w:val="000000"/>
        </w:rPr>
        <w:t xml:space="preserve">Distinguir si se necesita una asociación formal; </w:t>
      </w:r>
    </w:p>
    <w:p w14:paraId="0A313945" w14:textId="77777777" w:rsidR="00261E71" w:rsidRPr="007E24CE" w:rsidRDefault="00261E71" w:rsidP="00261E71">
      <w:pPr>
        <w:spacing w:after="32" w:line="249" w:lineRule="auto"/>
        <w:ind w:right="40"/>
        <w:jc w:val="both"/>
        <w:rPr>
          <w:rFonts w:eastAsia="Calibri" w:cstheme="minorHAnsi"/>
          <w:color w:val="000000"/>
        </w:rPr>
      </w:pPr>
    </w:p>
    <w:p w14:paraId="1D6EB0EF" w14:textId="77777777" w:rsidR="00DF4ECD" w:rsidRPr="007E24CE" w:rsidRDefault="00DF4ECD" w:rsidP="00B36788">
      <w:pPr>
        <w:numPr>
          <w:ilvl w:val="0"/>
          <w:numId w:val="1"/>
        </w:numPr>
        <w:spacing w:after="32" w:line="249" w:lineRule="auto"/>
        <w:ind w:right="40" w:hanging="360"/>
        <w:jc w:val="both"/>
        <w:rPr>
          <w:rFonts w:eastAsia="Calibri" w:cstheme="minorHAnsi"/>
          <w:color w:val="000000"/>
        </w:rPr>
      </w:pPr>
      <w:r w:rsidRPr="007E24CE">
        <w:rPr>
          <w:rFonts w:cstheme="minorHAnsi"/>
          <w:color w:val="000000"/>
        </w:rPr>
        <w:t xml:space="preserve">Identificar qué instrumento de asociación utilizar; </w:t>
      </w:r>
    </w:p>
    <w:p w14:paraId="3A868263" w14:textId="77777777" w:rsidR="00261E71" w:rsidRPr="007E24CE" w:rsidRDefault="00261E71" w:rsidP="00261E71">
      <w:pPr>
        <w:spacing w:after="32" w:line="240" w:lineRule="auto"/>
        <w:ind w:right="40"/>
        <w:jc w:val="both"/>
        <w:rPr>
          <w:rFonts w:eastAsia="Calibri" w:cstheme="minorHAnsi"/>
          <w:color w:val="000000"/>
        </w:rPr>
      </w:pPr>
    </w:p>
    <w:p w14:paraId="5544E755" w14:textId="77777777" w:rsidR="00DF4ECD" w:rsidRPr="007E24CE" w:rsidRDefault="00DF4ECD" w:rsidP="00B36788">
      <w:pPr>
        <w:numPr>
          <w:ilvl w:val="0"/>
          <w:numId w:val="1"/>
        </w:numPr>
        <w:spacing w:after="32" w:line="249" w:lineRule="auto"/>
        <w:ind w:right="40" w:hanging="360"/>
        <w:jc w:val="both"/>
        <w:rPr>
          <w:rFonts w:eastAsia="Calibri" w:cstheme="minorHAnsi"/>
          <w:color w:val="000000"/>
        </w:rPr>
      </w:pPr>
      <w:r w:rsidRPr="007E24CE">
        <w:rPr>
          <w:rFonts w:cstheme="minorHAnsi"/>
          <w:color w:val="000000"/>
        </w:rPr>
        <w:t xml:space="preserve">Seguir los procesos correctos de aprobación de asociaciones; </w:t>
      </w:r>
    </w:p>
    <w:p w14:paraId="4F6B79C6" w14:textId="77777777" w:rsidR="00261E71" w:rsidRPr="007E24CE" w:rsidRDefault="00261E71" w:rsidP="00261E71">
      <w:pPr>
        <w:spacing w:after="32" w:line="249" w:lineRule="auto"/>
        <w:ind w:right="40"/>
        <w:jc w:val="both"/>
        <w:rPr>
          <w:rFonts w:eastAsia="Calibri" w:cstheme="minorHAnsi"/>
          <w:color w:val="000000"/>
        </w:rPr>
      </w:pPr>
    </w:p>
    <w:p w14:paraId="692B8F39" w14:textId="77777777" w:rsidR="00DF4ECD" w:rsidRPr="007E24CE" w:rsidRDefault="00DF4ECD" w:rsidP="00B36788">
      <w:pPr>
        <w:numPr>
          <w:ilvl w:val="0"/>
          <w:numId w:val="1"/>
        </w:numPr>
        <w:spacing w:after="32" w:line="249" w:lineRule="auto"/>
        <w:ind w:right="40" w:hanging="360"/>
        <w:jc w:val="both"/>
        <w:rPr>
          <w:rFonts w:eastAsia="Calibri" w:cstheme="minorHAnsi"/>
          <w:color w:val="000000"/>
        </w:rPr>
      </w:pPr>
      <w:r w:rsidRPr="007E24CE">
        <w:rPr>
          <w:rFonts w:cstheme="minorHAnsi"/>
          <w:color w:val="000000"/>
        </w:rPr>
        <w:t xml:space="preserve">Maximizar los beneficios de la asociación y, al mismo tiempo, gestionar y minimizar riesgos; y </w:t>
      </w:r>
    </w:p>
    <w:p w14:paraId="472265EF" w14:textId="77777777" w:rsidR="00261E71" w:rsidRPr="007E24CE" w:rsidRDefault="00261E71" w:rsidP="00261E71">
      <w:pPr>
        <w:spacing w:after="32" w:line="249" w:lineRule="auto"/>
        <w:ind w:right="40"/>
        <w:jc w:val="both"/>
        <w:rPr>
          <w:rFonts w:eastAsia="Calibri" w:cstheme="minorHAnsi"/>
          <w:color w:val="000000"/>
        </w:rPr>
      </w:pPr>
    </w:p>
    <w:p w14:paraId="0DAD4EB4" w14:textId="53292A3D" w:rsidR="00DF4ECD" w:rsidRPr="00F02775" w:rsidRDefault="00DF4ECD" w:rsidP="00B36788">
      <w:pPr>
        <w:numPr>
          <w:ilvl w:val="0"/>
          <w:numId w:val="1"/>
        </w:numPr>
        <w:spacing w:after="9" w:line="249" w:lineRule="auto"/>
        <w:ind w:right="40" w:hanging="360"/>
        <w:jc w:val="both"/>
        <w:rPr>
          <w:rFonts w:eastAsia="Calibri" w:cstheme="minorHAnsi"/>
          <w:color w:val="000000"/>
        </w:rPr>
      </w:pPr>
      <w:r w:rsidRPr="007E24CE">
        <w:rPr>
          <w:rFonts w:cstheme="minorHAnsi"/>
          <w:color w:val="000000"/>
        </w:rPr>
        <w:t>Fomentar y supervisar la relación de asociación</w:t>
      </w:r>
    </w:p>
    <w:p w14:paraId="0CCEF089" w14:textId="77777777" w:rsidR="00BA005D" w:rsidRPr="007E24CE" w:rsidRDefault="00BA005D" w:rsidP="00F02775">
      <w:pPr>
        <w:pStyle w:val="ListParagraph"/>
        <w:rPr>
          <w:rFonts w:cstheme="minorHAnsi"/>
        </w:rPr>
      </w:pPr>
    </w:p>
    <w:p w14:paraId="6EE97233" w14:textId="4B3FD5FC" w:rsidR="00BA005D" w:rsidRPr="007E24CE" w:rsidRDefault="00BA005D" w:rsidP="00BA005D">
      <w:pPr>
        <w:numPr>
          <w:ilvl w:val="0"/>
          <w:numId w:val="1"/>
        </w:numPr>
        <w:spacing w:after="9" w:line="249" w:lineRule="auto"/>
        <w:ind w:right="40" w:hanging="360"/>
        <w:jc w:val="both"/>
        <w:rPr>
          <w:rFonts w:eastAsia="Calibri" w:cstheme="minorHAnsi"/>
          <w:color w:val="000000"/>
        </w:rPr>
      </w:pPr>
      <w:r w:rsidRPr="007E24CE">
        <w:rPr>
          <w:rFonts w:eastAsia="Calibri" w:cstheme="minorHAnsi"/>
          <w:color w:val="000000"/>
        </w:rPr>
        <w:t>Alinear los esfuerzos de movilización de recursos, incluidos los Planes de Estrategia y Acción de Alianzas y Comunicación (</w:t>
      </w:r>
      <w:hyperlink r:id="rId12" w:history="1">
        <w:r w:rsidRPr="007E24CE">
          <w:rPr>
            <w:rStyle w:val="Hyperlink"/>
            <w:rFonts w:eastAsia="Calibri" w:cstheme="minorHAnsi"/>
          </w:rPr>
          <w:t>PCAP</w:t>
        </w:r>
      </w:hyperlink>
      <w:r w:rsidRPr="007E24CE">
        <w:rPr>
          <w:rFonts w:eastAsia="Calibri" w:cstheme="minorHAnsi"/>
          <w:color w:val="000000"/>
        </w:rPr>
        <w:t xml:space="preserve">) </w:t>
      </w:r>
      <w:r w:rsidR="00F02775">
        <w:rPr>
          <w:rFonts w:cstheme="minorHAnsi"/>
        </w:rPr>
        <w:t>(</w:t>
      </w:r>
      <w:r w:rsidR="00F02775">
        <w:rPr>
          <w:rFonts w:cstheme="minorHAnsi"/>
          <w:color w:val="000000" w:themeColor="text1"/>
        </w:rPr>
        <w:t>en inglés</w:t>
      </w:r>
      <w:r w:rsidR="00F02775" w:rsidRPr="007E24CE">
        <w:rPr>
          <w:rFonts w:cstheme="minorHAnsi"/>
          <w:color w:val="000000" w:themeColor="text1"/>
        </w:rPr>
        <w:t>)</w:t>
      </w:r>
      <w:r w:rsidR="00F02775">
        <w:rPr>
          <w:rFonts w:cstheme="minorHAnsi"/>
          <w:color w:val="000000" w:themeColor="text1"/>
        </w:rPr>
        <w:t xml:space="preserve"> </w:t>
      </w:r>
      <w:r w:rsidRPr="007E24CE">
        <w:rPr>
          <w:rFonts w:eastAsia="Calibri" w:cstheme="minorHAnsi"/>
          <w:color w:val="000000"/>
        </w:rPr>
        <w:t xml:space="preserve">y las estrategias temáticas y regionales, con las sucesivas </w:t>
      </w:r>
      <w:hyperlink r:id="rId13" w:history="1">
        <w:r w:rsidRPr="00F02775">
          <w:rPr>
            <w:rFonts w:eastAsia="Calibri"/>
            <w:color w:val="000000"/>
          </w:rPr>
          <w:t>Estrategias Corporativas de Movilización de Recursos</w:t>
        </w:r>
      </w:hyperlink>
      <w:r w:rsidR="0092465B">
        <w:rPr>
          <w:rFonts w:eastAsia="Calibri" w:cstheme="minorHAnsi"/>
          <w:color w:val="000000"/>
        </w:rPr>
        <w:t xml:space="preserve"> (</w:t>
      </w:r>
      <w:r w:rsidR="00DF1E83" w:rsidRPr="00DF1E83">
        <w:rPr>
          <w:rFonts w:eastAsia="Calibri" w:cstheme="minorHAnsi"/>
          <w:color w:val="000000"/>
        </w:rPr>
        <w:t>conforme a la</w:t>
      </w:r>
      <w:r w:rsidR="0085155C">
        <w:rPr>
          <w:rFonts w:eastAsia="Calibri" w:cstheme="minorHAnsi"/>
          <w:color w:val="000000"/>
        </w:rPr>
        <w:t xml:space="preserve"> </w:t>
      </w:r>
      <w:hyperlink r:id="rId14" w:history="1">
        <w:r w:rsidR="00DF1E83">
          <w:rPr>
            <w:rStyle w:val="Hyperlink"/>
            <w:rFonts w:cstheme="minorHAnsi"/>
          </w:rPr>
          <w:t>Estrategia de Movilización de Recursos Institucionales del PNUD)</w:t>
        </w:r>
      </w:hyperlink>
      <w:r w:rsidR="0092465B" w:rsidRPr="007E24CE">
        <w:rPr>
          <w:rFonts w:cstheme="minorHAnsi"/>
        </w:rPr>
        <w:t xml:space="preserve"> (en inglés)</w:t>
      </w:r>
      <w:r w:rsidR="0085155C">
        <w:rPr>
          <w:rFonts w:cstheme="minorHAnsi"/>
        </w:rPr>
        <w:t>.</w:t>
      </w:r>
    </w:p>
    <w:p w14:paraId="4CB110CD" w14:textId="77777777" w:rsidR="00DF4ECD" w:rsidRPr="007E24CE" w:rsidRDefault="00DF4ECD" w:rsidP="00B36788">
      <w:pPr>
        <w:spacing w:after="0"/>
        <w:jc w:val="both"/>
        <w:rPr>
          <w:rFonts w:eastAsia="Calibri" w:cstheme="minorHAnsi"/>
          <w:color w:val="000000"/>
        </w:rPr>
      </w:pPr>
      <w:r w:rsidRPr="007E24CE">
        <w:rPr>
          <w:rFonts w:cstheme="minorHAnsi"/>
          <w:b/>
          <w:color w:val="000000"/>
        </w:rPr>
        <w:t xml:space="preserve"> </w:t>
      </w:r>
    </w:p>
    <w:p w14:paraId="3FDE7844" w14:textId="77777777" w:rsidR="00DF4ECD" w:rsidRPr="007E24CE" w:rsidRDefault="00DF4ECD" w:rsidP="00B36788">
      <w:pPr>
        <w:keepNext/>
        <w:keepLines/>
        <w:spacing w:after="0"/>
        <w:ind w:left="-5" w:hanging="10"/>
        <w:jc w:val="both"/>
        <w:outlineLvl w:val="0"/>
        <w:rPr>
          <w:rFonts w:eastAsia="Calibri" w:cstheme="minorHAnsi"/>
          <w:b/>
          <w:color w:val="000000"/>
        </w:rPr>
      </w:pPr>
      <w:r w:rsidRPr="007E24CE">
        <w:rPr>
          <w:rFonts w:cstheme="minorHAnsi"/>
          <w:b/>
          <w:color w:val="000000"/>
        </w:rPr>
        <w:t>Definición de Asociaciones con el PNUD</w:t>
      </w:r>
      <w:r w:rsidRPr="007E24CE">
        <w:rPr>
          <w:rFonts w:cstheme="minorHAnsi"/>
          <w:color w:val="000000"/>
        </w:rPr>
        <w:t xml:space="preserve"> </w:t>
      </w:r>
    </w:p>
    <w:p w14:paraId="54B8A2D7" w14:textId="77777777" w:rsidR="00DF4ECD" w:rsidRPr="007E24CE" w:rsidRDefault="00DF4ECD" w:rsidP="00B36788">
      <w:pPr>
        <w:spacing w:after="20"/>
        <w:jc w:val="both"/>
        <w:rPr>
          <w:rFonts w:eastAsia="Calibri" w:cstheme="minorHAnsi"/>
          <w:color w:val="000000"/>
        </w:rPr>
      </w:pPr>
      <w:r w:rsidRPr="007E24CE">
        <w:rPr>
          <w:rFonts w:cstheme="minorHAnsi"/>
          <w:color w:val="000000"/>
        </w:rPr>
        <w:t xml:space="preserve"> </w:t>
      </w:r>
    </w:p>
    <w:p w14:paraId="4A4BFFA6" w14:textId="77777777" w:rsidR="00DF4ECD" w:rsidRPr="007E24CE" w:rsidRDefault="00DF4ECD" w:rsidP="00527A5C">
      <w:pPr>
        <w:pStyle w:val="ListParagraph"/>
        <w:numPr>
          <w:ilvl w:val="0"/>
          <w:numId w:val="4"/>
        </w:numPr>
        <w:spacing w:after="0"/>
        <w:ind w:right="40"/>
        <w:rPr>
          <w:rFonts w:asciiTheme="minorHAnsi" w:hAnsiTheme="minorHAnsi" w:cstheme="minorHAnsi"/>
        </w:rPr>
      </w:pPr>
      <w:r w:rsidRPr="007E24CE">
        <w:rPr>
          <w:rFonts w:asciiTheme="minorHAnsi" w:hAnsiTheme="minorHAnsi" w:cstheme="minorHAnsi"/>
        </w:rPr>
        <w:t xml:space="preserve">Una asociación con el PNUD es un compromiso voluntario y colaborativo entre el PNUD y una o más partes. Juntos, trabajan para lograr objetivos comunes en línea con los objetivos de desarrollo generales respaldados por el PNUD. </w:t>
      </w:r>
    </w:p>
    <w:p w14:paraId="609B7292" w14:textId="77777777" w:rsidR="00DF4ECD" w:rsidRPr="007E24CE" w:rsidRDefault="00DF4ECD" w:rsidP="00B36788">
      <w:pPr>
        <w:spacing w:after="0" w:line="249" w:lineRule="auto"/>
        <w:ind w:left="360" w:right="40"/>
        <w:contextualSpacing/>
        <w:jc w:val="both"/>
        <w:rPr>
          <w:rFonts w:eastAsia="Calibri" w:cstheme="minorHAnsi"/>
          <w:color w:val="000000"/>
        </w:rPr>
      </w:pPr>
    </w:p>
    <w:p w14:paraId="46874120" w14:textId="55026566" w:rsidR="00DF4ECD" w:rsidRPr="007E24CE" w:rsidRDefault="00DF4ECD" w:rsidP="00527A5C">
      <w:pPr>
        <w:pStyle w:val="ListParagraph"/>
        <w:numPr>
          <w:ilvl w:val="0"/>
          <w:numId w:val="4"/>
        </w:numPr>
        <w:spacing w:after="0"/>
        <w:ind w:right="40"/>
        <w:rPr>
          <w:rFonts w:asciiTheme="minorHAnsi" w:hAnsiTheme="minorHAnsi" w:cstheme="minorHAnsi"/>
        </w:rPr>
      </w:pPr>
      <w:r w:rsidRPr="007E24CE">
        <w:rPr>
          <w:rFonts w:asciiTheme="minorHAnsi" w:hAnsiTheme="minorHAnsi" w:cstheme="minorHAnsi"/>
        </w:rPr>
        <w:lastRenderedPageBreak/>
        <w:t>Las partes deben acordar respetar los valores y las políticas centrales del mandato del PNUD y maximizar el uso efectivo de los recursos, incluso mediante</w:t>
      </w:r>
      <w:r w:rsidR="005502CE" w:rsidRPr="007E24CE">
        <w:rPr>
          <w:rFonts w:asciiTheme="minorHAnsi" w:hAnsiTheme="minorHAnsi" w:cstheme="minorHAnsi"/>
        </w:rPr>
        <w:t xml:space="preserve"> la</w:t>
      </w:r>
      <w:r w:rsidRPr="007E24CE">
        <w:rPr>
          <w:rFonts w:asciiTheme="minorHAnsi" w:hAnsiTheme="minorHAnsi" w:cstheme="minorHAnsi"/>
        </w:rPr>
        <w:t xml:space="preserve"> cuidadosa</w:t>
      </w:r>
      <w:r w:rsidR="006B30C7" w:rsidRPr="007E24CE">
        <w:rPr>
          <w:rFonts w:asciiTheme="minorHAnsi" w:hAnsiTheme="minorHAnsi" w:cstheme="minorHAnsi"/>
        </w:rPr>
        <w:t xml:space="preserve"> </w:t>
      </w:r>
      <w:r w:rsidR="00B235AE" w:rsidRPr="007E24CE">
        <w:rPr>
          <w:rFonts w:asciiTheme="minorHAnsi" w:hAnsiTheme="minorHAnsi" w:cstheme="minorHAnsi"/>
        </w:rPr>
        <w:t>identificación, evaluación y gestión</w:t>
      </w:r>
      <w:r w:rsidRPr="007E24CE">
        <w:rPr>
          <w:rFonts w:asciiTheme="minorHAnsi" w:hAnsiTheme="minorHAnsi" w:cstheme="minorHAnsi"/>
        </w:rPr>
        <w:t xml:space="preserve"> de riesgos, responsabilidades, competencias profesionales y beneficios. Pueden brindar oportunidades de innovación y logros que podrían no ser posibles si el PNUD o su asociado trabajaran solos. </w:t>
      </w:r>
    </w:p>
    <w:p w14:paraId="4DDA4CA7" w14:textId="77777777" w:rsidR="00DF4ECD" w:rsidRPr="007E24CE" w:rsidRDefault="00DF4ECD" w:rsidP="00B36788">
      <w:pPr>
        <w:spacing w:after="0"/>
        <w:jc w:val="both"/>
        <w:rPr>
          <w:rFonts w:eastAsia="Calibri" w:cstheme="minorHAnsi"/>
          <w:color w:val="000000"/>
        </w:rPr>
      </w:pPr>
      <w:r w:rsidRPr="007E24CE">
        <w:rPr>
          <w:rFonts w:cstheme="minorHAnsi"/>
          <w:b/>
          <w:color w:val="000000"/>
        </w:rPr>
        <w:t xml:space="preserve"> </w:t>
      </w:r>
      <w:r w:rsidRPr="007E24CE">
        <w:rPr>
          <w:rFonts w:cstheme="minorHAnsi"/>
          <w:color w:val="000000"/>
        </w:rPr>
        <w:t xml:space="preserve"> </w:t>
      </w:r>
    </w:p>
    <w:p w14:paraId="4ABB8F50" w14:textId="77777777" w:rsidR="00DF4ECD" w:rsidRPr="007E24CE" w:rsidRDefault="00DF4ECD" w:rsidP="00B36788">
      <w:pPr>
        <w:keepNext/>
        <w:keepLines/>
        <w:spacing w:after="0"/>
        <w:ind w:left="-5" w:hanging="10"/>
        <w:jc w:val="both"/>
        <w:outlineLvl w:val="0"/>
        <w:rPr>
          <w:rFonts w:eastAsia="Calibri" w:cstheme="minorHAnsi"/>
          <w:b/>
          <w:color w:val="000000"/>
        </w:rPr>
      </w:pPr>
      <w:r w:rsidRPr="007E24CE">
        <w:rPr>
          <w:rFonts w:cstheme="minorHAnsi"/>
          <w:b/>
          <w:color w:val="000000"/>
        </w:rPr>
        <w:t xml:space="preserve">Principios de Asociación </w:t>
      </w:r>
    </w:p>
    <w:p w14:paraId="1875D871" w14:textId="77777777" w:rsidR="0032362B" w:rsidRPr="007E24CE" w:rsidRDefault="0032362B" w:rsidP="00B36788">
      <w:pPr>
        <w:spacing w:after="21"/>
        <w:jc w:val="both"/>
        <w:rPr>
          <w:rFonts w:eastAsia="Calibri" w:cstheme="minorHAnsi"/>
          <w:b/>
          <w:color w:val="000000"/>
        </w:rPr>
      </w:pPr>
    </w:p>
    <w:p w14:paraId="7BFD1B7F" w14:textId="77777777" w:rsidR="00DF4ECD" w:rsidRPr="007E24CE" w:rsidRDefault="00DF4ECD" w:rsidP="00527A5C">
      <w:pPr>
        <w:pStyle w:val="ListParagraph"/>
        <w:numPr>
          <w:ilvl w:val="0"/>
          <w:numId w:val="4"/>
        </w:numPr>
        <w:spacing w:after="21"/>
        <w:rPr>
          <w:rFonts w:asciiTheme="minorHAnsi" w:hAnsiTheme="minorHAnsi" w:cstheme="minorHAnsi"/>
        </w:rPr>
      </w:pPr>
      <w:r w:rsidRPr="007E24CE">
        <w:rPr>
          <w:rFonts w:asciiTheme="minorHAnsi" w:hAnsiTheme="minorHAnsi" w:cstheme="minorHAnsi"/>
        </w:rPr>
        <w:t xml:space="preserve">Todas las asociaciones se deben articular claramente y se deben desarrollar conjuntamente con base en lo siguiente:  </w:t>
      </w:r>
    </w:p>
    <w:p w14:paraId="3814DD09"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Integridad;</w:t>
      </w:r>
    </w:p>
    <w:p w14:paraId="13706C87" w14:textId="77777777" w:rsidR="00261E71" w:rsidRPr="007E24CE" w:rsidRDefault="00261E71" w:rsidP="00F258B1">
      <w:pPr>
        <w:spacing w:after="32" w:line="240" w:lineRule="auto"/>
        <w:ind w:left="720" w:right="40"/>
        <w:jc w:val="both"/>
        <w:rPr>
          <w:rFonts w:eastAsia="Calibri" w:cstheme="minorHAnsi"/>
          <w:color w:val="000000"/>
        </w:rPr>
      </w:pPr>
    </w:p>
    <w:p w14:paraId="5B002ABE"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No exclusividad ni ventaja desleal;</w:t>
      </w:r>
    </w:p>
    <w:p w14:paraId="3074A19A" w14:textId="77777777" w:rsidR="00261E71" w:rsidRPr="007E24CE" w:rsidRDefault="00261E71" w:rsidP="00261E71">
      <w:pPr>
        <w:spacing w:after="32" w:line="240" w:lineRule="auto"/>
        <w:ind w:right="40"/>
        <w:jc w:val="both"/>
        <w:rPr>
          <w:rFonts w:eastAsia="Calibri" w:cstheme="minorHAnsi"/>
          <w:color w:val="000000"/>
        </w:rPr>
      </w:pPr>
    </w:p>
    <w:p w14:paraId="05685DFA"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Funciones y responsabilidades claramente definidas;</w:t>
      </w:r>
    </w:p>
    <w:p w14:paraId="0FE9E8CF" w14:textId="77777777" w:rsidR="00261E71" w:rsidRPr="007E24CE" w:rsidRDefault="00261E71" w:rsidP="00261E71">
      <w:pPr>
        <w:spacing w:after="32" w:line="249" w:lineRule="auto"/>
        <w:ind w:right="40"/>
        <w:jc w:val="both"/>
        <w:rPr>
          <w:rFonts w:eastAsia="Calibri" w:cstheme="minorHAnsi"/>
          <w:color w:val="000000"/>
        </w:rPr>
      </w:pPr>
    </w:p>
    <w:p w14:paraId="1B950E64"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Enfoque mutuo en la entrega de resultados de desarrollo;</w:t>
      </w:r>
    </w:p>
    <w:p w14:paraId="4055C6DA" w14:textId="77777777" w:rsidR="00261E71" w:rsidRPr="007E24CE" w:rsidRDefault="00261E71" w:rsidP="00261E71">
      <w:pPr>
        <w:spacing w:after="32" w:line="249" w:lineRule="auto"/>
        <w:ind w:right="40"/>
        <w:jc w:val="both"/>
        <w:rPr>
          <w:rFonts w:eastAsia="Calibri" w:cstheme="minorHAnsi"/>
          <w:color w:val="000000"/>
        </w:rPr>
      </w:pPr>
    </w:p>
    <w:p w14:paraId="35BA7FB3"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Dedicación a los resultados acordados; </w:t>
      </w:r>
    </w:p>
    <w:p w14:paraId="4EC1BC16" w14:textId="77777777" w:rsidR="00261E71" w:rsidRPr="007E24CE" w:rsidRDefault="00261E71" w:rsidP="00261E71">
      <w:pPr>
        <w:spacing w:after="32" w:line="249" w:lineRule="auto"/>
        <w:ind w:right="40"/>
        <w:jc w:val="both"/>
        <w:rPr>
          <w:rFonts w:eastAsia="Calibri" w:cstheme="minorHAnsi"/>
          <w:color w:val="000000"/>
        </w:rPr>
      </w:pPr>
    </w:p>
    <w:p w14:paraId="79596B76"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Buena relación costo-eficacia; </w:t>
      </w:r>
    </w:p>
    <w:p w14:paraId="767C750A" w14:textId="77777777" w:rsidR="00261E71" w:rsidRPr="007E24CE" w:rsidRDefault="00261E71" w:rsidP="00261E71">
      <w:pPr>
        <w:spacing w:after="32" w:line="249" w:lineRule="auto"/>
        <w:ind w:right="40"/>
        <w:jc w:val="both"/>
        <w:rPr>
          <w:rFonts w:eastAsia="Calibri" w:cstheme="minorHAnsi"/>
          <w:color w:val="000000"/>
        </w:rPr>
      </w:pPr>
    </w:p>
    <w:p w14:paraId="1FA3057C"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Expectativas realistas; </w:t>
      </w:r>
    </w:p>
    <w:p w14:paraId="4C161B78" w14:textId="77777777" w:rsidR="00261E71" w:rsidRPr="007E24CE" w:rsidRDefault="00261E71" w:rsidP="00261E71">
      <w:pPr>
        <w:spacing w:after="32" w:line="249" w:lineRule="auto"/>
        <w:ind w:right="40"/>
        <w:jc w:val="both"/>
        <w:rPr>
          <w:rFonts w:eastAsia="Calibri" w:cstheme="minorHAnsi"/>
          <w:color w:val="000000"/>
        </w:rPr>
      </w:pPr>
    </w:p>
    <w:p w14:paraId="0728B7FE"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Una perspectiva de mediano a largo plazo;  </w:t>
      </w:r>
    </w:p>
    <w:p w14:paraId="4027463E" w14:textId="77777777" w:rsidR="00261E71" w:rsidRPr="007E24CE" w:rsidRDefault="00261E71" w:rsidP="00261E71">
      <w:pPr>
        <w:spacing w:after="32" w:line="249" w:lineRule="auto"/>
        <w:ind w:right="40"/>
        <w:jc w:val="both"/>
        <w:rPr>
          <w:rFonts w:eastAsia="Calibri" w:cstheme="minorHAnsi"/>
          <w:color w:val="000000"/>
        </w:rPr>
      </w:pPr>
    </w:p>
    <w:p w14:paraId="3DBE907D"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Intereses institucionales y valores de organización subyacentes; </w:t>
      </w:r>
    </w:p>
    <w:p w14:paraId="52B9EEB0" w14:textId="77777777" w:rsidR="00261E71" w:rsidRPr="007E24CE" w:rsidRDefault="00261E71" w:rsidP="00261E71">
      <w:pPr>
        <w:spacing w:after="32" w:line="249" w:lineRule="auto"/>
        <w:ind w:right="40"/>
        <w:jc w:val="both"/>
        <w:rPr>
          <w:rFonts w:eastAsia="Calibri" w:cstheme="minorHAnsi"/>
          <w:color w:val="000000"/>
        </w:rPr>
      </w:pPr>
    </w:p>
    <w:p w14:paraId="4206C9A1"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Alineación con las prioridades y los procesos del PNUD; </w:t>
      </w:r>
    </w:p>
    <w:p w14:paraId="1971EA5A" w14:textId="77777777" w:rsidR="00261E71" w:rsidRPr="007E24CE" w:rsidRDefault="00261E71" w:rsidP="00261E71">
      <w:pPr>
        <w:spacing w:after="32" w:line="240" w:lineRule="auto"/>
        <w:ind w:right="40"/>
        <w:jc w:val="both"/>
        <w:rPr>
          <w:rFonts w:eastAsia="Calibri" w:cstheme="minorHAnsi"/>
          <w:color w:val="000000"/>
        </w:rPr>
      </w:pPr>
    </w:p>
    <w:p w14:paraId="42382F66"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Ausencia de avales; </w:t>
      </w:r>
    </w:p>
    <w:p w14:paraId="007F3872" w14:textId="77777777" w:rsidR="00261E71" w:rsidRPr="007E24CE" w:rsidRDefault="00261E71" w:rsidP="00261E71">
      <w:pPr>
        <w:spacing w:after="32" w:line="249" w:lineRule="auto"/>
        <w:ind w:right="40"/>
        <w:jc w:val="both"/>
        <w:rPr>
          <w:rFonts w:eastAsia="Calibri" w:cstheme="minorHAnsi"/>
          <w:color w:val="000000"/>
        </w:rPr>
      </w:pPr>
    </w:p>
    <w:p w14:paraId="2BA51F78"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Imparcialidad, transparencia y rendición de cuentas;  </w:t>
      </w:r>
    </w:p>
    <w:p w14:paraId="78B4FEF5" w14:textId="77777777" w:rsidR="00261E71" w:rsidRPr="007E24CE" w:rsidRDefault="00261E71" w:rsidP="00261E71">
      <w:pPr>
        <w:spacing w:after="32" w:line="249" w:lineRule="auto"/>
        <w:ind w:right="40"/>
        <w:jc w:val="both"/>
        <w:rPr>
          <w:rFonts w:eastAsia="Calibri" w:cstheme="minorHAnsi"/>
          <w:color w:val="000000"/>
        </w:rPr>
      </w:pPr>
    </w:p>
    <w:p w14:paraId="52A5E378" w14:textId="77777777" w:rsidR="00261E71"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Distribución de beneficios; y </w:t>
      </w:r>
    </w:p>
    <w:p w14:paraId="41144863" w14:textId="77777777" w:rsidR="00261E71" w:rsidRPr="007E24CE" w:rsidRDefault="00261E71" w:rsidP="00261E71">
      <w:pPr>
        <w:spacing w:after="32" w:line="249" w:lineRule="auto"/>
        <w:ind w:right="40"/>
        <w:jc w:val="both"/>
        <w:rPr>
          <w:rFonts w:eastAsia="Calibri" w:cstheme="minorHAnsi"/>
          <w:color w:val="000000"/>
        </w:rPr>
      </w:pPr>
    </w:p>
    <w:p w14:paraId="4229D6FB" w14:textId="77777777" w:rsidR="00DF4ECD" w:rsidRPr="007E24CE" w:rsidRDefault="00DF4ECD" w:rsidP="00527A5C">
      <w:pPr>
        <w:numPr>
          <w:ilvl w:val="0"/>
          <w:numId w:val="5"/>
        </w:numPr>
        <w:spacing w:after="32" w:line="249" w:lineRule="auto"/>
        <w:ind w:right="40" w:hanging="360"/>
        <w:jc w:val="both"/>
        <w:rPr>
          <w:rFonts w:eastAsia="Calibri" w:cstheme="minorHAnsi"/>
          <w:color w:val="000000"/>
        </w:rPr>
      </w:pPr>
      <w:r w:rsidRPr="007E24CE">
        <w:rPr>
          <w:rFonts w:cstheme="minorHAnsi"/>
          <w:color w:val="000000"/>
        </w:rPr>
        <w:t xml:space="preserve">Beneficio de asociación. </w:t>
      </w:r>
    </w:p>
    <w:p w14:paraId="5A292CEE" w14:textId="77777777" w:rsidR="00DF4ECD" w:rsidRPr="007E24CE" w:rsidRDefault="00DF4ECD" w:rsidP="00B36788">
      <w:pPr>
        <w:spacing w:after="22"/>
        <w:jc w:val="both"/>
        <w:rPr>
          <w:rFonts w:eastAsia="Calibri" w:cstheme="minorHAnsi"/>
          <w:color w:val="000000"/>
        </w:rPr>
      </w:pPr>
      <w:r w:rsidRPr="007E24CE">
        <w:rPr>
          <w:rFonts w:cstheme="minorHAnsi"/>
          <w:color w:val="000000"/>
        </w:rPr>
        <w:t xml:space="preserve">  </w:t>
      </w:r>
    </w:p>
    <w:p w14:paraId="78AD86D1" w14:textId="6B78BD7C" w:rsidR="00DF4ECD" w:rsidRPr="007E24CE" w:rsidRDefault="00DF4ECD" w:rsidP="00527A5C">
      <w:pPr>
        <w:pStyle w:val="ListParagraph"/>
        <w:numPr>
          <w:ilvl w:val="0"/>
          <w:numId w:val="4"/>
        </w:numPr>
        <w:ind w:right="40"/>
        <w:rPr>
          <w:rFonts w:asciiTheme="minorHAnsi" w:hAnsiTheme="minorHAnsi" w:cstheme="minorHAnsi"/>
        </w:rPr>
      </w:pPr>
      <w:r w:rsidRPr="007E24CE">
        <w:rPr>
          <w:rFonts w:asciiTheme="minorHAnsi" w:hAnsiTheme="minorHAnsi" w:cstheme="minorHAnsi"/>
        </w:rPr>
        <w:t xml:space="preserve">El PNUD no puede formar asociaciones con organizaciones involucradas formal o informalmente en actividades incoherentes con la </w:t>
      </w:r>
      <w:hyperlink r:id="rId15" w:history="1">
        <w:r w:rsidRPr="007E24CE">
          <w:rPr>
            <w:rStyle w:val="Hyperlink"/>
            <w:rFonts w:asciiTheme="minorHAnsi" w:hAnsiTheme="minorHAnsi" w:cstheme="minorHAnsi"/>
          </w:rPr>
          <w:t>Carta de las Naciones Unidas</w:t>
        </w:r>
      </w:hyperlink>
      <w:r w:rsidRPr="007E24CE">
        <w:rPr>
          <w:rFonts w:asciiTheme="minorHAnsi" w:hAnsiTheme="minorHAnsi" w:cstheme="minorHAnsi"/>
        </w:rPr>
        <w:t xml:space="preserve"> o más allá del mandato del PNUD. </w:t>
      </w:r>
      <w:r w:rsidRPr="007E24CE">
        <w:rPr>
          <w:rFonts w:asciiTheme="minorHAnsi" w:hAnsiTheme="minorHAnsi" w:cstheme="minorHAnsi"/>
        </w:rPr>
        <w:lastRenderedPageBreak/>
        <w:t xml:space="preserve">Las discusiones con los asociados posibles deben establecer claramente este punto desde el primer momento. Además de los principios establecidos anteriormente, todas las asociaciones del PNUD deben cumplir con lo siguiente: </w:t>
      </w:r>
    </w:p>
    <w:p w14:paraId="3419F065" w14:textId="77777777" w:rsidR="00DF4ECD" w:rsidRPr="007E24CE" w:rsidRDefault="00DF4ECD" w:rsidP="00B36788">
      <w:pPr>
        <w:spacing w:after="0"/>
        <w:ind w:left="720"/>
        <w:jc w:val="both"/>
        <w:rPr>
          <w:rFonts w:eastAsia="Calibri" w:cstheme="minorHAnsi"/>
          <w:color w:val="000000"/>
        </w:rPr>
      </w:pPr>
      <w:r w:rsidRPr="007E24CE">
        <w:rPr>
          <w:rFonts w:cstheme="minorHAnsi"/>
          <w:color w:val="000000"/>
        </w:rPr>
        <w:t xml:space="preserve"> </w:t>
      </w:r>
    </w:p>
    <w:p w14:paraId="62281EE4" w14:textId="77777777" w:rsidR="00DF4ECD" w:rsidRPr="007E24CE" w:rsidRDefault="00DF4ECD" w:rsidP="00527A5C">
      <w:pPr>
        <w:numPr>
          <w:ilvl w:val="0"/>
          <w:numId w:val="6"/>
        </w:numPr>
        <w:spacing w:after="32" w:line="249" w:lineRule="auto"/>
        <w:ind w:right="40" w:hanging="360"/>
        <w:jc w:val="both"/>
        <w:rPr>
          <w:rFonts w:eastAsia="Calibri" w:cstheme="minorHAnsi"/>
          <w:color w:val="000000"/>
        </w:rPr>
      </w:pPr>
      <w:r w:rsidRPr="007E24CE">
        <w:rPr>
          <w:rFonts w:cstheme="minorHAnsi"/>
          <w:color w:val="000000"/>
        </w:rPr>
        <w:t xml:space="preserve">Normas y estándares expresados en la Asamblea General, el Consejo Económico y Social, y </w:t>
      </w:r>
    </w:p>
    <w:p w14:paraId="3836069E" w14:textId="77777777" w:rsidR="00261E71" w:rsidRPr="007E24CE" w:rsidRDefault="00261E71" w:rsidP="00272D8F">
      <w:pPr>
        <w:spacing w:after="32" w:line="249" w:lineRule="auto"/>
        <w:ind w:left="1080" w:right="40"/>
        <w:jc w:val="both"/>
        <w:rPr>
          <w:rFonts w:eastAsia="Calibri" w:cstheme="minorHAnsi"/>
          <w:color w:val="000000"/>
        </w:rPr>
      </w:pPr>
    </w:p>
    <w:p w14:paraId="0BA8A38F" w14:textId="77777777" w:rsidR="00DF4ECD" w:rsidRPr="007E24CE" w:rsidRDefault="00DF4ECD" w:rsidP="00272D8F">
      <w:pPr>
        <w:numPr>
          <w:ilvl w:val="0"/>
          <w:numId w:val="6"/>
        </w:numPr>
        <w:spacing w:after="32" w:line="249" w:lineRule="auto"/>
        <w:ind w:right="40" w:hanging="360"/>
        <w:jc w:val="both"/>
        <w:rPr>
          <w:rFonts w:eastAsia="Calibri" w:cstheme="minorHAnsi"/>
          <w:color w:val="000000"/>
        </w:rPr>
      </w:pPr>
      <w:r w:rsidRPr="007E24CE">
        <w:rPr>
          <w:rFonts w:cstheme="minorHAnsi"/>
          <w:color w:val="000000"/>
        </w:rPr>
        <w:t xml:space="preserve">Resoluciones o decisiones de la Junta Ejecutiva del PNUD;        </w:t>
      </w:r>
    </w:p>
    <w:p w14:paraId="5F97555A" w14:textId="77777777" w:rsidR="00261E71" w:rsidRPr="007E24CE" w:rsidRDefault="00261E71" w:rsidP="00261E71">
      <w:pPr>
        <w:spacing w:after="32" w:line="249" w:lineRule="auto"/>
        <w:ind w:left="720" w:right="40"/>
        <w:jc w:val="both"/>
        <w:rPr>
          <w:rFonts w:eastAsia="Calibri" w:cstheme="minorHAnsi"/>
          <w:color w:val="000000"/>
        </w:rPr>
      </w:pPr>
    </w:p>
    <w:p w14:paraId="67D5456A" w14:textId="150A6A09" w:rsidR="00261E71" w:rsidRPr="007E24CE" w:rsidRDefault="00DF4ECD" w:rsidP="009008AD">
      <w:pPr>
        <w:numPr>
          <w:ilvl w:val="0"/>
          <w:numId w:val="6"/>
        </w:numPr>
        <w:spacing w:after="32" w:line="249" w:lineRule="auto"/>
        <w:ind w:right="40" w:hanging="360"/>
        <w:jc w:val="both"/>
        <w:rPr>
          <w:rFonts w:eastAsia="Calibri" w:cstheme="minorHAnsi"/>
          <w:color w:val="000000"/>
        </w:rPr>
      </w:pPr>
      <w:r w:rsidRPr="007E24CE">
        <w:rPr>
          <w:rFonts w:cstheme="minorHAnsi"/>
          <w:color w:val="000000"/>
        </w:rPr>
        <w:t xml:space="preserve">El Marco Regulatorio del PNUD (Reglamento Financiero y Reglamentación Financiera Detallada del PNUD y la Política de Diligencia Debida del Sector Privado);  </w:t>
      </w:r>
    </w:p>
    <w:p w14:paraId="7BD4DC8E" w14:textId="77777777" w:rsidR="00261E71" w:rsidRPr="007E24CE" w:rsidRDefault="00261E71" w:rsidP="00261E71">
      <w:pPr>
        <w:spacing w:after="32" w:line="249" w:lineRule="auto"/>
        <w:ind w:right="40"/>
        <w:jc w:val="both"/>
        <w:rPr>
          <w:rFonts w:eastAsia="Calibri" w:cstheme="minorHAnsi"/>
          <w:color w:val="000000"/>
        </w:rPr>
      </w:pPr>
    </w:p>
    <w:p w14:paraId="301E26C1" w14:textId="77777777" w:rsidR="00DF4ECD" w:rsidRPr="007E24CE" w:rsidRDefault="00DF4ECD" w:rsidP="00527A5C">
      <w:pPr>
        <w:numPr>
          <w:ilvl w:val="0"/>
          <w:numId w:val="6"/>
        </w:numPr>
        <w:spacing w:after="32" w:line="249" w:lineRule="auto"/>
        <w:ind w:right="40" w:hanging="360"/>
        <w:jc w:val="both"/>
        <w:rPr>
          <w:rFonts w:eastAsia="Calibri" w:cstheme="minorHAnsi"/>
          <w:color w:val="000000"/>
        </w:rPr>
      </w:pPr>
      <w:r w:rsidRPr="007E24CE">
        <w:rPr>
          <w:rFonts w:cstheme="minorHAnsi"/>
          <w:color w:val="000000"/>
        </w:rPr>
        <w:t xml:space="preserve">Especificaciones de indemnización;        </w:t>
      </w:r>
    </w:p>
    <w:p w14:paraId="0FC174A3" w14:textId="77777777" w:rsidR="00261E71" w:rsidRPr="007E24CE" w:rsidRDefault="00261E71" w:rsidP="00F258B1">
      <w:pPr>
        <w:spacing w:after="32" w:line="249" w:lineRule="auto"/>
        <w:ind w:right="40"/>
        <w:jc w:val="both"/>
        <w:rPr>
          <w:rFonts w:eastAsia="Calibri" w:cstheme="minorHAnsi"/>
          <w:color w:val="000000"/>
        </w:rPr>
      </w:pPr>
    </w:p>
    <w:p w14:paraId="0BA43F60" w14:textId="77777777" w:rsidR="00DF4ECD" w:rsidRPr="007E24CE" w:rsidRDefault="00DF4ECD" w:rsidP="00527A5C">
      <w:pPr>
        <w:numPr>
          <w:ilvl w:val="0"/>
          <w:numId w:val="6"/>
        </w:numPr>
        <w:spacing w:after="32" w:line="249" w:lineRule="auto"/>
        <w:ind w:right="40" w:hanging="360"/>
        <w:jc w:val="both"/>
        <w:rPr>
          <w:rFonts w:eastAsia="Calibri" w:cstheme="minorHAnsi"/>
          <w:color w:val="000000"/>
        </w:rPr>
      </w:pPr>
      <w:r w:rsidRPr="007E24CE">
        <w:rPr>
          <w:rFonts w:cstheme="minorHAnsi"/>
          <w:color w:val="000000"/>
        </w:rPr>
        <w:t xml:space="preserve">Derechos de propiedad intelectual, incluso aquellos relacionados con el uso del nombre y el logotipo del PNUD. </w:t>
      </w:r>
    </w:p>
    <w:p w14:paraId="371FF528" w14:textId="77777777" w:rsidR="00DF4ECD" w:rsidRPr="007E24CE" w:rsidRDefault="00DF4ECD" w:rsidP="00B36788">
      <w:pPr>
        <w:spacing w:after="0"/>
        <w:jc w:val="both"/>
        <w:rPr>
          <w:rFonts w:eastAsia="Calibri" w:cstheme="minorHAnsi"/>
          <w:color w:val="000000"/>
        </w:rPr>
      </w:pPr>
      <w:r w:rsidRPr="007E24CE">
        <w:rPr>
          <w:rFonts w:cstheme="minorHAnsi"/>
          <w:b/>
          <w:color w:val="333333"/>
        </w:rPr>
        <w:t xml:space="preserve">  </w:t>
      </w:r>
    </w:p>
    <w:p w14:paraId="600CCA9C" w14:textId="77777777" w:rsidR="00DF4ECD" w:rsidRPr="007E24CE" w:rsidRDefault="00B0138E" w:rsidP="00B36788">
      <w:pPr>
        <w:spacing w:after="0"/>
        <w:ind w:left="-5" w:hanging="10"/>
        <w:jc w:val="both"/>
        <w:rPr>
          <w:rFonts w:eastAsia="Calibri" w:cstheme="minorHAnsi"/>
        </w:rPr>
      </w:pPr>
      <w:r w:rsidRPr="007E24CE">
        <w:rPr>
          <w:rFonts w:cstheme="minorHAnsi"/>
          <w:b/>
        </w:rPr>
        <w:t>Evaluación de Asociaciones</w:t>
      </w:r>
      <w:r w:rsidRPr="007E24CE">
        <w:rPr>
          <w:rFonts w:cstheme="minorHAnsi"/>
        </w:rPr>
        <w:t xml:space="preserve">  </w:t>
      </w:r>
    </w:p>
    <w:p w14:paraId="65C59CA9" w14:textId="77777777" w:rsidR="00DF4ECD" w:rsidRPr="007E24CE" w:rsidRDefault="00DF4ECD" w:rsidP="00B36788">
      <w:pPr>
        <w:spacing w:after="21"/>
        <w:jc w:val="both"/>
        <w:rPr>
          <w:rFonts w:eastAsia="Calibri" w:cstheme="minorHAnsi"/>
          <w:color w:val="000000"/>
        </w:rPr>
      </w:pPr>
    </w:p>
    <w:p w14:paraId="593CBB89" w14:textId="01A355D2" w:rsidR="00B235AE" w:rsidRPr="007E24CE" w:rsidRDefault="00B235AE" w:rsidP="00B235AE">
      <w:pPr>
        <w:pStyle w:val="ListParagraph"/>
        <w:spacing w:after="0"/>
        <w:ind w:right="40" w:firstLine="0"/>
        <w:rPr>
          <w:rFonts w:asciiTheme="minorHAnsi" w:hAnsiTheme="minorHAnsi" w:cstheme="minorHAnsi"/>
        </w:rPr>
      </w:pPr>
      <w:r w:rsidRPr="007E24CE">
        <w:rPr>
          <w:rFonts w:asciiTheme="minorHAnsi" w:hAnsiTheme="minorHAnsi" w:cstheme="minorHAnsi"/>
        </w:rPr>
        <w:t xml:space="preserve">Al iniciar cualquier asociación, el personal debería asegurarse de que ellos y el asociado realicen un proceso de desarrollo y evaluación conjunto que construya una relación de trabajo abierta. Es importante que el personal del PNUD aclare y articule los objetivos y expectativas de desarrollo, así como que comprenda los de los socios potenciales. El personal debe asegurarse de seguir un enfoque que fomente la </w:t>
      </w:r>
      <w:proofErr w:type="spellStart"/>
      <w:r w:rsidRPr="007E24CE">
        <w:rPr>
          <w:rFonts w:asciiTheme="minorHAnsi" w:hAnsiTheme="minorHAnsi" w:cstheme="minorHAnsi"/>
        </w:rPr>
        <w:t>cocreación</w:t>
      </w:r>
      <w:proofErr w:type="spellEnd"/>
      <w:r w:rsidRPr="007E24CE">
        <w:rPr>
          <w:rFonts w:asciiTheme="minorHAnsi" w:hAnsiTheme="minorHAnsi" w:cstheme="minorHAnsi"/>
        </w:rPr>
        <w:t xml:space="preserve"> y una relación de trabajo abierta y transparente. En este sentido, los PCAP permiten al personal del PNUD comprender mejor el ecosistema de asociaciones y las prioridades de los socios en el país y en el área temática de interés. Cada Documento de Programa de País requiere un PCAP (relacionado con el POPP </w:t>
      </w:r>
      <w:hyperlink r:id="rId16" w:history="1">
        <w:r w:rsidRPr="007E24CE">
          <w:rPr>
            <w:rStyle w:val="Hyperlink"/>
            <w:rFonts w:asciiTheme="minorHAnsi" w:hAnsiTheme="minorHAnsi" w:cstheme="minorHAnsi"/>
          </w:rPr>
          <w:t>aquí</w:t>
        </w:r>
      </w:hyperlink>
      <w:r w:rsidRPr="007E24CE">
        <w:rPr>
          <w:rFonts w:asciiTheme="minorHAnsi" w:hAnsiTheme="minorHAnsi" w:cstheme="minorHAnsi"/>
        </w:rPr>
        <w:t xml:space="preserve">) y nota de orientación disponible en la Kit de herramientas de movilización de recursos (RM </w:t>
      </w:r>
      <w:proofErr w:type="spellStart"/>
      <w:r w:rsidRPr="007E24CE">
        <w:rPr>
          <w:rFonts w:asciiTheme="minorHAnsi" w:hAnsiTheme="minorHAnsi" w:cstheme="minorHAnsi"/>
        </w:rPr>
        <w:t>Toolkit</w:t>
      </w:r>
      <w:proofErr w:type="spellEnd"/>
      <w:r w:rsidRPr="007E24CE">
        <w:rPr>
          <w:rFonts w:asciiTheme="minorHAnsi" w:hAnsiTheme="minorHAnsi" w:cstheme="minorHAnsi"/>
        </w:rPr>
        <w:t xml:space="preserve">) </w:t>
      </w:r>
      <w:hyperlink r:id="rId17" w:history="1">
        <w:r w:rsidRPr="007E24CE">
          <w:rPr>
            <w:rStyle w:val="Hyperlink"/>
            <w:rFonts w:asciiTheme="minorHAnsi" w:hAnsiTheme="minorHAnsi" w:cstheme="minorHAnsi"/>
          </w:rPr>
          <w:t>aquí</w:t>
        </w:r>
      </w:hyperlink>
      <w:r w:rsidR="004659FB">
        <w:rPr>
          <w:rFonts w:asciiTheme="minorHAnsi" w:hAnsiTheme="minorHAnsi" w:cstheme="minorHAnsi"/>
        </w:rPr>
        <w:t xml:space="preserve"> </w:t>
      </w:r>
      <w:r w:rsidR="004659FB" w:rsidRPr="007E24CE">
        <w:rPr>
          <w:rFonts w:asciiTheme="minorHAnsi" w:hAnsiTheme="minorHAnsi" w:cstheme="minorHAnsi"/>
        </w:rPr>
        <w:t>(en inglés</w:t>
      </w:r>
      <w:r w:rsidRPr="007E24CE">
        <w:rPr>
          <w:rFonts w:asciiTheme="minorHAnsi" w:hAnsiTheme="minorHAnsi" w:cstheme="minorHAnsi"/>
        </w:rPr>
        <w:t>).</w:t>
      </w:r>
    </w:p>
    <w:p w14:paraId="421D4B1D" w14:textId="77777777" w:rsidR="00B235AE" w:rsidRPr="007E24CE" w:rsidRDefault="00B235AE" w:rsidP="00F02775">
      <w:pPr>
        <w:pStyle w:val="ListParagraph"/>
        <w:spacing w:after="0"/>
        <w:ind w:right="40" w:firstLine="0"/>
        <w:rPr>
          <w:rFonts w:asciiTheme="minorHAnsi" w:hAnsiTheme="minorHAnsi" w:cstheme="minorHAnsi"/>
        </w:rPr>
      </w:pPr>
    </w:p>
    <w:p w14:paraId="6917DF00" w14:textId="722019BA" w:rsidR="00DF4ECD" w:rsidRPr="007E24CE" w:rsidRDefault="00DF4ECD" w:rsidP="00527A5C">
      <w:pPr>
        <w:pStyle w:val="ListParagraph"/>
        <w:numPr>
          <w:ilvl w:val="0"/>
          <w:numId w:val="4"/>
        </w:numPr>
        <w:spacing w:after="0"/>
        <w:ind w:right="40"/>
        <w:rPr>
          <w:rFonts w:asciiTheme="minorHAnsi" w:hAnsiTheme="minorHAnsi" w:cstheme="minorHAnsi"/>
        </w:rPr>
      </w:pPr>
      <w:r w:rsidRPr="007E24CE">
        <w:rPr>
          <w:rFonts w:asciiTheme="minorHAnsi" w:hAnsiTheme="minorHAnsi" w:cstheme="minorHAnsi"/>
        </w:rPr>
        <w:t xml:space="preserve">El proceso de evaluación debe plantear cuestiones y preocupaciones que podrían requerir mayor revisión, para asegurar una diligencia debida exhaustiva. Debe establecer una hoja de ruta de salvaguardias adecuadas y límites definidos, al mismo tiempo que permite alcance para un compromiso innovador y abierto. Debe incluir una justificación, con base en un análisis sólido, sobre por qué el PNUD debería o no debería llevar a cabo la asociación.  </w:t>
      </w:r>
    </w:p>
    <w:p w14:paraId="53D2FA82" w14:textId="77777777" w:rsidR="00DF4ECD" w:rsidRPr="007E24CE" w:rsidRDefault="00DF4ECD" w:rsidP="00B36788">
      <w:pPr>
        <w:spacing w:after="0"/>
        <w:ind w:left="720"/>
        <w:jc w:val="both"/>
        <w:rPr>
          <w:rFonts w:eastAsia="Calibri" w:cstheme="minorHAnsi"/>
          <w:color w:val="000000"/>
        </w:rPr>
      </w:pPr>
      <w:r w:rsidRPr="007E24CE">
        <w:rPr>
          <w:rFonts w:cstheme="minorHAnsi"/>
          <w:b/>
          <w:i/>
          <w:color w:val="000000"/>
        </w:rPr>
        <w:t xml:space="preserve"> </w:t>
      </w:r>
      <w:r w:rsidRPr="007E24CE">
        <w:rPr>
          <w:rFonts w:cstheme="minorHAnsi"/>
          <w:color w:val="000000"/>
        </w:rPr>
        <w:t xml:space="preserve"> </w:t>
      </w:r>
    </w:p>
    <w:p w14:paraId="69149418" w14:textId="54E1CF76" w:rsidR="00DF4ECD" w:rsidRPr="007E24CE" w:rsidRDefault="00DF4ECD" w:rsidP="00527A5C">
      <w:pPr>
        <w:numPr>
          <w:ilvl w:val="0"/>
          <w:numId w:val="4"/>
        </w:numPr>
        <w:spacing w:after="0" w:line="249" w:lineRule="auto"/>
        <w:ind w:right="40"/>
        <w:contextualSpacing/>
        <w:jc w:val="both"/>
        <w:rPr>
          <w:rFonts w:eastAsia="Calibri" w:cstheme="minorHAnsi"/>
          <w:color w:val="000000"/>
        </w:rPr>
      </w:pPr>
      <w:r w:rsidRPr="007E24CE">
        <w:rPr>
          <w:rFonts w:cstheme="minorHAnsi"/>
          <w:color w:val="000000" w:themeColor="text1"/>
        </w:rPr>
        <w:t xml:space="preserve">Dados los costos inevitables de </w:t>
      </w:r>
      <w:r w:rsidR="0DE98FDA" w:rsidRPr="007E24CE">
        <w:rPr>
          <w:rFonts w:cstheme="minorHAnsi"/>
          <w:color w:val="000000" w:themeColor="text1"/>
        </w:rPr>
        <w:t xml:space="preserve">gestión y </w:t>
      </w:r>
      <w:r w:rsidRPr="007E24CE">
        <w:rPr>
          <w:rFonts w:cstheme="minorHAnsi"/>
          <w:color w:val="000000" w:themeColor="text1"/>
        </w:rPr>
        <w:t xml:space="preserve">transacción involucrados en las asociaciones, todos deberían aspirar a lograr beneficios claros para el PNUD y sus integrantes. Durante la negociación de un acuerdo de asociación, el PNUD y sus asociados deben articular los diferentes tipos y niveles de beneficios que cada uno espera como resultado. Todas las asociaciones deberían ser evaluadas en función de su posibilidad de entregar estos beneficios y deberían ser revisadas regularmente para asegurar que se estén logrando los beneficios.  </w:t>
      </w:r>
    </w:p>
    <w:p w14:paraId="55824159" w14:textId="77777777" w:rsidR="00DF4ECD" w:rsidRPr="007E24CE" w:rsidRDefault="00DF4ECD" w:rsidP="00B36788">
      <w:pPr>
        <w:spacing w:after="22"/>
        <w:jc w:val="both"/>
        <w:rPr>
          <w:rFonts w:eastAsia="Calibri" w:cstheme="minorHAnsi"/>
          <w:color w:val="000000"/>
        </w:rPr>
      </w:pPr>
      <w:r w:rsidRPr="007E24CE">
        <w:rPr>
          <w:rFonts w:cstheme="minorHAnsi"/>
          <w:color w:val="000000"/>
        </w:rPr>
        <w:t xml:space="preserve"> </w:t>
      </w:r>
    </w:p>
    <w:p w14:paraId="0111CB01" w14:textId="77777777" w:rsidR="00DF4ECD" w:rsidRPr="007E24CE" w:rsidRDefault="00DF4ECD" w:rsidP="00527A5C">
      <w:pPr>
        <w:numPr>
          <w:ilvl w:val="0"/>
          <w:numId w:val="4"/>
        </w:numPr>
        <w:spacing w:after="32" w:line="249" w:lineRule="auto"/>
        <w:ind w:right="40"/>
        <w:jc w:val="both"/>
        <w:rPr>
          <w:rFonts w:eastAsia="Calibri" w:cstheme="minorHAnsi"/>
          <w:color w:val="000000"/>
        </w:rPr>
      </w:pPr>
      <w:r w:rsidRPr="007E24CE">
        <w:rPr>
          <w:rFonts w:cstheme="minorHAnsi"/>
          <w:color w:val="000000"/>
        </w:rPr>
        <w:lastRenderedPageBreak/>
        <w:t xml:space="preserve">Del lado del PNUD, los beneficios deben tener las siguientes características: </w:t>
      </w:r>
    </w:p>
    <w:p w14:paraId="22A58669" w14:textId="77777777" w:rsidR="00DF4ECD" w:rsidRPr="007E24CE" w:rsidRDefault="00DF4ECD" w:rsidP="00527A5C">
      <w:pPr>
        <w:numPr>
          <w:ilvl w:val="0"/>
          <w:numId w:val="7"/>
        </w:numPr>
        <w:spacing w:after="32" w:line="249" w:lineRule="auto"/>
        <w:ind w:right="40" w:hanging="360"/>
        <w:jc w:val="both"/>
        <w:rPr>
          <w:rFonts w:eastAsia="Calibri" w:cstheme="minorHAnsi"/>
          <w:color w:val="000000"/>
        </w:rPr>
      </w:pPr>
      <w:r w:rsidRPr="007E24CE">
        <w:rPr>
          <w:rFonts w:cstheme="minorHAnsi"/>
          <w:color w:val="000000"/>
        </w:rPr>
        <w:t xml:space="preserve">Contribuir a la misión básica, el mandato y el logro de los resultados de desarrollo del PNUD; y </w:t>
      </w:r>
    </w:p>
    <w:p w14:paraId="43222198" w14:textId="77777777" w:rsidR="0032362B" w:rsidRPr="007E24CE" w:rsidRDefault="0032362B" w:rsidP="0032362B">
      <w:pPr>
        <w:spacing w:after="32" w:line="249" w:lineRule="auto"/>
        <w:ind w:left="720" w:right="40"/>
        <w:jc w:val="both"/>
        <w:rPr>
          <w:rFonts w:eastAsia="Calibri" w:cstheme="minorHAnsi"/>
          <w:color w:val="000000"/>
        </w:rPr>
      </w:pPr>
    </w:p>
    <w:p w14:paraId="0F6F9316" w14:textId="77777777" w:rsidR="00DF4ECD" w:rsidRPr="007E24CE" w:rsidRDefault="00DF4ECD" w:rsidP="00527A5C">
      <w:pPr>
        <w:numPr>
          <w:ilvl w:val="0"/>
          <w:numId w:val="7"/>
        </w:numPr>
        <w:spacing w:after="32" w:line="249" w:lineRule="auto"/>
        <w:ind w:right="40" w:hanging="360"/>
        <w:jc w:val="both"/>
        <w:rPr>
          <w:rFonts w:eastAsia="Calibri" w:cstheme="minorHAnsi"/>
          <w:color w:val="000000"/>
        </w:rPr>
      </w:pPr>
      <w:r w:rsidRPr="007E24CE">
        <w:rPr>
          <w:rFonts w:cstheme="minorHAnsi"/>
          <w:color w:val="000000"/>
        </w:rPr>
        <w:t xml:space="preserve">Complementar la capacidad del PNUD de hacer lo siguiente: </w:t>
      </w:r>
    </w:p>
    <w:p w14:paraId="466A5A1B" w14:textId="77777777" w:rsidR="00DF4ECD" w:rsidRPr="007E24CE" w:rsidRDefault="00DF4ECD" w:rsidP="00527A5C">
      <w:pPr>
        <w:pStyle w:val="ListParagraph"/>
        <w:numPr>
          <w:ilvl w:val="0"/>
          <w:numId w:val="8"/>
        </w:numPr>
        <w:tabs>
          <w:tab w:val="left" w:pos="1350"/>
        </w:tabs>
        <w:spacing w:after="2" w:line="280" w:lineRule="auto"/>
        <w:ind w:right="2610"/>
        <w:rPr>
          <w:rFonts w:asciiTheme="minorHAnsi" w:hAnsiTheme="minorHAnsi" w:cstheme="minorHAnsi"/>
        </w:rPr>
      </w:pPr>
      <w:r w:rsidRPr="007E24CE">
        <w:rPr>
          <w:rFonts w:asciiTheme="minorHAnsi" w:hAnsiTheme="minorHAnsi" w:cstheme="minorHAnsi"/>
        </w:rPr>
        <w:t>Entregar conocimientos técnicos/generar conocimiento;</w:t>
      </w:r>
    </w:p>
    <w:p w14:paraId="790F909A" w14:textId="77777777" w:rsidR="00261E71" w:rsidRPr="007E24CE" w:rsidRDefault="00261E71" w:rsidP="00261E71">
      <w:pPr>
        <w:tabs>
          <w:tab w:val="left" w:pos="1350"/>
        </w:tabs>
        <w:spacing w:after="2" w:line="240" w:lineRule="auto"/>
        <w:ind w:right="2610"/>
        <w:rPr>
          <w:rFonts w:cstheme="minorHAnsi"/>
        </w:rPr>
      </w:pPr>
    </w:p>
    <w:p w14:paraId="652B5922" w14:textId="77777777" w:rsidR="00DF4ECD" w:rsidRPr="007E24CE" w:rsidRDefault="00DF4ECD" w:rsidP="00527A5C">
      <w:pPr>
        <w:pStyle w:val="ListParagraph"/>
        <w:numPr>
          <w:ilvl w:val="0"/>
          <w:numId w:val="8"/>
        </w:numPr>
        <w:tabs>
          <w:tab w:val="left" w:pos="1350"/>
        </w:tabs>
        <w:spacing w:after="2" w:line="280" w:lineRule="auto"/>
        <w:ind w:right="2610"/>
        <w:rPr>
          <w:rFonts w:asciiTheme="minorHAnsi" w:hAnsiTheme="minorHAnsi" w:cstheme="minorHAnsi"/>
        </w:rPr>
      </w:pPr>
      <w:r w:rsidRPr="007E24CE">
        <w:rPr>
          <w:rFonts w:asciiTheme="minorHAnsi" w:hAnsiTheme="minorHAnsi" w:cstheme="minorHAnsi"/>
        </w:rPr>
        <w:t xml:space="preserve">Acceder a recursos o movilizarlos; </w:t>
      </w:r>
    </w:p>
    <w:p w14:paraId="4B074A7D" w14:textId="77777777" w:rsidR="00261E71" w:rsidRPr="007E24CE" w:rsidRDefault="00261E71" w:rsidP="00261E71">
      <w:pPr>
        <w:tabs>
          <w:tab w:val="left" w:pos="1350"/>
        </w:tabs>
        <w:spacing w:after="2" w:line="240" w:lineRule="auto"/>
        <w:ind w:right="2610"/>
        <w:rPr>
          <w:rFonts w:cstheme="minorHAnsi"/>
        </w:rPr>
      </w:pPr>
    </w:p>
    <w:p w14:paraId="71C16EC8" w14:textId="77777777" w:rsidR="00DF4ECD" w:rsidRPr="007E24CE" w:rsidRDefault="00DF4ECD" w:rsidP="00527A5C">
      <w:pPr>
        <w:pStyle w:val="ListParagraph"/>
        <w:numPr>
          <w:ilvl w:val="0"/>
          <w:numId w:val="8"/>
        </w:numPr>
        <w:tabs>
          <w:tab w:val="left" w:pos="1350"/>
        </w:tabs>
        <w:spacing w:after="2" w:line="280" w:lineRule="auto"/>
        <w:ind w:right="2610"/>
        <w:rPr>
          <w:rFonts w:asciiTheme="minorHAnsi" w:hAnsiTheme="minorHAnsi" w:cstheme="minorHAnsi"/>
        </w:rPr>
      </w:pPr>
      <w:r w:rsidRPr="007E24CE">
        <w:rPr>
          <w:rFonts w:asciiTheme="minorHAnsi" w:hAnsiTheme="minorHAnsi" w:cstheme="minorHAnsi"/>
        </w:rPr>
        <w:t>Ejecutar programas y proyectos;</w:t>
      </w:r>
    </w:p>
    <w:p w14:paraId="24C3D28A" w14:textId="77777777" w:rsidR="00261E71" w:rsidRPr="007E24CE" w:rsidRDefault="00261E71" w:rsidP="00261E71">
      <w:pPr>
        <w:tabs>
          <w:tab w:val="left" w:pos="1350"/>
        </w:tabs>
        <w:spacing w:after="2" w:line="240" w:lineRule="auto"/>
        <w:ind w:right="2610"/>
        <w:rPr>
          <w:rFonts w:cstheme="minorHAnsi"/>
        </w:rPr>
      </w:pPr>
    </w:p>
    <w:p w14:paraId="0770B08F" w14:textId="77777777" w:rsidR="00DF4ECD" w:rsidRPr="007E24CE" w:rsidRDefault="00DF4ECD" w:rsidP="00527A5C">
      <w:pPr>
        <w:pStyle w:val="ListParagraph"/>
        <w:numPr>
          <w:ilvl w:val="0"/>
          <w:numId w:val="8"/>
        </w:numPr>
        <w:tabs>
          <w:tab w:val="left" w:pos="1350"/>
        </w:tabs>
        <w:spacing w:after="2" w:line="280" w:lineRule="auto"/>
        <w:ind w:right="2610"/>
        <w:rPr>
          <w:rFonts w:asciiTheme="minorHAnsi" w:hAnsiTheme="minorHAnsi" w:cstheme="minorHAnsi"/>
        </w:rPr>
      </w:pPr>
      <w:r w:rsidRPr="007E24CE">
        <w:rPr>
          <w:rFonts w:asciiTheme="minorHAnsi" w:hAnsiTheme="minorHAnsi" w:cstheme="minorHAnsi"/>
        </w:rPr>
        <w:t xml:space="preserve">Supervisar resultados y asegurar la rendición de cuentas; y/o </w:t>
      </w:r>
    </w:p>
    <w:p w14:paraId="093208D0" w14:textId="77777777" w:rsidR="00261E71" w:rsidRPr="007E24CE" w:rsidRDefault="00261E71" w:rsidP="00261E71">
      <w:pPr>
        <w:tabs>
          <w:tab w:val="left" w:pos="1350"/>
        </w:tabs>
        <w:spacing w:after="2" w:line="240" w:lineRule="auto"/>
        <w:ind w:right="2610"/>
        <w:rPr>
          <w:rFonts w:cstheme="minorHAnsi"/>
        </w:rPr>
      </w:pPr>
    </w:p>
    <w:p w14:paraId="5F88C324" w14:textId="77777777" w:rsidR="00DF4ECD" w:rsidRPr="007E24CE" w:rsidRDefault="00DF4ECD" w:rsidP="00527A5C">
      <w:pPr>
        <w:pStyle w:val="ListParagraph"/>
        <w:numPr>
          <w:ilvl w:val="0"/>
          <w:numId w:val="8"/>
        </w:numPr>
        <w:tabs>
          <w:tab w:val="left" w:pos="1350"/>
        </w:tabs>
        <w:spacing w:after="2" w:line="280" w:lineRule="auto"/>
        <w:ind w:right="2610"/>
        <w:rPr>
          <w:rFonts w:asciiTheme="minorHAnsi" w:hAnsiTheme="minorHAnsi" w:cstheme="minorHAnsi"/>
        </w:rPr>
      </w:pPr>
      <w:r w:rsidRPr="007E24CE">
        <w:rPr>
          <w:rFonts w:asciiTheme="minorHAnsi" w:hAnsiTheme="minorHAnsi" w:cstheme="minorHAnsi"/>
        </w:rPr>
        <w:t xml:space="preserve">Promover la creatividad, la innovación y el cambio.  </w:t>
      </w:r>
    </w:p>
    <w:p w14:paraId="1CB32308" w14:textId="77777777" w:rsidR="0032362B" w:rsidRPr="007E24CE" w:rsidRDefault="0032362B" w:rsidP="0032362B">
      <w:pPr>
        <w:pStyle w:val="ListParagraph"/>
        <w:tabs>
          <w:tab w:val="left" w:pos="1350"/>
        </w:tabs>
        <w:spacing w:after="2" w:line="280" w:lineRule="auto"/>
        <w:ind w:left="1440" w:right="2610" w:firstLine="0"/>
        <w:rPr>
          <w:rFonts w:asciiTheme="minorHAnsi" w:hAnsiTheme="minorHAnsi" w:cstheme="minorHAnsi"/>
        </w:rPr>
      </w:pPr>
    </w:p>
    <w:p w14:paraId="1F53B36A" w14:textId="77777777" w:rsidR="00DF4ECD" w:rsidRPr="007E24CE" w:rsidRDefault="00DF4ECD" w:rsidP="00527A5C">
      <w:pPr>
        <w:pStyle w:val="ListParagraph"/>
        <w:numPr>
          <w:ilvl w:val="0"/>
          <w:numId w:val="4"/>
        </w:numPr>
        <w:spacing w:after="20"/>
        <w:rPr>
          <w:rFonts w:asciiTheme="minorHAnsi" w:hAnsiTheme="minorHAnsi" w:cstheme="minorHAnsi"/>
        </w:rPr>
      </w:pPr>
      <w:r w:rsidRPr="007E24CE">
        <w:rPr>
          <w:rFonts w:asciiTheme="minorHAnsi" w:hAnsiTheme="minorHAnsi" w:cstheme="minorHAnsi"/>
        </w:rPr>
        <w:t xml:space="preserve">Las asociaciones del PNUD deberían promover y/o mejorar el trabajo del PNUD en una o más de las áreas siguientes: </w:t>
      </w:r>
    </w:p>
    <w:p w14:paraId="6916A440"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Liderazgo del programa; </w:t>
      </w:r>
    </w:p>
    <w:p w14:paraId="24A814AD" w14:textId="77777777" w:rsidR="00261E71" w:rsidRPr="007E24CE" w:rsidRDefault="00261E71" w:rsidP="00261E71">
      <w:pPr>
        <w:spacing w:after="32" w:line="240" w:lineRule="auto"/>
        <w:ind w:right="40"/>
        <w:jc w:val="both"/>
        <w:rPr>
          <w:rFonts w:eastAsia="Calibri" w:cstheme="minorHAnsi"/>
          <w:color w:val="000000"/>
        </w:rPr>
      </w:pPr>
    </w:p>
    <w:p w14:paraId="73ED2610" w14:textId="77777777" w:rsidR="00DC4033" w:rsidRPr="007E24CE" w:rsidRDefault="00DF4ECD" w:rsidP="00DC4033">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Entrega de resultados del programa; </w:t>
      </w:r>
    </w:p>
    <w:p w14:paraId="073E620D" w14:textId="77777777" w:rsidR="00DC4033" w:rsidRPr="007E24CE" w:rsidRDefault="00DC4033" w:rsidP="00DC4033">
      <w:pPr>
        <w:pStyle w:val="ListParagraph"/>
        <w:rPr>
          <w:rFonts w:asciiTheme="minorHAnsi" w:hAnsiTheme="minorHAnsi" w:cstheme="minorHAnsi"/>
        </w:rPr>
      </w:pPr>
    </w:p>
    <w:p w14:paraId="4565773A" w14:textId="615423C5" w:rsidR="00261E71" w:rsidRPr="007E24CE" w:rsidRDefault="00DF4ECD" w:rsidP="00DC4033">
      <w:pPr>
        <w:numPr>
          <w:ilvl w:val="0"/>
          <w:numId w:val="18"/>
        </w:numPr>
        <w:spacing w:after="32" w:line="240" w:lineRule="auto"/>
        <w:ind w:right="40" w:hanging="360"/>
        <w:jc w:val="both"/>
        <w:rPr>
          <w:rFonts w:eastAsia="Calibri" w:cstheme="minorHAnsi"/>
          <w:color w:val="000000"/>
        </w:rPr>
      </w:pPr>
      <w:r w:rsidRPr="007E24CE">
        <w:rPr>
          <w:rFonts w:cstheme="minorHAnsi"/>
        </w:rPr>
        <w:t xml:space="preserve">Coherencia del programa; </w:t>
      </w:r>
    </w:p>
    <w:p w14:paraId="609BB43A" w14:textId="77777777" w:rsidR="00261E71" w:rsidRPr="007E24CE" w:rsidRDefault="00261E71" w:rsidP="00261E71">
      <w:pPr>
        <w:spacing w:after="32" w:line="240" w:lineRule="auto"/>
        <w:ind w:right="40"/>
        <w:jc w:val="both"/>
        <w:rPr>
          <w:rFonts w:eastAsia="Calibri" w:cstheme="minorHAnsi"/>
          <w:color w:val="000000"/>
        </w:rPr>
      </w:pPr>
    </w:p>
    <w:p w14:paraId="505E02D7"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Cooperación y acceso a la red; </w:t>
      </w:r>
    </w:p>
    <w:p w14:paraId="419FCFEA" w14:textId="77777777" w:rsidR="00261E71" w:rsidRPr="007E24CE" w:rsidRDefault="00261E71" w:rsidP="00261E71">
      <w:pPr>
        <w:spacing w:after="32" w:line="240" w:lineRule="auto"/>
        <w:ind w:left="720" w:right="40"/>
        <w:jc w:val="both"/>
        <w:rPr>
          <w:rFonts w:eastAsia="Calibri" w:cstheme="minorHAnsi"/>
          <w:color w:val="000000"/>
        </w:rPr>
      </w:pPr>
    </w:p>
    <w:p w14:paraId="2AF82DBC"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Influencia sobre las políticas a favor de los pobres;</w:t>
      </w:r>
    </w:p>
    <w:p w14:paraId="0DFF4417" w14:textId="77777777" w:rsidR="00261E71" w:rsidRPr="007E24CE" w:rsidRDefault="00261E71" w:rsidP="00261E71">
      <w:pPr>
        <w:spacing w:after="32" w:line="240" w:lineRule="auto"/>
        <w:ind w:right="40"/>
        <w:jc w:val="both"/>
        <w:rPr>
          <w:rFonts w:eastAsia="Calibri" w:cstheme="minorHAnsi"/>
          <w:color w:val="000000"/>
        </w:rPr>
      </w:pPr>
    </w:p>
    <w:p w14:paraId="14E3E214"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Logro de los Objetivos de Desarrollo Sostenible; </w:t>
      </w:r>
    </w:p>
    <w:p w14:paraId="0564C3D4" w14:textId="77777777" w:rsidR="00261E71" w:rsidRPr="007E24CE" w:rsidRDefault="00261E71" w:rsidP="00261E71">
      <w:pPr>
        <w:spacing w:after="32" w:line="240" w:lineRule="auto"/>
        <w:ind w:right="40"/>
        <w:jc w:val="both"/>
        <w:rPr>
          <w:rFonts w:eastAsia="Calibri" w:cstheme="minorHAnsi"/>
          <w:color w:val="000000"/>
        </w:rPr>
      </w:pPr>
    </w:p>
    <w:p w14:paraId="05B95617"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Mejora de la reputación (hacia el PNUD como un «asociado de elección»); y/o </w:t>
      </w:r>
    </w:p>
    <w:p w14:paraId="32285B11" w14:textId="77777777" w:rsidR="00261E71" w:rsidRPr="007E24CE" w:rsidRDefault="00261E71" w:rsidP="00261E71">
      <w:pPr>
        <w:spacing w:after="32" w:line="240" w:lineRule="auto"/>
        <w:ind w:right="40"/>
        <w:jc w:val="both"/>
        <w:rPr>
          <w:rFonts w:eastAsia="Calibri" w:cstheme="minorHAnsi"/>
          <w:color w:val="000000"/>
        </w:rPr>
      </w:pPr>
    </w:p>
    <w:p w14:paraId="513A632E" w14:textId="77777777" w:rsidR="00DF4ECD" w:rsidRPr="007E24CE" w:rsidRDefault="00DF4ECD" w:rsidP="00527A5C">
      <w:pPr>
        <w:numPr>
          <w:ilvl w:val="0"/>
          <w:numId w:val="18"/>
        </w:numPr>
        <w:spacing w:after="32" w:line="240" w:lineRule="auto"/>
        <w:ind w:right="40" w:hanging="360"/>
        <w:jc w:val="both"/>
        <w:rPr>
          <w:rFonts w:eastAsia="Calibri" w:cstheme="minorHAnsi"/>
          <w:color w:val="000000"/>
        </w:rPr>
      </w:pPr>
      <w:r w:rsidRPr="007E24CE">
        <w:rPr>
          <w:rFonts w:cstheme="minorHAnsi"/>
          <w:color w:val="000000"/>
        </w:rPr>
        <w:t xml:space="preserve">Reconocimiento (marca) y visibilidad de los resultados. </w:t>
      </w:r>
    </w:p>
    <w:p w14:paraId="47FBCAE8" w14:textId="77777777" w:rsidR="00DF4ECD" w:rsidRDefault="00DF4ECD" w:rsidP="00B36788">
      <w:pPr>
        <w:spacing w:after="0"/>
        <w:jc w:val="both"/>
        <w:rPr>
          <w:rFonts w:cstheme="minorHAnsi"/>
          <w:color w:val="000000"/>
        </w:rPr>
      </w:pPr>
      <w:r w:rsidRPr="007E24CE">
        <w:rPr>
          <w:rFonts w:cstheme="minorHAnsi"/>
          <w:i/>
          <w:color w:val="000000"/>
        </w:rPr>
        <w:t xml:space="preserve"> </w:t>
      </w:r>
      <w:r w:rsidRPr="007E24CE">
        <w:rPr>
          <w:rFonts w:cstheme="minorHAnsi"/>
          <w:color w:val="000000"/>
        </w:rPr>
        <w:t xml:space="preserve"> </w:t>
      </w:r>
    </w:p>
    <w:p w14:paraId="27C87E5D" w14:textId="77777777" w:rsidR="00181A0D" w:rsidRDefault="00181A0D" w:rsidP="00B36788">
      <w:pPr>
        <w:spacing w:after="0"/>
        <w:jc w:val="both"/>
        <w:rPr>
          <w:rFonts w:cstheme="minorHAnsi"/>
          <w:color w:val="000000"/>
        </w:rPr>
      </w:pPr>
    </w:p>
    <w:p w14:paraId="2F88D16C" w14:textId="77777777" w:rsidR="00181A0D" w:rsidRDefault="00181A0D" w:rsidP="00B36788">
      <w:pPr>
        <w:spacing w:after="0"/>
        <w:jc w:val="both"/>
        <w:rPr>
          <w:rFonts w:cstheme="minorHAnsi"/>
          <w:color w:val="000000"/>
        </w:rPr>
      </w:pPr>
    </w:p>
    <w:p w14:paraId="048BEC88" w14:textId="77777777" w:rsidR="00181A0D" w:rsidRDefault="00181A0D" w:rsidP="00B36788">
      <w:pPr>
        <w:spacing w:after="0"/>
        <w:jc w:val="both"/>
        <w:rPr>
          <w:rFonts w:cstheme="minorHAnsi"/>
          <w:color w:val="000000"/>
        </w:rPr>
      </w:pPr>
    </w:p>
    <w:p w14:paraId="5168C99A" w14:textId="77777777" w:rsidR="00181A0D" w:rsidRDefault="00181A0D" w:rsidP="00B36788">
      <w:pPr>
        <w:spacing w:after="0"/>
        <w:jc w:val="both"/>
        <w:rPr>
          <w:rFonts w:cstheme="minorHAnsi"/>
          <w:color w:val="000000"/>
        </w:rPr>
      </w:pPr>
    </w:p>
    <w:p w14:paraId="0BF1109C" w14:textId="77777777" w:rsidR="00181A0D" w:rsidRDefault="00181A0D" w:rsidP="00B36788">
      <w:pPr>
        <w:spacing w:after="0"/>
        <w:jc w:val="both"/>
        <w:rPr>
          <w:rFonts w:cstheme="minorHAnsi"/>
          <w:color w:val="000000"/>
        </w:rPr>
      </w:pPr>
    </w:p>
    <w:p w14:paraId="21A3EF0A" w14:textId="5487D680" w:rsidR="00DF4ECD" w:rsidRPr="007E24CE" w:rsidRDefault="00EE4178" w:rsidP="00B36788">
      <w:pPr>
        <w:spacing w:after="0"/>
        <w:jc w:val="both"/>
        <w:rPr>
          <w:rFonts w:eastAsia="Calibri" w:cstheme="minorHAnsi"/>
          <w:b/>
          <w:color w:val="000000"/>
        </w:rPr>
      </w:pPr>
      <w:r w:rsidRPr="007E24CE">
        <w:rPr>
          <w:rFonts w:cstheme="minorHAnsi"/>
          <w:b/>
          <w:color w:val="000000"/>
        </w:rPr>
        <w:lastRenderedPageBreak/>
        <w:t>Gestión</w:t>
      </w:r>
      <w:r w:rsidR="00DF4ECD" w:rsidRPr="007E24CE">
        <w:rPr>
          <w:rFonts w:cstheme="minorHAnsi"/>
          <w:b/>
          <w:color w:val="000000"/>
        </w:rPr>
        <w:t xml:space="preserve"> de riesgos </w:t>
      </w:r>
    </w:p>
    <w:p w14:paraId="2916146C" w14:textId="77777777" w:rsidR="00DF4ECD" w:rsidRPr="007E24CE" w:rsidRDefault="00DF4ECD" w:rsidP="00B36788">
      <w:pPr>
        <w:spacing w:after="22"/>
        <w:jc w:val="both"/>
        <w:rPr>
          <w:rFonts w:eastAsia="Calibri" w:cstheme="minorHAnsi"/>
          <w:color w:val="000000"/>
        </w:rPr>
      </w:pPr>
      <w:r w:rsidRPr="007E24CE">
        <w:rPr>
          <w:rFonts w:cstheme="minorHAnsi"/>
          <w:color w:val="000000"/>
        </w:rPr>
        <w:t xml:space="preserve"> </w:t>
      </w:r>
    </w:p>
    <w:p w14:paraId="4F1A3924" w14:textId="5C1D7424" w:rsidR="00DF4ECD" w:rsidRPr="007E24CE" w:rsidRDefault="00DF4ECD" w:rsidP="00527A5C">
      <w:pPr>
        <w:pStyle w:val="ListParagraph"/>
        <w:numPr>
          <w:ilvl w:val="0"/>
          <w:numId w:val="4"/>
        </w:numPr>
        <w:spacing w:after="0"/>
        <w:ind w:right="40"/>
        <w:rPr>
          <w:rFonts w:asciiTheme="minorHAnsi" w:hAnsiTheme="minorHAnsi" w:cstheme="minorHAnsi"/>
        </w:rPr>
      </w:pPr>
      <w:r w:rsidRPr="007E24CE">
        <w:rPr>
          <w:rFonts w:asciiTheme="minorHAnsi" w:hAnsiTheme="minorHAnsi" w:cstheme="minorHAnsi"/>
        </w:rPr>
        <w:t xml:space="preserve">Junto con los beneficios posibles, el PNUD debe evaluar los riesgos de asociaciones potenciales y articular las formas de gestionarlos y </w:t>
      </w:r>
      <w:r w:rsidR="008C4759" w:rsidRPr="007E24CE">
        <w:rPr>
          <w:rFonts w:asciiTheme="minorHAnsi" w:hAnsiTheme="minorHAnsi" w:cstheme="minorHAnsi"/>
        </w:rPr>
        <w:t>mitigarlos</w:t>
      </w:r>
      <w:r w:rsidR="008C4759" w:rsidRPr="007E24CE">
        <w:rPr>
          <w:rStyle w:val="FootnoteReference"/>
          <w:rFonts w:asciiTheme="minorHAnsi" w:hAnsiTheme="minorHAnsi" w:cstheme="minorHAnsi"/>
        </w:rPr>
        <w:footnoteReference w:id="2"/>
      </w:r>
      <w:r w:rsidR="008C4759" w:rsidRPr="007E24CE">
        <w:rPr>
          <w:rFonts w:asciiTheme="minorHAnsi" w:hAnsiTheme="minorHAnsi" w:cstheme="minorHAnsi"/>
        </w:rPr>
        <w:t>. Téngase en cuenta que, para las asociaciones con entidades del sector privado, incluidas las empresas estatales</w:t>
      </w:r>
      <w:r w:rsidR="008C4759" w:rsidRPr="007E24CE">
        <w:rPr>
          <w:rStyle w:val="FootnoteReference"/>
          <w:rFonts w:asciiTheme="minorHAnsi" w:hAnsiTheme="minorHAnsi" w:cstheme="minorHAnsi"/>
        </w:rPr>
        <w:footnoteReference w:id="3"/>
      </w:r>
      <w:r w:rsidR="008C4759" w:rsidRPr="007E24CE">
        <w:rPr>
          <w:rFonts w:asciiTheme="minorHAnsi" w:hAnsiTheme="minorHAnsi" w:cstheme="minorHAnsi"/>
        </w:rPr>
        <w:t xml:space="preserve">, se requiere la aplicación de la </w:t>
      </w:r>
      <w:hyperlink r:id="rId18" w:history="1">
        <w:r w:rsidR="00EC7733">
          <w:rPr>
            <w:rStyle w:val="Hyperlink"/>
            <w:rFonts w:asciiTheme="minorHAnsi" w:hAnsiTheme="minorHAnsi" w:cstheme="minorHAnsi"/>
          </w:rPr>
          <w:t>Política de diligencia debida y asociación con el sector privado</w:t>
        </w:r>
      </w:hyperlink>
      <w:r w:rsidR="008C4759" w:rsidRPr="007E24CE">
        <w:rPr>
          <w:rFonts w:asciiTheme="minorHAnsi" w:hAnsiTheme="minorHAnsi" w:cstheme="minorHAnsi"/>
        </w:rPr>
        <w:t xml:space="preserve">. </w:t>
      </w:r>
      <w:r w:rsidRPr="007E24CE">
        <w:rPr>
          <w:rFonts w:asciiTheme="minorHAnsi" w:hAnsiTheme="minorHAnsi" w:cstheme="minorHAnsi"/>
        </w:rPr>
        <w:t>Los riesgos posibles pueden incluir lo siguiente:</w:t>
      </w:r>
    </w:p>
    <w:p w14:paraId="3C0F05FA" w14:textId="77777777" w:rsidR="00DF4ECD" w:rsidRPr="007E24CE" w:rsidRDefault="00DF4ECD" w:rsidP="00B36788">
      <w:pPr>
        <w:spacing w:after="0" w:line="249" w:lineRule="auto"/>
        <w:ind w:left="720" w:right="40"/>
        <w:contextualSpacing/>
        <w:jc w:val="both"/>
        <w:rPr>
          <w:rFonts w:eastAsia="Calibri" w:cstheme="minorHAnsi"/>
          <w:color w:val="000000"/>
        </w:rPr>
      </w:pPr>
    </w:p>
    <w:p w14:paraId="276510E1" w14:textId="77777777" w:rsidR="00DF4ECD" w:rsidRPr="007E24CE" w:rsidRDefault="00DF4ECD"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 xml:space="preserve">Distracción del PNUD de su misión básica, por ejemplo: </w:t>
      </w:r>
    </w:p>
    <w:p w14:paraId="6B453F08" w14:textId="77777777" w:rsidR="00DF4ECD" w:rsidRPr="007E24CE" w:rsidRDefault="00DF4ECD"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r w:rsidRPr="007E24CE">
        <w:rPr>
          <w:rFonts w:asciiTheme="minorHAnsi" w:hAnsiTheme="minorHAnsi" w:cstheme="minorHAnsi"/>
        </w:rPr>
        <w:t>Extensión más allá del mandato del PNUD;</w:t>
      </w:r>
    </w:p>
    <w:p w14:paraId="5A90180E" w14:textId="77777777" w:rsidR="00261E71" w:rsidRPr="007E24CE" w:rsidRDefault="00261E71" w:rsidP="00261E71">
      <w:pPr>
        <w:pStyle w:val="ListParagraph"/>
        <w:shd w:val="clear" w:color="auto" w:fill="FFFFFF"/>
        <w:spacing w:after="0" w:line="240" w:lineRule="auto"/>
        <w:ind w:left="2160" w:firstLine="0"/>
        <w:textAlignment w:val="top"/>
        <w:rPr>
          <w:rFonts w:asciiTheme="minorHAnsi" w:eastAsia="Times New Roman" w:hAnsiTheme="minorHAnsi" w:cstheme="minorHAnsi"/>
        </w:rPr>
      </w:pPr>
    </w:p>
    <w:p w14:paraId="64F7BE8E" w14:textId="77777777" w:rsidR="00261E71" w:rsidRPr="007E24CE" w:rsidRDefault="00DF4ECD"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r w:rsidRPr="007E24CE">
        <w:rPr>
          <w:rFonts w:asciiTheme="minorHAnsi" w:hAnsiTheme="minorHAnsi" w:cstheme="minorHAnsi"/>
        </w:rPr>
        <w:t>Pérdida de enfoque programático y/o coherencia;</w:t>
      </w:r>
    </w:p>
    <w:p w14:paraId="0F5635E4" w14:textId="77777777" w:rsidR="00261E71" w:rsidRPr="007E24CE" w:rsidRDefault="00261E71" w:rsidP="00261E71">
      <w:pPr>
        <w:shd w:val="clear" w:color="auto" w:fill="FFFFFF"/>
        <w:spacing w:after="0" w:line="240" w:lineRule="auto"/>
        <w:textAlignment w:val="top"/>
        <w:rPr>
          <w:rFonts w:eastAsia="Times New Roman" w:cstheme="minorHAnsi"/>
        </w:rPr>
      </w:pPr>
    </w:p>
    <w:p w14:paraId="795E194E" w14:textId="77777777" w:rsidR="00DF4ECD" w:rsidRPr="007E24CE" w:rsidRDefault="00DF4ECD"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r w:rsidRPr="007E24CE">
        <w:rPr>
          <w:rFonts w:asciiTheme="minorHAnsi" w:hAnsiTheme="minorHAnsi" w:cstheme="minorHAnsi"/>
        </w:rPr>
        <w:t>Duplicación de esfuerzos; y</w:t>
      </w:r>
    </w:p>
    <w:p w14:paraId="29FDCF5B" w14:textId="77777777" w:rsidR="00261E71" w:rsidRPr="007E24CE" w:rsidRDefault="00261E71" w:rsidP="00261E71">
      <w:pPr>
        <w:shd w:val="clear" w:color="auto" w:fill="FFFFFF"/>
        <w:spacing w:after="0" w:line="240" w:lineRule="auto"/>
        <w:textAlignment w:val="top"/>
        <w:rPr>
          <w:rFonts w:eastAsia="Times New Roman" w:cstheme="minorHAnsi"/>
        </w:rPr>
      </w:pPr>
    </w:p>
    <w:p w14:paraId="0908A004" w14:textId="77777777" w:rsidR="00DF4ECD" w:rsidRPr="007E24CE" w:rsidRDefault="00DF4ECD" w:rsidP="00527A5C">
      <w:pPr>
        <w:pStyle w:val="ListParagraph"/>
        <w:numPr>
          <w:ilvl w:val="0"/>
          <w:numId w:val="9"/>
        </w:numPr>
        <w:shd w:val="clear" w:color="auto" w:fill="FFFFFF"/>
        <w:spacing w:after="0" w:line="240" w:lineRule="auto"/>
        <w:textAlignment w:val="top"/>
        <w:rPr>
          <w:rFonts w:asciiTheme="minorHAnsi" w:eastAsia="Times New Roman" w:hAnsiTheme="minorHAnsi" w:cstheme="minorHAnsi"/>
        </w:rPr>
      </w:pPr>
      <w:r w:rsidRPr="007E24CE">
        <w:rPr>
          <w:rFonts w:asciiTheme="minorHAnsi" w:hAnsiTheme="minorHAnsi" w:cstheme="minorHAnsi"/>
        </w:rPr>
        <w:t>Falta de coordinación interna y/o externa.</w:t>
      </w:r>
    </w:p>
    <w:p w14:paraId="2AEF77A5" w14:textId="77777777" w:rsidR="000F12D8" w:rsidRPr="007E24CE" w:rsidRDefault="000F12D8" w:rsidP="00B36788">
      <w:pPr>
        <w:shd w:val="clear" w:color="auto" w:fill="FFFFFF"/>
        <w:spacing w:after="0" w:line="270" w:lineRule="atLeast"/>
        <w:ind w:left="1800" w:right="55"/>
        <w:contextualSpacing/>
        <w:jc w:val="both"/>
        <w:textAlignment w:val="top"/>
        <w:rPr>
          <w:rFonts w:eastAsia="Times New Roman" w:cstheme="minorHAnsi"/>
          <w:color w:val="000000"/>
        </w:rPr>
      </w:pPr>
    </w:p>
    <w:p w14:paraId="3FCDC5A4" w14:textId="77777777" w:rsidR="00DF4ECD" w:rsidRPr="007E24CE" w:rsidRDefault="00DF4ECD"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Imposibilidad de cumplir compromisos:</w:t>
      </w:r>
    </w:p>
    <w:p w14:paraId="5423F01B" w14:textId="77777777" w:rsidR="00DF4ECD" w:rsidRPr="007E24CE" w:rsidRDefault="00DF4ECD"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Inversión de tiempo demasiado ambiciosa;</w:t>
      </w:r>
    </w:p>
    <w:p w14:paraId="01BF1940" w14:textId="77777777" w:rsidR="00261E71" w:rsidRPr="007E24CE" w:rsidRDefault="00261E71" w:rsidP="00261E71">
      <w:pPr>
        <w:shd w:val="clear" w:color="auto" w:fill="FFFFFF"/>
        <w:spacing w:after="0" w:line="270" w:lineRule="atLeast"/>
        <w:ind w:left="1800"/>
        <w:textAlignment w:val="top"/>
        <w:rPr>
          <w:rFonts w:eastAsia="Times New Roman" w:cstheme="minorHAnsi"/>
        </w:rPr>
      </w:pPr>
    </w:p>
    <w:p w14:paraId="1B384CC5" w14:textId="77777777" w:rsidR="00DF4ECD" w:rsidRPr="007E24CE" w:rsidRDefault="00DF4ECD"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Implicaciones financieras, como falta de capacidad financiera y/o costos prohibitivos;</w:t>
      </w:r>
    </w:p>
    <w:p w14:paraId="59E5F4F6" w14:textId="77777777" w:rsidR="00261E71" w:rsidRPr="007E24CE" w:rsidRDefault="00261E71" w:rsidP="00261E71">
      <w:pPr>
        <w:shd w:val="clear" w:color="auto" w:fill="FFFFFF"/>
        <w:spacing w:after="0" w:line="270" w:lineRule="atLeast"/>
        <w:textAlignment w:val="top"/>
        <w:rPr>
          <w:rFonts w:eastAsia="Times New Roman" w:cstheme="minorHAnsi"/>
        </w:rPr>
      </w:pPr>
    </w:p>
    <w:p w14:paraId="65F37893" w14:textId="77777777" w:rsidR="00DF4ECD" w:rsidRPr="007E24CE" w:rsidRDefault="00DF4ECD"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Falta de capacidad suficiente del PNUD o el asociado; y/o</w:t>
      </w:r>
    </w:p>
    <w:p w14:paraId="48659F3B" w14:textId="77777777" w:rsidR="00261E71" w:rsidRPr="007E24CE" w:rsidRDefault="00261E71" w:rsidP="00261E71">
      <w:pPr>
        <w:shd w:val="clear" w:color="auto" w:fill="FFFFFF"/>
        <w:spacing w:after="0" w:line="270" w:lineRule="atLeast"/>
        <w:textAlignment w:val="top"/>
        <w:rPr>
          <w:rFonts w:eastAsia="Times New Roman" w:cstheme="minorHAnsi"/>
        </w:rPr>
      </w:pPr>
    </w:p>
    <w:p w14:paraId="7D9A6FA0" w14:textId="77777777" w:rsidR="00DF4ECD" w:rsidRPr="007E24CE" w:rsidRDefault="00DF4ECD" w:rsidP="00527A5C">
      <w:pPr>
        <w:pStyle w:val="ListParagraph"/>
        <w:numPr>
          <w:ilvl w:val="0"/>
          <w:numId w:val="10"/>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Situaciones volátiles que puedan cambiar por las circunstancias políticas/de crisis.</w:t>
      </w:r>
    </w:p>
    <w:p w14:paraId="28B93B1F" w14:textId="77777777" w:rsidR="00DF4ECD" w:rsidRPr="007E24CE" w:rsidRDefault="00DF4ECD" w:rsidP="00B36788">
      <w:pPr>
        <w:shd w:val="clear" w:color="auto" w:fill="FFFFFF"/>
        <w:spacing w:after="0" w:line="270" w:lineRule="atLeast"/>
        <w:ind w:left="360"/>
        <w:jc w:val="both"/>
        <w:textAlignment w:val="top"/>
        <w:rPr>
          <w:rFonts w:eastAsia="Times New Roman" w:cstheme="minorHAnsi"/>
          <w:color w:val="000000"/>
        </w:rPr>
      </w:pPr>
    </w:p>
    <w:p w14:paraId="651DE09D" w14:textId="77777777" w:rsidR="00DF4ECD" w:rsidRPr="007E24CE" w:rsidRDefault="00DF4ECD"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Consecuencias externas no intencionadas:</w:t>
      </w:r>
    </w:p>
    <w:p w14:paraId="463EC465" w14:textId="77777777" w:rsidR="00DF4ECD" w:rsidRPr="007E24CE" w:rsidRDefault="00DF4ECD"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Falta de comprensión de la motivación real de la asociación;</w:t>
      </w:r>
    </w:p>
    <w:p w14:paraId="71013CF7" w14:textId="77777777" w:rsidR="00261E71" w:rsidRPr="007E24CE" w:rsidRDefault="00261E71" w:rsidP="00261E71">
      <w:pPr>
        <w:shd w:val="clear" w:color="auto" w:fill="FFFFFF"/>
        <w:spacing w:after="0" w:line="270" w:lineRule="atLeast"/>
        <w:ind w:left="1800"/>
        <w:textAlignment w:val="top"/>
        <w:rPr>
          <w:rFonts w:eastAsia="Times New Roman" w:cstheme="minorHAnsi"/>
        </w:rPr>
      </w:pPr>
    </w:p>
    <w:p w14:paraId="578CCD9C" w14:textId="77777777" w:rsidR="00DF4ECD" w:rsidRPr="007E24CE" w:rsidRDefault="00DF4ECD"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Interfaz con procesos nacionales; y/o</w:t>
      </w:r>
    </w:p>
    <w:p w14:paraId="4FB8B981" w14:textId="77777777" w:rsidR="00261E71" w:rsidRPr="007E24CE" w:rsidRDefault="00261E71" w:rsidP="00261E71">
      <w:pPr>
        <w:shd w:val="clear" w:color="auto" w:fill="FFFFFF"/>
        <w:spacing w:after="0" w:line="270" w:lineRule="atLeast"/>
        <w:textAlignment w:val="top"/>
        <w:rPr>
          <w:rFonts w:eastAsia="Times New Roman" w:cstheme="minorHAnsi"/>
        </w:rPr>
      </w:pPr>
    </w:p>
    <w:p w14:paraId="7CB16FEA" w14:textId="77777777" w:rsidR="00DF4ECD" w:rsidRPr="007E24CE" w:rsidRDefault="00DF4ECD" w:rsidP="00527A5C">
      <w:pPr>
        <w:pStyle w:val="ListParagraph"/>
        <w:numPr>
          <w:ilvl w:val="0"/>
          <w:numId w:val="11"/>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Aval inadvertido del asociado.</w:t>
      </w:r>
    </w:p>
    <w:p w14:paraId="3E1F4CFC" w14:textId="77777777" w:rsidR="00DF4ECD" w:rsidRPr="007E24CE" w:rsidRDefault="00DF4ECD" w:rsidP="00B36788">
      <w:pPr>
        <w:shd w:val="clear" w:color="auto" w:fill="FFFFFF"/>
        <w:spacing w:after="0" w:line="270" w:lineRule="atLeast"/>
        <w:ind w:left="1080"/>
        <w:jc w:val="both"/>
        <w:textAlignment w:val="top"/>
        <w:rPr>
          <w:rFonts w:eastAsia="Times New Roman" w:cstheme="minorHAnsi"/>
          <w:color w:val="000000"/>
        </w:rPr>
      </w:pPr>
    </w:p>
    <w:p w14:paraId="51D92574" w14:textId="77777777" w:rsidR="00DF4ECD" w:rsidRPr="007E24CE" w:rsidRDefault="00DF4ECD" w:rsidP="00527A5C">
      <w:pPr>
        <w:pStyle w:val="ListParagraph"/>
        <w:numPr>
          <w:ilvl w:val="1"/>
          <w:numId w:val="4"/>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Compromisos de reputación:</w:t>
      </w:r>
    </w:p>
    <w:p w14:paraId="127EBF0A" w14:textId="77777777" w:rsidR="00DF4ECD" w:rsidRPr="007E24CE" w:rsidRDefault="00DF4ECD"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Neutralidad de la ONU;</w:t>
      </w:r>
    </w:p>
    <w:p w14:paraId="2373ABB1" w14:textId="77777777" w:rsidR="00261E71" w:rsidRPr="007E24CE" w:rsidRDefault="00261E71" w:rsidP="00261E71">
      <w:pPr>
        <w:shd w:val="clear" w:color="auto" w:fill="FFFFFF"/>
        <w:spacing w:after="0" w:line="270" w:lineRule="atLeast"/>
        <w:ind w:left="1800"/>
        <w:textAlignment w:val="top"/>
        <w:rPr>
          <w:rFonts w:eastAsia="Times New Roman" w:cstheme="minorHAnsi"/>
        </w:rPr>
      </w:pPr>
    </w:p>
    <w:p w14:paraId="278E5C9A" w14:textId="77777777" w:rsidR="00DF4ECD" w:rsidRPr="007E24CE" w:rsidRDefault="00DF4ECD"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t>Riesgos políticos incluso de relaciones con el Gobierno;</w:t>
      </w:r>
    </w:p>
    <w:p w14:paraId="1B83355F" w14:textId="77777777" w:rsidR="00261E71" w:rsidRPr="007E24CE" w:rsidRDefault="00261E71" w:rsidP="00261E71">
      <w:pPr>
        <w:shd w:val="clear" w:color="auto" w:fill="FFFFFF"/>
        <w:spacing w:after="0" w:line="270" w:lineRule="atLeast"/>
        <w:textAlignment w:val="top"/>
        <w:rPr>
          <w:rFonts w:eastAsia="Times New Roman" w:cstheme="minorHAnsi"/>
        </w:rPr>
      </w:pPr>
    </w:p>
    <w:p w14:paraId="13A3448C" w14:textId="77777777" w:rsidR="00DF4ECD" w:rsidRPr="007E24CE" w:rsidRDefault="00DF4ECD" w:rsidP="00527A5C">
      <w:pPr>
        <w:pStyle w:val="ListParagraph"/>
        <w:numPr>
          <w:ilvl w:val="0"/>
          <w:numId w:val="12"/>
        </w:numPr>
        <w:shd w:val="clear" w:color="auto" w:fill="FFFFFF"/>
        <w:spacing w:after="0" w:line="270" w:lineRule="atLeast"/>
        <w:textAlignment w:val="top"/>
        <w:rPr>
          <w:rFonts w:asciiTheme="minorHAnsi" w:eastAsia="Times New Roman" w:hAnsiTheme="minorHAnsi" w:cstheme="minorHAnsi"/>
        </w:rPr>
      </w:pPr>
      <w:r w:rsidRPr="007E24CE">
        <w:rPr>
          <w:rFonts w:asciiTheme="minorHAnsi" w:hAnsiTheme="minorHAnsi" w:cstheme="minorHAnsi"/>
        </w:rPr>
        <w:lastRenderedPageBreak/>
        <w:t xml:space="preserve">Riesgos sociales y del medio ambiente.  </w:t>
      </w:r>
    </w:p>
    <w:p w14:paraId="798969D3" w14:textId="77777777" w:rsidR="00DF4ECD" w:rsidRPr="007E24CE" w:rsidRDefault="00DF4ECD" w:rsidP="00B36788">
      <w:pPr>
        <w:shd w:val="clear" w:color="auto" w:fill="FFFFFF"/>
        <w:spacing w:after="0" w:line="270" w:lineRule="atLeast"/>
        <w:ind w:left="2520"/>
        <w:contextualSpacing/>
        <w:jc w:val="both"/>
        <w:textAlignment w:val="top"/>
        <w:rPr>
          <w:rFonts w:eastAsia="Calibri" w:cstheme="minorHAnsi"/>
          <w:color w:val="000000"/>
        </w:rPr>
      </w:pPr>
    </w:p>
    <w:p w14:paraId="27ADC1FC" w14:textId="77777777" w:rsidR="00DF4ECD" w:rsidRPr="007E24CE" w:rsidRDefault="00DF4ECD" w:rsidP="00B36788">
      <w:pPr>
        <w:keepNext/>
        <w:keepLines/>
        <w:spacing w:after="0"/>
        <w:ind w:left="10" w:hanging="10"/>
        <w:jc w:val="both"/>
        <w:outlineLvl w:val="0"/>
        <w:rPr>
          <w:rFonts w:eastAsia="Calibri" w:cstheme="minorHAnsi"/>
          <w:b/>
          <w:color w:val="000000"/>
        </w:rPr>
      </w:pPr>
      <w:r w:rsidRPr="007E24CE">
        <w:rPr>
          <w:rFonts w:cstheme="minorHAnsi"/>
          <w:b/>
          <w:color w:val="000000"/>
        </w:rPr>
        <w:t xml:space="preserve">Definición de las expectativas de los asociados del PNUD </w:t>
      </w:r>
    </w:p>
    <w:p w14:paraId="4FF79D9D" w14:textId="77777777" w:rsidR="00DF4ECD" w:rsidRPr="007E24CE" w:rsidRDefault="00DF4ECD" w:rsidP="00B36788">
      <w:pPr>
        <w:spacing w:after="23"/>
        <w:jc w:val="both"/>
        <w:rPr>
          <w:rFonts w:eastAsia="Calibri" w:cstheme="minorHAnsi"/>
          <w:color w:val="000000"/>
        </w:rPr>
      </w:pPr>
      <w:r w:rsidRPr="007E24CE">
        <w:rPr>
          <w:rFonts w:cstheme="minorHAnsi"/>
          <w:color w:val="000000"/>
        </w:rPr>
        <w:t xml:space="preserve"> </w:t>
      </w:r>
    </w:p>
    <w:p w14:paraId="69666B4C" w14:textId="77777777" w:rsidR="00DF4ECD" w:rsidRPr="007E24CE" w:rsidRDefault="00DF4ECD" w:rsidP="00527A5C">
      <w:pPr>
        <w:numPr>
          <w:ilvl w:val="0"/>
          <w:numId w:val="4"/>
        </w:numPr>
        <w:spacing w:after="0" w:line="249" w:lineRule="auto"/>
        <w:ind w:right="40"/>
        <w:contextualSpacing/>
        <w:jc w:val="both"/>
        <w:rPr>
          <w:rFonts w:eastAsia="Calibri" w:cstheme="minorHAnsi"/>
          <w:color w:val="000000"/>
        </w:rPr>
      </w:pPr>
      <w:r w:rsidRPr="007E24CE">
        <w:rPr>
          <w:rFonts w:cstheme="minorHAnsi"/>
          <w:color w:val="000000"/>
        </w:rPr>
        <w:t xml:space="preserve">Las asociaciones deberían ser mutuamente beneficiosas. Los asociados tienen el derecho de esperar que el PNUD:   </w:t>
      </w:r>
    </w:p>
    <w:p w14:paraId="192F2598" w14:textId="77777777" w:rsidR="00DF4ECD" w:rsidRPr="007E24CE" w:rsidRDefault="00DF4ECD" w:rsidP="00B36788">
      <w:pPr>
        <w:spacing w:after="20"/>
        <w:ind w:left="720"/>
        <w:jc w:val="both"/>
        <w:rPr>
          <w:rFonts w:eastAsia="Calibri" w:cstheme="minorHAnsi"/>
          <w:color w:val="000000"/>
        </w:rPr>
      </w:pPr>
      <w:r w:rsidRPr="007E24CE">
        <w:rPr>
          <w:rFonts w:cstheme="minorHAnsi"/>
          <w:color w:val="000000"/>
        </w:rPr>
        <w:t xml:space="preserve"> </w:t>
      </w:r>
      <w:r w:rsidRPr="007E24CE">
        <w:rPr>
          <w:rFonts w:cstheme="minorHAnsi"/>
        </w:rPr>
        <w:tab/>
      </w:r>
      <w:r w:rsidRPr="007E24CE">
        <w:rPr>
          <w:rFonts w:cstheme="minorHAnsi"/>
          <w:color w:val="000000"/>
        </w:rPr>
        <w:t xml:space="preserve"> </w:t>
      </w:r>
    </w:p>
    <w:p w14:paraId="6A2E40D3" w14:textId="104C6CF6" w:rsidR="0032362B" w:rsidRPr="007E24CE" w:rsidRDefault="00DF4ECD" w:rsidP="001A5FEA">
      <w:pPr>
        <w:numPr>
          <w:ilvl w:val="1"/>
          <w:numId w:val="2"/>
        </w:numPr>
        <w:spacing w:after="5" w:line="249" w:lineRule="auto"/>
        <w:ind w:right="40" w:hanging="360"/>
        <w:jc w:val="both"/>
        <w:rPr>
          <w:rFonts w:eastAsia="Calibri" w:cstheme="minorHAnsi"/>
          <w:color w:val="000000"/>
        </w:rPr>
      </w:pPr>
      <w:r w:rsidRPr="007E24CE">
        <w:rPr>
          <w:rFonts w:cstheme="minorHAnsi"/>
          <w:color w:val="000000"/>
        </w:rPr>
        <w:t xml:space="preserve">Solo se comprometa en asociaciones cuando tenga la capacidad de cumplir sus obligaciones y ser responsable por ellas.  </w:t>
      </w:r>
    </w:p>
    <w:p w14:paraId="0B79DA96" w14:textId="77777777" w:rsidR="00DF4ECD" w:rsidRPr="007E24CE" w:rsidRDefault="00DF4ECD" w:rsidP="00527A5C">
      <w:pPr>
        <w:numPr>
          <w:ilvl w:val="1"/>
          <w:numId w:val="2"/>
        </w:numPr>
        <w:spacing w:after="5" w:line="249" w:lineRule="auto"/>
        <w:ind w:right="40" w:hanging="360"/>
        <w:jc w:val="both"/>
        <w:rPr>
          <w:rFonts w:eastAsia="Calibri" w:cstheme="minorHAnsi"/>
          <w:color w:val="000000"/>
        </w:rPr>
      </w:pPr>
      <w:r w:rsidRPr="007E24CE">
        <w:rPr>
          <w:rFonts w:cstheme="minorHAnsi"/>
          <w:color w:val="000000"/>
        </w:rPr>
        <w:t xml:space="preserve">Honre sus compromisos y actúe de manera transparente y responsable. </w:t>
      </w:r>
      <w:r w:rsidRPr="007E24CE">
        <w:rPr>
          <w:rFonts w:cstheme="minorHAnsi"/>
        </w:rPr>
        <w:tab/>
      </w:r>
      <w:r w:rsidRPr="007E24CE">
        <w:rPr>
          <w:rFonts w:cstheme="minorHAnsi"/>
          <w:color w:val="000000"/>
        </w:rPr>
        <w:t xml:space="preserve">    </w:t>
      </w:r>
    </w:p>
    <w:p w14:paraId="50C3A20E" w14:textId="75E0C166" w:rsidR="0032362B" w:rsidRPr="007E24CE" w:rsidRDefault="00DF4ECD" w:rsidP="001A5FEA">
      <w:pPr>
        <w:numPr>
          <w:ilvl w:val="1"/>
          <w:numId w:val="2"/>
        </w:numPr>
        <w:spacing w:after="0" w:line="249" w:lineRule="auto"/>
        <w:ind w:right="40" w:hanging="360"/>
        <w:jc w:val="both"/>
        <w:rPr>
          <w:rFonts w:eastAsia="Calibri" w:cstheme="minorHAnsi"/>
          <w:color w:val="000000"/>
        </w:rPr>
      </w:pPr>
      <w:r w:rsidRPr="007E24CE">
        <w:rPr>
          <w:rFonts w:cstheme="minorHAnsi"/>
          <w:color w:val="000000" w:themeColor="text1"/>
        </w:rPr>
        <w:t>Cumpla con todos los mandatos estipulados en la Revisión Cuadrienal Amplia de la Política; toda la legislación, las resoluciones y las decisiones de la Asamblea General, el Consejo Económico y Social y la Junta Ejecutiva del PNUD; y las decisiones inter</w:t>
      </w:r>
      <w:r w:rsidR="5270D94D" w:rsidRPr="007E24CE">
        <w:rPr>
          <w:rFonts w:cstheme="minorHAnsi"/>
          <w:color w:val="000000" w:themeColor="text1"/>
        </w:rPr>
        <w:t>-Agencias</w:t>
      </w:r>
      <w:r w:rsidRPr="007E24CE">
        <w:rPr>
          <w:rFonts w:cstheme="minorHAnsi"/>
          <w:color w:val="000000" w:themeColor="text1"/>
        </w:rPr>
        <w:t xml:space="preserve">, tales como aquellas del Grupo de las Naciones Unidas para el Desarrollo, el Comité de Alto Nivel sobre Programas y el Comité de Alto Nivel sobre Gestión.     </w:t>
      </w:r>
    </w:p>
    <w:p w14:paraId="7C2CD251" w14:textId="4A685699" w:rsidR="00DF4ECD" w:rsidRPr="007E24CE" w:rsidRDefault="4C8E750B" w:rsidP="00527A5C">
      <w:pPr>
        <w:numPr>
          <w:ilvl w:val="1"/>
          <w:numId w:val="2"/>
        </w:numPr>
        <w:spacing w:after="9" w:line="249" w:lineRule="auto"/>
        <w:ind w:right="40" w:hanging="360"/>
        <w:jc w:val="both"/>
        <w:rPr>
          <w:rFonts w:eastAsia="Calibri" w:cstheme="minorHAnsi"/>
          <w:color w:val="000000"/>
        </w:rPr>
      </w:pPr>
      <w:r w:rsidRPr="007E24CE">
        <w:rPr>
          <w:rFonts w:cstheme="minorHAnsi"/>
          <w:color w:val="000000" w:themeColor="text1"/>
        </w:rPr>
        <w:t>El PNUD h</w:t>
      </w:r>
      <w:r w:rsidR="00DF4ECD" w:rsidRPr="007E24CE">
        <w:rPr>
          <w:rFonts w:cstheme="minorHAnsi"/>
          <w:color w:val="000000" w:themeColor="text1"/>
        </w:rPr>
        <w:t xml:space="preserve">ará su mejor esfuerzo para maximizar los beneficios de asociación. </w:t>
      </w:r>
    </w:p>
    <w:p w14:paraId="5E8D6875" w14:textId="77777777" w:rsidR="00DF4ECD" w:rsidRPr="007E24CE" w:rsidRDefault="00DF4ECD" w:rsidP="00B36788">
      <w:pPr>
        <w:spacing w:after="0"/>
        <w:jc w:val="both"/>
        <w:rPr>
          <w:rFonts w:eastAsia="Calibri" w:cstheme="minorHAnsi"/>
          <w:color w:val="000000"/>
        </w:rPr>
      </w:pPr>
      <w:r w:rsidRPr="007E24CE">
        <w:rPr>
          <w:rFonts w:cstheme="minorHAnsi"/>
          <w:color w:val="000000"/>
        </w:rPr>
        <w:t xml:space="preserve"> </w:t>
      </w:r>
      <w:r w:rsidRPr="007E24CE">
        <w:rPr>
          <w:rFonts w:cstheme="minorHAnsi"/>
        </w:rPr>
        <w:tab/>
      </w:r>
      <w:r w:rsidRPr="007E24CE">
        <w:rPr>
          <w:rFonts w:cstheme="minorHAnsi"/>
          <w:color w:val="000000"/>
        </w:rPr>
        <w:t xml:space="preserve">  </w:t>
      </w:r>
    </w:p>
    <w:p w14:paraId="71ED343B" w14:textId="77777777" w:rsidR="00DF4ECD" w:rsidRPr="007E24CE" w:rsidRDefault="00B0138E" w:rsidP="00B36788">
      <w:pPr>
        <w:spacing w:after="0"/>
        <w:ind w:left="-5" w:hanging="10"/>
        <w:jc w:val="both"/>
        <w:rPr>
          <w:rFonts w:eastAsia="Calibri" w:cstheme="minorHAnsi"/>
        </w:rPr>
      </w:pPr>
      <w:r w:rsidRPr="007E24CE">
        <w:rPr>
          <w:rFonts w:cstheme="minorHAnsi"/>
          <w:b/>
        </w:rPr>
        <w:t xml:space="preserve">Formalización de Asociaciones  </w:t>
      </w:r>
    </w:p>
    <w:p w14:paraId="33F9B292" w14:textId="77777777" w:rsidR="00DF4ECD" w:rsidRPr="007E24CE" w:rsidRDefault="00DF4ECD" w:rsidP="00547257">
      <w:pPr>
        <w:spacing w:after="0"/>
        <w:jc w:val="both"/>
        <w:rPr>
          <w:rFonts w:eastAsia="Calibri" w:cstheme="minorHAnsi"/>
          <w:color w:val="000000"/>
        </w:rPr>
      </w:pPr>
      <w:r w:rsidRPr="007E24CE">
        <w:rPr>
          <w:rFonts w:cstheme="minorHAnsi"/>
          <w:color w:val="000000"/>
        </w:rPr>
        <w:t xml:space="preserve"> </w:t>
      </w:r>
    </w:p>
    <w:p w14:paraId="0D445DB0" w14:textId="77777777" w:rsidR="00DF4ECD" w:rsidRPr="007E24CE" w:rsidRDefault="00DF4ECD" w:rsidP="00527A5C">
      <w:pPr>
        <w:pStyle w:val="ListParagraph"/>
        <w:numPr>
          <w:ilvl w:val="0"/>
          <w:numId w:val="4"/>
        </w:numPr>
        <w:spacing w:after="0"/>
        <w:ind w:right="40"/>
        <w:rPr>
          <w:rFonts w:asciiTheme="minorHAnsi" w:hAnsiTheme="minorHAnsi" w:cstheme="minorHAnsi"/>
        </w:rPr>
      </w:pPr>
      <w:r w:rsidRPr="007E24CE">
        <w:rPr>
          <w:rFonts w:asciiTheme="minorHAnsi" w:hAnsiTheme="minorHAnsi" w:cstheme="minorHAnsi"/>
        </w:rPr>
        <w:t>Una vez que concluye la fase de evaluación, si el PNUD y su asociado potencial identifican entregables sustantivos y desean establecer una asociación para lograrlos, el personal debe identificar y utilizar el instrumento de asociación apropiado. Todos los instrumentos de evaluación deben cumplir con el reglamento, la reglamentación, las políticas y los procedimientos del PNUD. El personal también debe asegurarse de que se establezcan mecanismos de supervisión y medición.</w:t>
      </w:r>
    </w:p>
    <w:p w14:paraId="12CAE9D4" w14:textId="77777777" w:rsidR="0032362B" w:rsidRPr="007E24CE" w:rsidRDefault="0032362B" w:rsidP="0032362B">
      <w:pPr>
        <w:pStyle w:val="ListParagraph"/>
        <w:spacing w:after="0"/>
        <w:ind w:right="40" w:firstLine="0"/>
        <w:rPr>
          <w:rFonts w:asciiTheme="minorHAnsi" w:hAnsiTheme="minorHAnsi" w:cstheme="minorHAnsi"/>
        </w:rPr>
      </w:pPr>
    </w:p>
    <w:p w14:paraId="0D792909" w14:textId="77777777" w:rsidR="00DF4ECD" w:rsidRPr="007E24CE" w:rsidRDefault="00DF4ECD" w:rsidP="00527A5C">
      <w:pPr>
        <w:numPr>
          <w:ilvl w:val="0"/>
          <w:numId w:val="4"/>
        </w:numPr>
        <w:spacing w:after="0" w:line="249" w:lineRule="auto"/>
        <w:ind w:right="40"/>
        <w:contextualSpacing/>
        <w:jc w:val="both"/>
        <w:rPr>
          <w:rFonts w:eastAsia="Calibri" w:cstheme="minorHAnsi"/>
          <w:color w:val="000000"/>
        </w:rPr>
      </w:pPr>
      <w:r w:rsidRPr="007E24CE">
        <w:rPr>
          <w:rFonts w:cstheme="minorHAnsi"/>
          <w:color w:val="000000"/>
        </w:rPr>
        <w:t xml:space="preserve">Cuando las asociaciones cumplen con los principios de asociación, el PNUD ha evaluado los riesgos y los beneficios. </w:t>
      </w:r>
      <w:r w:rsidRPr="00F02775">
        <w:rPr>
          <w:rFonts w:cstheme="minorHAnsi"/>
          <w:color w:val="000000"/>
          <w:u w:val="single"/>
        </w:rPr>
        <w:t>Si no hay entregables programáticos, financieros o de operaciones/servicios, la asociación no requiere un instrumento de asociación formal.</w:t>
      </w:r>
      <w:r w:rsidRPr="007E24CE">
        <w:rPr>
          <w:rFonts w:cstheme="minorHAnsi"/>
          <w:color w:val="000000"/>
        </w:rPr>
        <w:t xml:space="preserve">  </w:t>
      </w:r>
    </w:p>
    <w:p w14:paraId="7C27E887" w14:textId="77777777" w:rsidR="00DF4ECD" w:rsidRPr="007E24CE" w:rsidRDefault="00DF4ECD" w:rsidP="00B36788">
      <w:pPr>
        <w:spacing w:after="21"/>
        <w:jc w:val="both"/>
        <w:rPr>
          <w:rFonts w:eastAsia="Calibri" w:cstheme="minorHAnsi"/>
          <w:color w:val="000000"/>
        </w:rPr>
      </w:pPr>
      <w:r w:rsidRPr="007E24CE">
        <w:rPr>
          <w:rFonts w:cstheme="minorHAnsi"/>
          <w:color w:val="000000"/>
        </w:rPr>
        <w:t xml:space="preserve"> </w:t>
      </w:r>
    </w:p>
    <w:p w14:paraId="02E7F82D" w14:textId="77777777" w:rsidR="00301819" w:rsidRPr="007E24CE" w:rsidRDefault="00301819" w:rsidP="00301819">
      <w:pPr>
        <w:spacing w:after="0"/>
        <w:ind w:right="40"/>
        <w:rPr>
          <w:rFonts w:cstheme="minorHAnsi"/>
          <w:b/>
        </w:rPr>
      </w:pPr>
      <w:r w:rsidRPr="007E24CE">
        <w:rPr>
          <w:rFonts w:cstheme="minorHAnsi"/>
          <w:b/>
        </w:rPr>
        <w:t>Registro y seguimiento de oportunidades de asociación</w:t>
      </w:r>
    </w:p>
    <w:p w14:paraId="182877EB" w14:textId="77777777" w:rsidR="00301819" w:rsidRPr="007E24CE" w:rsidRDefault="00301819" w:rsidP="00301819">
      <w:pPr>
        <w:pStyle w:val="ListParagraph"/>
        <w:spacing w:after="0"/>
        <w:ind w:right="40" w:firstLine="0"/>
        <w:rPr>
          <w:rFonts w:asciiTheme="minorHAnsi" w:hAnsiTheme="minorHAnsi" w:cstheme="minorHAnsi"/>
        </w:rPr>
      </w:pPr>
    </w:p>
    <w:p w14:paraId="1E1F7C0B"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7945AAD5"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225FB54F"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4984ABE8"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4E91308B"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27C68457"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0E80E502"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4406EA14"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669FA7CE"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0661A2F5"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46FCD543"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27827896"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1147BA68"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714F563C"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67367863"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5A4847B8" w14:textId="77777777" w:rsidR="00301819" w:rsidRPr="007E24CE" w:rsidRDefault="00301819" w:rsidP="00301819">
      <w:pPr>
        <w:pStyle w:val="ListParagraph"/>
        <w:numPr>
          <w:ilvl w:val="0"/>
          <w:numId w:val="25"/>
        </w:numPr>
        <w:spacing w:after="0"/>
        <w:ind w:right="40"/>
        <w:rPr>
          <w:rFonts w:asciiTheme="minorHAnsi" w:hAnsiTheme="minorHAnsi" w:cstheme="minorHAnsi"/>
          <w:vanish/>
        </w:rPr>
      </w:pPr>
    </w:p>
    <w:p w14:paraId="638D343C" w14:textId="465AE56D" w:rsidR="00301819" w:rsidRPr="007E24CE" w:rsidRDefault="00301819"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Todas las direcciones del PNUD que participen en negociaciones de asociaciones con o sin financiación deben registrar y dar seguimiento a sus oportunidades de asociación desde su inicio en Quantum+ UNITY, de conformidad con la </w:t>
      </w:r>
      <w:hyperlink r:id="rId19" w:history="1">
        <w:r w:rsidRPr="007E24CE">
          <w:rPr>
            <w:rStyle w:val="Hyperlink"/>
            <w:rFonts w:asciiTheme="minorHAnsi" w:hAnsiTheme="minorHAnsi" w:cstheme="minorHAnsi"/>
          </w:rPr>
          <w:t>política de Gestión de la Cartera de Proyectos (Pipeline Management Policy) del PNUD</w:t>
        </w:r>
      </w:hyperlink>
      <w:r w:rsidR="005A0B32">
        <w:rPr>
          <w:rFonts w:asciiTheme="minorHAnsi" w:hAnsiTheme="minorHAnsi" w:cstheme="minorHAnsi"/>
        </w:rPr>
        <w:t xml:space="preserve"> (en inglés). </w:t>
      </w:r>
    </w:p>
    <w:p w14:paraId="3B19C5AD" w14:textId="77777777" w:rsidR="00301819" w:rsidRPr="007E24CE" w:rsidRDefault="00301819" w:rsidP="00301819">
      <w:pPr>
        <w:pStyle w:val="ListParagraph"/>
        <w:spacing w:after="0"/>
        <w:ind w:right="40" w:firstLine="0"/>
        <w:rPr>
          <w:rFonts w:asciiTheme="minorHAnsi" w:hAnsiTheme="minorHAnsi" w:cstheme="minorHAnsi"/>
        </w:rPr>
      </w:pPr>
    </w:p>
    <w:p w14:paraId="66C15C8E" w14:textId="77777777" w:rsidR="00301819" w:rsidRPr="007E24CE" w:rsidRDefault="00301819"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Quantum+ UNITY es la plataforma de Gestión de Relaciones con los Socios (</w:t>
      </w:r>
      <w:proofErr w:type="spellStart"/>
      <w:r w:rsidRPr="007E24CE">
        <w:rPr>
          <w:rFonts w:asciiTheme="minorHAnsi" w:hAnsiTheme="minorHAnsi" w:cstheme="minorHAnsi"/>
        </w:rPr>
        <w:t>Partner</w:t>
      </w:r>
      <w:proofErr w:type="spellEnd"/>
      <w:r w:rsidRPr="007E24CE">
        <w:rPr>
          <w:rFonts w:asciiTheme="minorHAnsi" w:hAnsiTheme="minorHAnsi" w:cstheme="minorHAnsi"/>
        </w:rPr>
        <w:t xml:space="preserve"> </w:t>
      </w:r>
      <w:proofErr w:type="spellStart"/>
      <w:r w:rsidRPr="007E24CE">
        <w:rPr>
          <w:rFonts w:asciiTheme="minorHAnsi" w:hAnsiTheme="minorHAnsi" w:cstheme="minorHAnsi"/>
        </w:rPr>
        <w:t>Relationship</w:t>
      </w:r>
      <w:proofErr w:type="spellEnd"/>
      <w:r w:rsidRPr="007E24CE">
        <w:rPr>
          <w:rFonts w:asciiTheme="minorHAnsi" w:hAnsiTheme="minorHAnsi" w:cstheme="minorHAnsi"/>
        </w:rPr>
        <w:t xml:space="preserve"> Management) del PNUD y funciona como un repositorio digital integral para todas las negociaciones, acuerdos y asociaciones activas e históricas, tanto con financiación como sin ella, así como para las evaluaciones de riesgo del sector privado. Quantum+ UNITY proporciona acceso en tiempo real a información global sobre negociaciones de asociación en las oficinas de país, oficinas regionales y departamentos de la sede del PNUD.</w:t>
      </w:r>
    </w:p>
    <w:p w14:paraId="2308A435" w14:textId="77777777" w:rsidR="00301819" w:rsidRPr="007E24CE" w:rsidRDefault="00301819" w:rsidP="00301819">
      <w:pPr>
        <w:pStyle w:val="ListParagraph"/>
        <w:spacing w:after="0"/>
        <w:ind w:right="40" w:firstLine="0"/>
        <w:rPr>
          <w:rFonts w:asciiTheme="minorHAnsi" w:hAnsiTheme="minorHAnsi" w:cstheme="minorHAnsi"/>
        </w:rPr>
      </w:pPr>
    </w:p>
    <w:p w14:paraId="1D9038F5" w14:textId="77777777" w:rsidR="00301819" w:rsidRPr="007E24CE" w:rsidRDefault="00301819"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La plataforma facilita la comunicación bidireccional y en tiempo real entre las oficinas de país y la sede, optimizando la gestión de asociaciones y reduciendo los costos de transacción. UNITY permite a las unidades gestionar las negociaciones con socios desde la identificación de la oportunidad hasta la firma, presentar acuerdos financieros al GSSC, mantener proyecciones de financiación precisas, realizar evaluaciones de riesgo del sector privado y mantener actualizadas las notas informativas, los perfiles de socios, las listas de contactos y los registros de comunicación. Asimismo, respalda los calendarios de presentación de informes a los donantes y otras tareas críticas.</w:t>
      </w:r>
    </w:p>
    <w:p w14:paraId="40E5CF38" w14:textId="77777777" w:rsidR="00301819" w:rsidRPr="007E24CE" w:rsidRDefault="00301819" w:rsidP="00301819">
      <w:pPr>
        <w:spacing w:after="0"/>
        <w:ind w:left="360" w:right="40"/>
        <w:rPr>
          <w:rFonts w:cstheme="minorHAnsi"/>
        </w:rPr>
      </w:pPr>
    </w:p>
    <w:p w14:paraId="4B4B645F" w14:textId="77777777" w:rsidR="00301819" w:rsidRPr="007E24CE" w:rsidRDefault="00301819"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UNITY se utiliza en todas las direcciones del PNUD para prever eficazmente la financiación mediante el uso de datos de más de 170 unidades operativas en todo el mundo.</w:t>
      </w:r>
    </w:p>
    <w:p w14:paraId="64CEF00A" w14:textId="77777777" w:rsidR="00301819" w:rsidRPr="007E24CE" w:rsidRDefault="00301819" w:rsidP="00B36788">
      <w:pPr>
        <w:keepNext/>
        <w:keepLines/>
        <w:spacing w:after="0"/>
        <w:ind w:left="10" w:hanging="10"/>
        <w:jc w:val="both"/>
        <w:outlineLvl w:val="0"/>
        <w:rPr>
          <w:rFonts w:cstheme="minorHAnsi"/>
          <w:b/>
          <w:color w:val="000000"/>
        </w:rPr>
      </w:pPr>
    </w:p>
    <w:p w14:paraId="22106DF8" w14:textId="4A0960AF" w:rsidR="00DF4ECD" w:rsidRPr="007E24CE" w:rsidRDefault="00DF4ECD" w:rsidP="00B36788">
      <w:pPr>
        <w:keepNext/>
        <w:keepLines/>
        <w:spacing w:after="0"/>
        <w:ind w:left="10" w:hanging="10"/>
        <w:jc w:val="both"/>
        <w:outlineLvl w:val="0"/>
        <w:rPr>
          <w:rFonts w:eastAsia="Calibri" w:cstheme="minorHAnsi"/>
          <w:b/>
          <w:color w:val="000000"/>
        </w:rPr>
      </w:pPr>
      <w:r w:rsidRPr="007E24CE">
        <w:rPr>
          <w:rFonts w:cstheme="minorHAnsi"/>
          <w:b/>
          <w:color w:val="000000"/>
        </w:rPr>
        <w:t xml:space="preserve">Elección del instrumento de asociación correcto </w:t>
      </w:r>
    </w:p>
    <w:p w14:paraId="6B577E5C" w14:textId="77777777" w:rsidR="00DF4ECD" w:rsidRPr="007E24CE" w:rsidRDefault="00DF4ECD" w:rsidP="00B36788">
      <w:pPr>
        <w:spacing w:after="20"/>
        <w:jc w:val="both"/>
        <w:rPr>
          <w:rFonts w:eastAsia="Calibri" w:cstheme="minorHAnsi"/>
          <w:color w:val="000000"/>
        </w:rPr>
      </w:pPr>
      <w:r w:rsidRPr="007E24CE">
        <w:rPr>
          <w:rFonts w:cstheme="minorHAnsi"/>
          <w:color w:val="000000"/>
        </w:rPr>
        <w:t xml:space="preserve"> </w:t>
      </w:r>
    </w:p>
    <w:p w14:paraId="16978344" w14:textId="77777777" w:rsidR="00DF4ECD" w:rsidRPr="007E24CE" w:rsidRDefault="00DF4ECD"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El PNUD usa varios instrumentos de asociación estándar: </w:t>
      </w:r>
    </w:p>
    <w:p w14:paraId="4D937449" w14:textId="77777777" w:rsidR="00DF4ECD" w:rsidRPr="007E24CE" w:rsidRDefault="00DF4ECD" w:rsidP="00B36788">
      <w:pPr>
        <w:spacing w:after="0"/>
        <w:jc w:val="both"/>
        <w:rPr>
          <w:rFonts w:eastAsia="Calibri" w:cstheme="minorHAnsi"/>
          <w:color w:val="000000"/>
        </w:rPr>
      </w:pPr>
      <w:r w:rsidRPr="007E24CE">
        <w:rPr>
          <w:rFonts w:cstheme="minorHAnsi"/>
          <w:color w:val="000000"/>
        </w:rPr>
        <w:t xml:space="preserve">  </w:t>
      </w:r>
    </w:p>
    <w:p w14:paraId="20D5372B" w14:textId="28206F6D" w:rsidR="00290363" w:rsidRPr="007E24CE" w:rsidRDefault="00290363" w:rsidP="00290363">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val="single"/>
        </w:rPr>
        <w:t>Acuerdo Marco de Asociación (AMA):</w:t>
      </w:r>
      <w:r w:rsidRPr="007E24CE">
        <w:rPr>
          <w:rFonts w:asciiTheme="minorHAnsi" w:hAnsiTheme="minorHAnsi" w:cstheme="minorHAnsi"/>
          <w:u w:color="000000"/>
        </w:rPr>
        <w:t xml:space="preserve"> Un Acuerdo Marco de Asociación (AMA) es un documento formal de alto nivel acordado a nivel corporativo que establece los términos y condiciones generales para la colaboración estratégica a largo plazo entre dos o más organizaciones. El AMA describe los principios, prioridades y directrices comunes que rigen la asociación, garantizando la alineación de los objetivos mutuos y fomentando una relación de colaboración. Las características principales incluyen: 1) que es estratégico y global, ya que sirve como marco fundacional que define la intención estratégica de la colaboración y establece las áreas amplias de enfoque; 2) que define objetivos comunes al establecer metas compartidas y puede priorizar áreas específicas de trabajo conjunto y/o financiación; y 3) que puede servir como base para instrumentos adicionales de asociación o financiación, como los Acuerdos de Contribución (</w:t>
      </w:r>
      <w:proofErr w:type="spellStart"/>
      <w:r w:rsidRPr="007E24CE">
        <w:rPr>
          <w:rFonts w:asciiTheme="minorHAnsi" w:hAnsiTheme="minorHAnsi" w:cstheme="minorHAnsi"/>
          <w:u w:color="000000"/>
        </w:rPr>
        <w:t>Cost</w:t>
      </w:r>
      <w:proofErr w:type="spellEnd"/>
      <w:r w:rsidRPr="007E24CE">
        <w:rPr>
          <w:rFonts w:asciiTheme="minorHAnsi" w:hAnsiTheme="minorHAnsi" w:cstheme="minorHAnsi"/>
          <w:u w:color="000000"/>
        </w:rPr>
        <w:t xml:space="preserve"> </w:t>
      </w:r>
      <w:proofErr w:type="spellStart"/>
      <w:r w:rsidRPr="007E24CE">
        <w:rPr>
          <w:rFonts w:asciiTheme="minorHAnsi" w:hAnsiTheme="minorHAnsi" w:cstheme="minorHAnsi"/>
          <w:u w:color="000000"/>
        </w:rPr>
        <w:t>Sharing</w:t>
      </w:r>
      <w:proofErr w:type="spellEnd"/>
      <w:r w:rsidRPr="007E24CE">
        <w:rPr>
          <w:rFonts w:asciiTheme="minorHAnsi" w:hAnsiTheme="minorHAnsi" w:cstheme="minorHAnsi"/>
          <w:u w:color="000000"/>
        </w:rPr>
        <w:t xml:space="preserve"> </w:t>
      </w:r>
      <w:proofErr w:type="spellStart"/>
      <w:r w:rsidRPr="007E24CE">
        <w:rPr>
          <w:rFonts w:asciiTheme="minorHAnsi" w:hAnsiTheme="minorHAnsi" w:cstheme="minorHAnsi"/>
          <w:u w:color="000000"/>
        </w:rPr>
        <w:t>Agreements</w:t>
      </w:r>
      <w:proofErr w:type="spellEnd"/>
      <w:r w:rsidRPr="007E24CE">
        <w:rPr>
          <w:rFonts w:asciiTheme="minorHAnsi" w:hAnsiTheme="minorHAnsi" w:cstheme="minorHAnsi"/>
          <w:u w:color="000000"/>
        </w:rPr>
        <w:t xml:space="preserve">). Los </w:t>
      </w:r>
      <w:proofErr w:type="spellStart"/>
      <w:r w:rsidRPr="007E24CE">
        <w:rPr>
          <w:rFonts w:asciiTheme="minorHAnsi" w:hAnsiTheme="minorHAnsi" w:cstheme="minorHAnsi"/>
          <w:u w:color="000000"/>
        </w:rPr>
        <w:t>AMAs</w:t>
      </w:r>
      <w:proofErr w:type="spellEnd"/>
      <w:r w:rsidRPr="007E24CE">
        <w:rPr>
          <w:rFonts w:asciiTheme="minorHAnsi" w:hAnsiTheme="minorHAnsi" w:cstheme="minorHAnsi"/>
          <w:u w:color="000000"/>
        </w:rPr>
        <w:t xml:space="preserve"> existentes pueden consultarse </w:t>
      </w:r>
      <w:hyperlink r:id="rId20" w:history="1">
        <w:r w:rsidRPr="007E24CE">
          <w:rPr>
            <w:rStyle w:val="Hyperlink"/>
            <w:rFonts w:asciiTheme="minorHAnsi" w:hAnsiTheme="minorHAnsi" w:cstheme="minorHAnsi"/>
          </w:rPr>
          <w:t>aquí</w:t>
        </w:r>
      </w:hyperlink>
      <w:r w:rsidR="0040213C">
        <w:rPr>
          <w:rFonts w:asciiTheme="minorHAnsi" w:hAnsiTheme="minorHAnsi" w:cstheme="minorHAnsi"/>
          <w:u w:color="000000"/>
        </w:rPr>
        <w:t xml:space="preserve"> </w:t>
      </w:r>
      <w:r w:rsidR="0040213C">
        <w:rPr>
          <w:rFonts w:asciiTheme="minorHAnsi" w:hAnsiTheme="minorHAnsi" w:cstheme="minorHAnsi"/>
        </w:rPr>
        <w:t>(en inglés).</w:t>
      </w:r>
    </w:p>
    <w:p w14:paraId="37ADC7C2" w14:textId="77777777" w:rsidR="00290363" w:rsidRPr="007E24CE" w:rsidRDefault="00290363" w:rsidP="00F02775">
      <w:pPr>
        <w:pStyle w:val="ListParagraph"/>
        <w:keepNext/>
        <w:keepLines/>
        <w:spacing w:after="0"/>
        <w:ind w:left="1440" w:firstLine="0"/>
        <w:outlineLvl w:val="1"/>
        <w:rPr>
          <w:rFonts w:asciiTheme="minorHAnsi" w:hAnsiTheme="minorHAnsi" w:cstheme="minorHAnsi"/>
          <w:u w:color="000000"/>
        </w:rPr>
      </w:pPr>
    </w:p>
    <w:p w14:paraId="2CE0F148" w14:textId="527A44C9" w:rsidR="00DF4ECD" w:rsidRPr="007E24CE" w:rsidRDefault="00DF4ECD" w:rsidP="00301819">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color="000000"/>
        </w:rPr>
        <w:t xml:space="preserve">Memorando de Entendimiento Corporativo  </w:t>
      </w:r>
    </w:p>
    <w:p w14:paraId="19974D1B" w14:textId="18FC7158" w:rsidR="003542AD" w:rsidRPr="007E24CE" w:rsidRDefault="00DF4ECD" w:rsidP="00527A5C">
      <w:pPr>
        <w:pStyle w:val="ListParagraph"/>
        <w:numPr>
          <w:ilvl w:val="0"/>
          <w:numId w:val="13"/>
        </w:numPr>
        <w:ind w:right="40"/>
        <w:rPr>
          <w:rFonts w:asciiTheme="minorHAnsi" w:hAnsiTheme="minorHAnsi" w:cstheme="minorHAnsi"/>
        </w:rPr>
      </w:pPr>
      <w:r w:rsidRPr="007E24CE">
        <w:rPr>
          <w:rFonts w:asciiTheme="minorHAnsi" w:hAnsiTheme="minorHAnsi" w:cstheme="minorHAnsi"/>
        </w:rPr>
        <w:t xml:space="preserve">El </w:t>
      </w:r>
      <w:hyperlink r:id="rId21" w:history="1">
        <w:r w:rsidRPr="007E24CE">
          <w:rPr>
            <w:rStyle w:val="Hyperlink"/>
            <w:rFonts w:asciiTheme="minorHAnsi" w:hAnsiTheme="minorHAnsi" w:cstheme="minorHAnsi"/>
          </w:rPr>
          <w:t>Memorando de Entendimiento (</w:t>
        </w:r>
        <w:proofErr w:type="spellStart"/>
        <w:r w:rsidR="00AC669C" w:rsidRPr="007E24CE">
          <w:rPr>
            <w:rStyle w:val="Hyperlink"/>
            <w:rFonts w:asciiTheme="minorHAnsi" w:hAnsiTheme="minorHAnsi" w:cstheme="minorHAnsi"/>
          </w:rPr>
          <w:t>MdE</w:t>
        </w:r>
        <w:proofErr w:type="spellEnd"/>
        <w:r w:rsidRPr="007E24CE">
          <w:rPr>
            <w:rStyle w:val="Hyperlink"/>
            <w:rFonts w:asciiTheme="minorHAnsi" w:hAnsiTheme="minorHAnsi" w:cstheme="minorHAnsi"/>
          </w:rPr>
          <w:t>)</w:t>
        </w:r>
      </w:hyperlink>
      <w:r w:rsidRPr="007E24CE">
        <w:rPr>
          <w:rFonts w:asciiTheme="minorHAnsi" w:hAnsiTheme="minorHAnsi" w:cstheme="minorHAnsi"/>
        </w:rPr>
        <w:t xml:space="preserve"> </w:t>
      </w:r>
      <w:r w:rsidR="0040213C">
        <w:rPr>
          <w:rFonts w:asciiTheme="minorHAnsi" w:hAnsiTheme="minorHAnsi" w:cstheme="minorHAnsi"/>
        </w:rPr>
        <w:t xml:space="preserve">(en inglés) </w:t>
      </w:r>
      <w:r w:rsidRPr="007E24CE">
        <w:rPr>
          <w:rFonts w:asciiTheme="minorHAnsi" w:hAnsiTheme="minorHAnsi" w:cstheme="minorHAnsi"/>
        </w:rPr>
        <w:t xml:space="preserve">es una declaración general de intención y compromiso entre los asociados. Articula los antecedentes legislativos, los principios generales y el enfoque de la posible cooperación en busca de objetivos comunes. Sirve como el marco general para toda la cooperación a nivel mundial, regional y de país. Los acuerdos de implementación a nivel país específicos están subordinados a los </w:t>
      </w:r>
      <w:proofErr w:type="spellStart"/>
      <w:r w:rsidR="00AC669C" w:rsidRPr="007E24CE">
        <w:rPr>
          <w:rFonts w:asciiTheme="minorHAnsi" w:hAnsiTheme="minorHAnsi" w:cstheme="minorHAnsi"/>
        </w:rPr>
        <w:t>MdE</w:t>
      </w:r>
      <w:proofErr w:type="spellEnd"/>
      <w:r w:rsidRPr="007E24CE">
        <w:rPr>
          <w:rFonts w:asciiTheme="minorHAnsi" w:hAnsiTheme="minorHAnsi" w:cstheme="minorHAnsi"/>
        </w:rPr>
        <w:t xml:space="preserve"> y se usan para condiciones específicas de trabajo. El PNUD tiene diferentes plantillas para Gobiernos, entidades de las Naciones Unidas, el sector privado, organizaciones no gubernamentales y de la sociedad civil, instituciones educativas y fundaciones. </w:t>
      </w:r>
      <w:r w:rsidR="0005562B" w:rsidRPr="007E24CE">
        <w:rPr>
          <w:rFonts w:asciiTheme="minorHAnsi" w:hAnsiTheme="minorHAnsi" w:cstheme="minorHAnsi"/>
        </w:rPr>
        <w:t xml:space="preserve">Las empresas de propiedad estatal se consideran asociados del sector privado. NOTA: para las asociaciones con entidades del sector privado, incluidas las </w:t>
      </w:r>
      <w:r w:rsidR="0005562B" w:rsidRPr="007E24CE">
        <w:rPr>
          <w:rFonts w:asciiTheme="minorHAnsi" w:hAnsiTheme="minorHAnsi" w:cstheme="minorHAnsi"/>
        </w:rPr>
        <w:lastRenderedPageBreak/>
        <w:t>empresas de propiedad estatal</w:t>
      </w:r>
      <w:r w:rsidR="0005562B" w:rsidRPr="007E24CE">
        <w:rPr>
          <w:rStyle w:val="FootnoteReference"/>
          <w:rFonts w:asciiTheme="minorHAnsi" w:hAnsiTheme="minorHAnsi" w:cstheme="minorHAnsi"/>
        </w:rPr>
        <w:footnoteReference w:id="4"/>
      </w:r>
      <w:r w:rsidR="0005562B" w:rsidRPr="007E24CE">
        <w:rPr>
          <w:rFonts w:asciiTheme="minorHAnsi" w:hAnsiTheme="minorHAnsi" w:cstheme="minorHAnsi"/>
        </w:rPr>
        <w:t xml:space="preserve">, se requiere la aplicación de la Política de diligencia debida. Véanse los detalles en la sección sobre Asociaciones con el Sector Privado del POPP. </w:t>
      </w:r>
      <w:r w:rsidRPr="007E24CE">
        <w:rPr>
          <w:rFonts w:asciiTheme="minorHAnsi" w:hAnsiTheme="minorHAnsi" w:cstheme="minorHAnsi"/>
        </w:rPr>
        <w:t xml:space="preserve">Un </w:t>
      </w:r>
      <w:proofErr w:type="spellStart"/>
      <w:r w:rsidR="00AC669C" w:rsidRPr="007E24CE">
        <w:rPr>
          <w:rFonts w:asciiTheme="minorHAnsi" w:hAnsiTheme="minorHAnsi" w:cstheme="minorHAnsi"/>
        </w:rPr>
        <w:t>MdE</w:t>
      </w:r>
      <w:proofErr w:type="spellEnd"/>
      <w:r w:rsidRPr="007E24CE">
        <w:rPr>
          <w:rFonts w:asciiTheme="minorHAnsi" w:hAnsiTheme="minorHAnsi" w:cstheme="minorHAnsi"/>
        </w:rPr>
        <w:t xml:space="preserve"> no es un instrumento financiero y, por lo tanto, el PNUD no lo puede utilizar para hacer contribuciones a los asociados o recibir contribuciones </w:t>
      </w:r>
      <w:r w:rsidR="00BC20B2" w:rsidRPr="007E24CE">
        <w:rPr>
          <w:rFonts w:asciiTheme="minorHAnsi" w:hAnsiTheme="minorHAnsi" w:cstheme="minorHAnsi"/>
        </w:rPr>
        <w:t xml:space="preserve">en efectivo o en especie de </w:t>
      </w:r>
      <w:r w:rsidR="00181A0D" w:rsidRPr="007E24CE">
        <w:rPr>
          <w:rFonts w:asciiTheme="minorHAnsi" w:hAnsiTheme="minorHAnsi" w:cstheme="minorHAnsi"/>
        </w:rPr>
        <w:t>los.</w:t>
      </w:r>
      <w:r w:rsidRPr="007E24CE">
        <w:rPr>
          <w:rFonts w:asciiTheme="minorHAnsi" w:hAnsiTheme="minorHAnsi" w:cstheme="minorHAnsi"/>
        </w:rPr>
        <w:t xml:space="preserve"> </w:t>
      </w:r>
    </w:p>
    <w:p w14:paraId="3937149A" w14:textId="77777777" w:rsidR="003542AD" w:rsidRPr="007E24CE" w:rsidRDefault="003542AD" w:rsidP="00F02775">
      <w:pPr>
        <w:pStyle w:val="ListParagraph"/>
        <w:ind w:left="2161" w:right="40" w:firstLine="0"/>
        <w:rPr>
          <w:rFonts w:asciiTheme="minorHAnsi" w:hAnsiTheme="minorHAnsi" w:cstheme="minorHAnsi"/>
        </w:rPr>
      </w:pPr>
    </w:p>
    <w:p w14:paraId="4C952C0D" w14:textId="5D3B3BCE" w:rsidR="00FF4900" w:rsidRPr="007E24CE" w:rsidRDefault="00AC669C" w:rsidP="00527A5C">
      <w:pPr>
        <w:pStyle w:val="ListParagraph"/>
        <w:numPr>
          <w:ilvl w:val="0"/>
          <w:numId w:val="13"/>
        </w:numPr>
        <w:ind w:right="40"/>
        <w:rPr>
          <w:rFonts w:asciiTheme="minorHAnsi" w:hAnsiTheme="minorHAnsi" w:cstheme="minorHAnsi"/>
        </w:rPr>
      </w:pPr>
      <w:r w:rsidRPr="007E24CE">
        <w:rPr>
          <w:rFonts w:asciiTheme="minorHAnsi" w:hAnsiTheme="minorHAnsi" w:cstheme="minorHAnsi"/>
        </w:rPr>
        <w:t xml:space="preserve">Todos los </w:t>
      </w:r>
      <w:proofErr w:type="spellStart"/>
      <w:r w:rsidRPr="007E24CE">
        <w:rPr>
          <w:rFonts w:asciiTheme="minorHAnsi" w:hAnsiTheme="minorHAnsi" w:cstheme="minorHAnsi"/>
        </w:rPr>
        <w:t>MdE</w:t>
      </w:r>
      <w:proofErr w:type="spellEnd"/>
      <w:r w:rsidRPr="007E24CE">
        <w:rPr>
          <w:rFonts w:asciiTheme="minorHAnsi" w:hAnsiTheme="minorHAnsi" w:cstheme="minorHAnsi"/>
        </w:rPr>
        <w:t xml:space="preserve"> firmados deben almacenarse en el módulo Acuerdos de UNITY, que es el repositorio central de acuerdos no financieros del PNUD. Todos los </w:t>
      </w:r>
      <w:proofErr w:type="spellStart"/>
      <w:r w:rsidRPr="007E24CE">
        <w:rPr>
          <w:rFonts w:asciiTheme="minorHAnsi" w:hAnsiTheme="minorHAnsi" w:cstheme="minorHAnsi"/>
        </w:rPr>
        <w:t>MdE</w:t>
      </w:r>
      <w:proofErr w:type="spellEnd"/>
      <w:r w:rsidRPr="007E24CE">
        <w:rPr>
          <w:rFonts w:asciiTheme="minorHAnsi" w:hAnsiTheme="minorHAnsi" w:cstheme="minorHAnsi"/>
        </w:rPr>
        <w:t xml:space="preserve"> cargados en UNITY son accesibles para todo el personal del PNUD en el </w:t>
      </w:r>
      <w:r w:rsidR="0036664C" w:rsidRPr="007E24CE">
        <w:rPr>
          <w:rFonts w:asciiTheme="minorHAnsi" w:hAnsiTheme="minorHAnsi" w:cstheme="minorHAnsi"/>
        </w:rPr>
        <w:t xml:space="preserve">sitio </w:t>
      </w:r>
      <w:hyperlink r:id="rId22" w:history="1">
        <w:proofErr w:type="spellStart"/>
        <w:r w:rsidR="0036664C" w:rsidRPr="007E24CE">
          <w:rPr>
            <w:rStyle w:val="Hyperlink"/>
            <w:rFonts w:asciiTheme="minorHAnsi" w:hAnsiTheme="minorHAnsi" w:cstheme="minorHAnsi"/>
          </w:rPr>
          <w:t>Sharepoint</w:t>
        </w:r>
        <w:proofErr w:type="spellEnd"/>
        <w:r w:rsidR="0036664C" w:rsidRPr="007E24CE">
          <w:rPr>
            <w:rStyle w:val="Hyperlink"/>
            <w:rFonts w:asciiTheme="minorHAnsi" w:hAnsiTheme="minorHAnsi" w:cstheme="minorHAnsi"/>
          </w:rPr>
          <w:t xml:space="preserve"> de la Biblioteca de Acuerdos No Financieros de BERA</w:t>
        </w:r>
      </w:hyperlink>
      <w:r w:rsidR="0040213C">
        <w:rPr>
          <w:rFonts w:asciiTheme="minorHAnsi" w:hAnsiTheme="minorHAnsi" w:cstheme="minorHAnsi"/>
        </w:rPr>
        <w:t xml:space="preserve"> (en inglés).  </w:t>
      </w:r>
    </w:p>
    <w:p w14:paraId="336610EE" w14:textId="77777777" w:rsidR="001A2DE7" w:rsidRPr="007E24CE" w:rsidRDefault="001A2DE7" w:rsidP="001A2DE7">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color="000000"/>
        </w:rPr>
        <w:t xml:space="preserve">Declaración de Intención </w:t>
      </w:r>
    </w:p>
    <w:p w14:paraId="6DA44E4E" w14:textId="127A9B30" w:rsidR="001A2DE7" w:rsidRPr="007E24CE" w:rsidRDefault="001A2DE7" w:rsidP="00F02775">
      <w:pPr>
        <w:pStyle w:val="ListParagraph"/>
        <w:keepNext/>
        <w:keepLines/>
        <w:numPr>
          <w:ilvl w:val="2"/>
          <w:numId w:val="25"/>
        </w:numPr>
        <w:spacing w:after="0"/>
        <w:ind w:left="2160" w:hanging="450"/>
        <w:outlineLvl w:val="1"/>
        <w:rPr>
          <w:rFonts w:asciiTheme="minorHAnsi" w:hAnsiTheme="minorHAnsi" w:cstheme="minorHAnsi"/>
          <w:u w:color="000000"/>
        </w:rPr>
      </w:pPr>
      <w:r w:rsidRPr="007E24CE">
        <w:rPr>
          <w:rFonts w:asciiTheme="minorHAnsi" w:hAnsiTheme="minorHAnsi" w:cstheme="minorHAnsi"/>
          <w:u w:color="000000"/>
        </w:rPr>
        <w:t xml:space="preserve">La </w:t>
      </w:r>
      <w:hyperlink r:id="rId23" w:anchor="statement-of-intent-%28soi%29" w:history="1">
        <w:r w:rsidRPr="007E24CE">
          <w:rPr>
            <w:rStyle w:val="Hyperlink"/>
            <w:rFonts w:asciiTheme="minorHAnsi" w:hAnsiTheme="minorHAnsi" w:cstheme="minorHAnsi"/>
          </w:rPr>
          <w:t>Declaración de Intención (</w:t>
        </w:r>
        <w:proofErr w:type="spellStart"/>
        <w:r w:rsidRPr="007E24CE">
          <w:rPr>
            <w:rStyle w:val="Hyperlink"/>
            <w:rFonts w:asciiTheme="minorHAnsi" w:hAnsiTheme="minorHAnsi" w:cstheme="minorHAnsi"/>
          </w:rPr>
          <w:t>SoI</w:t>
        </w:r>
        <w:proofErr w:type="spellEnd"/>
        <w:r w:rsidRPr="007E24CE">
          <w:rPr>
            <w:rStyle w:val="Hyperlink"/>
            <w:rFonts w:asciiTheme="minorHAnsi" w:hAnsiTheme="minorHAnsi" w:cstheme="minorHAnsi"/>
          </w:rPr>
          <w:t>)</w:t>
        </w:r>
      </w:hyperlink>
      <w:r w:rsidRPr="007E24CE">
        <w:rPr>
          <w:rFonts w:asciiTheme="minorHAnsi" w:hAnsiTheme="minorHAnsi" w:cstheme="minorHAnsi"/>
          <w:u w:color="000000"/>
        </w:rPr>
        <w:t xml:space="preserve"> </w:t>
      </w:r>
      <w:r w:rsidR="00170AA9" w:rsidRPr="007E24CE">
        <w:rPr>
          <w:rFonts w:asciiTheme="minorHAnsi" w:hAnsiTheme="minorHAnsi" w:cstheme="minorHAnsi"/>
          <w:u w:color="000000"/>
        </w:rPr>
        <w:t xml:space="preserve">(en inglés) </w:t>
      </w:r>
      <w:r w:rsidRPr="007E24CE">
        <w:rPr>
          <w:rFonts w:asciiTheme="minorHAnsi" w:hAnsiTheme="minorHAnsi" w:cstheme="minorHAnsi"/>
          <w:u w:color="000000"/>
        </w:rPr>
        <w:t xml:space="preserve">es un instrumento informal, utilizado principalmente con fines de visibilidad. Es una expresión de intención de acordar la definición de una futura colaboración. Si las partes desean formalizar una colaboración específica que ya está definida, se debe utilizar el </w:t>
      </w:r>
      <w:proofErr w:type="spellStart"/>
      <w:r w:rsidRPr="007E24CE">
        <w:rPr>
          <w:rFonts w:asciiTheme="minorHAnsi" w:hAnsiTheme="minorHAnsi" w:cstheme="minorHAnsi"/>
          <w:u w:color="000000"/>
        </w:rPr>
        <w:t>MdE</w:t>
      </w:r>
      <w:proofErr w:type="spellEnd"/>
      <w:r w:rsidRPr="007E24CE">
        <w:rPr>
          <w:rFonts w:asciiTheme="minorHAnsi" w:hAnsiTheme="minorHAnsi" w:cstheme="minorHAnsi"/>
          <w:u w:color="000000"/>
        </w:rPr>
        <w:t xml:space="preserve"> (Memorando de Entendimiento), no la DI. La DI no puede utilizarse para recibir ni transferir dinero ni para acordar actividades específicas.</w:t>
      </w:r>
    </w:p>
    <w:p w14:paraId="535CE9FD" w14:textId="77777777" w:rsidR="001A2DE7" w:rsidRPr="007E24CE" w:rsidRDefault="001A2DE7" w:rsidP="001A2DE7">
      <w:pPr>
        <w:pStyle w:val="ListParagraph"/>
        <w:keepNext/>
        <w:keepLines/>
        <w:spacing w:after="0"/>
        <w:ind w:left="1440" w:firstLine="0"/>
        <w:outlineLvl w:val="1"/>
        <w:rPr>
          <w:rFonts w:asciiTheme="minorHAnsi" w:hAnsiTheme="minorHAnsi" w:cstheme="minorHAnsi"/>
          <w:u w:color="000000"/>
        </w:rPr>
      </w:pPr>
    </w:p>
    <w:p w14:paraId="2E897F3B" w14:textId="77777777" w:rsidR="001A2DE7" w:rsidRPr="007E24CE" w:rsidRDefault="001A2DE7" w:rsidP="001A2DE7">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color="000000"/>
        </w:rPr>
        <w:t>Acuerdo de Confidencialidad</w:t>
      </w:r>
    </w:p>
    <w:p w14:paraId="6BE2B89F" w14:textId="77777777" w:rsidR="001A2DE7" w:rsidRPr="007E24CE" w:rsidRDefault="001A2DE7" w:rsidP="00F02775">
      <w:pPr>
        <w:pStyle w:val="ListParagraph"/>
        <w:keepNext/>
        <w:keepLines/>
        <w:numPr>
          <w:ilvl w:val="2"/>
          <w:numId w:val="25"/>
        </w:numPr>
        <w:spacing w:after="0"/>
        <w:ind w:left="2160" w:hanging="450"/>
        <w:outlineLvl w:val="1"/>
        <w:rPr>
          <w:rFonts w:asciiTheme="minorHAnsi" w:hAnsiTheme="minorHAnsi" w:cstheme="minorHAnsi"/>
          <w:u w:color="000000"/>
        </w:rPr>
      </w:pPr>
      <w:r w:rsidRPr="007E24CE">
        <w:rPr>
          <w:rFonts w:asciiTheme="minorHAnsi" w:hAnsiTheme="minorHAnsi" w:cstheme="minorHAnsi"/>
          <w:u w:color="000000"/>
        </w:rPr>
        <w:t xml:space="preserve">Los </w:t>
      </w:r>
      <w:hyperlink r:id="rId24" w:history="1">
        <w:r w:rsidRPr="007E24CE">
          <w:rPr>
            <w:rStyle w:val="Hyperlink"/>
            <w:rFonts w:asciiTheme="minorHAnsi" w:hAnsiTheme="minorHAnsi" w:cstheme="minorHAnsi"/>
          </w:rPr>
          <w:t>Acuerdos de Confidencialidad</w:t>
        </w:r>
      </w:hyperlink>
      <w:r w:rsidRPr="007E24CE">
        <w:rPr>
          <w:rFonts w:asciiTheme="minorHAnsi" w:hAnsiTheme="minorHAnsi" w:cstheme="minorHAnsi"/>
          <w:u w:color="000000"/>
        </w:rPr>
        <w:t xml:space="preserve"> (en inglés) pueden utilizarse con contrapartes que los exijan como condición para iniciar conversaciones relacionadas con el desarrollo de una posible relación. Las plantillas del NDA están disponibles aquí.</w:t>
      </w:r>
    </w:p>
    <w:p w14:paraId="0E8CCCA5" w14:textId="77777777" w:rsidR="00CF2ECF" w:rsidRPr="00F02775" w:rsidRDefault="00CF2ECF" w:rsidP="00F02775">
      <w:pPr>
        <w:pStyle w:val="ListParagraph"/>
        <w:keepNext/>
        <w:keepLines/>
        <w:spacing w:after="0"/>
        <w:ind w:left="1440" w:firstLine="0"/>
        <w:outlineLvl w:val="1"/>
        <w:rPr>
          <w:rFonts w:asciiTheme="minorHAnsi" w:hAnsiTheme="minorHAnsi" w:cstheme="minorHAnsi"/>
          <w:u w:color="000000"/>
        </w:rPr>
      </w:pPr>
    </w:p>
    <w:p w14:paraId="373DFB4E" w14:textId="0AF5B0D0" w:rsidR="00DF4ECD" w:rsidRPr="007E24CE" w:rsidRDefault="00DF4ECD" w:rsidP="00301819">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rPr>
        <w:t xml:space="preserve">Instrumentos de Programación       </w:t>
      </w:r>
    </w:p>
    <w:p w14:paraId="5FDEBB32" w14:textId="77777777" w:rsidR="0032362B" w:rsidRPr="007E24CE" w:rsidRDefault="0032362B" w:rsidP="0032362B">
      <w:pPr>
        <w:pStyle w:val="ListParagraph"/>
        <w:keepNext/>
        <w:keepLines/>
        <w:spacing w:after="0"/>
        <w:ind w:left="1440" w:firstLine="0"/>
        <w:outlineLvl w:val="1"/>
        <w:rPr>
          <w:rFonts w:asciiTheme="minorHAnsi" w:hAnsiTheme="minorHAnsi" w:cstheme="minorHAnsi"/>
          <w:u w:color="000000"/>
        </w:rPr>
      </w:pPr>
    </w:p>
    <w:p w14:paraId="593F9A36" w14:textId="77777777" w:rsidR="00E86228" w:rsidRPr="007E24CE" w:rsidRDefault="00E86228" w:rsidP="00F02775">
      <w:pPr>
        <w:pStyle w:val="ListParagraph"/>
        <w:keepNext/>
        <w:keepLines/>
        <w:numPr>
          <w:ilvl w:val="2"/>
          <w:numId w:val="4"/>
        </w:numPr>
        <w:tabs>
          <w:tab w:val="left" w:pos="2160"/>
        </w:tabs>
        <w:spacing w:after="0"/>
        <w:ind w:hanging="630"/>
        <w:outlineLvl w:val="1"/>
        <w:rPr>
          <w:rFonts w:asciiTheme="minorHAnsi" w:hAnsiTheme="minorHAnsi" w:cstheme="minorHAnsi"/>
          <w:u w:color="000000"/>
        </w:rPr>
      </w:pPr>
      <w:r w:rsidRPr="007E24CE">
        <w:rPr>
          <w:rFonts w:asciiTheme="minorHAnsi" w:hAnsiTheme="minorHAnsi" w:cstheme="minorHAnsi"/>
          <w:u w:color="000000"/>
        </w:rPr>
        <w:t>Existen varios tipos de asociados programáticos:</w:t>
      </w:r>
    </w:p>
    <w:p w14:paraId="780BE075" w14:textId="2BA4F838" w:rsidR="00E86228" w:rsidRPr="007E24CE" w:rsidRDefault="00E86228" w:rsidP="00E86228">
      <w:pPr>
        <w:pStyle w:val="ListParagraph"/>
        <w:keepNext/>
        <w:keepLines/>
        <w:numPr>
          <w:ilvl w:val="3"/>
          <w:numId w:val="26"/>
        </w:numPr>
        <w:spacing w:after="0"/>
        <w:outlineLvl w:val="1"/>
        <w:rPr>
          <w:rFonts w:asciiTheme="minorHAnsi" w:hAnsiTheme="minorHAnsi" w:cstheme="minorHAnsi"/>
          <w:u w:color="000000"/>
        </w:rPr>
      </w:pPr>
      <w:hyperlink r:id="rId25" w:history="1">
        <w:r w:rsidRPr="007E24CE">
          <w:rPr>
            <w:rStyle w:val="Hyperlink"/>
            <w:rFonts w:asciiTheme="minorHAnsi" w:hAnsiTheme="minorHAnsi" w:cstheme="minorHAnsi"/>
          </w:rPr>
          <w:t>Asociado en la Ejecución (IP)</w:t>
        </w:r>
      </w:hyperlink>
      <w:r w:rsidRPr="007E24CE">
        <w:rPr>
          <w:rFonts w:asciiTheme="minorHAnsi" w:hAnsiTheme="minorHAnsi" w:cstheme="minorHAnsi"/>
          <w:u w:color="000000"/>
        </w:rPr>
        <w:t xml:space="preserve">: responsable de implementar un proyecto asumiendo la plena responsabilidad y rendición de cuentas por el uso efectivo de los recursos del PNUD y la entrega de los productos establecidos en el documento de proyecto o de cartera. El papel del AE está definido </w:t>
      </w:r>
      <w:hyperlink r:id="rId26" w:history="1">
        <w:r w:rsidR="005B6B66">
          <w:rPr>
            <w:rStyle w:val="Hyperlink"/>
            <w:rFonts w:asciiTheme="minorHAnsi" w:hAnsiTheme="minorHAnsi" w:cstheme="minorHAnsi"/>
          </w:rPr>
          <w:t>aquí</w:t>
        </w:r>
      </w:hyperlink>
      <w:r w:rsidRPr="007E24CE">
        <w:rPr>
          <w:rFonts w:asciiTheme="minorHAnsi" w:hAnsiTheme="minorHAnsi" w:cstheme="minorHAnsi"/>
          <w:u w:color="000000"/>
        </w:rPr>
        <w:t>.</w:t>
      </w:r>
    </w:p>
    <w:p w14:paraId="7AAED658" w14:textId="41E43189" w:rsidR="00E86228" w:rsidRPr="007E24CE" w:rsidRDefault="00E86228" w:rsidP="00E86228">
      <w:pPr>
        <w:pStyle w:val="ListParagraph"/>
        <w:keepNext/>
        <w:keepLines/>
        <w:numPr>
          <w:ilvl w:val="3"/>
          <w:numId w:val="26"/>
        </w:numPr>
        <w:spacing w:after="0"/>
        <w:outlineLvl w:val="1"/>
        <w:rPr>
          <w:rFonts w:asciiTheme="minorHAnsi" w:hAnsiTheme="minorHAnsi" w:cstheme="minorHAnsi"/>
          <w:u w:color="000000"/>
        </w:rPr>
      </w:pPr>
      <w:hyperlink r:id="rId27" w:history="1">
        <w:r w:rsidRPr="007E24CE">
          <w:rPr>
            <w:rStyle w:val="Hyperlink"/>
            <w:rFonts w:asciiTheme="minorHAnsi" w:hAnsiTheme="minorHAnsi" w:cstheme="minorHAnsi"/>
          </w:rPr>
          <w:t>Partes Res</w:t>
        </w:r>
        <w:r w:rsidRPr="007E24CE">
          <w:rPr>
            <w:rStyle w:val="Hyperlink"/>
            <w:rFonts w:asciiTheme="minorHAnsi" w:hAnsiTheme="minorHAnsi" w:cstheme="minorHAnsi"/>
          </w:rPr>
          <w:t>p</w:t>
        </w:r>
        <w:r w:rsidRPr="007E24CE">
          <w:rPr>
            <w:rStyle w:val="Hyperlink"/>
            <w:rFonts w:asciiTheme="minorHAnsi" w:hAnsiTheme="minorHAnsi" w:cstheme="minorHAnsi"/>
          </w:rPr>
          <w:t>onsables (PR)</w:t>
        </w:r>
      </w:hyperlink>
      <w:r w:rsidRPr="007E24CE">
        <w:rPr>
          <w:rFonts w:asciiTheme="minorHAnsi" w:hAnsiTheme="minorHAnsi" w:cstheme="minorHAnsi"/>
          <w:u w:color="000000"/>
        </w:rPr>
        <w:t xml:space="preserve">: seleccionadas por un AE para llevar a cabo actividades del proyecto o intervenciones de cartera y/o producir resultados utilizando el presupuesto del proyecto o de la cartera. Las PR son directamente responsables ante el AE. El papel de la PR está definido </w:t>
      </w:r>
      <w:hyperlink r:id="rId28" w:history="1">
        <w:r w:rsidR="00C921CD">
          <w:rPr>
            <w:rStyle w:val="Hyperlink"/>
            <w:rFonts w:asciiTheme="minorHAnsi" w:hAnsiTheme="minorHAnsi" w:cstheme="minorHAnsi"/>
          </w:rPr>
          <w:t>aquí</w:t>
        </w:r>
      </w:hyperlink>
      <w:r w:rsidRPr="007E24CE">
        <w:rPr>
          <w:rFonts w:asciiTheme="minorHAnsi" w:hAnsiTheme="minorHAnsi" w:cstheme="minorHAnsi"/>
          <w:u w:color="000000"/>
        </w:rPr>
        <w:t>.</w:t>
      </w:r>
    </w:p>
    <w:p w14:paraId="2061F943" w14:textId="5BD18AF0" w:rsidR="00E86228" w:rsidRPr="007E24CE" w:rsidRDefault="00E86228" w:rsidP="00E86228">
      <w:pPr>
        <w:pStyle w:val="ListParagraph"/>
        <w:keepNext/>
        <w:keepLines/>
        <w:numPr>
          <w:ilvl w:val="3"/>
          <w:numId w:val="26"/>
        </w:numPr>
        <w:spacing w:after="0"/>
        <w:outlineLvl w:val="1"/>
        <w:rPr>
          <w:rFonts w:asciiTheme="minorHAnsi" w:hAnsiTheme="minorHAnsi" w:cstheme="minorHAnsi"/>
          <w:u w:color="000000"/>
        </w:rPr>
      </w:pPr>
      <w:hyperlink r:id="rId29" w:history="1">
        <w:r w:rsidRPr="007E24CE">
          <w:rPr>
            <w:rStyle w:val="Hyperlink"/>
            <w:rFonts w:asciiTheme="minorHAnsi" w:hAnsiTheme="minorHAnsi" w:cstheme="minorHAnsi"/>
          </w:rPr>
          <w:t>Beneficiarios de Subvenciones</w:t>
        </w:r>
      </w:hyperlink>
      <w:r w:rsidRPr="007E24CE">
        <w:rPr>
          <w:rFonts w:asciiTheme="minorHAnsi" w:hAnsiTheme="minorHAnsi" w:cstheme="minorHAnsi"/>
          <w:u w:color="000000"/>
        </w:rPr>
        <w:t xml:space="preserve">: receptores de subvenciones a través de acuerdos de subvención de bajo valor. El papel del beneficiario está definido </w:t>
      </w:r>
      <w:hyperlink r:id="rId30" w:history="1">
        <w:r w:rsidR="00852C93">
          <w:rPr>
            <w:rStyle w:val="Hyperlink"/>
            <w:rFonts w:asciiTheme="minorHAnsi" w:hAnsiTheme="minorHAnsi" w:cstheme="minorHAnsi"/>
          </w:rPr>
          <w:t>aquí</w:t>
        </w:r>
      </w:hyperlink>
      <w:r w:rsidR="00852C93" w:rsidRPr="007E24CE">
        <w:rPr>
          <w:rFonts w:asciiTheme="minorHAnsi" w:hAnsiTheme="minorHAnsi" w:cstheme="minorHAnsi"/>
          <w:u w:color="000000"/>
        </w:rPr>
        <w:t>.</w:t>
      </w:r>
    </w:p>
    <w:p w14:paraId="4D0B2D5E" w14:textId="77777777" w:rsidR="00E86228" w:rsidRPr="007E24CE" w:rsidRDefault="00E86228" w:rsidP="00F02775">
      <w:pPr>
        <w:pStyle w:val="ListParagraph"/>
        <w:spacing w:line="240" w:lineRule="auto"/>
        <w:ind w:left="2161" w:right="40" w:firstLine="0"/>
        <w:rPr>
          <w:rFonts w:asciiTheme="minorHAnsi" w:hAnsiTheme="minorHAnsi" w:cstheme="minorHAnsi"/>
        </w:rPr>
      </w:pPr>
    </w:p>
    <w:p w14:paraId="0F4429C8" w14:textId="77777777" w:rsidR="00A37661" w:rsidRPr="007E24CE" w:rsidRDefault="00A37661" w:rsidP="00527A5C">
      <w:pPr>
        <w:pStyle w:val="ListParagraph"/>
        <w:numPr>
          <w:ilvl w:val="0"/>
          <w:numId w:val="14"/>
        </w:numPr>
        <w:spacing w:line="240" w:lineRule="auto"/>
        <w:ind w:right="40"/>
        <w:rPr>
          <w:rFonts w:asciiTheme="minorHAnsi" w:hAnsiTheme="minorHAnsi" w:cstheme="minorHAnsi"/>
          <w:vanish/>
          <w:lang w:val="en-GB"/>
        </w:rPr>
      </w:pPr>
    </w:p>
    <w:p w14:paraId="7EC06186" w14:textId="753A9695" w:rsidR="0052321D" w:rsidRPr="007E24CE" w:rsidRDefault="00A37661" w:rsidP="00527A5C">
      <w:pPr>
        <w:pStyle w:val="ListParagraph"/>
        <w:numPr>
          <w:ilvl w:val="0"/>
          <w:numId w:val="14"/>
        </w:numPr>
        <w:spacing w:line="240" w:lineRule="auto"/>
        <w:ind w:right="40"/>
        <w:rPr>
          <w:rFonts w:asciiTheme="minorHAnsi" w:hAnsiTheme="minorHAnsi" w:cstheme="minorHAnsi"/>
        </w:rPr>
      </w:pPr>
      <w:r w:rsidRPr="00F02775">
        <w:rPr>
          <w:rFonts w:asciiTheme="minorHAnsi" w:hAnsiTheme="minorHAnsi" w:cstheme="minorHAnsi"/>
          <w:lang w:val="it-IT"/>
        </w:rPr>
        <w:t>Los siguientes acuerdos se emiten para la participación del Socio Implementador</w:t>
      </w:r>
      <w:r w:rsidR="003B3BFE" w:rsidRPr="00F02775">
        <w:rPr>
          <w:rFonts w:asciiTheme="minorHAnsi" w:hAnsiTheme="minorHAnsi" w:cstheme="minorHAnsi"/>
          <w:lang w:val="it-IT"/>
        </w:rPr>
        <w:t>:</w:t>
      </w:r>
    </w:p>
    <w:p w14:paraId="15EF77ED" w14:textId="77777777" w:rsidR="003B3BFE" w:rsidRPr="007E24CE" w:rsidRDefault="003B3BFE" w:rsidP="003B3BFE">
      <w:pPr>
        <w:spacing w:line="240" w:lineRule="auto"/>
        <w:ind w:left="1801" w:right="40"/>
        <w:rPr>
          <w:rFonts w:cstheme="minorHAnsi"/>
        </w:rPr>
      </w:pPr>
    </w:p>
    <w:tbl>
      <w:tblPr>
        <w:tblStyle w:val="TableGrid1"/>
        <w:tblW w:w="9355" w:type="dxa"/>
        <w:tblInd w:w="0" w:type="dxa"/>
        <w:tblLook w:val="04A0" w:firstRow="1" w:lastRow="0" w:firstColumn="1" w:lastColumn="0" w:noHBand="0" w:noVBand="1"/>
      </w:tblPr>
      <w:tblGrid>
        <w:gridCol w:w="2015"/>
        <w:gridCol w:w="3147"/>
        <w:gridCol w:w="4193"/>
      </w:tblGrid>
      <w:tr w:rsidR="008B3B32" w:rsidRPr="007E24CE" w14:paraId="38B9D5E3" w14:textId="77777777" w:rsidTr="00F02775">
        <w:trPr>
          <w:tblHeader/>
        </w:trPr>
        <w:tc>
          <w:tcPr>
            <w:tcW w:w="1822" w:type="dxa"/>
            <w:tcBorders>
              <w:top w:val="single" w:sz="4" w:space="0" w:color="auto"/>
              <w:left w:val="single" w:sz="4" w:space="0" w:color="auto"/>
              <w:bottom w:val="single" w:sz="4" w:space="0" w:color="auto"/>
              <w:right w:val="single" w:sz="4" w:space="0" w:color="auto"/>
            </w:tcBorders>
            <w:hideMark/>
          </w:tcPr>
          <w:p w14:paraId="3B7C5428" w14:textId="77777777" w:rsidR="008B3B32" w:rsidRPr="007E24CE" w:rsidRDefault="008B3B32" w:rsidP="00726A00">
            <w:pPr>
              <w:rPr>
                <w:rFonts w:eastAsia="Calibri" w:cstheme="minorHAnsi"/>
                <w:b/>
              </w:rPr>
            </w:pPr>
            <w:proofErr w:type="spellStart"/>
            <w:r w:rsidRPr="007E24CE">
              <w:rPr>
                <w:rFonts w:eastAsia="Calibri" w:cstheme="minorHAnsi"/>
                <w:b/>
              </w:rPr>
              <w:t>Categoría</w:t>
            </w:r>
            <w:proofErr w:type="spellEnd"/>
            <w:r w:rsidRPr="007E24CE">
              <w:rPr>
                <w:rFonts w:eastAsia="Calibri" w:cstheme="minorHAnsi"/>
                <w:b/>
              </w:rPr>
              <w:t xml:space="preserve"> del Socio </w:t>
            </w:r>
            <w:proofErr w:type="spellStart"/>
            <w:r w:rsidRPr="007E24CE">
              <w:rPr>
                <w:rFonts w:eastAsia="Calibri" w:cstheme="minorHAnsi"/>
                <w:b/>
              </w:rPr>
              <w:t>Implementador</w:t>
            </w:r>
            <w:proofErr w:type="spellEnd"/>
          </w:p>
        </w:tc>
        <w:tc>
          <w:tcPr>
            <w:tcW w:w="3213" w:type="dxa"/>
            <w:tcBorders>
              <w:top w:val="single" w:sz="4" w:space="0" w:color="auto"/>
              <w:left w:val="single" w:sz="4" w:space="0" w:color="auto"/>
              <w:bottom w:val="single" w:sz="4" w:space="0" w:color="auto"/>
              <w:right w:val="single" w:sz="4" w:space="0" w:color="auto"/>
            </w:tcBorders>
            <w:hideMark/>
          </w:tcPr>
          <w:p w14:paraId="2BB55B66" w14:textId="77777777" w:rsidR="008B3B32" w:rsidRPr="007E24CE" w:rsidRDefault="008B3B32" w:rsidP="00726A00">
            <w:pPr>
              <w:rPr>
                <w:rFonts w:eastAsia="Calibri" w:cstheme="minorHAnsi"/>
                <w:b/>
              </w:rPr>
            </w:pPr>
            <w:r w:rsidRPr="007E24CE">
              <w:rPr>
                <w:rFonts w:eastAsia="Calibri" w:cstheme="minorHAnsi"/>
                <w:b/>
              </w:rPr>
              <w:t xml:space="preserve">Documentos </w:t>
            </w:r>
            <w:proofErr w:type="spellStart"/>
            <w:r w:rsidRPr="007E24CE">
              <w:rPr>
                <w:rFonts w:eastAsia="Calibri" w:cstheme="minorHAnsi"/>
                <w:b/>
              </w:rPr>
              <w:t>requeridos</w:t>
            </w:r>
            <w:proofErr w:type="spellEnd"/>
          </w:p>
        </w:tc>
        <w:tc>
          <w:tcPr>
            <w:tcW w:w="4320" w:type="dxa"/>
            <w:tcBorders>
              <w:top w:val="single" w:sz="4" w:space="0" w:color="auto"/>
              <w:left w:val="single" w:sz="4" w:space="0" w:color="auto"/>
              <w:bottom w:val="single" w:sz="4" w:space="0" w:color="auto"/>
              <w:right w:val="single" w:sz="4" w:space="0" w:color="auto"/>
            </w:tcBorders>
            <w:hideMark/>
          </w:tcPr>
          <w:p w14:paraId="67801BDD" w14:textId="77777777" w:rsidR="008B3B32" w:rsidRPr="007E24CE" w:rsidRDefault="008B3B32" w:rsidP="00726A00">
            <w:pPr>
              <w:rPr>
                <w:rFonts w:eastAsia="Calibri" w:cstheme="minorHAnsi"/>
                <w:b/>
              </w:rPr>
            </w:pPr>
            <w:proofErr w:type="spellStart"/>
            <w:r w:rsidRPr="007E24CE">
              <w:rPr>
                <w:rFonts w:eastAsia="Calibri" w:cstheme="minorHAnsi"/>
                <w:b/>
              </w:rPr>
              <w:t>Firmas</w:t>
            </w:r>
            <w:proofErr w:type="spellEnd"/>
          </w:p>
        </w:tc>
      </w:tr>
      <w:tr w:rsidR="008B3B32" w:rsidRPr="007E24CE" w14:paraId="3CE37B84"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4C4F2ED2" w14:textId="77777777" w:rsidR="008B3B32" w:rsidRPr="007E24CE" w:rsidRDefault="008B3B32" w:rsidP="00726A00">
            <w:pPr>
              <w:rPr>
                <w:rFonts w:eastAsia="Calibri" w:cstheme="minorHAnsi"/>
              </w:rPr>
            </w:pPr>
            <w:proofErr w:type="spellStart"/>
            <w:r w:rsidRPr="007E24CE">
              <w:rPr>
                <w:rFonts w:eastAsia="Calibri" w:cstheme="minorHAnsi"/>
              </w:rPr>
              <w:t>Entidad</w:t>
            </w:r>
            <w:proofErr w:type="spellEnd"/>
            <w:r w:rsidRPr="007E24CE">
              <w:rPr>
                <w:rFonts w:eastAsia="Calibri" w:cstheme="minorHAnsi"/>
              </w:rPr>
              <w:t xml:space="preserve"> </w:t>
            </w:r>
            <w:proofErr w:type="spellStart"/>
            <w:r w:rsidRPr="007E24CE">
              <w:rPr>
                <w:rFonts w:eastAsia="Calibri" w:cstheme="minorHAnsi"/>
              </w:rPr>
              <w:t>gubernamental</w:t>
            </w:r>
            <w:proofErr w:type="spellEnd"/>
          </w:p>
        </w:tc>
        <w:tc>
          <w:tcPr>
            <w:tcW w:w="3213" w:type="dxa"/>
            <w:tcBorders>
              <w:top w:val="single" w:sz="4" w:space="0" w:color="auto"/>
              <w:left w:val="single" w:sz="4" w:space="0" w:color="auto"/>
              <w:bottom w:val="single" w:sz="4" w:space="0" w:color="auto"/>
              <w:right w:val="single" w:sz="4" w:space="0" w:color="auto"/>
            </w:tcBorders>
            <w:hideMark/>
          </w:tcPr>
          <w:p w14:paraId="14C40176" w14:textId="77777777" w:rsidR="008B3B32" w:rsidRPr="00F02775" w:rsidRDefault="008B3B32" w:rsidP="00726A00">
            <w:pPr>
              <w:rPr>
                <w:rFonts w:eastAsia="Calibri" w:cstheme="minorHAnsi"/>
                <w:lang w:val="it-IT"/>
              </w:rPr>
            </w:pPr>
            <w:r w:rsidRPr="00F02775">
              <w:rPr>
                <w:rFonts w:eastAsia="Calibri" w:cstheme="minorHAnsi"/>
                <w:lang w:val="it-IT"/>
              </w:rPr>
              <w:t>Documento de proyecto y/o documento de cartera</w:t>
            </w:r>
          </w:p>
        </w:tc>
        <w:tc>
          <w:tcPr>
            <w:tcW w:w="4320" w:type="dxa"/>
            <w:tcBorders>
              <w:top w:val="single" w:sz="4" w:space="0" w:color="auto"/>
              <w:left w:val="single" w:sz="4" w:space="0" w:color="auto"/>
              <w:bottom w:val="single" w:sz="4" w:space="0" w:color="auto"/>
              <w:right w:val="single" w:sz="4" w:space="0" w:color="auto"/>
            </w:tcBorders>
            <w:hideMark/>
          </w:tcPr>
          <w:p w14:paraId="3E78D72C" w14:textId="77777777" w:rsidR="008B3B32" w:rsidRPr="007E24CE" w:rsidRDefault="008B3B32" w:rsidP="00726A00">
            <w:pPr>
              <w:rPr>
                <w:rFonts w:eastAsia="Calibri" w:cstheme="minorHAnsi"/>
              </w:rPr>
            </w:pPr>
            <w:r w:rsidRPr="00F02775">
              <w:rPr>
                <w:rFonts w:eastAsia="Calibri" w:cstheme="minorHAnsi"/>
                <w:lang w:val="it-IT"/>
              </w:rPr>
              <w:t xml:space="preserve">La autoridad gubernamental </w:t>
            </w:r>
            <w:r w:rsidRPr="007E24CE">
              <w:rPr>
                <w:rStyle w:val="FootnoteReference"/>
                <w:rFonts w:eastAsia="Calibri" w:cstheme="minorHAnsi"/>
              </w:rPr>
              <w:footnoteReference w:id="5"/>
            </w:r>
            <w:r w:rsidRPr="00F02775">
              <w:rPr>
                <w:rFonts w:eastAsia="Calibri" w:cstheme="minorHAnsi"/>
                <w:lang w:val="it-IT"/>
              </w:rPr>
              <w:t xml:space="preserve">de coordinación del desarrollo, el socio implementador y el PNUD firman el documento de proyecto y/o el documento de cartera. </w:t>
            </w:r>
            <w:r w:rsidRPr="007E24CE">
              <w:rPr>
                <w:rFonts w:eastAsia="Calibri" w:cstheme="minorHAnsi"/>
              </w:rPr>
              <w:t xml:space="preserve">En </w:t>
            </w:r>
            <w:proofErr w:type="spellStart"/>
            <w:r w:rsidRPr="007E24CE">
              <w:rPr>
                <w:rFonts w:eastAsia="Calibri" w:cstheme="minorHAnsi"/>
              </w:rPr>
              <w:t>una</w:t>
            </w:r>
            <w:proofErr w:type="spellEnd"/>
            <w:r w:rsidRPr="007E24CE">
              <w:rPr>
                <w:rFonts w:eastAsia="Calibri" w:cstheme="minorHAnsi"/>
              </w:rPr>
              <w:t xml:space="preserve"> </w:t>
            </w:r>
            <w:proofErr w:type="spellStart"/>
            <w:r w:rsidRPr="007E24CE">
              <w:rPr>
                <w:rFonts w:eastAsia="Calibri" w:cstheme="minorHAnsi"/>
              </w:rPr>
              <w:t>cartera</w:t>
            </w:r>
            <w:proofErr w:type="spellEnd"/>
            <w:r w:rsidRPr="007E24CE">
              <w:rPr>
                <w:rFonts w:eastAsia="Calibri" w:cstheme="minorHAnsi"/>
              </w:rPr>
              <w:t xml:space="preserve">, </w:t>
            </w:r>
            <w:proofErr w:type="spellStart"/>
            <w:r w:rsidRPr="007E24CE">
              <w:rPr>
                <w:rFonts w:eastAsia="Calibri" w:cstheme="minorHAnsi"/>
              </w:rPr>
              <w:t>cada</w:t>
            </w:r>
            <w:proofErr w:type="spellEnd"/>
            <w:r w:rsidRPr="007E24CE">
              <w:rPr>
                <w:rFonts w:eastAsia="Calibri" w:cstheme="minorHAnsi"/>
              </w:rPr>
              <w:t xml:space="preserve"> socio </w:t>
            </w:r>
            <w:proofErr w:type="spellStart"/>
            <w:r w:rsidRPr="007E24CE">
              <w:rPr>
                <w:rFonts w:eastAsia="Calibri" w:cstheme="minorHAnsi"/>
              </w:rPr>
              <w:t>implementador</w:t>
            </w:r>
            <w:proofErr w:type="spellEnd"/>
            <w:r w:rsidRPr="007E24CE">
              <w:rPr>
                <w:rFonts w:eastAsia="Calibri" w:cstheme="minorHAnsi"/>
              </w:rPr>
              <w:t xml:space="preserve"> y </w:t>
            </w:r>
            <w:proofErr w:type="spellStart"/>
            <w:r w:rsidRPr="007E24CE">
              <w:rPr>
                <w:rFonts w:eastAsia="Calibri" w:cstheme="minorHAnsi"/>
              </w:rPr>
              <w:t>el</w:t>
            </w:r>
            <w:proofErr w:type="spellEnd"/>
            <w:r w:rsidRPr="007E24CE">
              <w:rPr>
                <w:rFonts w:eastAsia="Calibri" w:cstheme="minorHAnsi"/>
              </w:rPr>
              <w:t xml:space="preserve"> PNUD </w:t>
            </w:r>
            <w:proofErr w:type="spellStart"/>
            <w:r w:rsidRPr="007E24CE">
              <w:rPr>
                <w:rFonts w:eastAsia="Calibri" w:cstheme="minorHAnsi"/>
              </w:rPr>
              <w:t>firman</w:t>
            </w:r>
            <w:proofErr w:type="spellEnd"/>
            <w:r w:rsidRPr="007E24CE">
              <w:rPr>
                <w:rFonts w:eastAsia="Calibri" w:cstheme="minorHAnsi"/>
              </w:rPr>
              <w:t xml:space="preserve"> </w:t>
            </w:r>
            <w:proofErr w:type="spellStart"/>
            <w:r w:rsidRPr="007E24CE">
              <w:rPr>
                <w:rFonts w:eastAsia="Calibri" w:cstheme="minorHAnsi"/>
              </w:rPr>
              <w:t>el</w:t>
            </w:r>
            <w:proofErr w:type="spellEnd"/>
            <w:r w:rsidRPr="007E24CE">
              <w:rPr>
                <w:rFonts w:eastAsia="Calibri" w:cstheme="minorHAnsi"/>
              </w:rPr>
              <w:t xml:space="preserve"> Plan de </w:t>
            </w:r>
            <w:proofErr w:type="spellStart"/>
            <w:r w:rsidRPr="007E24CE">
              <w:rPr>
                <w:rFonts w:eastAsia="Calibri" w:cstheme="minorHAnsi"/>
              </w:rPr>
              <w:t>Trabajo</w:t>
            </w:r>
            <w:proofErr w:type="spellEnd"/>
            <w:r w:rsidRPr="007E24CE">
              <w:rPr>
                <w:rFonts w:eastAsia="Calibri" w:cstheme="minorHAnsi"/>
              </w:rPr>
              <w:t xml:space="preserve"> </w:t>
            </w:r>
            <w:proofErr w:type="spellStart"/>
            <w:r w:rsidRPr="007E24CE">
              <w:rPr>
                <w:rFonts w:eastAsia="Calibri" w:cstheme="minorHAnsi"/>
              </w:rPr>
              <w:t>Plurianual</w:t>
            </w:r>
            <w:proofErr w:type="spellEnd"/>
            <w:r w:rsidRPr="007E24CE">
              <w:rPr>
                <w:rFonts w:eastAsia="Calibri" w:cstheme="minorHAnsi"/>
              </w:rPr>
              <w:t xml:space="preserve"> (MYWP).</w:t>
            </w:r>
          </w:p>
        </w:tc>
      </w:tr>
      <w:tr w:rsidR="008B3B32" w:rsidRPr="007E24CE" w14:paraId="34869577"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7E064A32" w14:textId="77777777" w:rsidR="008B3B32" w:rsidRPr="007E24CE" w:rsidRDefault="008B3B32" w:rsidP="00726A00">
            <w:pPr>
              <w:rPr>
                <w:rFonts w:eastAsia="Calibri" w:cstheme="minorHAnsi"/>
              </w:rPr>
            </w:pPr>
            <w:r w:rsidRPr="007E24CE">
              <w:rPr>
                <w:rFonts w:eastAsia="Calibri" w:cstheme="minorHAnsi"/>
              </w:rPr>
              <w:t>PNUD (DIM)</w:t>
            </w:r>
          </w:p>
        </w:tc>
        <w:tc>
          <w:tcPr>
            <w:tcW w:w="3213" w:type="dxa"/>
            <w:tcBorders>
              <w:top w:val="single" w:sz="4" w:space="0" w:color="auto"/>
              <w:left w:val="single" w:sz="4" w:space="0" w:color="auto"/>
              <w:bottom w:val="single" w:sz="4" w:space="0" w:color="auto"/>
              <w:right w:val="single" w:sz="4" w:space="0" w:color="auto"/>
            </w:tcBorders>
            <w:hideMark/>
          </w:tcPr>
          <w:p w14:paraId="525958CC" w14:textId="77777777" w:rsidR="008B3B32" w:rsidRPr="00F02775" w:rsidRDefault="008B3B32" w:rsidP="00726A00">
            <w:pPr>
              <w:rPr>
                <w:rFonts w:eastAsia="Calibri" w:cstheme="minorHAnsi"/>
                <w:lang w:val="it-IT"/>
              </w:rPr>
            </w:pPr>
            <w:r w:rsidRPr="00F02775">
              <w:rPr>
                <w:rFonts w:eastAsia="Calibri" w:cstheme="minorHAnsi"/>
                <w:lang w:val="it-IT"/>
              </w:rPr>
              <w:t>Documento de proyecto y/o documento de cartera</w:t>
            </w:r>
          </w:p>
        </w:tc>
        <w:tc>
          <w:tcPr>
            <w:tcW w:w="4320" w:type="dxa"/>
            <w:tcBorders>
              <w:top w:val="single" w:sz="4" w:space="0" w:color="auto"/>
              <w:left w:val="single" w:sz="4" w:space="0" w:color="auto"/>
              <w:bottom w:val="single" w:sz="4" w:space="0" w:color="auto"/>
              <w:right w:val="single" w:sz="4" w:space="0" w:color="auto"/>
            </w:tcBorders>
            <w:hideMark/>
          </w:tcPr>
          <w:p w14:paraId="48B07508" w14:textId="77777777" w:rsidR="008B3B32" w:rsidRPr="007E24CE" w:rsidRDefault="008B3B32" w:rsidP="00726A00">
            <w:pPr>
              <w:rPr>
                <w:rFonts w:eastAsia="Calibri" w:cstheme="minorHAnsi"/>
              </w:rPr>
            </w:pPr>
            <w:r w:rsidRPr="00F02775">
              <w:rPr>
                <w:rFonts w:eastAsia="Calibri" w:cstheme="minorHAnsi"/>
                <w:lang w:val="it-IT"/>
              </w:rPr>
              <w:t xml:space="preserve">La autoridad gubernamental de coordinación del desarrollo y el PNUD firman el documento de proyecto y/o el documento de cartera. </w:t>
            </w:r>
            <w:r w:rsidRPr="007E24CE">
              <w:rPr>
                <w:rFonts w:eastAsia="Calibri" w:cstheme="minorHAnsi"/>
              </w:rPr>
              <w:t xml:space="preserve">En </w:t>
            </w:r>
            <w:proofErr w:type="spellStart"/>
            <w:r w:rsidRPr="007E24CE">
              <w:rPr>
                <w:rFonts w:eastAsia="Calibri" w:cstheme="minorHAnsi"/>
              </w:rPr>
              <w:t>una</w:t>
            </w:r>
            <w:proofErr w:type="spellEnd"/>
            <w:r w:rsidRPr="007E24CE">
              <w:rPr>
                <w:rFonts w:eastAsia="Calibri" w:cstheme="minorHAnsi"/>
              </w:rPr>
              <w:t xml:space="preserve"> </w:t>
            </w:r>
            <w:proofErr w:type="spellStart"/>
            <w:r w:rsidRPr="007E24CE">
              <w:rPr>
                <w:rFonts w:eastAsia="Calibri" w:cstheme="minorHAnsi"/>
              </w:rPr>
              <w:t>cartera</w:t>
            </w:r>
            <w:proofErr w:type="spellEnd"/>
            <w:r w:rsidRPr="007E24CE">
              <w:rPr>
                <w:rFonts w:eastAsia="Calibri" w:cstheme="minorHAnsi"/>
              </w:rPr>
              <w:t xml:space="preserve">, </w:t>
            </w:r>
            <w:proofErr w:type="spellStart"/>
            <w:r w:rsidRPr="007E24CE">
              <w:rPr>
                <w:rFonts w:eastAsia="Calibri" w:cstheme="minorHAnsi"/>
              </w:rPr>
              <w:t>el</w:t>
            </w:r>
            <w:proofErr w:type="spellEnd"/>
            <w:r w:rsidRPr="007E24CE">
              <w:rPr>
                <w:rFonts w:eastAsia="Calibri" w:cstheme="minorHAnsi"/>
              </w:rPr>
              <w:t xml:space="preserve"> PNUD </w:t>
            </w:r>
            <w:proofErr w:type="spellStart"/>
            <w:r w:rsidRPr="007E24CE">
              <w:rPr>
                <w:rFonts w:eastAsia="Calibri" w:cstheme="minorHAnsi"/>
              </w:rPr>
              <w:t>firma</w:t>
            </w:r>
            <w:proofErr w:type="spellEnd"/>
            <w:r w:rsidRPr="007E24CE">
              <w:rPr>
                <w:rFonts w:eastAsia="Calibri" w:cstheme="minorHAnsi"/>
              </w:rPr>
              <w:t xml:space="preserve"> </w:t>
            </w:r>
            <w:proofErr w:type="spellStart"/>
            <w:r w:rsidRPr="007E24CE">
              <w:rPr>
                <w:rFonts w:eastAsia="Calibri" w:cstheme="minorHAnsi"/>
              </w:rPr>
              <w:t>el</w:t>
            </w:r>
            <w:proofErr w:type="spellEnd"/>
            <w:r w:rsidRPr="007E24CE">
              <w:rPr>
                <w:rFonts w:eastAsia="Calibri" w:cstheme="minorHAnsi"/>
              </w:rPr>
              <w:t xml:space="preserve"> MYWP.</w:t>
            </w:r>
          </w:p>
        </w:tc>
      </w:tr>
      <w:tr w:rsidR="008B3B32" w:rsidRPr="007E24CE" w14:paraId="33D654D7"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2A20BCBD" w14:textId="77777777" w:rsidR="008B3B32" w:rsidRPr="00F02775" w:rsidRDefault="008B3B32" w:rsidP="00726A00">
            <w:pPr>
              <w:rPr>
                <w:rFonts w:eastAsia="Calibri" w:cstheme="minorHAnsi"/>
                <w:lang w:val="it-IT"/>
              </w:rPr>
            </w:pPr>
            <w:r w:rsidRPr="00F02775">
              <w:rPr>
                <w:rFonts w:eastAsia="Calibri" w:cstheme="minorHAnsi"/>
                <w:lang w:val="it-IT"/>
              </w:rPr>
              <w:t>Otra agencia de las Naciones Unidas</w:t>
            </w:r>
          </w:p>
        </w:tc>
        <w:tc>
          <w:tcPr>
            <w:tcW w:w="3213" w:type="dxa"/>
            <w:tcBorders>
              <w:top w:val="single" w:sz="4" w:space="0" w:color="auto"/>
              <w:left w:val="single" w:sz="4" w:space="0" w:color="auto"/>
              <w:bottom w:val="single" w:sz="4" w:space="0" w:color="auto"/>
              <w:right w:val="single" w:sz="4" w:space="0" w:color="auto"/>
            </w:tcBorders>
          </w:tcPr>
          <w:p w14:paraId="44F57594" w14:textId="77777777" w:rsidR="008B3B32" w:rsidRPr="00F02775" w:rsidRDefault="008B3B32" w:rsidP="008B3B32">
            <w:pPr>
              <w:numPr>
                <w:ilvl w:val="0"/>
                <w:numId w:val="27"/>
              </w:numPr>
              <w:ind w:left="432"/>
              <w:contextualSpacing/>
              <w:rPr>
                <w:rFonts w:eastAsia="Calibri" w:cstheme="minorHAnsi"/>
                <w:lang w:val="it-IT"/>
              </w:rPr>
            </w:pPr>
            <w:r w:rsidRPr="00F02775">
              <w:rPr>
                <w:rFonts w:eastAsia="Calibri" w:cstheme="minorHAnsi"/>
                <w:lang w:val="it-IT"/>
              </w:rPr>
              <w:t>Si existe un Acuerdo Básico Normalizado de Agencia Ejecutora (SBEAA), documento de proyecto y/o documento de cartera</w:t>
            </w:r>
          </w:p>
          <w:p w14:paraId="17AC7D38" w14:textId="77777777" w:rsidR="008B3B32" w:rsidRPr="00F02775" w:rsidRDefault="008B3B32" w:rsidP="00726A00">
            <w:pPr>
              <w:contextualSpacing/>
              <w:rPr>
                <w:rFonts w:eastAsia="Calibri" w:cstheme="minorHAnsi"/>
                <w:lang w:val="it-IT"/>
              </w:rPr>
            </w:pPr>
          </w:p>
          <w:p w14:paraId="4F4C87A3" w14:textId="77777777" w:rsidR="008B3B32" w:rsidRPr="007E24CE" w:rsidRDefault="008B3B32" w:rsidP="00726A00">
            <w:pPr>
              <w:contextualSpacing/>
              <w:rPr>
                <w:rFonts w:eastAsia="Calibri" w:cstheme="minorHAnsi"/>
              </w:rPr>
            </w:pPr>
            <w:r w:rsidRPr="007E24CE">
              <w:rPr>
                <w:rFonts w:eastAsia="Calibri" w:cstheme="minorHAnsi"/>
              </w:rPr>
              <w:t xml:space="preserve">O BIEN </w:t>
            </w:r>
          </w:p>
          <w:p w14:paraId="45FC5E31" w14:textId="77777777" w:rsidR="008B3B32" w:rsidRPr="007E24CE" w:rsidRDefault="008B3B32" w:rsidP="00726A00">
            <w:pPr>
              <w:ind w:left="432"/>
              <w:contextualSpacing/>
              <w:rPr>
                <w:rFonts w:eastAsia="Calibri" w:cstheme="minorHAnsi"/>
              </w:rPr>
            </w:pPr>
            <w:r w:rsidRPr="007E24CE">
              <w:rPr>
                <w:rFonts w:eastAsia="Calibri" w:cstheme="minorHAnsi"/>
              </w:rPr>
              <w:t xml:space="preserve"> </w:t>
            </w:r>
          </w:p>
          <w:p w14:paraId="7DB65FCE" w14:textId="77777777" w:rsidR="008B3B32" w:rsidRPr="00F02775" w:rsidRDefault="008B3B32" w:rsidP="008B3B32">
            <w:pPr>
              <w:numPr>
                <w:ilvl w:val="0"/>
                <w:numId w:val="27"/>
              </w:numPr>
              <w:ind w:left="432"/>
              <w:contextualSpacing/>
              <w:rPr>
                <w:rFonts w:eastAsia="Calibri" w:cstheme="minorHAnsi"/>
                <w:lang w:val="it-IT"/>
              </w:rPr>
            </w:pPr>
            <w:r w:rsidRPr="00F02775">
              <w:rPr>
                <w:rFonts w:eastAsia="Calibri" w:cstheme="minorHAnsi"/>
                <w:lang w:val="it-IT"/>
              </w:rPr>
              <w:t>Si no existe un SBEAA, un Acuerdo de Cooperación de Proyecto/Cartera con el documento de proyecto y/o documento de cartera adjunto</w:t>
            </w:r>
          </w:p>
        </w:tc>
        <w:tc>
          <w:tcPr>
            <w:tcW w:w="4320" w:type="dxa"/>
            <w:tcBorders>
              <w:top w:val="single" w:sz="4" w:space="0" w:color="auto"/>
              <w:left w:val="single" w:sz="4" w:space="0" w:color="auto"/>
              <w:bottom w:val="single" w:sz="4" w:space="0" w:color="auto"/>
              <w:right w:val="single" w:sz="4" w:space="0" w:color="auto"/>
            </w:tcBorders>
          </w:tcPr>
          <w:p w14:paraId="58865227" w14:textId="77777777" w:rsidR="008B3B32" w:rsidRPr="00F02775" w:rsidRDefault="008B3B32" w:rsidP="008B3B32">
            <w:pPr>
              <w:numPr>
                <w:ilvl w:val="0"/>
                <w:numId w:val="28"/>
              </w:numPr>
              <w:ind w:left="342"/>
              <w:contextualSpacing/>
              <w:rPr>
                <w:rFonts w:eastAsia="Calibri" w:cstheme="minorHAnsi"/>
                <w:lang w:val="it-IT"/>
              </w:rPr>
            </w:pPr>
            <w:r w:rsidRPr="00F02775">
              <w:rPr>
                <w:rFonts w:eastAsia="Calibri" w:cstheme="minorHAnsi"/>
                <w:lang w:val="it-IT"/>
              </w:rPr>
              <w:t>Si existe un SBEAA firmado entre el PNUD y la agencia de la ONU, la autoridad gubernamental de coordinación del desarrollo, el PNUD y la agencia de la ONU firman el documento de proyecto y/o documento de cartera. En una cartera, la otra agencia de la ONU y el PNUD firman el MYWP.</w:t>
            </w:r>
          </w:p>
          <w:p w14:paraId="340A86CC" w14:textId="77777777" w:rsidR="008B3B32" w:rsidRPr="00F02775" w:rsidRDefault="008B3B32" w:rsidP="00726A00">
            <w:pPr>
              <w:ind w:left="342"/>
              <w:contextualSpacing/>
              <w:rPr>
                <w:rFonts w:eastAsia="Calibri" w:cstheme="minorHAnsi"/>
                <w:lang w:val="it-IT"/>
              </w:rPr>
            </w:pPr>
          </w:p>
          <w:p w14:paraId="12E217C7" w14:textId="77777777" w:rsidR="008B3B32" w:rsidRPr="00F02775" w:rsidRDefault="008B3B32" w:rsidP="008B3B32">
            <w:pPr>
              <w:numPr>
                <w:ilvl w:val="0"/>
                <w:numId w:val="28"/>
              </w:numPr>
              <w:ind w:left="342"/>
              <w:contextualSpacing/>
              <w:rPr>
                <w:rFonts w:eastAsia="Calibri" w:cstheme="minorHAnsi"/>
                <w:lang w:val="it-IT"/>
              </w:rPr>
            </w:pPr>
            <w:r w:rsidRPr="00F02775">
              <w:rPr>
                <w:rFonts w:eastAsia="Calibri" w:cstheme="minorHAnsi"/>
                <w:lang w:val="it-IT"/>
              </w:rPr>
              <w:t>La agencia de la ONU y el PNUD firman el Acuerdo de Cooperación de Proyecto (PCA); la autoridad gubernamental de coordinación del desarrollo y el PNUD firman el documento de proyecto y/o el documento de cartera. En una cartera, la otra agencia de la ONU y el PNUD firman el MYWP.</w:t>
            </w:r>
          </w:p>
          <w:p w14:paraId="06B6F4B4" w14:textId="77777777" w:rsidR="008B3B32" w:rsidRPr="00F02775" w:rsidRDefault="008B3B32" w:rsidP="00726A00">
            <w:pPr>
              <w:ind w:left="342" w:hanging="342"/>
              <w:rPr>
                <w:rFonts w:eastAsia="Calibri" w:cstheme="minorHAnsi"/>
                <w:lang w:val="it-IT"/>
              </w:rPr>
            </w:pPr>
          </w:p>
        </w:tc>
      </w:tr>
      <w:tr w:rsidR="008B3B32" w:rsidRPr="007E24CE" w14:paraId="61BE9D37"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40817F77" w14:textId="77777777" w:rsidR="008B3B32" w:rsidRPr="007E24CE" w:rsidRDefault="008B3B32" w:rsidP="00726A00">
            <w:pPr>
              <w:rPr>
                <w:rFonts w:eastAsia="Calibri" w:cstheme="minorHAnsi"/>
              </w:rPr>
            </w:pPr>
            <w:r w:rsidRPr="007E24CE">
              <w:rPr>
                <w:rFonts w:eastAsia="Calibri" w:cstheme="minorHAnsi"/>
              </w:rPr>
              <w:t xml:space="preserve">Organización </w:t>
            </w:r>
            <w:proofErr w:type="spellStart"/>
            <w:r w:rsidRPr="007E24CE">
              <w:rPr>
                <w:rFonts w:eastAsia="Calibri" w:cstheme="minorHAnsi"/>
              </w:rPr>
              <w:t>intergubernamental</w:t>
            </w:r>
            <w:proofErr w:type="spellEnd"/>
          </w:p>
        </w:tc>
        <w:tc>
          <w:tcPr>
            <w:tcW w:w="3213" w:type="dxa"/>
            <w:tcBorders>
              <w:top w:val="single" w:sz="4" w:space="0" w:color="auto"/>
              <w:left w:val="single" w:sz="4" w:space="0" w:color="auto"/>
              <w:bottom w:val="single" w:sz="4" w:space="0" w:color="auto"/>
              <w:right w:val="single" w:sz="4" w:space="0" w:color="auto"/>
            </w:tcBorders>
          </w:tcPr>
          <w:p w14:paraId="4303DD62" w14:textId="77777777" w:rsidR="008B3B32" w:rsidRPr="00F02775" w:rsidRDefault="008B3B32" w:rsidP="008B3B32">
            <w:pPr>
              <w:numPr>
                <w:ilvl w:val="0"/>
                <w:numId w:val="29"/>
              </w:numPr>
              <w:ind w:left="432"/>
              <w:contextualSpacing/>
              <w:rPr>
                <w:rFonts w:eastAsia="Calibri" w:cstheme="minorHAnsi"/>
                <w:lang w:val="it-IT"/>
              </w:rPr>
            </w:pPr>
            <w:r w:rsidRPr="00F02775">
              <w:rPr>
                <w:rFonts w:eastAsia="Calibri" w:cstheme="minorHAnsi"/>
                <w:lang w:val="it-IT"/>
              </w:rPr>
              <w:t xml:space="preserve">Si existe un SBEAA, documento de proyecto y/o documento de cartera </w:t>
            </w:r>
          </w:p>
          <w:p w14:paraId="0650DAB0" w14:textId="77777777" w:rsidR="008B3B32" w:rsidRPr="00F02775" w:rsidRDefault="008B3B32" w:rsidP="00726A00">
            <w:pPr>
              <w:ind w:left="432"/>
              <w:contextualSpacing/>
              <w:rPr>
                <w:rFonts w:eastAsia="Calibri" w:cstheme="minorHAnsi"/>
                <w:lang w:val="it-IT"/>
              </w:rPr>
            </w:pPr>
          </w:p>
          <w:p w14:paraId="66E23C7F" w14:textId="77777777" w:rsidR="008B3B32" w:rsidRPr="007E24CE" w:rsidRDefault="008B3B32" w:rsidP="00726A00">
            <w:pPr>
              <w:contextualSpacing/>
              <w:rPr>
                <w:rFonts w:eastAsia="Calibri" w:cstheme="minorHAnsi"/>
              </w:rPr>
            </w:pPr>
            <w:r w:rsidRPr="007E24CE">
              <w:rPr>
                <w:rFonts w:eastAsia="Calibri" w:cstheme="minorHAnsi"/>
              </w:rPr>
              <w:t xml:space="preserve">O BIEN </w:t>
            </w:r>
          </w:p>
          <w:p w14:paraId="1037B493" w14:textId="77777777" w:rsidR="008B3B32" w:rsidRPr="007E24CE" w:rsidRDefault="008B3B32" w:rsidP="00726A00">
            <w:pPr>
              <w:ind w:left="432"/>
              <w:contextualSpacing/>
              <w:rPr>
                <w:rFonts w:eastAsia="Calibri" w:cstheme="minorHAnsi"/>
              </w:rPr>
            </w:pPr>
          </w:p>
          <w:p w14:paraId="4417161D" w14:textId="77777777" w:rsidR="008B3B32" w:rsidRPr="00F02775" w:rsidRDefault="008B3B32" w:rsidP="008B3B32">
            <w:pPr>
              <w:numPr>
                <w:ilvl w:val="0"/>
                <w:numId w:val="29"/>
              </w:numPr>
              <w:ind w:left="432"/>
              <w:contextualSpacing/>
              <w:rPr>
                <w:rFonts w:eastAsia="Calibri" w:cstheme="minorHAnsi"/>
                <w:lang w:val="it-IT"/>
              </w:rPr>
            </w:pPr>
            <w:r w:rsidRPr="00F02775">
              <w:rPr>
                <w:rFonts w:eastAsia="Calibri" w:cstheme="minorHAnsi"/>
                <w:lang w:val="it-IT"/>
              </w:rPr>
              <w:lastRenderedPageBreak/>
              <w:t>Si no existe un SBEAA, un Acuerdo de Cooperación de Proyecto/Cartera con el documento de proyecto y/o documento de cartera adjunto</w:t>
            </w:r>
          </w:p>
        </w:tc>
        <w:tc>
          <w:tcPr>
            <w:tcW w:w="4320" w:type="dxa"/>
            <w:tcBorders>
              <w:top w:val="single" w:sz="4" w:space="0" w:color="auto"/>
              <w:left w:val="single" w:sz="4" w:space="0" w:color="auto"/>
              <w:bottom w:val="single" w:sz="4" w:space="0" w:color="auto"/>
              <w:right w:val="single" w:sz="4" w:space="0" w:color="auto"/>
            </w:tcBorders>
          </w:tcPr>
          <w:p w14:paraId="44B81E8B" w14:textId="77777777" w:rsidR="008B3B32" w:rsidRPr="00F02775" w:rsidRDefault="008B3B32" w:rsidP="008B3B32">
            <w:pPr>
              <w:numPr>
                <w:ilvl w:val="0"/>
                <w:numId w:val="30"/>
              </w:numPr>
              <w:ind w:left="342"/>
              <w:contextualSpacing/>
              <w:rPr>
                <w:rFonts w:eastAsia="Calibri" w:cstheme="minorHAnsi"/>
                <w:lang w:val="it-IT"/>
              </w:rPr>
            </w:pPr>
            <w:r w:rsidRPr="00F02775">
              <w:rPr>
                <w:rFonts w:eastAsia="Calibri" w:cstheme="minorHAnsi"/>
                <w:lang w:val="it-IT"/>
              </w:rPr>
              <w:lastRenderedPageBreak/>
              <w:t xml:space="preserve">Si existe un SBEAA firmado entre el PNUD y la organización, la autoridad gubernamental de coordinación del desarrollo, el PNUD y la organización intergubernamental firman el documento de proyecto y/o el </w:t>
            </w:r>
            <w:r w:rsidRPr="00F02775">
              <w:rPr>
                <w:rFonts w:eastAsia="Calibri" w:cstheme="minorHAnsi"/>
                <w:lang w:val="it-IT"/>
              </w:rPr>
              <w:lastRenderedPageBreak/>
              <w:t xml:space="preserve">documento de cartera. En una cartera, la organización y el PNUD firman el MYWP. </w:t>
            </w:r>
          </w:p>
          <w:p w14:paraId="66788353" w14:textId="77777777" w:rsidR="008B3B32" w:rsidRPr="00F02775" w:rsidRDefault="008B3B32" w:rsidP="00726A00">
            <w:pPr>
              <w:ind w:left="-18"/>
              <w:contextualSpacing/>
              <w:rPr>
                <w:rFonts w:eastAsia="Calibri" w:cstheme="minorHAnsi"/>
                <w:lang w:val="it-IT"/>
              </w:rPr>
            </w:pPr>
          </w:p>
          <w:p w14:paraId="3852F646" w14:textId="77777777" w:rsidR="008B3B32" w:rsidRPr="00F02775" w:rsidRDefault="008B3B32" w:rsidP="008B3B32">
            <w:pPr>
              <w:numPr>
                <w:ilvl w:val="0"/>
                <w:numId w:val="30"/>
              </w:numPr>
              <w:ind w:left="342"/>
              <w:contextualSpacing/>
              <w:rPr>
                <w:rFonts w:eastAsia="Calibri" w:cstheme="minorHAnsi"/>
                <w:lang w:val="it-IT"/>
              </w:rPr>
            </w:pPr>
            <w:r w:rsidRPr="00F02775">
              <w:rPr>
                <w:rFonts w:eastAsia="Calibri" w:cstheme="minorHAnsi"/>
                <w:lang w:val="it-IT"/>
              </w:rPr>
              <w:t>La organización y el PNUD firman el Acuerdo de Cooperación de Proyecto/Cartera; la autoridad gubernamental de coordinación del desarrollo y el PNUD firman el documento de proyecto y/o el documento de cartera. En una cartera, la organización y el PNUD firman el MYWP.</w:t>
            </w:r>
          </w:p>
        </w:tc>
      </w:tr>
      <w:tr w:rsidR="008B3B32" w:rsidRPr="007E24CE" w14:paraId="59B48CEA" w14:textId="77777777" w:rsidTr="00726A00">
        <w:tc>
          <w:tcPr>
            <w:tcW w:w="1822" w:type="dxa"/>
            <w:tcBorders>
              <w:top w:val="single" w:sz="4" w:space="0" w:color="auto"/>
              <w:left w:val="single" w:sz="4" w:space="0" w:color="auto"/>
              <w:bottom w:val="single" w:sz="4" w:space="0" w:color="auto"/>
              <w:right w:val="single" w:sz="4" w:space="0" w:color="auto"/>
            </w:tcBorders>
            <w:hideMark/>
          </w:tcPr>
          <w:p w14:paraId="68A23340" w14:textId="77777777" w:rsidR="008B3B32" w:rsidRPr="007E24CE" w:rsidRDefault="008B3B32" w:rsidP="00726A00">
            <w:pPr>
              <w:rPr>
                <w:rFonts w:eastAsia="Calibri" w:cstheme="minorHAnsi"/>
              </w:rPr>
            </w:pPr>
            <w:r w:rsidRPr="007E24CE">
              <w:rPr>
                <w:rFonts w:eastAsia="Calibri" w:cstheme="minorHAnsi"/>
              </w:rPr>
              <w:lastRenderedPageBreak/>
              <w:t xml:space="preserve">Organización de la </w:t>
            </w:r>
            <w:proofErr w:type="spellStart"/>
            <w:r w:rsidRPr="007E24CE">
              <w:rPr>
                <w:rFonts w:eastAsia="Calibri" w:cstheme="minorHAnsi"/>
              </w:rPr>
              <w:t>sociedad</w:t>
            </w:r>
            <w:proofErr w:type="spellEnd"/>
            <w:r w:rsidRPr="007E24CE">
              <w:rPr>
                <w:rFonts w:eastAsia="Calibri" w:cstheme="minorHAnsi"/>
              </w:rPr>
              <w:t xml:space="preserve"> civil / </w:t>
            </w:r>
            <w:proofErr w:type="spellStart"/>
            <w:r w:rsidRPr="007E24CE">
              <w:rPr>
                <w:rFonts w:eastAsia="Calibri" w:cstheme="minorHAnsi"/>
              </w:rPr>
              <w:t>organización</w:t>
            </w:r>
            <w:proofErr w:type="spellEnd"/>
            <w:r w:rsidRPr="007E24CE">
              <w:rPr>
                <w:rFonts w:eastAsia="Calibri" w:cstheme="minorHAnsi"/>
              </w:rPr>
              <w:t xml:space="preserve"> no </w:t>
            </w:r>
            <w:proofErr w:type="spellStart"/>
            <w:r w:rsidRPr="007E24CE">
              <w:rPr>
                <w:rFonts w:eastAsia="Calibri" w:cstheme="minorHAnsi"/>
              </w:rPr>
              <w:t>gubernamental</w:t>
            </w:r>
            <w:proofErr w:type="spellEnd"/>
          </w:p>
        </w:tc>
        <w:tc>
          <w:tcPr>
            <w:tcW w:w="3213" w:type="dxa"/>
            <w:tcBorders>
              <w:top w:val="single" w:sz="4" w:space="0" w:color="auto"/>
              <w:left w:val="single" w:sz="4" w:space="0" w:color="auto"/>
              <w:bottom w:val="single" w:sz="4" w:space="0" w:color="auto"/>
              <w:right w:val="single" w:sz="4" w:space="0" w:color="auto"/>
            </w:tcBorders>
            <w:hideMark/>
          </w:tcPr>
          <w:p w14:paraId="31950A26" w14:textId="77777777" w:rsidR="008B3B32" w:rsidRPr="00F02775" w:rsidRDefault="008B3B32" w:rsidP="00726A00">
            <w:pPr>
              <w:rPr>
                <w:rFonts w:eastAsia="Calibri" w:cstheme="minorHAnsi"/>
                <w:lang w:val="it-IT"/>
              </w:rPr>
            </w:pPr>
            <w:r w:rsidRPr="00F02775">
              <w:rPr>
                <w:rFonts w:eastAsia="Calibri" w:cstheme="minorHAnsi"/>
                <w:lang w:val="it-IT"/>
              </w:rPr>
              <w:t>Un Acuerdo de Cooperación de Proyecto/Cartera (</w:t>
            </w:r>
            <w:r w:rsidRPr="007E24CE">
              <w:rPr>
                <w:rFonts w:cstheme="minorHAnsi"/>
              </w:rPr>
              <w:fldChar w:fldCharType="begin"/>
            </w:r>
            <w:r w:rsidRPr="00F02775">
              <w:rPr>
                <w:rFonts w:cstheme="minorHAnsi"/>
                <w:lang w:val="it-IT"/>
              </w:rPr>
              <w:instrText>HYPERLINK "https://popp.undp.org/es/documento/acuerdo-de-cooperacion-de-proyectocartera-con-un-asociado-en-la-ejecucion"</w:instrText>
            </w:r>
            <w:r w:rsidRPr="007E24CE">
              <w:rPr>
                <w:rFonts w:cstheme="minorHAnsi"/>
              </w:rPr>
            </w:r>
            <w:r w:rsidRPr="007E24CE">
              <w:rPr>
                <w:rFonts w:cstheme="minorHAnsi"/>
              </w:rPr>
              <w:fldChar w:fldCharType="separate"/>
            </w:r>
            <w:r w:rsidRPr="00F02775">
              <w:rPr>
                <w:rStyle w:val="Hyperlink"/>
                <w:rFonts w:eastAsia="Calibri" w:cstheme="minorHAnsi"/>
                <w:lang w:val="it-IT"/>
              </w:rPr>
              <w:t>PCA</w:t>
            </w:r>
            <w:r w:rsidRPr="007E24CE">
              <w:rPr>
                <w:rFonts w:cstheme="minorHAnsi"/>
              </w:rPr>
              <w:fldChar w:fldCharType="end"/>
            </w:r>
            <w:r w:rsidRPr="00F02775">
              <w:rPr>
                <w:rFonts w:eastAsia="Calibri" w:cstheme="minorHAnsi"/>
                <w:lang w:val="it-IT"/>
              </w:rPr>
              <w:t>) con el documento de proyecto y/o documento de cartera adjunto</w:t>
            </w:r>
          </w:p>
        </w:tc>
        <w:tc>
          <w:tcPr>
            <w:tcW w:w="4320" w:type="dxa"/>
            <w:tcBorders>
              <w:top w:val="single" w:sz="4" w:space="0" w:color="auto"/>
              <w:left w:val="single" w:sz="4" w:space="0" w:color="auto"/>
              <w:bottom w:val="single" w:sz="4" w:space="0" w:color="auto"/>
              <w:right w:val="single" w:sz="4" w:space="0" w:color="auto"/>
            </w:tcBorders>
          </w:tcPr>
          <w:p w14:paraId="3DB31CDC" w14:textId="77777777" w:rsidR="008B3B32" w:rsidRPr="00F02775" w:rsidRDefault="008B3B32" w:rsidP="00726A00">
            <w:pPr>
              <w:contextualSpacing/>
              <w:rPr>
                <w:rFonts w:eastAsia="Calibri" w:cstheme="minorHAnsi"/>
                <w:lang w:val="it-IT"/>
              </w:rPr>
            </w:pPr>
            <w:r w:rsidRPr="00F02775">
              <w:rPr>
                <w:rFonts w:eastAsia="Calibri" w:cstheme="minorHAnsi"/>
                <w:lang w:val="it-IT"/>
              </w:rPr>
              <w:t xml:space="preserve">La organización y el PNUD firman el Acuerdo de Cooperación de Proyecto/Cartera; el documento de proyecto y/o el documento de cartera (firmado por la autoridad gubernamental de coordinación del desarrollo y el PNUD) se adjunta al PCA. </w:t>
            </w:r>
          </w:p>
          <w:p w14:paraId="1B670196" w14:textId="77777777" w:rsidR="008B3B32" w:rsidRPr="00F02775" w:rsidRDefault="008B3B32" w:rsidP="00726A00">
            <w:pPr>
              <w:contextualSpacing/>
              <w:rPr>
                <w:rFonts w:eastAsia="Calibri" w:cstheme="minorHAnsi"/>
                <w:lang w:val="it-IT"/>
              </w:rPr>
            </w:pPr>
            <w:r w:rsidRPr="00F02775">
              <w:rPr>
                <w:rFonts w:eastAsia="Calibri" w:cstheme="minorHAnsi"/>
                <w:lang w:val="it-IT"/>
              </w:rPr>
              <w:t>En una cartera, la organización y el PNUD firman el MYWP.</w:t>
            </w:r>
          </w:p>
        </w:tc>
      </w:tr>
    </w:tbl>
    <w:p w14:paraId="17857B12" w14:textId="77777777" w:rsidR="00C54774" w:rsidRPr="007E24CE" w:rsidRDefault="00C54774" w:rsidP="00C54774">
      <w:pPr>
        <w:pStyle w:val="ListParagraph"/>
        <w:keepNext/>
        <w:keepLines/>
        <w:spacing w:after="0"/>
        <w:ind w:left="1440" w:firstLine="0"/>
        <w:outlineLvl w:val="1"/>
        <w:rPr>
          <w:rFonts w:asciiTheme="minorHAnsi" w:hAnsiTheme="minorHAnsi" w:cstheme="minorHAnsi"/>
          <w:u w:color="000000"/>
        </w:rPr>
      </w:pPr>
    </w:p>
    <w:p w14:paraId="76CF1F47" w14:textId="77777777" w:rsidR="00C54774" w:rsidRPr="007E24CE" w:rsidRDefault="00C54774" w:rsidP="00C54774">
      <w:pPr>
        <w:pStyle w:val="ListParagraph"/>
        <w:numPr>
          <w:ilvl w:val="0"/>
          <w:numId w:val="14"/>
        </w:numPr>
        <w:spacing w:line="240" w:lineRule="auto"/>
        <w:ind w:right="40"/>
        <w:rPr>
          <w:rFonts w:asciiTheme="minorHAnsi" w:hAnsiTheme="minorHAnsi" w:cstheme="minorHAnsi"/>
        </w:rPr>
      </w:pPr>
      <w:r w:rsidRPr="007E24CE">
        <w:rPr>
          <w:rFonts w:asciiTheme="minorHAnsi" w:hAnsiTheme="minorHAnsi" w:cstheme="minorHAnsi"/>
        </w:rPr>
        <w:t xml:space="preserve">Para que el PNUD contrate a los asociados como Parte Responsable, se debe utilizar la plantilla correspondiente según el tipo de organización. Esto incluye las siguientes:. </w:t>
      </w:r>
    </w:p>
    <w:p w14:paraId="02EFDA69" w14:textId="77777777" w:rsidR="00C54774" w:rsidRPr="007E24CE" w:rsidRDefault="00C54774" w:rsidP="00C54774">
      <w:pPr>
        <w:pStyle w:val="ListParagraph"/>
        <w:rPr>
          <w:rFonts w:asciiTheme="minorHAnsi" w:hAnsiTheme="minorHAnsi" w:cstheme="minorHAnsi"/>
        </w:rPr>
      </w:pPr>
    </w:p>
    <w:p w14:paraId="469AAC1C" w14:textId="3F1B786F" w:rsidR="00C54774" w:rsidRPr="00F02775" w:rsidRDefault="00C54774" w:rsidP="00C54774">
      <w:pPr>
        <w:spacing w:after="0" w:line="240" w:lineRule="auto"/>
        <w:rPr>
          <w:rFonts w:cstheme="minorHAnsi"/>
          <w:b/>
          <w:bCs/>
          <w:lang w:val="it-IT"/>
        </w:rPr>
      </w:pPr>
      <w:r w:rsidRPr="00F02775">
        <w:rPr>
          <w:rFonts w:cstheme="minorHAnsi"/>
          <w:b/>
          <w:bCs/>
          <w:lang w:val="it-IT"/>
        </w:rPr>
        <w:t xml:space="preserve">Tabla 2. Instrumentos jurídicos utilizados por el PNUD para involucrar a una Parte </w:t>
      </w:r>
      <w:r w:rsidR="003B3BFE" w:rsidRPr="00F02775">
        <w:rPr>
          <w:rFonts w:cstheme="minorHAnsi"/>
          <w:b/>
          <w:bCs/>
          <w:lang w:val="it-IT"/>
        </w:rPr>
        <w:t>Responsible</w:t>
      </w:r>
    </w:p>
    <w:p w14:paraId="3F954AD5" w14:textId="77777777" w:rsidR="003B3BFE" w:rsidRPr="00F02775" w:rsidRDefault="003B3BFE" w:rsidP="00C54774">
      <w:pPr>
        <w:spacing w:after="0" w:line="240" w:lineRule="auto"/>
        <w:rPr>
          <w:rFonts w:cstheme="minorHAnsi"/>
          <w:b/>
          <w:bCs/>
          <w:lang w:val="it-IT"/>
        </w:rPr>
      </w:pPr>
    </w:p>
    <w:tbl>
      <w:tblPr>
        <w:tblStyle w:val="TableGrid"/>
        <w:tblW w:w="0" w:type="auto"/>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05"/>
        <w:gridCol w:w="5660"/>
      </w:tblGrid>
      <w:tr w:rsidR="00C54774" w:rsidRPr="007E24CE" w14:paraId="00B1F065" w14:textId="77777777" w:rsidTr="00726A00">
        <w:trPr>
          <w:tblHeader/>
        </w:trPr>
        <w:tc>
          <w:tcPr>
            <w:tcW w:w="3505" w:type="dxa"/>
            <w:tcBorders>
              <w:top w:val="double" w:sz="4" w:space="0" w:color="auto"/>
              <w:left w:val="double" w:sz="4" w:space="0" w:color="auto"/>
              <w:bottom w:val="single" w:sz="12" w:space="0" w:color="auto"/>
              <w:right w:val="single" w:sz="4" w:space="0" w:color="auto"/>
            </w:tcBorders>
            <w:shd w:val="clear" w:color="auto" w:fill="D5DCE4" w:themeFill="text2" w:themeFillTint="33"/>
            <w:hideMark/>
          </w:tcPr>
          <w:p w14:paraId="36C99055" w14:textId="77777777" w:rsidR="00C54774" w:rsidRPr="007E24CE" w:rsidRDefault="00C54774" w:rsidP="00726A00">
            <w:pPr>
              <w:rPr>
                <w:rFonts w:cstheme="minorHAnsi"/>
                <w:b/>
              </w:rPr>
            </w:pPr>
            <w:r w:rsidRPr="007E24CE">
              <w:rPr>
                <w:rFonts w:cstheme="minorHAnsi"/>
                <w:b/>
              </w:rPr>
              <w:t xml:space="preserve">Tipo de </w:t>
            </w:r>
            <w:proofErr w:type="spellStart"/>
            <w:r w:rsidRPr="007E24CE">
              <w:rPr>
                <w:rFonts w:cstheme="minorHAnsi"/>
                <w:b/>
              </w:rPr>
              <w:t>institución</w:t>
            </w:r>
            <w:proofErr w:type="spellEnd"/>
          </w:p>
        </w:tc>
        <w:tc>
          <w:tcPr>
            <w:tcW w:w="5660" w:type="dxa"/>
            <w:tcBorders>
              <w:top w:val="double" w:sz="4" w:space="0" w:color="auto"/>
              <w:left w:val="single" w:sz="4" w:space="0" w:color="auto"/>
              <w:bottom w:val="single" w:sz="12" w:space="0" w:color="auto"/>
              <w:right w:val="double" w:sz="4" w:space="0" w:color="auto"/>
            </w:tcBorders>
            <w:shd w:val="clear" w:color="auto" w:fill="D5DCE4" w:themeFill="text2" w:themeFillTint="33"/>
            <w:hideMark/>
          </w:tcPr>
          <w:p w14:paraId="6DB2D568" w14:textId="77777777" w:rsidR="00C54774" w:rsidRPr="007E24CE" w:rsidRDefault="00C54774" w:rsidP="00726A00">
            <w:pPr>
              <w:rPr>
                <w:rFonts w:cstheme="minorHAnsi"/>
                <w:b/>
              </w:rPr>
            </w:pPr>
            <w:proofErr w:type="spellStart"/>
            <w:r w:rsidRPr="007E24CE">
              <w:rPr>
                <w:rFonts w:cstheme="minorHAnsi"/>
                <w:b/>
                <w:lang w:bidi="es-ES"/>
              </w:rPr>
              <w:t>Acuerdo</w:t>
            </w:r>
            <w:proofErr w:type="spellEnd"/>
          </w:p>
        </w:tc>
      </w:tr>
      <w:tr w:rsidR="00C54774" w:rsidRPr="007E24CE" w14:paraId="68AD0B31" w14:textId="77777777" w:rsidTr="00726A00">
        <w:tc>
          <w:tcPr>
            <w:tcW w:w="3505" w:type="dxa"/>
            <w:tcBorders>
              <w:top w:val="single" w:sz="12" w:space="0" w:color="auto"/>
              <w:left w:val="double" w:sz="4" w:space="0" w:color="auto"/>
              <w:bottom w:val="single" w:sz="4" w:space="0" w:color="auto"/>
              <w:right w:val="single" w:sz="4" w:space="0" w:color="auto"/>
            </w:tcBorders>
            <w:hideMark/>
          </w:tcPr>
          <w:p w14:paraId="455FFEAD" w14:textId="77777777" w:rsidR="00C54774" w:rsidRPr="007E24CE" w:rsidRDefault="00C54774" w:rsidP="00726A00">
            <w:pPr>
              <w:rPr>
                <w:rFonts w:cstheme="minorHAnsi"/>
              </w:rPr>
            </w:pPr>
            <w:proofErr w:type="spellStart"/>
            <w:r w:rsidRPr="007E24CE">
              <w:rPr>
                <w:rFonts w:cstheme="minorHAnsi"/>
              </w:rPr>
              <w:t>Ministerio</w:t>
            </w:r>
            <w:proofErr w:type="spellEnd"/>
            <w:r w:rsidRPr="007E24CE">
              <w:rPr>
                <w:rFonts w:cstheme="minorHAnsi"/>
              </w:rPr>
              <w:t xml:space="preserve"> o </w:t>
            </w:r>
            <w:proofErr w:type="spellStart"/>
            <w:r w:rsidRPr="007E24CE">
              <w:rPr>
                <w:rFonts w:cstheme="minorHAnsi"/>
              </w:rPr>
              <w:t>institución</w:t>
            </w:r>
            <w:proofErr w:type="spellEnd"/>
            <w:r w:rsidRPr="007E24CE">
              <w:rPr>
                <w:rFonts w:cstheme="minorHAnsi"/>
              </w:rPr>
              <w:t xml:space="preserve"> </w:t>
            </w:r>
            <w:proofErr w:type="spellStart"/>
            <w:r w:rsidRPr="007E24CE">
              <w:rPr>
                <w:rFonts w:cstheme="minorHAnsi"/>
              </w:rPr>
              <w:t>gubernamental</w:t>
            </w:r>
            <w:proofErr w:type="spellEnd"/>
          </w:p>
        </w:tc>
        <w:tc>
          <w:tcPr>
            <w:tcW w:w="5660" w:type="dxa"/>
            <w:tcBorders>
              <w:top w:val="single" w:sz="12" w:space="0" w:color="auto"/>
              <w:left w:val="single" w:sz="4" w:space="0" w:color="auto"/>
              <w:bottom w:val="single" w:sz="4" w:space="0" w:color="auto"/>
              <w:right w:val="double" w:sz="4" w:space="0" w:color="auto"/>
            </w:tcBorders>
            <w:hideMark/>
          </w:tcPr>
          <w:p w14:paraId="0EB9FE3B" w14:textId="77777777" w:rsidR="00C54774" w:rsidRPr="00F02775" w:rsidRDefault="00C54774" w:rsidP="00726A00">
            <w:pPr>
              <w:rPr>
                <w:rStyle w:val="Hyperlink"/>
                <w:rFonts w:cstheme="minorHAnsi"/>
                <w:lang w:val="it-IT"/>
              </w:rPr>
            </w:pPr>
            <w:hyperlink r:id="rId31" w:history="1">
              <w:r w:rsidRPr="00F02775">
                <w:rPr>
                  <w:rStyle w:val="Hyperlink"/>
                  <w:rFonts w:cstheme="minorHAnsi"/>
                  <w:lang w:val="it-IT"/>
                </w:rPr>
                <w:t>Carta de acuerdo (LOA)</w:t>
              </w:r>
            </w:hyperlink>
          </w:p>
          <w:p w14:paraId="105AD209" w14:textId="77777777" w:rsidR="00C54774" w:rsidRPr="00F02775" w:rsidRDefault="00C54774" w:rsidP="00726A00">
            <w:pPr>
              <w:rPr>
                <w:rStyle w:val="Hyperlink"/>
                <w:rFonts w:cstheme="minorHAnsi"/>
                <w:color w:val="auto"/>
                <w:u w:val="none"/>
                <w:lang w:val="it-IT"/>
              </w:rPr>
            </w:pPr>
            <w:r w:rsidRPr="00F02775">
              <w:rPr>
                <w:rStyle w:val="Hyperlink"/>
                <w:rFonts w:cstheme="minorHAnsi"/>
                <w:color w:val="auto"/>
                <w:u w:val="none"/>
                <w:lang w:val="it-IT"/>
              </w:rPr>
              <w:t>Para Pagos basados en el desempeño:</w:t>
            </w:r>
          </w:p>
          <w:p w14:paraId="07386A61" w14:textId="77777777" w:rsidR="00C54774" w:rsidRPr="00F02775" w:rsidRDefault="00C54774" w:rsidP="00726A00">
            <w:pPr>
              <w:rPr>
                <w:rStyle w:val="Hyperlink"/>
                <w:rFonts w:cstheme="minorHAnsi"/>
                <w:lang w:val="da-DK"/>
              </w:rPr>
            </w:pPr>
            <w:r w:rsidRPr="00F02775">
              <w:rPr>
                <w:rFonts w:cstheme="minorHAnsi"/>
                <w:lang w:val="da-DK"/>
              </w:rPr>
              <w:t xml:space="preserve">- </w:t>
            </w:r>
            <w:hyperlink r:id="rId32" w:history="1">
              <w:r w:rsidRPr="00F02775">
                <w:rPr>
                  <w:rStyle w:val="Hyperlink"/>
                  <w:rFonts w:cstheme="minorHAnsi"/>
                  <w:lang w:val="da-DK"/>
                </w:rPr>
                <w:t>Acuerdo de pagos basados en el desempeño</w:t>
              </w:r>
            </w:hyperlink>
            <w:r w:rsidRPr="00F02775">
              <w:rPr>
                <w:rFonts w:cstheme="minorHAnsi"/>
                <w:lang w:val="da-DK"/>
              </w:rPr>
              <w:t xml:space="preserve"> (en inglés)</w:t>
            </w:r>
          </w:p>
          <w:p w14:paraId="1A55CD2E" w14:textId="77777777" w:rsidR="00C54774" w:rsidRPr="00F02775" w:rsidRDefault="00C54774" w:rsidP="00726A00">
            <w:pPr>
              <w:rPr>
                <w:rFonts w:cstheme="minorHAnsi"/>
                <w:lang w:val="da-DK"/>
              </w:rPr>
            </w:pPr>
            <w:r w:rsidRPr="00F02775">
              <w:rPr>
                <w:rFonts w:cstheme="minorHAnsi"/>
                <w:lang w:val="da-DK"/>
              </w:rPr>
              <w:t xml:space="preserve">- </w:t>
            </w:r>
            <w:hyperlink r:id="rId33" w:history="1">
              <w:r w:rsidRPr="00F02775">
                <w:rPr>
                  <w:rStyle w:val="Hyperlink"/>
                  <w:rFonts w:cstheme="minorHAnsi"/>
                  <w:lang w:val="da-DK"/>
                </w:rPr>
                <w:t>Acuerdo de pagos basados en el desempeño de bajo valor</w:t>
              </w:r>
            </w:hyperlink>
            <w:r w:rsidRPr="00F02775">
              <w:rPr>
                <w:rFonts w:cstheme="minorHAnsi"/>
                <w:lang w:val="da-DK"/>
              </w:rPr>
              <w:t xml:space="preserve"> (en inglés)</w:t>
            </w:r>
          </w:p>
        </w:tc>
      </w:tr>
      <w:tr w:rsidR="00C54774" w:rsidRPr="007E24CE" w14:paraId="19D0C663" w14:textId="77777777" w:rsidTr="00726A00">
        <w:tc>
          <w:tcPr>
            <w:tcW w:w="3505" w:type="dxa"/>
            <w:tcBorders>
              <w:top w:val="single" w:sz="4" w:space="0" w:color="auto"/>
              <w:left w:val="double" w:sz="4" w:space="0" w:color="auto"/>
              <w:bottom w:val="single" w:sz="4" w:space="0" w:color="auto"/>
              <w:right w:val="single" w:sz="4" w:space="0" w:color="auto"/>
            </w:tcBorders>
            <w:hideMark/>
          </w:tcPr>
          <w:p w14:paraId="51933A74" w14:textId="77777777" w:rsidR="00C54774" w:rsidRPr="00F02775" w:rsidRDefault="00C54774" w:rsidP="00726A00">
            <w:pPr>
              <w:rPr>
                <w:rFonts w:cstheme="minorHAnsi"/>
                <w:lang w:val="it-IT"/>
              </w:rPr>
            </w:pPr>
            <w:r w:rsidRPr="00F02775">
              <w:rPr>
                <w:rFonts w:cstheme="minorHAnsi"/>
                <w:lang w:val="it-IT"/>
              </w:rPr>
              <w:t>Organización intergubernamental (no perteneciente a la ONU)</w:t>
            </w:r>
          </w:p>
        </w:tc>
        <w:tc>
          <w:tcPr>
            <w:tcW w:w="5660" w:type="dxa"/>
            <w:tcBorders>
              <w:top w:val="single" w:sz="4" w:space="0" w:color="auto"/>
              <w:left w:val="single" w:sz="4" w:space="0" w:color="auto"/>
              <w:bottom w:val="single" w:sz="4" w:space="0" w:color="auto"/>
              <w:right w:val="double" w:sz="4" w:space="0" w:color="auto"/>
            </w:tcBorders>
            <w:hideMark/>
          </w:tcPr>
          <w:p w14:paraId="18366450" w14:textId="77777777" w:rsidR="00C54774" w:rsidRPr="00F02775" w:rsidRDefault="00C54774" w:rsidP="00726A00">
            <w:pPr>
              <w:rPr>
                <w:rStyle w:val="Hyperlink"/>
                <w:rFonts w:cstheme="minorHAnsi"/>
                <w:lang w:val="it-IT"/>
              </w:rPr>
            </w:pPr>
            <w:hyperlink r:id="rId34" w:history="1">
              <w:r w:rsidRPr="00F02775">
                <w:rPr>
                  <w:rStyle w:val="Hyperlink"/>
                  <w:rFonts w:cstheme="minorHAnsi"/>
                  <w:lang w:val="it-IT"/>
                </w:rPr>
                <w:t>Carta de acuerdo (LOA)</w:t>
              </w:r>
            </w:hyperlink>
          </w:p>
          <w:p w14:paraId="79B30150" w14:textId="77777777" w:rsidR="00C54774" w:rsidRPr="00F02775" w:rsidRDefault="00C54774" w:rsidP="00726A00">
            <w:pPr>
              <w:rPr>
                <w:rStyle w:val="Hyperlink"/>
                <w:rFonts w:cstheme="minorHAnsi"/>
                <w:color w:val="auto"/>
                <w:u w:val="none"/>
                <w:lang w:val="it-IT"/>
              </w:rPr>
            </w:pPr>
            <w:r w:rsidRPr="00F02775">
              <w:rPr>
                <w:rStyle w:val="Hyperlink"/>
                <w:rFonts w:cstheme="minorHAnsi"/>
                <w:color w:val="auto"/>
                <w:u w:val="none"/>
                <w:lang w:val="it-IT"/>
              </w:rPr>
              <w:t>Para Pagos basados en el desempeño:</w:t>
            </w:r>
          </w:p>
          <w:p w14:paraId="6346595D" w14:textId="77777777" w:rsidR="00C54774" w:rsidRPr="00F02775" w:rsidRDefault="00C54774" w:rsidP="00726A00">
            <w:pPr>
              <w:rPr>
                <w:rStyle w:val="Hyperlink"/>
                <w:rFonts w:cstheme="minorHAnsi"/>
                <w:lang w:val="da-DK"/>
              </w:rPr>
            </w:pPr>
            <w:r w:rsidRPr="00F02775">
              <w:rPr>
                <w:rFonts w:cstheme="minorHAnsi"/>
                <w:lang w:val="da-DK"/>
              </w:rPr>
              <w:t xml:space="preserve">- </w:t>
            </w:r>
            <w:hyperlink r:id="rId35" w:history="1">
              <w:r w:rsidRPr="00F02775">
                <w:rPr>
                  <w:rStyle w:val="Hyperlink"/>
                  <w:rFonts w:cstheme="minorHAnsi"/>
                  <w:lang w:val="da-DK"/>
                </w:rPr>
                <w:t>Acuerdo de pagos basados en el desempeño</w:t>
              </w:r>
            </w:hyperlink>
            <w:r w:rsidRPr="00F02775">
              <w:rPr>
                <w:rFonts w:cstheme="minorHAnsi"/>
                <w:lang w:val="da-DK"/>
              </w:rPr>
              <w:t xml:space="preserve"> (en inglés)</w:t>
            </w:r>
          </w:p>
          <w:p w14:paraId="1CDF3601" w14:textId="77777777" w:rsidR="00C54774" w:rsidRPr="00F02775" w:rsidRDefault="00C54774" w:rsidP="00726A00">
            <w:pPr>
              <w:rPr>
                <w:rFonts w:cstheme="minorHAnsi"/>
                <w:lang w:val="da-DK"/>
              </w:rPr>
            </w:pPr>
            <w:r w:rsidRPr="00F02775">
              <w:rPr>
                <w:rFonts w:cstheme="minorHAnsi"/>
                <w:lang w:val="da-DK"/>
              </w:rPr>
              <w:t xml:space="preserve">- </w:t>
            </w:r>
            <w:hyperlink r:id="rId36" w:history="1">
              <w:r w:rsidRPr="00F02775">
                <w:rPr>
                  <w:rStyle w:val="Hyperlink"/>
                  <w:rFonts w:cstheme="minorHAnsi"/>
                  <w:lang w:val="da-DK"/>
                </w:rPr>
                <w:t>Acuerdo de pagos basados en el desempeño de bajo valor</w:t>
              </w:r>
            </w:hyperlink>
            <w:r w:rsidRPr="00F02775">
              <w:rPr>
                <w:rFonts w:cstheme="minorHAnsi"/>
                <w:lang w:val="da-DK"/>
              </w:rPr>
              <w:t xml:space="preserve"> (en inglés)</w:t>
            </w:r>
          </w:p>
          <w:p w14:paraId="3A278973" w14:textId="77777777" w:rsidR="00C54774" w:rsidRPr="00F02775" w:rsidRDefault="00C54774" w:rsidP="00726A00">
            <w:pPr>
              <w:rPr>
                <w:rFonts w:cstheme="minorHAnsi"/>
                <w:lang w:val="da-DK"/>
              </w:rPr>
            </w:pPr>
          </w:p>
        </w:tc>
      </w:tr>
      <w:tr w:rsidR="00C54774" w:rsidRPr="007E24CE" w14:paraId="1FCA5A04" w14:textId="77777777" w:rsidTr="00726A00">
        <w:tc>
          <w:tcPr>
            <w:tcW w:w="3505" w:type="dxa"/>
            <w:tcBorders>
              <w:top w:val="single" w:sz="4" w:space="0" w:color="auto"/>
              <w:left w:val="double" w:sz="4" w:space="0" w:color="auto"/>
              <w:bottom w:val="single" w:sz="4" w:space="0" w:color="auto"/>
              <w:right w:val="single" w:sz="4" w:space="0" w:color="auto"/>
            </w:tcBorders>
            <w:hideMark/>
          </w:tcPr>
          <w:p w14:paraId="795793FC" w14:textId="77777777" w:rsidR="00C54774" w:rsidRPr="007E24CE" w:rsidRDefault="00C54774" w:rsidP="00726A00">
            <w:pPr>
              <w:rPr>
                <w:rFonts w:cstheme="minorHAnsi"/>
              </w:rPr>
            </w:pPr>
            <w:r w:rsidRPr="007E24CE">
              <w:rPr>
                <w:rFonts w:cstheme="minorHAnsi"/>
              </w:rPr>
              <w:t xml:space="preserve">Agencia de las </w:t>
            </w:r>
            <w:proofErr w:type="spellStart"/>
            <w:r w:rsidRPr="007E24CE">
              <w:rPr>
                <w:rFonts w:cstheme="minorHAnsi"/>
              </w:rPr>
              <w:t>Naciones</w:t>
            </w:r>
            <w:proofErr w:type="spellEnd"/>
            <w:r w:rsidRPr="007E24CE">
              <w:rPr>
                <w:rFonts w:cstheme="minorHAnsi"/>
              </w:rPr>
              <w:t xml:space="preserve"> Unidas</w:t>
            </w:r>
          </w:p>
        </w:tc>
        <w:tc>
          <w:tcPr>
            <w:tcW w:w="5660" w:type="dxa"/>
            <w:tcBorders>
              <w:top w:val="single" w:sz="4" w:space="0" w:color="auto"/>
              <w:left w:val="single" w:sz="4" w:space="0" w:color="auto"/>
              <w:bottom w:val="single" w:sz="4" w:space="0" w:color="auto"/>
              <w:right w:val="double" w:sz="4" w:space="0" w:color="auto"/>
            </w:tcBorders>
            <w:hideMark/>
          </w:tcPr>
          <w:p w14:paraId="2FD52A73" w14:textId="77777777" w:rsidR="00C54774" w:rsidRPr="007E24CE" w:rsidRDefault="00C54774" w:rsidP="00726A00">
            <w:pPr>
              <w:rPr>
                <w:rFonts w:cstheme="minorHAnsi"/>
                <w:u w:val="single"/>
              </w:rPr>
            </w:pPr>
            <w:hyperlink r:id="rId37" w:history="1">
              <w:proofErr w:type="spellStart"/>
              <w:r w:rsidRPr="007E24CE">
                <w:rPr>
                  <w:rStyle w:val="Hyperlink"/>
                  <w:rFonts w:cstheme="minorHAnsi"/>
                </w:rPr>
                <w:t>Acuerdo</w:t>
              </w:r>
              <w:proofErr w:type="spellEnd"/>
              <w:r w:rsidRPr="007E24CE">
                <w:rPr>
                  <w:rStyle w:val="Hyperlink"/>
                  <w:rFonts w:cstheme="minorHAnsi"/>
                </w:rPr>
                <w:t xml:space="preserve"> de </w:t>
              </w:r>
              <w:proofErr w:type="spellStart"/>
              <w:r w:rsidRPr="007E24CE">
                <w:rPr>
                  <w:rStyle w:val="Hyperlink"/>
                  <w:rFonts w:cstheme="minorHAnsi"/>
                </w:rPr>
                <w:t>transferencia</w:t>
              </w:r>
              <w:proofErr w:type="spellEnd"/>
              <w:r w:rsidRPr="007E24CE">
                <w:rPr>
                  <w:rStyle w:val="Hyperlink"/>
                  <w:rFonts w:cstheme="minorHAnsi"/>
                </w:rPr>
                <w:t xml:space="preserve"> entre </w:t>
              </w:r>
              <w:proofErr w:type="spellStart"/>
              <w:r w:rsidRPr="007E24CE">
                <w:rPr>
                  <w:rStyle w:val="Hyperlink"/>
                  <w:rFonts w:cstheme="minorHAnsi"/>
                </w:rPr>
                <w:t>agencias</w:t>
              </w:r>
              <w:proofErr w:type="spellEnd"/>
              <w:r w:rsidRPr="007E24CE">
                <w:rPr>
                  <w:rStyle w:val="Hyperlink"/>
                  <w:rFonts w:cstheme="minorHAnsi"/>
                </w:rPr>
                <w:t xml:space="preserve"> de las </w:t>
              </w:r>
              <w:proofErr w:type="spellStart"/>
              <w:r w:rsidRPr="007E24CE">
                <w:rPr>
                  <w:rStyle w:val="Hyperlink"/>
                  <w:rFonts w:cstheme="minorHAnsi"/>
                </w:rPr>
                <w:t>Naciones</w:t>
              </w:r>
              <w:proofErr w:type="spellEnd"/>
              <w:r w:rsidRPr="007E24CE">
                <w:rPr>
                  <w:rStyle w:val="Hyperlink"/>
                  <w:rFonts w:cstheme="minorHAnsi"/>
                </w:rPr>
                <w:t xml:space="preserve"> Unidas</w:t>
              </w:r>
            </w:hyperlink>
            <w:r w:rsidRPr="007E24CE">
              <w:rPr>
                <w:rFonts w:cstheme="minorHAnsi"/>
              </w:rPr>
              <w:t xml:space="preserve"> (</w:t>
            </w:r>
            <w:proofErr w:type="spellStart"/>
            <w:r w:rsidRPr="007E24CE">
              <w:rPr>
                <w:rFonts w:cstheme="minorHAnsi"/>
              </w:rPr>
              <w:t>en</w:t>
            </w:r>
            <w:proofErr w:type="spellEnd"/>
            <w:r w:rsidRPr="007E24CE">
              <w:rPr>
                <w:rFonts w:cstheme="minorHAnsi"/>
              </w:rPr>
              <w:t xml:space="preserve"> </w:t>
            </w:r>
            <w:proofErr w:type="spellStart"/>
            <w:r w:rsidRPr="007E24CE">
              <w:rPr>
                <w:rFonts w:cstheme="minorHAnsi"/>
              </w:rPr>
              <w:t>inglés</w:t>
            </w:r>
            <w:proofErr w:type="spellEnd"/>
            <w:r w:rsidRPr="007E24CE">
              <w:rPr>
                <w:rFonts w:cstheme="minorHAnsi"/>
              </w:rPr>
              <w:t>)</w:t>
            </w:r>
          </w:p>
        </w:tc>
      </w:tr>
      <w:tr w:rsidR="00C54774" w:rsidRPr="007E24CE" w14:paraId="6588BCE7" w14:textId="77777777" w:rsidTr="00726A00">
        <w:trPr>
          <w:trHeight w:val="1043"/>
        </w:trPr>
        <w:tc>
          <w:tcPr>
            <w:tcW w:w="3505" w:type="dxa"/>
            <w:tcBorders>
              <w:top w:val="single" w:sz="4" w:space="0" w:color="auto"/>
              <w:left w:val="double" w:sz="4" w:space="0" w:color="auto"/>
              <w:bottom w:val="single" w:sz="4" w:space="0" w:color="auto"/>
              <w:right w:val="single" w:sz="4" w:space="0" w:color="auto"/>
            </w:tcBorders>
            <w:hideMark/>
          </w:tcPr>
          <w:p w14:paraId="30EC15EF" w14:textId="77777777" w:rsidR="00C54774" w:rsidRPr="007E24CE" w:rsidRDefault="00C54774" w:rsidP="00726A00">
            <w:pPr>
              <w:rPr>
                <w:rFonts w:cstheme="minorHAnsi"/>
              </w:rPr>
            </w:pPr>
            <w:r w:rsidRPr="007E24CE">
              <w:rPr>
                <w:rFonts w:cstheme="minorHAnsi"/>
              </w:rPr>
              <w:lastRenderedPageBreak/>
              <w:t xml:space="preserve">Organización de la </w:t>
            </w:r>
            <w:proofErr w:type="spellStart"/>
            <w:r w:rsidRPr="007E24CE">
              <w:rPr>
                <w:rFonts w:cstheme="minorHAnsi"/>
              </w:rPr>
              <w:t>sociedad</w:t>
            </w:r>
            <w:proofErr w:type="spellEnd"/>
            <w:r w:rsidRPr="007E24CE">
              <w:rPr>
                <w:rFonts w:cstheme="minorHAnsi"/>
              </w:rPr>
              <w:t xml:space="preserve"> civil (</w:t>
            </w:r>
            <w:proofErr w:type="spellStart"/>
            <w:r w:rsidRPr="007E24CE">
              <w:rPr>
                <w:rFonts w:cstheme="minorHAnsi"/>
              </w:rPr>
              <w:t>incluidas</w:t>
            </w:r>
            <w:proofErr w:type="spellEnd"/>
            <w:r w:rsidRPr="007E24CE">
              <w:rPr>
                <w:rFonts w:cstheme="minorHAnsi"/>
              </w:rPr>
              <w:t xml:space="preserve"> ONG, </w:t>
            </w:r>
            <w:proofErr w:type="spellStart"/>
            <w:r w:rsidRPr="007E24CE">
              <w:rPr>
                <w:rFonts w:cstheme="minorHAnsi"/>
              </w:rPr>
              <w:t>instituciones</w:t>
            </w:r>
            <w:proofErr w:type="spellEnd"/>
            <w:r w:rsidRPr="007E24CE">
              <w:rPr>
                <w:rFonts w:cstheme="minorHAnsi"/>
              </w:rPr>
              <w:t xml:space="preserve"> </w:t>
            </w:r>
            <w:proofErr w:type="spellStart"/>
            <w:r w:rsidRPr="007E24CE">
              <w:rPr>
                <w:rFonts w:cstheme="minorHAnsi"/>
              </w:rPr>
              <w:t>académicas</w:t>
            </w:r>
            <w:proofErr w:type="spellEnd"/>
            <w:r w:rsidRPr="007E24CE">
              <w:rPr>
                <w:rFonts w:cstheme="minorHAnsi"/>
              </w:rPr>
              <w:t xml:space="preserve">, </w:t>
            </w:r>
            <w:proofErr w:type="spellStart"/>
            <w:r w:rsidRPr="007E24CE">
              <w:rPr>
                <w:rFonts w:cstheme="minorHAnsi"/>
              </w:rPr>
              <w:t>fundaciones</w:t>
            </w:r>
            <w:proofErr w:type="spellEnd"/>
            <w:r w:rsidRPr="007E24CE">
              <w:rPr>
                <w:rFonts w:cstheme="minorHAnsi"/>
              </w:rPr>
              <w:t xml:space="preserve"> y </w:t>
            </w:r>
            <w:proofErr w:type="spellStart"/>
            <w:r w:rsidRPr="007E24CE">
              <w:rPr>
                <w:rFonts w:cstheme="minorHAnsi"/>
              </w:rPr>
              <w:t>empresas</w:t>
            </w:r>
            <w:proofErr w:type="spellEnd"/>
            <w:r w:rsidRPr="007E24CE">
              <w:rPr>
                <w:rFonts w:cstheme="minorHAnsi"/>
              </w:rPr>
              <w:t xml:space="preserve"> </w:t>
            </w:r>
            <w:proofErr w:type="spellStart"/>
            <w:r w:rsidRPr="007E24CE">
              <w:rPr>
                <w:rFonts w:cstheme="minorHAnsi"/>
              </w:rPr>
              <w:t>estatales</w:t>
            </w:r>
            <w:proofErr w:type="spellEnd"/>
            <w:r w:rsidRPr="007E24CE">
              <w:rPr>
                <w:rFonts w:cstheme="minorHAnsi"/>
              </w:rPr>
              <w:t>)</w:t>
            </w:r>
          </w:p>
        </w:tc>
        <w:tc>
          <w:tcPr>
            <w:tcW w:w="5660" w:type="dxa"/>
            <w:tcBorders>
              <w:top w:val="single" w:sz="4" w:space="0" w:color="auto"/>
              <w:left w:val="single" w:sz="4" w:space="0" w:color="auto"/>
              <w:bottom w:val="single" w:sz="4" w:space="0" w:color="auto"/>
              <w:right w:val="double" w:sz="4" w:space="0" w:color="auto"/>
            </w:tcBorders>
            <w:hideMark/>
          </w:tcPr>
          <w:p w14:paraId="6C123A6D" w14:textId="77777777" w:rsidR="00C54774" w:rsidRPr="00F02775" w:rsidRDefault="00C54774" w:rsidP="00726A00">
            <w:pPr>
              <w:spacing w:after="120"/>
              <w:rPr>
                <w:rStyle w:val="Hyperlink"/>
                <w:rFonts w:cstheme="minorHAnsi"/>
                <w:lang w:val="it-IT"/>
              </w:rPr>
            </w:pPr>
            <w:r w:rsidRPr="00F02775">
              <w:rPr>
                <w:rFonts w:cstheme="minorHAnsi"/>
                <w:color w:val="000000"/>
                <w:shd w:val="clear" w:color="auto" w:fill="FFFFFF"/>
                <w:lang w:val="it-IT"/>
              </w:rPr>
              <w:t xml:space="preserve">Para la selección por ventaja colaborativa, competencia o presupuesto fijo basado en calidad como Parte Responsable: </w:t>
            </w:r>
            <w:hyperlink r:id="rId38" w:history="1">
              <w:r w:rsidRPr="00F02775">
                <w:rPr>
                  <w:rStyle w:val="Hyperlink"/>
                  <w:rFonts w:cstheme="minorHAnsi"/>
                  <w:lang w:val="it-IT"/>
                </w:rPr>
                <w:t>Acuerdo de la parte responsable</w:t>
              </w:r>
            </w:hyperlink>
          </w:p>
          <w:p w14:paraId="1258682D" w14:textId="77777777" w:rsidR="00C54774" w:rsidRPr="007E24CE" w:rsidRDefault="00C54774" w:rsidP="00726A00">
            <w:pPr>
              <w:rPr>
                <w:rStyle w:val="Hyperlink"/>
                <w:rFonts w:cstheme="minorHAnsi"/>
                <w:color w:val="auto"/>
                <w:u w:val="none"/>
              </w:rPr>
            </w:pPr>
            <w:r w:rsidRPr="007E24CE">
              <w:rPr>
                <w:rStyle w:val="Hyperlink"/>
                <w:rFonts w:cstheme="minorHAnsi"/>
                <w:color w:val="auto"/>
                <w:u w:val="none"/>
              </w:rPr>
              <w:t xml:space="preserve">Para Pagos </w:t>
            </w:r>
            <w:proofErr w:type="spellStart"/>
            <w:r w:rsidRPr="007E24CE">
              <w:rPr>
                <w:rStyle w:val="Hyperlink"/>
                <w:rFonts w:cstheme="minorHAnsi"/>
                <w:color w:val="auto"/>
                <w:u w:val="none"/>
              </w:rPr>
              <w:t>basados</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en</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el</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desempeño</w:t>
            </w:r>
            <w:proofErr w:type="spellEnd"/>
            <w:r w:rsidRPr="007E24CE">
              <w:rPr>
                <w:rStyle w:val="Hyperlink"/>
                <w:rFonts w:cstheme="minorHAnsi"/>
                <w:color w:val="auto"/>
                <w:u w:val="none"/>
              </w:rPr>
              <w:t>:</w:t>
            </w:r>
          </w:p>
          <w:p w14:paraId="64A1547F" w14:textId="77777777" w:rsidR="00C54774" w:rsidRPr="00F02775" w:rsidRDefault="00C54774" w:rsidP="00726A00">
            <w:pPr>
              <w:rPr>
                <w:rStyle w:val="Hyperlink"/>
                <w:rFonts w:cstheme="minorHAnsi"/>
                <w:lang w:val="da-DK"/>
              </w:rPr>
            </w:pPr>
            <w:r w:rsidRPr="00F02775">
              <w:rPr>
                <w:rFonts w:cstheme="minorHAnsi"/>
                <w:lang w:val="da-DK"/>
              </w:rPr>
              <w:t xml:space="preserve">- </w:t>
            </w:r>
            <w:hyperlink r:id="rId39" w:history="1">
              <w:r w:rsidRPr="00F02775">
                <w:rPr>
                  <w:rStyle w:val="Hyperlink"/>
                  <w:rFonts w:cstheme="minorHAnsi"/>
                  <w:lang w:val="da-DK"/>
                </w:rPr>
                <w:t>Acuerdo de pagos basados en el desempeño</w:t>
              </w:r>
            </w:hyperlink>
            <w:r w:rsidRPr="00F02775">
              <w:rPr>
                <w:rFonts w:cstheme="minorHAnsi"/>
                <w:lang w:val="da-DK"/>
              </w:rPr>
              <w:t xml:space="preserve"> (en inglés)</w:t>
            </w:r>
          </w:p>
          <w:p w14:paraId="1C337749" w14:textId="77777777" w:rsidR="00C54774" w:rsidRPr="00F02775" w:rsidRDefault="00C54774" w:rsidP="00726A00">
            <w:pPr>
              <w:rPr>
                <w:rFonts w:cstheme="minorHAnsi"/>
                <w:lang w:val="da-DK"/>
              </w:rPr>
            </w:pPr>
            <w:r w:rsidRPr="00F02775">
              <w:rPr>
                <w:rFonts w:cstheme="minorHAnsi"/>
                <w:lang w:val="da-DK"/>
              </w:rPr>
              <w:t xml:space="preserve">- </w:t>
            </w:r>
            <w:hyperlink r:id="rId40" w:history="1">
              <w:r w:rsidRPr="00F02775">
                <w:rPr>
                  <w:rStyle w:val="Hyperlink"/>
                  <w:rFonts w:cstheme="minorHAnsi"/>
                  <w:lang w:val="da-DK"/>
                </w:rPr>
                <w:t>Acuerdo de pagos basados en el desempeño de bajo valor</w:t>
              </w:r>
            </w:hyperlink>
            <w:r w:rsidRPr="00F02775">
              <w:rPr>
                <w:rFonts w:cstheme="minorHAnsi"/>
                <w:lang w:val="da-DK"/>
              </w:rPr>
              <w:t xml:space="preserve"> (en inglés)</w:t>
            </w:r>
          </w:p>
          <w:p w14:paraId="7D73FB9D" w14:textId="77777777" w:rsidR="00C54774" w:rsidRPr="00F02775" w:rsidRDefault="00C54774" w:rsidP="00726A00">
            <w:pPr>
              <w:spacing w:after="120"/>
              <w:rPr>
                <w:rFonts w:cstheme="minorHAnsi"/>
                <w:lang w:val="da-DK"/>
              </w:rPr>
            </w:pPr>
          </w:p>
        </w:tc>
      </w:tr>
      <w:tr w:rsidR="00C54774" w:rsidRPr="007E24CE" w14:paraId="5DA361C4" w14:textId="77777777" w:rsidTr="00726A00">
        <w:tc>
          <w:tcPr>
            <w:tcW w:w="3505" w:type="dxa"/>
            <w:tcBorders>
              <w:top w:val="single" w:sz="4" w:space="0" w:color="auto"/>
              <w:left w:val="double" w:sz="4" w:space="0" w:color="auto"/>
              <w:bottom w:val="double" w:sz="4" w:space="0" w:color="auto"/>
              <w:right w:val="single" w:sz="4" w:space="0" w:color="auto"/>
            </w:tcBorders>
            <w:hideMark/>
          </w:tcPr>
          <w:p w14:paraId="49C3E852" w14:textId="77777777" w:rsidR="00C54774" w:rsidRPr="007E24CE" w:rsidRDefault="00C54774" w:rsidP="00726A00">
            <w:pPr>
              <w:rPr>
                <w:rFonts w:cstheme="minorHAnsi"/>
              </w:rPr>
            </w:pPr>
            <w:r w:rsidRPr="007E24CE">
              <w:rPr>
                <w:rFonts w:cstheme="minorHAnsi"/>
              </w:rPr>
              <w:t>Private sector</w:t>
            </w:r>
          </w:p>
        </w:tc>
        <w:tc>
          <w:tcPr>
            <w:tcW w:w="5660" w:type="dxa"/>
            <w:tcBorders>
              <w:top w:val="single" w:sz="4" w:space="0" w:color="auto"/>
              <w:left w:val="single" w:sz="4" w:space="0" w:color="auto"/>
              <w:bottom w:val="double" w:sz="4" w:space="0" w:color="auto"/>
              <w:right w:val="double" w:sz="4" w:space="0" w:color="auto"/>
            </w:tcBorders>
            <w:hideMark/>
          </w:tcPr>
          <w:p w14:paraId="7BB47C09" w14:textId="77777777" w:rsidR="00C54774" w:rsidRPr="00F02775" w:rsidRDefault="00C54774" w:rsidP="00726A00">
            <w:pPr>
              <w:spacing w:after="120"/>
              <w:rPr>
                <w:rStyle w:val="Hyperlink"/>
                <w:rFonts w:cstheme="minorHAnsi"/>
                <w:lang w:val="it-IT"/>
              </w:rPr>
            </w:pPr>
            <w:hyperlink r:id="rId41" w:tgtFrame="_blank" w:history="1">
              <w:r w:rsidRPr="00F02775">
                <w:rPr>
                  <w:rStyle w:val="Hyperlink"/>
                  <w:rFonts w:cstheme="minorHAnsi"/>
                  <w:lang w:val="it-IT"/>
                </w:rPr>
                <w:t>Contrato para el suministro de bienes y/o la prestación de servicios</w:t>
              </w:r>
            </w:hyperlink>
          </w:p>
          <w:p w14:paraId="560754D6" w14:textId="77777777" w:rsidR="00C54774" w:rsidRPr="007E24CE" w:rsidRDefault="00C54774" w:rsidP="00726A00">
            <w:pPr>
              <w:rPr>
                <w:rStyle w:val="Hyperlink"/>
                <w:rFonts w:cstheme="minorHAnsi"/>
                <w:color w:val="auto"/>
                <w:u w:val="none"/>
              </w:rPr>
            </w:pPr>
            <w:r w:rsidRPr="007E24CE">
              <w:rPr>
                <w:rStyle w:val="Hyperlink"/>
                <w:rFonts w:cstheme="minorHAnsi"/>
                <w:color w:val="auto"/>
                <w:u w:val="none"/>
              </w:rPr>
              <w:t xml:space="preserve">Para Pagos </w:t>
            </w:r>
            <w:proofErr w:type="spellStart"/>
            <w:r w:rsidRPr="007E24CE">
              <w:rPr>
                <w:rStyle w:val="Hyperlink"/>
                <w:rFonts w:cstheme="minorHAnsi"/>
                <w:color w:val="auto"/>
                <w:u w:val="none"/>
              </w:rPr>
              <w:t>basados</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en</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el</w:t>
            </w:r>
            <w:proofErr w:type="spellEnd"/>
            <w:r w:rsidRPr="007E24CE">
              <w:rPr>
                <w:rStyle w:val="Hyperlink"/>
                <w:rFonts w:cstheme="minorHAnsi"/>
                <w:color w:val="auto"/>
                <w:u w:val="none"/>
              </w:rPr>
              <w:t xml:space="preserve"> </w:t>
            </w:r>
            <w:proofErr w:type="spellStart"/>
            <w:r w:rsidRPr="007E24CE">
              <w:rPr>
                <w:rStyle w:val="Hyperlink"/>
                <w:rFonts w:cstheme="minorHAnsi"/>
                <w:color w:val="auto"/>
                <w:u w:val="none"/>
              </w:rPr>
              <w:t>desempeño</w:t>
            </w:r>
            <w:proofErr w:type="spellEnd"/>
            <w:r w:rsidRPr="007E24CE">
              <w:rPr>
                <w:rStyle w:val="Hyperlink"/>
                <w:rFonts w:cstheme="minorHAnsi"/>
                <w:color w:val="auto"/>
                <w:u w:val="none"/>
              </w:rPr>
              <w:t>:</w:t>
            </w:r>
          </w:p>
          <w:p w14:paraId="724E8169" w14:textId="77777777" w:rsidR="00C54774" w:rsidRPr="00F02775" w:rsidRDefault="00C54774" w:rsidP="00726A00">
            <w:pPr>
              <w:rPr>
                <w:rStyle w:val="Hyperlink"/>
                <w:rFonts w:cstheme="minorHAnsi"/>
                <w:lang w:val="da-DK"/>
              </w:rPr>
            </w:pPr>
            <w:r w:rsidRPr="00F02775">
              <w:rPr>
                <w:rFonts w:cstheme="minorHAnsi"/>
                <w:lang w:val="da-DK"/>
              </w:rPr>
              <w:t xml:space="preserve">- </w:t>
            </w:r>
            <w:hyperlink r:id="rId42" w:history="1">
              <w:r w:rsidRPr="00F02775">
                <w:rPr>
                  <w:rStyle w:val="Hyperlink"/>
                  <w:rFonts w:cstheme="minorHAnsi"/>
                  <w:lang w:val="da-DK"/>
                </w:rPr>
                <w:t>Acuerdo de pagos basados en el desempeño</w:t>
              </w:r>
            </w:hyperlink>
            <w:r w:rsidRPr="00F02775">
              <w:rPr>
                <w:rFonts w:cstheme="minorHAnsi"/>
                <w:lang w:val="da-DK"/>
              </w:rPr>
              <w:t xml:space="preserve"> (en inglés)</w:t>
            </w:r>
          </w:p>
          <w:p w14:paraId="48C79A05" w14:textId="77777777" w:rsidR="00C54774" w:rsidRPr="00F02775" w:rsidRDefault="00C54774" w:rsidP="00726A00">
            <w:pPr>
              <w:rPr>
                <w:rFonts w:cstheme="minorHAnsi"/>
                <w:color w:val="000000"/>
                <w:sz w:val="24"/>
                <w:szCs w:val="24"/>
                <w:lang w:val="da-DK"/>
              </w:rPr>
            </w:pPr>
            <w:r w:rsidRPr="00F02775">
              <w:rPr>
                <w:rFonts w:cstheme="minorHAnsi"/>
                <w:lang w:val="da-DK"/>
              </w:rPr>
              <w:t xml:space="preserve">- </w:t>
            </w:r>
            <w:hyperlink r:id="rId43" w:history="1">
              <w:r w:rsidRPr="00F02775">
                <w:rPr>
                  <w:rStyle w:val="Hyperlink"/>
                  <w:rFonts w:cstheme="minorHAnsi"/>
                  <w:lang w:val="da-DK"/>
                </w:rPr>
                <w:t>Acuerdo de pagos basados en el desempeño de bajo valor</w:t>
              </w:r>
            </w:hyperlink>
            <w:r w:rsidRPr="00F02775">
              <w:rPr>
                <w:rFonts w:cstheme="minorHAnsi"/>
                <w:lang w:val="da-DK"/>
              </w:rPr>
              <w:t xml:space="preserve"> (en inglés)</w:t>
            </w:r>
          </w:p>
          <w:p w14:paraId="2C6C9BD7" w14:textId="77777777" w:rsidR="00C54774" w:rsidRPr="00F02775" w:rsidRDefault="00C54774" w:rsidP="00726A00">
            <w:pPr>
              <w:rPr>
                <w:rFonts w:cstheme="minorHAnsi"/>
                <w:color w:val="000000"/>
                <w:sz w:val="24"/>
                <w:szCs w:val="24"/>
                <w:lang w:val="da-DK"/>
              </w:rPr>
            </w:pPr>
          </w:p>
        </w:tc>
      </w:tr>
    </w:tbl>
    <w:p w14:paraId="5FEA9429" w14:textId="77777777" w:rsidR="00C54774" w:rsidRPr="007E24CE" w:rsidRDefault="00C54774" w:rsidP="00C54774">
      <w:pPr>
        <w:pStyle w:val="ListParagraph"/>
        <w:spacing w:line="240" w:lineRule="auto"/>
        <w:ind w:left="0" w:right="40" w:firstLine="0"/>
        <w:rPr>
          <w:rFonts w:asciiTheme="minorHAnsi" w:hAnsiTheme="minorHAnsi" w:cstheme="minorHAnsi"/>
        </w:rPr>
      </w:pPr>
    </w:p>
    <w:p w14:paraId="4542E1AE" w14:textId="77777777" w:rsidR="00C54774" w:rsidRPr="007E24CE" w:rsidRDefault="00C54774" w:rsidP="00C54774">
      <w:pPr>
        <w:spacing w:after="120"/>
        <w:rPr>
          <w:rFonts w:cstheme="minorHAnsi"/>
          <w:b/>
          <w:bCs/>
        </w:rPr>
      </w:pPr>
      <w:r w:rsidRPr="007E24CE">
        <w:rPr>
          <w:rFonts w:cstheme="minorHAnsi"/>
          <w:b/>
          <w:bCs/>
        </w:rPr>
        <w:t>Tabla 3. Acuerdo jurídico utilizado para contratar al PNUD para prestar servicios de apoyo a un proyecto NIM y/o al Plan de Trabajo Anual del Portafolio (MYWP)</w:t>
      </w:r>
    </w:p>
    <w:tbl>
      <w:tblPr>
        <w:tblW w:w="9404" w:type="dxa"/>
        <w:tblCellMar>
          <w:left w:w="0" w:type="dxa"/>
          <w:right w:w="0" w:type="dxa"/>
        </w:tblCellMar>
        <w:tblLook w:val="04A0" w:firstRow="1" w:lastRow="0" w:firstColumn="1" w:lastColumn="0" w:noHBand="0" w:noVBand="1"/>
      </w:tblPr>
      <w:tblGrid>
        <w:gridCol w:w="2145"/>
        <w:gridCol w:w="2880"/>
        <w:gridCol w:w="4379"/>
      </w:tblGrid>
      <w:tr w:rsidR="00C54774" w:rsidRPr="007E24CE" w14:paraId="0F2A6195" w14:textId="77777777" w:rsidTr="00726A00">
        <w:trPr>
          <w:trHeight w:val="455"/>
        </w:trPr>
        <w:tc>
          <w:tcPr>
            <w:tcW w:w="214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31D8A28F" w14:textId="77777777" w:rsidR="00C54774" w:rsidRPr="007E24CE" w:rsidRDefault="00C54774" w:rsidP="00726A00">
            <w:pPr>
              <w:rPr>
                <w:rFonts w:cstheme="minorHAnsi"/>
                <w:b/>
                <w:bCs/>
              </w:rPr>
            </w:pPr>
            <w:r w:rsidRPr="007E24CE">
              <w:rPr>
                <w:rFonts w:cstheme="minorHAnsi"/>
                <w:b/>
                <w:bCs/>
              </w:rPr>
              <w:t>Asociado en la ejecución</w:t>
            </w:r>
          </w:p>
        </w:tc>
        <w:tc>
          <w:tcPr>
            <w:tcW w:w="288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5EE11353" w14:textId="77777777" w:rsidR="00C54774" w:rsidRPr="007E24CE" w:rsidRDefault="00C54774" w:rsidP="00726A00">
            <w:pPr>
              <w:rPr>
                <w:rFonts w:cstheme="minorHAnsi"/>
                <w:b/>
                <w:bCs/>
              </w:rPr>
            </w:pPr>
            <w:r w:rsidRPr="007E24CE">
              <w:rPr>
                <w:rFonts w:cstheme="minorHAnsi"/>
                <w:b/>
                <w:bCs/>
              </w:rPr>
              <w:t>Propósito del acuerdo</w:t>
            </w:r>
          </w:p>
        </w:tc>
        <w:tc>
          <w:tcPr>
            <w:tcW w:w="4379"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7BAF4D03" w14:textId="77777777" w:rsidR="00C54774" w:rsidRPr="007E24CE" w:rsidRDefault="00C54774" w:rsidP="00726A00">
            <w:pPr>
              <w:rPr>
                <w:rFonts w:cstheme="minorHAnsi"/>
                <w:b/>
                <w:bCs/>
              </w:rPr>
            </w:pPr>
            <w:r w:rsidRPr="007E24CE">
              <w:rPr>
                <w:rFonts w:cstheme="minorHAnsi"/>
                <w:b/>
                <w:bCs/>
              </w:rPr>
              <w:t>Acuerdo</w:t>
            </w:r>
          </w:p>
        </w:tc>
      </w:tr>
      <w:tr w:rsidR="00C54774" w:rsidRPr="007E24CE" w14:paraId="1690972A" w14:textId="77777777" w:rsidTr="00726A00">
        <w:trPr>
          <w:trHeight w:val="1084"/>
        </w:trPr>
        <w:tc>
          <w:tcPr>
            <w:tcW w:w="2145"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67EE3D69" w14:textId="77777777" w:rsidR="00C54774" w:rsidRPr="007E24CE" w:rsidRDefault="00C54774" w:rsidP="00726A00">
            <w:pPr>
              <w:rPr>
                <w:rFonts w:cstheme="minorHAnsi"/>
              </w:rPr>
            </w:pPr>
            <w:r w:rsidRPr="007E24CE">
              <w:rPr>
                <w:rFonts w:cstheme="minorHAnsi"/>
              </w:rPr>
              <w:t>Ministerio o institución gubernamental</w:t>
            </w:r>
          </w:p>
        </w:tc>
        <w:tc>
          <w:tcPr>
            <w:tcW w:w="2880" w:type="dxa"/>
            <w:tcBorders>
              <w:top w:val="nil"/>
              <w:left w:val="nil"/>
              <w:bottom w:val="single" w:sz="12" w:space="0" w:color="auto"/>
              <w:right w:val="single" w:sz="8" w:space="0" w:color="auto"/>
            </w:tcBorders>
            <w:tcMar>
              <w:top w:w="0" w:type="dxa"/>
              <w:left w:w="108" w:type="dxa"/>
              <w:bottom w:w="0" w:type="dxa"/>
              <w:right w:w="108" w:type="dxa"/>
            </w:tcMar>
            <w:hideMark/>
          </w:tcPr>
          <w:p w14:paraId="39B6CC65" w14:textId="77777777" w:rsidR="00C54774" w:rsidRPr="007E24CE" w:rsidRDefault="00C54774" w:rsidP="00726A00">
            <w:pPr>
              <w:rPr>
                <w:rFonts w:cstheme="minorHAnsi"/>
              </w:rPr>
            </w:pPr>
            <w:r w:rsidRPr="007E24CE">
              <w:rPr>
                <w:rFonts w:cstheme="minorHAnsi"/>
              </w:rPr>
              <w:t>Contratar al PNUD para que proporcione servicios de apoyo a un proyecto NIM y/o Plan de Trabajo Plurianual (MYWP)</w:t>
            </w:r>
          </w:p>
        </w:tc>
        <w:tc>
          <w:tcPr>
            <w:tcW w:w="4379" w:type="dxa"/>
            <w:tcBorders>
              <w:top w:val="nil"/>
              <w:left w:val="nil"/>
              <w:bottom w:val="single" w:sz="12" w:space="0" w:color="auto"/>
              <w:right w:val="double" w:sz="4" w:space="0" w:color="auto"/>
            </w:tcBorders>
            <w:tcMar>
              <w:top w:w="0" w:type="dxa"/>
              <w:left w:w="108" w:type="dxa"/>
              <w:bottom w:w="0" w:type="dxa"/>
              <w:right w:w="108" w:type="dxa"/>
            </w:tcMar>
            <w:hideMark/>
          </w:tcPr>
          <w:p w14:paraId="34CC2412" w14:textId="77777777" w:rsidR="00C54774" w:rsidRPr="007E24CE" w:rsidRDefault="00C54774" w:rsidP="00726A00">
            <w:pPr>
              <w:rPr>
                <w:rFonts w:cstheme="minorHAnsi"/>
              </w:rPr>
            </w:pPr>
            <w:hyperlink r:id="rId44" w:history="1">
              <w:r w:rsidRPr="007E24CE">
                <w:rPr>
                  <w:rStyle w:val="Hyperlink"/>
                  <w:rFonts w:cstheme="minorHAnsi"/>
                </w:rPr>
                <w:t>Carta de acuerdo entre el PNUD y un gobierno u OIG para desempeñar actividades cuando el PNUD preste servicios de apoyo a un proyecto/cartera sin modalidad de implementación directa (non-DIM)</w:t>
              </w:r>
            </w:hyperlink>
          </w:p>
        </w:tc>
      </w:tr>
    </w:tbl>
    <w:p w14:paraId="4403EAD1" w14:textId="77777777" w:rsidR="00C54774" w:rsidRPr="007E24CE" w:rsidRDefault="00C54774" w:rsidP="00C54774">
      <w:pPr>
        <w:pStyle w:val="ListParagraph"/>
        <w:spacing w:after="120"/>
        <w:ind w:left="0"/>
        <w:rPr>
          <w:rFonts w:asciiTheme="minorHAnsi" w:hAnsiTheme="minorHAnsi" w:cstheme="minorHAnsi"/>
          <w:b/>
          <w:bCs/>
        </w:rPr>
      </w:pPr>
    </w:p>
    <w:p w14:paraId="6554357B" w14:textId="77777777" w:rsidR="00C54774" w:rsidRPr="007E24CE" w:rsidRDefault="00C54774" w:rsidP="00C54774">
      <w:pPr>
        <w:spacing w:after="120"/>
        <w:rPr>
          <w:rFonts w:cstheme="minorHAnsi"/>
          <w:b/>
          <w:bCs/>
          <w:i/>
          <w:iCs/>
        </w:rPr>
      </w:pPr>
      <w:r w:rsidRPr="007E24CE">
        <w:rPr>
          <w:rFonts w:cstheme="minorHAnsi"/>
          <w:b/>
          <w:bCs/>
        </w:rPr>
        <w:t>Tabla 4. Acuerdos jurídicos utilizados por el PNUD para contratar Partes Responsables (PR) en el marco de los COS</w:t>
      </w:r>
    </w:p>
    <w:tbl>
      <w:tblPr>
        <w:tblW w:w="0" w:type="auto"/>
        <w:tblCellMar>
          <w:left w:w="0" w:type="dxa"/>
          <w:right w:w="0" w:type="dxa"/>
        </w:tblCellMar>
        <w:tblLook w:val="04A0" w:firstRow="1" w:lastRow="0" w:firstColumn="1" w:lastColumn="0" w:noHBand="0" w:noVBand="1"/>
      </w:tblPr>
      <w:tblGrid>
        <w:gridCol w:w="2087"/>
        <w:gridCol w:w="3117"/>
        <w:gridCol w:w="4126"/>
      </w:tblGrid>
      <w:tr w:rsidR="00C54774" w:rsidRPr="007E24CE" w14:paraId="5DAE2EB8" w14:textId="77777777" w:rsidTr="00726A00">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6A949C8D" w14:textId="77777777" w:rsidR="00C54774" w:rsidRPr="007E24CE" w:rsidRDefault="00C54774" w:rsidP="00726A00">
            <w:pPr>
              <w:rPr>
                <w:rFonts w:cstheme="minorHAnsi"/>
                <w:b/>
                <w:bCs/>
              </w:rPr>
            </w:pPr>
            <w:r w:rsidRPr="007E24CE">
              <w:rPr>
                <w:rFonts w:cstheme="minorHAnsi"/>
                <w:b/>
                <w:bCs/>
              </w:rPr>
              <w:t>Asociado en la ejecución</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6246CA80" w14:textId="77777777" w:rsidR="00C54774" w:rsidRPr="007E24CE" w:rsidRDefault="00C54774" w:rsidP="00726A00">
            <w:pPr>
              <w:rPr>
                <w:rFonts w:cstheme="minorHAnsi"/>
                <w:b/>
                <w:bCs/>
                <w:color w:val="FF0000"/>
              </w:rPr>
            </w:pPr>
            <w:r w:rsidRPr="007E24CE">
              <w:rPr>
                <w:rFonts w:cstheme="minorHAnsi"/>
                <w:b/>
                <w:bCs/>
              </w:rPr>
              <w:t>Propósito del acuerdo</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50D38550" w14:textId="77777777" w:rsidR="00C54774" w:rsidRPr="007E24CE" w:rsidRDefault="00C54774" w:rsidP="00726A00">
            <w:pPr>
              <w:rPr>
                <w:rFonts w:cstheme="minorHAnsi"/>
                <w:b/>
                <w:bCs/>
              </w:rPr>
            </w:pPr>
            <w:r w:rsidRPr="007E24CE">
              <w:rPr>
                <w:rFonts w:cstheme="minorHAnsi"/>
                <w:b/>
                <w:bCs/>
              </w:rPr>
              <w:t>Acuerdo</w:t>
            </w:r>
          </w:p>
        </w:tc>
      </w:tr>
      <w:tr w:rsidR="00C54774" w:rsidRPr="007E24CE" w14:paraId="211D61F2" w14:textId="77777777" w:rsidTr="00726A00">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7E432ED1" w14:textId="77777777" w:rsidR="00C54774" w:rsidRPr="007E24CE" w:rsidRDefault="00C54774" w:rsidP="00726A00">
            <w:pPr>
              <w:rPr>
                <w:rFonts w:cstheme="minorHAnsi"/>
              </w:rPr>
            </w:pPr>
            <w:r w:rsidRPr="007E24CE">
              <w:rPr>
                <w:rFonts w:cstheme="minorHAnsi"/>
              </w:rPr>
              <w:t>Ministerio o institución gubernamental</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7268104B" w14:textId="2B448F09" w:rsidR="00C54774" w:rsidRPr="007E24CE" w:rsidRDefault="00E35568" w:rsidP="00726A00">
            <w:pPr>
              <w:rPr>
                <w:rFonts w:cstheme="minorHAnsi"/>
                <w:color w:val="FF0000"/>
              </w:rPr>
            </w:pPr>
            <w:r w:rsidRPr="007E24CE">
              <w:rPr>
                <w:rFonts w:cstheme="minorHAnsi"/>
              </w:rPr>
              <w:t>Para que el PNUD contrate a una Parte Responsable (gobierno, institución u organización intergubernamental) en nombre del Socio Implementador en el marco del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1D45FD91" w14:textId="79389352" w:rsidR="00C54774" w:rsidRPr="007E24CE" w:rsidRDefault="00C54774" w:rsidP="00726A00">
            <w:pPr>
              <w:rPr>
                <w:rFonts w:cstheme="minorHAnsi"/>
              </w:rPr>
            </w:pPr>
            <w:hyperlink r:id="rId45" w:history="1">
              <w:r w:rsidR="003E40E2">
                <w:rPr>
                  <w:rStyle w:val="Hyperlink"/>
                  <w:rFonts w:cstheme="minorHAnsi"/>
                  <w:color w:val="0070C0"/>
                </w:rPr>
                <w:t>Carta de acuerdo entre el PNUD y un asociado en la ejecución para la prestación de servicios de apoyo</w:t>
              </w:r>
            </w:hyperlink>
          </w:p>
        </w:tc>
      </w:tr>
    </w:tbl>
    <w:p w14:paraId="7F433237" w14:textId="77777777" w:rsidR="00C54774" w:rsidRPr="00F02775" w:rsidRDefault="00C54774" w:rsidP="00C54774">
      <w:pPr>
        <w:spacing w:after="0" w:line="240" w:lineRule="auto"/>
        <w:rPr>
          <w:rFonts w:cstheme="minorHAnsi"/>
          <w:lang w:val="it-IT"/>
        </w:rPr>
      </w:pPr>
    </w:p>
    <w:p w14:paraId="4FEA55C0" w14:textId="77777777" w:rsidR="00C54774" w:rsidRPr="007E24CE" w:rsidRDefault="00C54774" w:rsidP="00C54774">
      <w:pPr>
        <w:pStyle w:val="ListParagraph"/>
        <w:spacing w:line="240" w:lineRule="auto"/>
        <w:ind w:left="2161" w:right="40" w:firstLine="0"/>
        <w:rPr>
          <w:rFonts w:asciiTheme="minorHAnsi" w:hAnsiTheme="minorHAnsi" w:cstheme="minorHAnsi"/>
        </w:rPr>
      </w:pPr>
    </w:p>
    <w:p w14:paraId="6BE884A2" w14:textId="77777777" w:rsidR="00C54774" w:rsidRPr="007E24CE" w:rsidRDefault="00C54774" w:rsidP="00C54774">
      <w:pPr>
        <w:pStyle w:val="ListParagraph"/>
        <w:numPr>
          <w:ilvl w:val="0"/>
          <w:numId w:val="14"/>
        </w:numPr>
        <w:spacing w:line="240" w:lineRule="auto"/>
        <w:ind w:right="40"/>
        <w:rPr>
          <w:rFonts w:asciiTheme="minorHAnsi" w:hAnsiTheme="minorHAnsi" w:cstheme="minorHAnsi"/>
        </w:rPr>
      </w:pPr>
      <w:r w:rsidRPr="007E24CE">
        <w:rPr>
          <w:rFonts w:asciiTheme="minorHAnsi" w:hAnsiTheme="minorHAnsi" w:cstheme="minorHAnsi"/>
        </w:rPr>
        <w:t xml:space="preserve">Para todos los acuerdos de Parte Responsable en los que el pago se realice únicamente después de la verificación del logro de un resultado de desarrollo medible acordado, véase la política sobre </w:t>
      </w:r>
      <w:hyperlink r:id="rId46" w:history="1">
        <w:r w:rsidRPr="007E24CE">
          <w:rPr>
            <w:rStyle w:val="Hyperlink"/>
            <w:rFonts w:asciiTheme="minorHAnsi" w:hAnsiTheme="minorHAnsi" w:cstheme="minorHAnsi"/>
          </w:rPr>
          <w:t>Pago Basado en el Desempeño</w:t>
        </w:r>
      </w:hyperlink>
      <w:r w:rsidRPr="007E24CE">
        <w:rPr>
          <w:rFonts w:asciiTheme="minorHAnsi" w:hAnsiTheme="minorHAnsi" w:cstheme="minorHAnsi"/>
        </w:rPr>
        <w:t xml:space="preserve">. La política de Selección de Partes Responsables y Beneficiarios de Subvenciones está disponible </w:t>
      </w:r>
      <w:hyperlink r:id="rId47" w:history="1">
        <w:r w:rsidRPr="007E24CE">
          <w:rPr>
            <w:rStyle w:val="Hyperlink"/>
            <w:rFonts w:asciiTheme="minorHAnsi" w:hAnsiTheme="minorHAnsi" w:cstheme="minorHAnsi"/>
          </w:rPr>
          <w:t>aquí</w:t>
        </w:r>
      </w:hyperlink>
      <w:r w:rsidRPr="007E24CE">
        <w:rPr>
          <w:rFonts w:asciiTheme="minorHAnsi" w:hAnsiTheme="minorHAnsi" w:cstheme="minorHAnsi"/>
        </w:rPr>
        <w:t>.</w:t>
      </w:r>
    </w:p>
    <w:p w14:paraId="52352B8B" w14:textId="77777777" w:rsidR="00C54774" w:rsidRPr="007E24CE" w:rsidRDefault="00C54774" w:rsidP="00C54774">
      <w:pPr>
        <w:pStyle w:val="ListParagraph"/>
        <w:spacing w:line="240" w:lineRule="auto"/>
        <w:ind w:left="2161" w:right="40" w:firstLine="0"/>
        <w:rPr>
          <w:rFonts w:asciiTheme="minorHAnsi" w:hAnsiTheme="minorHAnsi" w:cstheme="minorHAnsi"/>
        </w:rPr>
      </w:pPr>
    </w:p>
    <w:p w14:paraId="5CD45487" w14:textId="77777777" w:rsidR="00C54774" w:rsidRPr="007E24CE" w:rsidRDefault="00C54774" w:rsidP="00C54774">
      <w:pPr>
        <w:pStyle w:val="ListParagraph"/>
        <w:numPr>
          <w:ilvl w:val="0"/>
          <w:numId w:val="14"/>
        </w:numPr>
        <w:spacing w:line="240" w:lineRule="auto"/>
        <w:ind w:right="40"/>
        <w:rPr>
          <w:rFonts w:asciiTheme="minorHAnsi" w:hAnsiTheme="minorHAnsi" w:cstheme="minorHAnsi"/>
        </w:rPr>
      </w:pPr>
      <w:r w:rsidRPr="007E24CE">
        <w:rPr>
          <w:rFonts w:asciiTheme="minorHAnsi" w:hAnsiTheme="minorHAnsi" w:cstheme="minorHAnsi"/>
        </w:rPr>
        <w:t>Los acuerdos de subvención (</w:t>
      </w:r>
      <w:proofErr w:type="spellStart"/>
      <w:r w:rsidRPr="007E24CE">
        <w:rPr>
          <w:rFonts w:asciiTheme="minorHAnsi" w:hAnsiTheme="minorHAnsi" w:cstheme="minorHAnsi"/>
        </w:rPr>
        <w:t>Grants</w:t>
      </w:r>
      <w:proofErr w:type="spellEnd"/>
      <w:r w:rsidRPr="007E24CE">
        <w:rPr>
          <w:rFonts w:asciiTheme="minorHAnsi" w:hAnsiTheme="minorHAnsi" w:cstheme="minorHAnsi"/>
        </w:rPr>
        <w:t xml:space="preserve"> </w:t>
      </w:r>
      <w:proofErr w:type="spellStart"/>
      <w:r w:rsidRPr="007E24CE">
        <w:rPr>
          <w:rFonts w:asciiTheme="minorHAnsi" w:hAnsiTheme="minorHAnsi" w:cstheme="minorHAnsi"/>
        </w:rPr>
        <w:t>agreements</w:t>
      </w:r>
      <w:proofErr w:type="spellEnd"/>
      <w:r w:rsidRPr="007E24CE">
        <w:rPr>
          <w:rFonts w:asciiTheme="minorHAnsi" w:hAnsiTheme="minorHAnsi" w:cstheme="minorHAnsi"/>
        </w:rPr>
        <w:t>) para actividades relacionadas y no relacionadas con créditos se realizan para proveer fondos de subvención a organizaciones no gubernamentales y de la sociedad civil.</w:t>
      </w:r>
    </w:p>
    <w:p w14:paraId="58BBA17F" w14:textId="77777777" w:rsidR="00C54774" w:rsidRPr="007E24CE" w:rsidRDefault="00C54774" w:rsidP="00C54774">
      <w:pPr>
        <w:pStyle w:val="ListParagraph"/>
        <w:rPr>
          <w:rFonts w:asciiTheme="minorHAnsi" w:hAnsiTheme="minorHAnsi" w:cstheme="minorHAnsi"/>
        </w:rPr>
      </w:pPr>
    </w:p>
    <w:p w14:paraId="312F78E7" w14:textId="77777777" w:rsidR="00C54774" w:rsidRPr="007E24CE" w:rsidRDefault="00C54774" w:rsidP="00C54774">
      <w:pPr>
        <w:spacing w:after="120" w:line="240" w:lineRule="auto"/>
        <w:rPr>
          <w:rFonts w:cstheme="minorHAnsi"/>
          <w:b/>
          <w:iCs/>
        </w:rPr>
      </w:pPr>
      <w:r w:rsidRPr="007E24CE">
        <w:rPr>
          <w:rFonts w:cstheme="minorHAnsi"/>
          <w:b/>
          <w:iCs/>
        </w:rPr>
        <w:t>Tabla 5. Instrumentos utilizados por el PNUD para otorgar subvenciones de bajo valor</w:t>
      </w:r>
    </w:p>
    <w:tbl>
      <w:tblPr>
        <w:tblStyle w:val="TableGrid"/>
        <w:tblW w:w="9535" w:type="dxa"/>
        <w:jc w:val="center"/>
        <w:tblInd w:w="0" w:type="dxa"/>
        <w:tblLook w:val="04A0" w:firstRow="1" w:lastRow="0" w:firstColumn="1" w:lastColumn="0" w:noHBand="0" w:noVBand="1"/>
      </w:tblPr>
      <w:tblGrid>
        <w:gridCol w:w="1795"/>
        <w:gridCol w:w="2435"/>
        <w:gridCol w:w="5305"/>
      </w:tblGrid>
      <w:tr w:rsidR="00C54774" w:rsidRPr="007E24CE" w14:paraId="18DA8479" w14:textId="77777777" w:rsidTr="00726A00">
        <w:trPr>
          <w:tblHeader/>
          <w:jc w:val="center"/>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E01C0" w14:textId="77777777" w:rsidR="00C54774" w:rsidRPr="007E24CE" w:rsidRDefault="00C54774" w:rsidP="00726A00">
            <w:pPr>
              <w:rPr>
                <w:rFonts w:cstheme="minorHAnsi"/>
              </w:rPr>
            </w:pPr>
          </w:p>
        </w:tc>
        <w:tc>
          <w:tcPr>
            <w:tcW w:w="2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5CF55" w14:textId="77777777" w:rsidR="00C54774" w:rsidRPr="007E24CE" w:rsidRDefault="00C54774" w:rsidP="00726A00">
            <w:pPr>
              <w:rPr>
                <w:rFonts w:cstheme="minorHAnsi"/>
                <w:b/>
              </w:rPr>
            </w:pPr>
            <w:proofErr w:type="spellStart"/>
            <w:r w:rsidRPr="007E24CE">
              <w:rPr>
                <w:rFonts w:cstheme="minorHAnsi"/>
                <w:b/>
              </w:rPr>
              <w:t>Beneficiario</w:t>
            </w:r>
            <w:proofErr w:type="spellEnd"/>
          </w:p>
        </w:tc>
        <w:tc>
          <w:tcPr>
            <w:tcW w:w="53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FCCA4" w14:textId="77777777" w:rsidR="00C54774" w:rsidRPr="007E24CE" w:rsidRDefault="00C54774" w:rsidP="00726A00">
            <w:pPr>
              <w:rPr>
                <w:rFonts w:cstheme="minorHAnsi"/>
                <w:b/>
              </w:rPr>
            </w:pPr>
            <w:proofErr w:type="spellStart"/>
            <w:r w:rsidRPr="007E24CE">
              <w:rPr>
                <w:rFonts w:cstheme="minorHAnsi"/>
                <w:b/>
              </w:rPr>
              <w:t>Acuerdo</w:t>
            </w:r>
            <w:proofErr w:type="spellEnd"/>
          </w:p>
        </w:tc>
      </w:tr>
      <w:tr w:rsidR="00C54774" w:rsidRPr="007E24CE" w14:paraId="43F48150" w14:textId="77777777" w:rsidTr="00726A00">
        <w:trPr>
          <w:jc w:val="center"/>
        </w:trPr>
        <w:tc>
          <w:tcPr>
            <w:tcW w:w="1795" w:type="dxa"/>
            <w:tcBorders>
              <w:top w:val="single" w:sz="4" w:space="0" w:color="auto"/>
              <w:left w:val="single" w:sz="4" w:space="0" w:color="auto"/>
              <w:bottom w:val="single" w:sz="4" w:space="0" w:color="auto"/>
              <w:right w:val="single" w:sz="4" w:space="0" w:color="auto"/>
            </w:tcBorders>
            <w:hideMark/>
          </w:tcPr>
          <w:p w14:paraId="1218E815" w14:textId="77777777" w:rsidR="00C54774" w:rsidRPr="007E24CE" w:rsidRDefault="00C54774" w:rsidP="00726A00">
            <w:pPr>
              <w:rPr>
                <w:rFonts w:cstheme="minorHAnsi"/>
                <w:b/>
              </w:rPr>
            </w:pPr>
            <w:proofErr w:type="spellStart"/>
            <w:r w:rsidRPr="007E24CE">
              <w:rPr>
                <w:rFonts w:cstheme="minorHAnsi"/>
                <w:b/>
              </w:rPr>
              <w:t>Subvención</w:t>
            </w:r>
            <w:proofErr w:type="spellEnd"/>
            <w:r w:rsidRPr="007E24CE">
              <w:rPr>
                <w:rFonts w:cstheme="minorHAnsi"/>
                <w:b/>
              </w:rPr>
              <w:t xml:space="preserve"> de bajo valor</w:t>
            </w:r>
          </w:p>
        </w:tc>
        <w:tc>
          <w:tcPr>
            <w:tcW w:w="2435" w:type="dxa"/>
            <w:tcBorders>
              <w:top w:val="single" w:sz="4" w:space="0" w:color="auto"/>
              <w:left w:val="single" w:sz="4" w:space="0" w:color="auto"/>
              <w:bottom w:val="single" w:sz="4" w:space="0" w:color="auto"/>
              <w:right w:val="single" w:sz="4" w:space="0" w:color="auto"/>
            </w:tcBorders>
            <w:hideMark/>
          </w:tcPr>
          <w:p w14:paraId="608C241A" w14:textId="77777777" w:rsidR="00C54774" w:rsidRPr="00F02775" w:rsidRDefault="00C54774" w:rsidP="00726A00">
            <w:pPr>
              <w:rPr>
                <w:rFonts w:cstheme="minorHAnsi"/>
                <w:lang w:val="it-IT"/>
              </w:rPr>
            </w:pPr>
            <w:r w:rsidRPr="00F02775">
              <w:rPr>
                <w:rFonts w:cstheme="minorHAnsi"/>
                <w:b/>
                <w:lang w:val="it-IT"/>
              </w:rPr>
              <w:t xml:space="preserve">Para el beneficiario de la subvención </w:t>
            </w:r>
            <w:r w:rsidRPr="00F02775">
              <w:rPr>
                <w:rFonts w:cstheme="minorHAnsi"/>
                <w:bCs/>
                <w:lang w:val="it-IT"/>
              </w:rPr>
              <w:t>(organización de la sociedad civil u organización no gubernamental, institución académica)</w:t>
            </w:r>
          </w:p>
        </w:tc>
        <w:tc>
          <w:tcPr>
            <w:tcW w:w="5305" w:type="dxa"/>
            <w:tcBorders>
              <w:top w:val="single" w:sz="4" w:space="0" w:color="auto"/>
              <w:left w:val="single" w:sz="4" w:space="0" w:color="auto"/>
              <w:bottom w:val="single" w:sz="4" w:space="0" w:color="auto"/>
              <w:right w:val="single" w:sz="4" w:space="0" w:color="auto"/>
            </w:tcBorders>
          </w:tcPr>
          <w:p w14:paraId="7B51D54E" w14:textId="77777777" w:rsidR="00C54774" w:rsidRPr="00F02775" w:rsidRDefault="00C54774" w:rsidP="00726A00">
            <w:pPr>
              <w:rPr>
                <w:rFonts w:cstheme="minorHAnsi"/>
                <w:lang w:val="da-DK"/>
              </w:rPr>
            </w:pPr>
            <w:hyperlink r:id="rId48" w:history="1">
              <w:r w:rsidRPr="00F02775">
                <w:rPr>
                  <w:rStyle w:val="Hyperlink"/>
                  <w:rFonts w:cstheme="minorHAnsi"/>
                  <w:lang w:val="da-DK"/>
                </w:rPr>
                <w:t>Acuerdos de Subvención De Bajo Valor</w:t>
              </w:r>
            </w:hyperlink>
          </w:p>
          <w:p w14:paraId="0D7105B4" w14:textId="77777777" w:rsidR="00C54774" w:rsidRPr="00F02775" w:rsidRDefault="00C54774" w:rsidP="00726A00">
            <w:pPr>
              <w:rPr>
                <w:rFonts w:cstheme="minorHAnsi"/>
                <w:lang w:val="da-DK"/>
              </w:rPr>
            </w:pPr>
          </w:p>
        </w:tc>
      </w:tr>
      <w:tr w:rsidR="00C54774" w:rsidRPr="007E24CE" w14:paraId="5F083A07" w14:textId="77777777" w:rsidTr="00726A00">
        <w:trPr>
          <w:jc w:val="center"/>
        </w:trPr>
        <w:tc>
          <w:tcPr>
            <w:tcW w:w="1795" w:type="dxa"/>
            <w:vMerge w:val="restart"/>
            <w:tcBorders>
              <w:top w:val="single" w:sz="4" w:space="0" w:color="auto"/>
              <w:left w:val="single" w:sz="4" w:space="0" w:color="auto"/>
              <w:bottom w:val="single" w:sz="4" w:space="0" w:color="auto"/>
              <w:right w:val="single" w:sz="4" w:space="0" w:color="auto"/>
            </w:tcBorders>
            <w:hideMark/>
          </w:tcPr>
          <w:p w14:paraId="1611B960" w14:textId="77777777" w:rsidR="00C54774" w:rsidRPr="007E24CE" w:rsidRDefault="00C54774" w:rsidP="00726A00">
            <w:pPr>
              <w:rPr>
                <w:rFonts w:cstheme="minorHAnsi"/>
                <w:b/>
              </w:rPr>
            </w:pPr>
            <w:proofErr w:type="spellStart"/>
            <w:r w:rsidRPr="007E24CE">
              <w:rPr>
                <w:rFonts w:cstheme="minorHAnsi"/>
                <w:b/>
              </w:rPr>
              <w:t>Subvención</w:t>
            </w:r>
            <w:proofErr w:type="spellEnd"/>
            <w:r w:rsidRPr="007E24CE">
              <w:rPr>
                <w:rFonts w:cstheme="minorHAnsi"/>
                <w:b/>
              </w:rPr>
              <w:t xml:space="preserve"> </w:t>
            </w:r>
            <w:proofErr w:type="spellStart"/>
            <w:r w:rsidRPr="007E24CE">
              <w:rPr>
                <w:rFonts w:cstheme="minorHAnsi"/>
                <w:b/>
              </w:rPr>
              <w:t>sucesiva</w:t>
            </w:r>
            <w:proofErr w:type="spellEnd"/>
            <w:r w:rsidRPr="007E24CE">
              <w:rPr>
                <w:rFonts w:cstheme="minorHAnsi"/>
                <w:b/>
              </w:rPr>
              <w:t xml:space="preserve"> (On-granting)</w:t>
            </w:r>
          </w:p>
        </w:tc>
        <w:tc>
          <w:tcPr>
            <w:tcW w:w="2435" w:type="dxa"/>
            <w:tcBorders>
              <w:top w:val="single" w:sz="4" w:space="0" w:color="auto"/>
              <w:left w:val="single" w:sz="4" w:space="0" w:color="auto"/>
              <w:bottom w:val="single" w:sz="4" w:space="0" w:color="auto"/>
              <w:right w:val="single" w:sz="4" w:space="0" w:color="auto"/>
            </w:tcBorders>
            <w:hideMark/>
          </w:tcPr>
          <w:p w14:paraId="41014D26" w14:textId="77777777" w:rsidR="00C54774" w:rsidRPr="00F02775" w:rsidRDefault="00C54774" w:rsidP="00726A00">
            <w:pPr>
              <w:rPr>
                <w:rFonts w:cstheme="minorHAnsi"/>
                <w:lang w:val="it-IT"/>
              </w:rPr>
            </w:pPr>
            <w:r w:rsidRPr="00F02775">
              <w:rPr>
                <w:rFonts w:cstheme="minorHAnsi"/>
                <w:lang w:val="it-IT"/>
              </w:rPr>
              <w:t>Cláusulas que deben adjuntarse a los documentos de proyecto y/o de cartera o al PCA para los acuerdos de Socios Implementadores o Partes Responsables en el marco del DIM</w:t>
            </w:r>
          </w:p>
        </w:tc>
        <w:tc>
          <w:tcPr>
            <w:tcW w:w="5305" w:type="dxa"/>
            <w:tcBorders>
              <w:top w:val="single" w:sz="4" w:space="0" w:color="auto"/>
              <w:left w:val="single" w:sz="4" w:space="0" w:color="auto"/>
              <w:bottom w:val="single" w:sz="4" w:space="0" w:color="auto"/>
              <w:right w:val="single" w:sz="4" w:space="0" w:color="auto"/>
            </w:tcBorders>
            <w:hideMark/>
          </w:tcPr>
          <w:p w14:paraId="69F98A43" w14:textId="77777777" w:rsidR="00C54774" w:rsidRPr="00F02775" w:rsidRDefault="00C54774" w:rsidP="00726A00">
            <w:pPr>
              <w:rPr>
                <w:rFonts w:cstheme="minorHAnsi"/>
                <w:lang w:val="it-IT"/>
              </w:rPr>
            </w:pPr>
            <w:hyperlink r:id="rId49" w:history="1">
              <w:r w:rsidRPr="00F02775">
                <w:rPr>
                  <w:rStyle w:val="Hyperlink"/>
                  <w:rFonts w:cstheme="minorHAnsi"/>
                  <w:lang w:val="it-IT"/>
                </w:rPr>
                <w:t>Cláusulas de subvención sucesiva aplicables a socios implementadores que no sean el PNUD</w:t>
              </w:r>
            </w:hyperlink>
            <w:r w:rsidRPr="00F02775">
              <w:rPr>
                <w:rFonts w:cstheme="minorHAnsi"/>
                <w:lang w:val="it-IT"/>
              </w:rPr>
              <w:t xml:space="preserve"> (en inglés) </w:t>
            </w:r>
          </w:p>
          <w:p w14:paraId="253A15EA" w14:textId="77777777" w:rsidR="00C54774" w:rsidRPr="00F02775" w:rsidRDefault="00C54774" w:rsidP="00726A00">
            <w:pPr>
              <w:rPr>
                <w:rFonts w:cstheme="minorHAnsi"/>
                <w:lang w:val="it-IT"/>
              </w:rPr>
            </w:pPr>
          </w:p>
          <w:p w14:paraId="4067893A" w14:textId="77777777" w:rsidR="00C54774" w:rsidRPr="00F02775" w:rsidRDefault="00C54774" w:rsidP="00726A00">
            <w:pPr>
              <w:rPr>
                <w:rFonts w:cstheme="minorHAnsi"/>
                <w:lang w:val="it-IT"/>
              </w:rPr>
            </w:pPr>
            <w:hyperlink r:id="rId50" w:history="1">
              <w:r w:rsidRPr="00F02775">
                <w:rPr>
                  <w:rStyle w:val="Hyperlink"/>
                  <w:rFonts w:cstheme="minorHAnsi"/>
                  <w:lang w:val="it-IT"/>
                </w:rPr>
                <w:t>Cláusulas de subvención sucesiva aplicables a las Partes Responsables en el marco del DIM</w:t>
              </w:r>
            </w:hyperlink>
            <w:r w:rsidRPr="00F02775">
              <w:rPr>
                <w:rFonts w:cstheme="minorHAnsi"/>
                <w:lang w:val="it-IT"/>
              </w:rPr>
              <w:t xml:space="preserve"> (en inglés)</w:t>
            </w:r>
          </w:p>
        </w:tc>
      </w:tr>
      <w:tr w:rsidR="00C54774" w:rsidRPr="007E24CE" w14:paraId="486EA32C"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A71514" w14:textId="77777777" w:rsidR="00C54774" w:rsidRPr="00F02775" w:rsidRDefault="00C54774" w:rsidP="00726A00">
            <w:pPr>
              <w:rPr>
                <w:rFonts w:cstheme="minorHAnsi"/>
                <w:b/>
                <w:lang w:val="it-IT"/>
              </w:rPr>
            </w:pPr>
          </w:p>
        </w:tc>
        <w:tc>
          <w:tcPr>
            <w:tcW w:w="2435" w:type="dxa"/>
            <w:tcBorders>
              <w:top w:val="single" w:sz="4" w:space="0" w:color="auto"/>
              <w:left w:val="single" w:sz="4" w:space="0" w:color="auto"/>
              <w:bottom w:val="single" w:sz="4" w:space="0" w:color="auto"/>
              <w:right w:val="single" w:sz="4" w:space="0" w:color="auto"/>
            </w:tcBorders>
            <w:hideMark/>
          </w:tcPr>
          <w:p w14:paraId="79E087BD" w14:textId="77777777" w:rsidR="00C54774" w:rsidRPr="00F02775" w:rsidRDefault="00C54774" w:rsidP="00726A00">
            <w:pPr>
              <w:rPr>
                <w:rFonts w:cstheme="minorHAnsi"/>
                <w:lang w:val="it-IT"/>
              </w:rPr>
            </w:pPr>
            <w:r w:rsidRPr="00F02775">
              <w:rPr>
                <w:rFonts w:cstheme="minorHAnsi"/>
                <w:lang w:val="it-IT"/>
              </w:rPr>
              <w:t xml:space="preserve">A ministerio o institución gubernamental, o a organización intergubernamental </w:t>
            </w:r>
            <w:r w:rsidRPr="00F02775">
              <w:rPr>
                <w:rFonts w:cstheme="minorHAnsi"/>
                <w:b/>
                <w:bCs/>
                <w:lang w:val="it-IT"/>
              </w:rPr>
              <w:t>como entidad otorgante de la subvención</w:t>
            </w:r>
          </w:p>
        </w:tc>
        <w:tc>
          <w:tcPr>
            <w:tcW w:w="5305" w:type="dxa"/>
            <w:tcBorders>
              <w:top w:val="single" w:sz="4" w:space="0" w:color="auto"/>
              <w:left w:val="single" w:sz="4" w:space="0" w:color="auto"/>
              <w:bottom w:val="single" w:sz="4" w:space="0" w:color="auto"/>
              <w:right w:val="single" w:sz="4" w:space="0" w:color="auto"/>
            </w:tcBorders>
          </w:tcPr>
          <w:p w14:paraId="35C457F2" w14:textId="77777777" w:rsidR="00C54774" w:rsidRPr="00F02775" w:rsidRDefault="00C54774" w:rsidP="00726A00">
            <w:pPr>
              <w:rPr>
                <w:rFonts w:cstheme="minorHAnsi"/>
                <w:lang w:val="it-IT"/>
              </w:rPr>
            </w:pPr>
            <w:r w:rsidRPr="00F02775">
              <w:rPr>
                <w:rFonts w:cstheme="minorHAnsi"/>
                <w:lang w:val="it-IT"/>
              </w:rPr>
              <w:t>Evaluación y aplicación completa del HACT para la subvención sucesiva; las cláusulas de subvención sucesiva se incorporan a la carta de acuerdo estándar</w:t>
            </w:r>
          </w:p>
        </w:tc>
      </w:tr>
      <w:tr w:rsidR="00C54774" w:rsidRPr="007E24CE" w14:paraId="6ABC80FE"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76BB08" w14:textId="77777777" w:rsidR="00C54774" w:rsidRPr="00F02775" w:rsidRDefault="00C54774" w:rsidP="00726A00">
            <w:pPr>
              <w:rPr>
                <w:rFonts w:cstheme="minorHAnsi"/>
                <w:b/>
                <w:lang w:val="it-IT"/>
              </w:rPr>
            </w:pPr>
          </w:p>
        </w:tc>
        <w:tc>
          <w:tcPr>
            <w:tcW w:w="2435" w:type="dxa"/>
            <w:tcBorders>
              <w:top w:val="single" w:sz="4" w:space="0" w:color="auto"/>
              <w:left w:val="single" w:sz="4" w:space="0" w:color="auto"/>
              <w:bottom w:val="single" w:sz="4" w:space="0" w:color="auto"/>
              <w:right w:val="single" w:sz="4" w:space="0" w:color="auto"/>
            </w:tcBorders>
            <w:hideMark/>
          </w:tcPr>
          <w:p w14:paraId="00F1F8E7" w14:textId="77777777" w:rsidR="00C54774" w:rsidRPr="00F02775" w:rsidRDefault="00C54774" w:rsidP="00726A00">
            <w:pPr>
              <w:rPr>
                <w:rFonts w:cstheme="minorHAnsi"/>
                <w:lang w:val="it-IT"/>
              </w:rPr>
            </w:pPr>
            <w:r w:rsidRPr="00F02775">
              <w:rPr>
                <w:rFonts w:cstheme="minorHAnsi"/>
                <w:lang w:val="it-IT"/>
              </w:rPr>
              <w:t xml:space="preserve">A agencia de las Naciones Unidas </w:t>
            </w:r>
            <w:r w:rsidRPr="00F02775">
              <w:rPr>
                <w:rFonts w:cstheme="minorHAnsi"/>
                <w:b/>
                <w:bCs/>
                <w:lang w:val="it-IT"/>
              </w:rPr>
              <w:t>como entidad otorgante de la subvención</w:t>
            </w:r>
          </w:p>
        </w:tc>
        <w:tc>
          <w:tcPr>
            <w:tcW w:w="5305" w:type="dxa"/>
            <w:tcBorders>
              <w:top w:val="single" w:sz="4" w:space="0" w:color="auto"/>
              <w:left w:val="single" w:sz="4" w:space="0" w:color="auto"/>
              <w:bottom w:val="single" w:sz="4" w:space="0" w:color="auto"/>
              <w:right w:val="single" w:sz="4" w:space="0" w:color="auto"/>
            </w:tcBorders>
            <w:hideMark/>
          </w:tcPr>
          <w:p w14:paraId="5DE664F9" w14:textId="77777777" w:rsidR="00C54774" w:rsidRPr="00F02775" w:rsidRDefault="00C54774" w:rsidP="00726A00">
            <w:pPr>
              <w:rPr>
                <w:rFonts w:cstheme="minorHAnsi"/>
                <w:lang w:val="it-IT"/>
              </w:rPr>
            </w:pPr>
            <w:r w:rsidRPr="00F02775">
              <w:rPr>
                <w:rFonts w:cstheme="minorHAnsi"/>
                <w:lang w:val="it-IT"/>
              </w:rPr>
              <w:t>Evaluación para la subvención sucesiva; las cláusulas de subvención sucesiva se incorporan al acuerdo entre agencias de las Naciones Unidas.</w:t>
            </w:r>
          </w:p>
        </w:tc>
      </w:tr>
      <w:tr w:rsidR="00C54774" w:rsidRPr="007E24CE" w14:paraId="35FB2681" w14:textId="77777777" w:rsidTr="00726A0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D8217" w14:textId="77777777" w:rsidR="00C54774" w:rsidRPr="00F02775" w:rsidRDefault="00C54774" w:rsidP="00726A00">
            <w:pPr>
              <w:rPr>
                <w:rFonts w:cstheme="minorHAnsi"/>
                <w:b/>
                <w:lang w:val="it-IT"/>
              </w:rPr>
            </w:pPr>
          </w:p>
        </w:tc>
        <w:tc>
          <w:tcPr>
            <w:tcW w:w="2435" w:type="dxa"/>
            <w:tcBorders>
              <w:top w:val="single" w:sz="4" w:space="0" w:color="auto"/>
              <w:left w:val="single" w:sz="4" w:space="0" w:color="auto"/>
              <w:bottom w:val="single" w:sz="4" w:space="0" w:color="auto"/>
              <w:right w:val="single" w:sz="4" w:space="0" w:color="auto"/>
            </w:tcBorders>
            <w:hideMark/>
          </w:tcPr>
          <w:p w14:paraId="076482D4" w14:textId="77777777" w:rsidR="00C54774" w:rsidRPr="00F02775" w:rsidRDefault="00C54774" w:rsidP="00726A00">
            <w:pPr>
              <w:rPr>
                <w:rFonts w:cstheme="minorHAnsi"/>
                <w:lang w:val="it-IT"/>
              </w:rPr>
            </w:pPr>
            <w:r w:rsidRPr="00F02775">
              <w:rPr>
                <w:rFonts w:cstheme="minorHAnsi"/>
                <w:lang w:val="it-IT"/>
              </w:rPr>
              <w:t xml:space="preserve">A organizaciones de la sociedad civil (incluidas organizaciones no </w:t>
            </w:r>
            <w:r w:rsidRPr="00F02775">
              <w:rPr>
                <w:rFonts w:cstheme="minorHAnsi"/>
                <w:lang w:val="it-IT"/>
              </w:rPr>
              <w:lastRenderedPageBreak/>
              <w:t xml:space="preserve">gubernamentales, instituciones académicas o entidades público-privadas) </w:t>
            </w:r>
            <w:r w:rsidRPr="00F02775">
              <w:rPr>
                <w:rFonts w:cstheme="minorHAnsi"/>
                <w:b/>
                <w:bCs/>
                <w:lang w:val="it-IT"/>
              </w:rPr>
              <w:t>como entidad otorgante de la subvención</w:t>
            </w:r>
          </w:p>
        </w:tc>
        <w:tc>
          <w:tcPr>
            <w:tcW w:w="5305" w:type="dxa"/>
            <w:tcBorders>
              <w:top w:val="single" w:sz="4" w:space="0" w:color="auto"/>
              <w:left w:val="single" w:sz="4" w:space="0" w:color="auto"/>
              <w:bottom w:val="single" w:sz="4" w:space="0" w:color="auto"/>
              <w:right w:val="single" w:sz="4" w:space="0" w:color="auto"/>
            </w:tcBorders>
            <w:hideMark/>
          </w:tcPr>
          <w:p w14:paraId="35FBA3A8" w14:textId="77777777" w:rsidR="00C54774" w:rsidRPr="00F02775" w:rsidRDefault="00C54774" w:rsidP="00726A00">
            <w:pPr>
              <w:rPr>
                <w:rFonts w:cstheme="minorHAnsi"/>
                <w:lang w:val="it-IT"/>
              </w:rPr>
            </w:pPr>
            <w:r w:rsidRPr="00F02775">
              <w:rPr>
                <w:rFonts w:cstheme="minorHAnsi"/>
                <w:lang w:val="it-IT"/>
              </w:rPr>
              <w:lastRenderedPageBreak/>
              <w:t xml:space="preserve">Evaluación y aplicación completa del HACT para la subvención sucesiva; las cláusulas de subvención sucesiva se incorporan a: </w:t>
            </w:r>
          </w:p>
          <w:p w14:paraId="11C2370E" w14:textId="77777777" w:rsidR="00C54774" w:rsidRPr="00F02775" w:rsidRDefault="00C54774" w:rsidP="00C54774">
            <w:pPr>
              <w:pStyle w:val="ListParagraph"/>
              <w:numPr>
                <w:ilvl w:val="0"/>
                <w:numId w:val="31"/>
              </w:numPr>
              <w:spacing w:after="0" w:line="240" w:lineRule="auto"/>
              <w:rPr>
                <w:rFonts w:asciiTheme="minorHAnsi" w:hAnsiTheme="minorHAnsi" w:cstheme="minorHAnsi"/>
                <w:lang w:val="it-IT"/>
              </w:rPr>
            </w:pPr>
            <w:r w:rsidRPr="00F02775">
              <w:rPr>
                <w:rFonts w:asciiTheme="minorHAnsi" w:hAnsiTheme="minorHAnsi" w:cstheme="minorHAnsi"/>
                <w:lang w:val="it-IT"/>
              </w:rPr>
              <w:lastRenderedPageBreak/>
              <w:t xml:space="preserve">Acuerdo de Parte Responsable para ventaja colaborativa. </w:t>
            </w:r>
          </w:p>
          <w:p w14:paraId="62C6D173" w14:textId="77777777" w:rsidR="00C54774" w:rsidRPr="00F02775" w:rsidRDefault="00C54774" w:rsidP="00C54774">
            <w:pPr>
              <w:pStyle w:val="ListParagraph"/>
              <w:numPr>
                <w:ilvl w:val="0"/>
                <w:numId w:val="31"/>
              </w:numPr>
              <w:spacing w:after="0" w:line="240" w:lineRule="auto"/>
              <w:rPr>
                <w:rFonts w:asciiTheme="minorHAnsi" w:hAnsiTheme="minorHAnsi" w:cstheme="minorHAnsi"/>
                <w:lang w:val="it-IT"/>
              </w:rPr>
            </w:pPr>
            <w:r w:rsidRPr="00F02775">
              <w:rPr>
                <w:rFonts w:asciiTheme="minorHAnsi" w:hAnsiTheme="minorHAnsi" w:cstheme="minorHAnsi"/>
                <w:lang w:val="it-IT"/>
              </w:rPr>
              <w:t xml:space="preserve">Para selección competitiva: contrato modelo de servicios profesionales. </w:t>
            </w:r>
          </w:p>
          <w:p w14:paraId="005E1FEB" w14:textId="77777777" w:rsidR="00C54774" w:rsidRPr="00F02775" w:rsidRDefault="00C54774" w:rsidP="00726A00">
            <w:pPr>
              <w:rPr>
                <w:rFonts w:cstheme="minorHAnsi"/>
                <w:lang w:val="it-IT"/>
              </w:rPr>
            </w:pPr>
            <w:r w:rsidRPr="00F02775">
              <w:rPr>
                <w:rFonts w:cstheme="minorHAnsi"/>
                <w:lang w:val="it-IT"/>
              </w:rPr>
              <w:t>Para fondos comunes basados en país: acuerdo estándar de Parte Responsable para los CBPF (Country-Based Pooled Funds).</w:t>
            </w:r>
          </w:p>
        </w:tc>
      </w:tr>
    </w:tbl>
    <w:p w14:paraId="7F00FC2D" w14:textId="77777777" w:rsidR="00C54774" w:rsidRPr="007E24CE" w:rsidRDefault="00C54774" w:rsidP="00C54774">
      <w:pPr>
        <w:spacing w:line="240" w:lineRule="auto"/>
        <w:ind w:right="40"/>
        <w:rPr>
          <w:rFonts w:cstheme="minorHAnsi"/>
        </w:rPr>
      </w:pPr>
    </w:p>
    <w:p w14:paraId="28C14E67" w14:textId="77777777" w:rsidR="00261E71" w:rsidRPr="007E24CE" w:rsidRDefault="00261E71" w:rsidP="00F02775">
      <w:pPr>
        <w:pStyle w:val="ListParagraph"/>
        <w:spacing w:line="240" w:lineRule="auto"/>
        <w:ind w:left="0" w:right="40" w:firstLine="0"/>
        <w:rPr>
          <w:rFonts w:asciiTheme="minorHAnsi" w:hAnsiTheme="minorHAnsi" w:cstheme="minorHAnsi"/>
        </w:rPr>
      </w:pPr>
    </w:p>
    <w:p w14:paraId="218F58E5" w14:textId="77777777" w:rsidR="001B2EA8" w:rsidRPr="007E24CE" w:rsidRDefault="001B2EA8" w:rsidP="001B2EA8">
      <w:pPr>
        <w:pStyle w:val="ListParagraph"/>
        <w:numPr>
          <w:ilvl w:val="0"/>
          <w:numId w:val="14"/>
        </w:numPr>
        <w:spacing w:line="240" w:lineRule="auto"/>
        <w:ind w:right="40"/>
        <w:rPr>
          <w:rFonts w:asciiTheme="minorHAnsi" w:hAnsiTheme="minorHAnsi" w:cstheme="minorHAnsi"/>
        </w:rPr>
      </w:pPr>
      <w:r w:rsidRPr="007E24CE">
        <w:rPr>
          <w:rFonts w:asciiTheme="minorHAnsi" w:hAnsiTheme="minorHAnsi" w:cstheme="minorHAnsi"/>
        </w:rPr>
        <w:t xml:space="preserve">Los desafíos de innovación solicitan ideas y soluciones para abordar los desafíos del desarrollo. Los desafíos de innovación: (a) a menudo incluyen a actores que no necesariamente se ven afectados por el desafío de desarrollo, pero que están bien posicionados para desarrollar soluciones, incluidos los actores del sector privado; (b) normalmente se limitan a la generación o prueba de ideas, pero no a su implementación; y (c) pueden otorgarse directamente por el/la titular de la oficina, de conformidad con la Política de Desafíos de Innovación, disponible </w:t>
      </w:r>
      <w:hyperlink r:id="rId51" w:history="1">
        <w:r w:rsidRPr="007E24CE">
          <w:rPr>
            <w:rStyle w:val="Hyperlink"/>
            <w:rFonts w:asciiTheme="minorHAnsi" w:hAnsiTheme="minorHAnsi" w:cstheme="minorHAnsi"/>
          </w:rPr>
          <w:t>aquí</w:t>
        </w:r>
      </w:hyperlink>
      <w:r w:rsidRPr="007E24CE">
        <w:rPr>
          <w:rFonts w:asciiTheme="minorHAnsi" w:hAnsiTheme="minorHAnsi" w:cstheme="minorHAnsi"/>
        </w:rPr>
        <w:t>.</w:t>
      </w:r>
    </w:p>
    <w:p w14:paraId="58E55875" w14:textId="77777777" w:rsidR="0032362B" w:rsidRPr="007E24CE" w:rsidRDefault="0032362B" w:rsidP="00F02775">
      <w:pPr>
        <w:rPr>
          <w:rFonts w:cstheme="minorHAnsi"/>
        </w:rPr>
      </w:pPr>
    </w:p>
    <w:p w14:paraId="717F716B" w14:textId="77777777" w:rsidR="00DF4ECD" w:rsidRPr="007E24CE" w:rsidRDefault="00DF4ECD" w:rsidP="00301819">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color="000000"/>
        </w:rPr>
        <w:t xml:space="preserve">Instrumentos de Financiación </w:t>
      </w:r>
    </w:p>
    <w:p w14:paraId="44E4DA71" w14:textId="7EC2DED4" w:rsidR="00261E71" w:rsidRPr="007E24CE" w:rsidRDefault="00DF4ECD" w:rsidP="00A366EA">
      <w:pPr>
        <w:numPr>
          <w:ilvl w:val="0"/>
          <w:numId w:val="3"/>
        </w:numPr>
        <w:spacing w:after="32" w:line="249" w:lineRule="auto"/>
        <w:ind w:right="40" w:hanging="361"/>
        <w:jc w:val="both"/>
        <w:rPr>
          <w:rFonts w:eastAsia="Calibri" w:cstheme="minorHAnsi"/>
          <w:color w:val="000000"/>
        </w:rPr>
      </w:pPr>
      <w:r w:rsidRPr="007E24CE">
        <w:rPr>
          <w:rFonts w:cstheme="minorHAnsi"/>
          <w:color w:val="000000" w:themeColor="text1"/>
        </w:rPr>
        <w:t xml:space="preserve">Los </w:t>
      </w:r>
      <w:hyperlink r:id="rId52" w:history="1">
        <w:r w:rsidRPr="007E24CE">
          <w:rPr>
            <w:rStyle w:val="Hyperlink"/>
            <w:rFonts w:cstheme="minorHAnsi"/>
          </w:rPr>
          <w:t>acuerdos de participación en los gastos</w:t>
        </w:r>
      </w:hyperlink>
      <w:r w:rsidRPr="007E24CE">
        <w:rPr>
          <w:rFonts w:cstheme="minorHAnsi"/>
          <w:color w:val="000000" w:themeColor="text1"/>
        </w:rPr>
        <w:t xml:space="preserve"> </w:t>
      </w:r>
      <w:r w:rsidR="22C41BA3" w:rsidRPr="007E24CE">
        <w:rPr>
          <w:rFonts w:cstheme="minorHAnsi"/>
          <w:color w:val="000000" w:themeColor="text1"/>
        </w:rPr>
        <w:t>(</w:t>
      </w:r>
      <w:proofErr w:type="spellStart"/>
      <w:r w:rsidR="22C41BA3" w:rsidRPr="007E24CE">
        <w:rPr>
          <w:rFonts w:cstheme="minorHAnsi"/>
          <w:color w:val="000000" w:themeColor="text1"/>
        </w:rPr>
        <w:t>Cost-sharing</w:t>
      </w:r>
      <w:proofErr w:type="spellEnd"/>
      <w:r w:rsidR="22C41BA3" w:rsidRPr="007E24CE">
        <w:rPr>
          <w:rFonts w:cstheme="minorHAnsi"/>
          <w:color w:val="000000" w:themeColor="text1"/>
        </w:rPr>
        <w:t xml:space="preserve"> </w:t>
      </w:r>
      <w:proofErr w:type="spellStart"/>
      <w:r w:rsidR="22C41BA3" w:rsidRPr="007E24CE">
        <w:rPr>
          <w:rFonts w:cstheme="minorHAnsi"/>
          <w:color w:val="000000" w:themeColor="text1"/>
        </w:rPr>
        <w:t>agreements</w:t>
      </w:r>
      <w:proofErr w:type="spellEnd"/>
      <w:r w:rsidR="003E40E2">
        <w:rPr>
          <w:rFonts w:cstheme="minorHAnsi"/>
          <w:color w:val="000000" w:themeColor="text1"/>
        </w:rPr>
        <w:t xml:space="preserve"> en inglés</w:t>
      </w:r>
      <w:r w:rsidR="22C41BA3" w:rsidRPr="007E24CE">
        <w:rPr>
          <w:rFonts w:cstheme="minorHAnsi"/>
          <w:color w:val="000000" w:themeColor="text1"/>
        </w:rPr>
        <w:t xml:space="preserve">) </w:t>
      </w:r>
      <w:r w:rsidRPr="007E24CE">
        <w:rPr>
          <w:rFonts w:cstheme="minorHAnsi"/>
          <w:color w:val="000000" w:themeColor="text1"/>
        </w:rPr>
        <w:t xml:space="preserve">son instrumentos de financiación de asociados donantes que estipulan condiciones para la recepción, la administración, el uso y la presentación de informes de recursos para actividades específicas del PNUD. </w:t>
      </w:r>
      <w:r w:rsidRPr="007E24CE">
        <w:rPr>
          <w:rFonts w:cstheme="minorHAnsi"/>
        </w:rPr>
        <w:t>El PNUD tiene</w:t>
      </w:r>
      <w:r w:rsidRPr="007E24CE">
        <w:rPr>
          <w:rFonts w:cstheme="minorHAnsi"/>
          <w:color w:val="000000" w:themeColor="text1"/>
        </w:rPr>
        <w:t xml:space="preserve"> </w:t>
      </w:r>
      <w:r w:rsidRPr="007E24CE">
        <w:rPr>
          <w:rFonts w:cstheme="minorHAnsi"/>
        </w:rPr>
        <w:t>plantillas de acuerdos específic</w:t>
      </w:r>
      <w:r w:rsidR="00C85E2E" w:rsidRPr="007E24CE">
        <w:rPr>
          <w:rFonts w:cstheme="minorHAnsi"/>
        </w:rPr>
        <w:t>o</w:t>
      </w:r>
      <w:r w:rsidRPr="007E24CE">
        <w:rPr>
          <w:rFonts w:cstheme="minorHAnsi"/>
        </w:rPr>
        <w:t>s</w:t>
      </w:r>
      <w:r w:rsidRPr="007E24CE">
        <w:rPr>
          <w:rFonts w:cstheme="minorHAnsi"/>
          <w:color w:val="000000" w:themeColor="text1"/>
        </w:rPr>
        <w:t xml:space="preserve"> para Gobiernos, entidades de las Naciones Unidas, el sector </w:t>
      </w:r>
      <w:r w:rsidR="008167BE" w:rsidRPr="007E24CE">
        <w:rPr>
          <w:rFonts w:cstheme="minorHAnsi"/>
          <w:color w:val="000000" w:themeColor="text1"/>
        </w:rPr>
        <w:t>privado</w:t>
      </w:r>
      <w:r w:rsidR="008167BE" w:rsidRPr="007E24CE">
        <w:rPr>
          <w:rStyle w:val="FootnoteReference"/>
          <w:rFonts w:cstheme="minorHAnsi"/>
          <w:color w:val="000000" w:themeColor="text1"/>
        </w:rPr>
        <w:footnoteReference w:id="6"/>
      </w:r>
      <w:r w:rsidR="008167BE" w:rsidRPr="007E24CE">
        <w:rPr>
          <w:rFonts w:cstheme="minorHAnsi"/>
          <w:color w:val="000000" w:themeColor="text1"/>
        </w:rPr>
        <w:t>, instituciones financieras internacionales (</w:t>
      </w:r>
      <w:proofErr w:type="spellStart"/>
      <w:r w:rsidR="008167BE" w:rsidRPr="007E24CE">
        <w:rPr>
          <w:rFonts w:cstheme="minorHAnsi"/>
          <w:color w:val="000000" w:themeColor="text1"/>
        </w:rPr>
        <w:t>IFIs</w:t>
      </w:r>
      <w:proofErr w:type="spellEnd"/>
      <w:r w:rsidR="008167BE" w:rsidRPr="007E24CE">
        <w:rPr>
          <w:rFonts w:cstheme="minorHAnsi"/>
          <w:color w:val="000000" w:themeColor="text1"/>
        </w:rPr>
        <w:t>),</w:t>
      </w:r>
      <w:r w:rsidRPr="007E24CE">
        <w:rPr>
          <w:rFonts w:cstheme="minorHAnsi"/>
          <w:color w:val="000000" w:themeColor="text1"/>
        </w:rPr>
        <w:t xml:space="preserve"> organizaciones no gubernamentales y de la sociedad civil, y fundaciones</w:t>
      </w:r>
      <w:r w:rsidR="00AD579E" w:rsidRPr="007E24CE">
        <w:rPr>
          <w:rFonts w:cstheme="minorHAnsi"/>
          <w:color w:val="000000" w:themeColor="text1"/>
        </w:rPr>
        <w:t xml:space="preserve"> disponibles </w:t>
      </w:r>
      <w:hyperlink r:id="rId53" w:history="1">
        <w:r w:rsidR="00AD579E" w:rsidRPr="007E24CE">
          <w:rPr>
            <w:rStyle w:val="Hyperlink"/>
            <w:rFonts w:cstheme="minorHAnsi"/>
          </w:rPr>
          <w:t>aquí</w:t>
        </w:r>
      </w:hyperlink>
      <w:r w:rsidR="003E40E2">
        <w:rPr>
          <w:rFonts w:cstheme="minorHAnsi"/>
        </w:rPr>
        <w:t xml:space="preserve"> (</w:t>
      </w:r>
      <w:r w:rsidR="003E40E2">
        <w:rPr>
          <w:rFonts w:cstheme="minorHAnsi"/>
          <w:color w:val="000000" w:themeColor="text1"/>
        </w:rPr>
        <w:t>en inglés</w:t>
      </w:r>
      <w:r w:rsidR="003E40E2" w:rsidRPr="007E24CE">
        <w:rPr>
          <w:rFonts w:cstheme="minorHAnsi"/>
          <w:color w:val="000000" w:themeColor="text1"/>
        </w:rPr>
        <w:t>)</w:t>
      </w:r>
      <w:r w:rsidRPr="007E24CE">
        <w:rPr>
          <w:rFonts w:cstheme="minorHAnsi"/>
          <w:color w:val="000000" w:themeColor="text1"/>
        </w:rPr>
        <w:t>.</w:t>
      </w:r>
      <w:r w:rsidR="00BC3BF6" w:rsidRPr="007E24CE">
        <w:rPr>
          <w:rFonts w:cstheme="minorHAnsi"/>
          <w:color w:val="000000" w:themeColor="text1"/>
        </w:rPr>
        <w:t xml:space="preserve"> El PNUD también ha concertado </w:t>
      </w:r>
      <w:hyperlink r:id="rId54" w:history="1">
        <w:r w:rsidR="00BC3BF6" w:rsidRPr="007E24CE">
          <w:rPr>
            <w:rFonts w:cstheme="minorHAnsi"/>
          </w:rPr>
          <w:t>plantillas</w:t>
        </w:r>
        <w:r w:rsidR="00C85E2E" w:rsidRPr="007E24CE">
          <w:rPr>
            <w:rFonts w:cstheme="minorHAnsi"/>
          </w:rPr>
          <w:t xml:space="preserve"> </w:t>
        </w:r>
        <w:r w:rsidR="00C85E2E" w:rsidRPr="007E24CE">
          <w:rPr>
            <w:rStyle w:val="Hyperlink"/>
            <w:rFonts w:cstheme="minorHAnsi"/>
          </w:rPr>
          <w:t>es</w:t>
        </w:r>
        <w:r w:rsidR="00BC3BF6" w:rsidRPr="007E24CE">
          <w:rPr>
            <w:rStyle w:val="Hyperlink"/>
            <w:rFonts w:cstheme="minorHAnsi"/>
          </w:rPr>
          <w:t>pecíficas</w:t>
        </w:r>
      </w:hyperlink>
      <w:r w:rsidR="00BC3BF6" w:rsidRPr="007E24CE">
        <w:rPr>
          <w:rFonts w:cstheme="minorHAnsi"/>
          <w:color w:val="000000" w:themeColor="text1"/>
        </w:rPr>
        <w:t xml:space="preserve"> </w:t>
      </w:r>
      <w:r w:rsidR="00866411" w:rsidRPr="007E24CE">
        <w:rPr>
          <w:rFonts w:cstheme="minorHAnsi"/>
          <w:color w:val="000000" w:themeColor="text1"/>
        </w:rPr>
        <w:t xml:space="preserve">mutuamente acordadas </w:t>
      </w:r>
      <w:r w:rsidR="00BC3BF6" w:rsidRPr="007E24CE">
        <w:rPr>
          <w:rFonts w:cstheme="minorHAnsi"/>
          <w:color w:val="000000" w:themeColor="text1"/>
        </w:rPr>
        <w:t>con los principales asociados en la financiación</w:t>
      </w:r>
      <w:r w:rsidR="00ED1B25" w:rsidRPr="007E24CE">
        <w:rPr>
          <w:rFonts w:cstheme="minorHAnsi"/>
          <w:color w:val="000000" w:themeColor="text1"/>
        </w:rPr>
        <w:t xml:space="preserve"> disponibles </w:t>
      </w:r>
      <w:hyperlink r:id="rId55" w:history="1">
        <w:r w:rsidR="00ED1B25" w:rsidRPr="007E24CE">
          <w:rPr>
            <w:rStyle w:val="Hyperlink"/>
            <w:rFonts w:cstheme="minorHAnsi"/>
          </w:rPr>
          <w:t>aquí</w:t>
        </w:r>
      </w:hyperlink>
      <w:r w:rsidR="003E40E2">
        <w:rPr>
          <w:rFonts w:cstheme="minorHAnsi"/>
        </w:rPr>
        <w:t xml:space="preserve"> (</w:t>
      </w:r>
      <w:r w:rsidR="003E40E2">
        <w:rPr>
          <w:rFonts w:cstheme="minorHAnsi"/>
          <w:color w:val="000000" w:themeColor="text1"/>
        </w:rPr>
        <w:t>en inglés</w:t>
      </w:r>
      <w:r w:rsidR="003E40E2" w:rsidRPr="007E24CE">
        <w:rPr>
          <w:rFonts w:cstheme="minorHAnsi"/>
          <w:color w:val="000000" w:themeColor="text1"/>
        </w:rPr>
        <w:t>)</w:t>
      </w:r>
      <w:r w:rsidR="00BC3BF6" w:rsidRPr="007E24CE">
        <w:rPr>
          <w:rFonts w:cstheme="minorHAnsi"/>
          <w:color w:val="000000" w:themeColor="text1"/>
        </w:rPr>
        <w:t>.</w:t>
      </w:r>
    </w:p>
    <w:p w14:paraId="541C77C0" w14:textId="77777777" w:rsidR="00EA13C0" w:rsidRPr="007E24CE" w:rsidRDefault="00EA13C0" w:rsidP="00EA13C0">
      <w:pPr>
        <w:spacing w:after="32" w:line="249" w:lineRule="auto"/>
        <w:ind w:left="2162" w:right="40"/>
        <w:jc w:val="both"/>
        <w:rPr>
          <w:rFonts w:eastAsia="Calibri" w:cstheme="minorHAnsi"/>
          <w:color w:val="000000"/>
        </w:rPr>
      </w:pPr>
    </w:p>
    <w:p w14:paraId="12E4129D" w14:textId="376B3B57" w:rsidR="00185E43" w:rsidRPr="007E24CE" w:rsidRDefault="00DF4ECD" w:rsidP="00185E43">
      <w:pPr>
        <w:numPr>
          <w:ilvl w:val="0"/>
          <w:numId w:val="3"/>
        </w:numPr>
        <w:spacing w:after="32" w:line="249" w:lineRule="auto"/>
        <w:ind w:right="40" w:hanging="361"/>
        <w:jc w:val="both"/>
        <w:rPr>
          <w:rFonts w:eastAsia="Calibri" w:cstheme="minorHAnsi"/>
          <w:color w:val="000000"/>
        </w:rPr>
      </w:pPr>
      <w:r w:rsidRPr="007E24CE">
        <w:rPr>
          <w:rFonts w:cstheme="minorHAnsi"/>
          <w:color w:val="000000"/>
        </w:rPr>
        <w:t xml:space="preserve">Los acuerdos de </w:t>
      </w:r>
      <w:hyperlink r:id="rId56" w:history="1">
        <w:r w:rsidRPr="007E24CE">
          <w:rPr>
            <w:rStyle w:val="Hyperlink"/>
            <w:rFonts w:cstheme="minorHAnsi"/>
          </w:rPr>
          <w:t>fondos fiduciarios</w:t>
        </w:r>
      </w:hyperlink>
      <w:r w:rsidRPr="007E24CE">
        <w:rPr>
          <w:rFonts w:cstheme="minorHAnsi"/>
          <w:color w:val="000000"/>
        </w:rPr>
        <w:t xml:space="preserve"> establecen una entidad contable independiente mediante la cual el PNUD recibe contribuciones para financiar las actividades del programa. </w:t>
      </w:r>
      <w:r w:rsidR="003E6944" w:rsidRPr="007E24CE">
        <w:rPr>
          <w:rFonts w:cstheme="minorHAnsi"/>
          <w:color w:val="000000"/>
        </w:rPr>
        <w:t xml:space="preserve">Los acuerdos de fondos fiduciarios se utilizan cuando el PNUD recibe financiación temática flexible específica de una agencia a través de las </w:t>
      </w:r>
      <w:hyperlink r:id="rId57" w:history="1">
        <w:r w:rsidR="003E6944" w:rsidRPr="007E24CE">
          <w:rPr>
            <w:rStyle w:val="Hyperlink"/>
            <w:rFonts w:cstheme="minorHAnsi"/>
          </w:rPr>
          <w:t>Ventanas de Financiación del PNUD</w:t>
        </w:r>
      </w:hyperlink>
      <w:r w:rsidR="003E6944" w:rsidRPr="007E24CE">
        <w:rPr>
          <w:rStyle w:val="FootnoteReference"/>
          <w:rFonts w:cstheme="minorHAnsi"/>
          <w:color w:val="000000"/>
        </w:rPr>
        <w:footnoteReference w:id="7"/>
      </w:r>
      <w:r w:rsidR="00276942">
        <w:rPr>
          <w:rFonts w:cstheme="minorHAnsi"/>
        </w:rPr>
        <w:t xml:space="preserve"> (en </w:t>
      </w:r>
      <w:proofErr w:type="spellStart"/>
      <w:r w:rsidR="00276942">
        <w:rPr>
          <w:rFonts w:cstheme="minorHAnsi"/>
        </w:rPr>
        <w:t>anglais</w:t>
      </w:r>
      <w:proofErr w:type="spellEnd"/>
      <w:r w:rsidR="00276942">
        <w:rPr>
          <w:rFonts w:cstheme="minorHAnsi"/>
        </w:rPr>
        <w:t>)</w:t>
      </w:r>
      <w:r w:rsidR="003E6944" w:rsidRPr="007E24CE">
        <w:rPr>
          <w:rFonts w:cstheme="minorHAnsi"/>
          <w:color w:val="000000"/>
        </w:rPr>
        <w:t>.</w:t>
      </w:r>
    </w:p>
    <w:p w14:paraId="68AD3450" w14:textId="77777777" w:rsidR="001D1FB0" w:rsidRPr="007E24CE" w:rsidRDefault="001D1FB0" w:rsidP="001D1FB0">
      <w:pPr>
        <w:pStyle w:val="ListParagraph"/>
        <w:keepNext/>
        <w:keepLines/>
        <w:numPr>
          <w:ilvl w:val="0"/>
          <w:numId w:val="4"/>
        </w:numPr>
        <w:spacing w:after="0"/>
        <w:outlineLvl w:val="1"/>
        <w:rPr>
          <w:rFonts w:asciiTheme="minorHAnsi" w:hAnsiTheme="minorHAnsi" w:cstheme="minorHAnsi"/>
          <w:vanish/>
          <w:u w:val="single" w:color="000000"/>
        </w:rPr>
      </w:pPr>
    </w:p>
    <w:p w14:paraId="7F6375B0" w14:textId="77777777" w:rsidR="001D1FB0" w:rsidRPr="007E24CE" w:rsidRDefault="001D1FB0" w:rsidP="001D1FB0">
      <w:pPr>
        <w:pStyle w:val="ListParagraph"/>
        <w:keepNext/>
        <w:keepLines/>
        <w:numPr>
          <w:ilvl w:val="0"/>
          <w:numId w:val="4"/>
        </w:numPr>
        <w:spacing w:after="0"/>
        <w:outlineLvl w:val="1"/>
        <w:rPr>
          <w:rFonts w:asciiTheme="minorHAnsi" w:hAnsiTheme="minorHAnsi" w:cstheme="minorHAnsi"/>
          <w:vanish/>
          <w:u w:val="single" w:color="000000"/>
        </w:rPr>
      </w:pPr>
    </w:p>
    <w:p w14:paraId="0EB32CD8" w14:textId="77777777" w:rsidR="001D1FB0" w:rsidRPr="007E24CE" w:rsidRDefault="001D1FB0" w:rsidP="001D1FB0">
      <w:pPr>
        <w:pStyle w:val="ListParagraph"/>
        <w:keepNext/>
        <w:keepLines/>
        <w:numPr>
          <w:ilvl w:val="0"/>
          <w:numId w:val="4"/>
        </w:numPr>
        <w:spacing w:after="0"/>
        <w:outlineLvl w:val="1"/>
        <w:rPr>
          <w:rFonts w:asciiTheme="minorHAnsi" w:hAnsiTheme="minorHAnsi" w:cstheme="minorHAnsi"/>
          <w:vanish/>
          <w:u w:val="single" w:color="000000"/>
        </w:rPr>
      </w:pPr>
    </w:p>
    <w:p w14:paraId="535F1624" w14:textId="77777777" w:rsidR="001D1FB0" w:rsidRPr="007E24CE" w:rsidRDefault="001D1FB0" w:rsidP="001D1FB0">
      <w:pPr>
        <w:pStyle w:val="ListParagraph"/>
        <w:keepNext/>
        <w:keepLines/>
        <w:numPr>
          <w:ilvl w:val="0"/>
          <w:numId w:val="4"/>
        </w:numPr>
        <w:spacing w:after="0"/>
        <w:outlineLvl w:val="1"/>
        <w:rPr>
          <w:rFonts w:asciiTheme="minorHAnsi" w:hAnsiTheme="minorHAnsi" w:cstheme="minorHAnsi"/>
          <w:vanish/>
          <w:u w:val="single" w:color="000000"/>
        </w:rPr>
      </w:pPr>
    </w:p>
    <w:p w14:paraId="3CDBC7A6" w14:textId="77777777" w:rsidR="001D1FB0" w:rsidRPr="007E24CE" w:rsidRDefault="001D1FB0" w:rsidP="001D1FB0">
      <w:pPr>
        <w:pStyle w:val="ListParagraph"/>
        <w:keepNext/>
        <w:keepLines/>
        <w:numPr>
          <w:ilvl w:val="0"/>
          <w:numId w:val="4"/>
        </w:numPr>
        <w:spacing w:after="0"/>
        <w:outlineLvl w:val="1"/>
        <w:rPr>
          <w:rFonts w:asciiTheme="minorHAnsi" w:hAnsiTheme="minorHAnsi" w:cstheme="minorHAnsi"/>
          <w:vanish/>
          <w:u w:val="single" w:color="000000"/>
        </w:rPr>
      </w:pPr>
    </w:p>
    <w:p w14:paraId="167E125E"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18FEA729"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79170FF9"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3AE32587"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66363EE8"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1B4869C6" w14:textId="77777777" w:rsidR="001D1FB0" w:rsidRPr="007E24CE" w:rsidRDefault="001D1FB0" w:rsidP="001D1FB0">
      <w:pPr>
        <w:pStyle w:val="ListParagraph"/>
        <w:keepNext/>
        <w:keepLines/>
        <w:numPr>
          <w:ilvl w:val="1"/>
          <w:numId w:val="4"/>
        </w:numPr>
        <w:spacing w:after="0"/>
        <w:outlineLvl w:val="1"/>
        <w:rPr>
          <w:rFonts w:asciiTheme="minorHAnsi" w:hAnsiTheme="minorHAnsi" w:cstheme="minorHAnsi"/>
          <w:vanish/>
          <w:u w:val="single" w:color="000000"/>
        </w:rPr>
      </w:pPr>
    </w:p>
    <w:p w14:paraId="00684BB1" w14:textId="4A1824CB" w:rsidR="00D46244" w:rsidRPr="00F02775" w:rsidRDefault="00DF4ECD" w:rsidP="001D1FB0">
      <w:pPr>
        <w:pStyle w:val="ListParagraph"/>
        <w:keepNext/>
        <w:keepLines/>
        <w:numPr>
          <w:ilvl w:val="1"/>
          <w:numId w:val="4"/>
        </w:numPr>
        <w:spacing w:after="0"/>
        <w:outlineLvl w:val="1"/>
        <w:rPr>
          <w:rFonts w:asciiTheme="minorHAnsi" w:hAnsiTheme="minorHAnsi" w:cstheme="minorHAnsi"/>
          <w:u w:val="single" w:color="000000"/>
        </w:rPr>
      </w:pPr>
      <w:r w:rsidRPr="007E24CE">
        <w:rPr>
          <w:rFonts w:asciiTheme="minorHAnsi" w:hAnsiTheme="minorHAnsi" w:cstheme="minorHAnsi"/>
          <w:u w:val="single" w:color="000000"/>
        </w:rPr>
        <w:t xml:space="preserve">Acuerdo de Servicios </w:t>
      </w:r>
      <w:r w:rsidR="00D46244" w:rsidRPr="007E24CE">
        <w:rPr>
          <w:rFonts w:asciiTheme="minorHAnsi" w:hAnsiTheme="minorHAnsi" w:cstheme="minorHAnsi"/>
          <w:u w:val="single" w:color="000000"/>
        </w:rPr>
        <w:t>de Desarrollo</w:t>
      </w:r>
      <w:r w:rsidR="00D46244" w:rsidRPr="007E24CE">
        <w:rPr>
          <w:rFonts w:asciiTheme="minorHAnsi" w:hAnsiTheme="minorHAnsi" w:cstheme="minorHAnsi"/>
        </w:rPr>
        <w:t xml:space="preserve"> comprende la asistencia para el desarrollo proporcionada a los asociados para el desarrollo como beneficiarios de servicios por parte del PNUD en su función de socio de ejecución. La Política de Servicios de Desarrollo está disponible </w:t>
      </w:r>
      <w:hyperlink r:id="rId58" w:history="1">
        <w:r w:rsidR="00D46244" w:rsidRPr="007E24CE">
          <w:rPr>
            <w:rStyle w:val="Hyperlink"/>
            <w:rFonts w:asciiTheme="minorHAnsi" w:hAnsiTheme="minorHAnsi" w:cstheme="minorHAnsi"/>
          </w:rPr>
          <w:t>aquí</w:t>
        </w:r>
      </w:hyperlink>
      <w:r w:rsidR="00D46244" w:rsidRPr="007E24CE">
        <w:rPr>
          <w:rFonts w:asciiTheme="minorHAnsi" w:hAnsiTheme="minorHAnsi" w:cstheme="minorHAnsi"/>
        </w:rPr>
        <w:t>.</w:t>
      </w:r>
    </w:p>
    <w:p w14:paraId="0E96E189" w14:textId="77777777" w:rsidR="00A76E1B" w:rsidRPr="00F02775" w:rsidRDefault="00A76E1B" w:rsidP="00F02775">
      <w:pPr>
        <w:pStyle w:val="ListParagraph"/>
        <w:keepNext/>
        <w:keepLines/>
        <w:spacing w:after="0"/>
        <w:ind w:left="1440" w:firstLine="0"/>
        <w:outlineLvl w:val="1"/>
        <w:rPr>
          <w:rFonts w:asciiTheme="minorHAnsi" w:hAnsiTheme="minorHAnsi" w:cstheme="minorHAnsi"/>
          <w:u w:val="single" w:color="000000"/>
        </w:rPr>
      </w:pPr>
    </w:p>
    <w:p w14:paraId="06A2255E" w14:textId="77777777" w:rsidR="00697548" w:rsidRPr="007E24CE" w:rsidRDefault="00697548" w:rsidP="00697548">
      <w:pPr>
        <w:pStyle w:val="ListParagraph"/>
        <w:keepNext/>
        <w:keepLines/>
        <w:numPr>
          <w:ilvl w:val="1"/>
          <w:numId w:val="4"/>
        </w:numPr>
        <w:spacing w:after="0"/>
        <w:outlineLvl w:val="1"/>
        <w:rPr>
          <w:rFonts w:asciiTheme="minorHAnsi" w:hAnsiTheme="minorHAnsi" w:cstheme="minorHAnsi"/>
          <w:u w:val="single"/>
        </w:rPr>
      </w:pPr>
      <w:r w:rsidRPr="007E24CE">
        <w:rPr>
          <w:rFonts w:asciiTheme="minorHAnsi" w:hAnsiTheme="minorHAnsi" w:cstheme="minorHAnsi"/>
          <w:u w:val="single"/>
        </w:rPr>
        <w:t>Memorando para la Prestación de Servicios (MPS)</w:t>
      </w:r>
    </w:p>
    <w:p w14:paraId="6F870582" w14:textId="35EE8083" w:rsidR="00697548" w:rsidRPr="00F02775" w:rsidRDefault="00697548" w:rsidP="00F02775">
      <w:pPr>
        <w:pStyle w:val="ListParagraph"/>
        <w:keepNext/>
        <w:keepLines/>
        <w:spacing w:after="0"/>
        <w:ind w:left="1440" w:firstLine="0"/>
        <w:outlineLvl w:val="1"/>
        <w:rPr>
          <w:rFonts w:asciiTheme="minorHAnsi" w:hAnsiTheme="minorHAnsi" w:cstheme="minorHAnsi"/>
          <w:u w:color="000000"/>
        </w:rPr>
      </w:pPr>
      <w:r w:rsidRPr="007E24CE">
        <w:rPr>
          <w:rFonts w:asciiTheme="minorHAnsi" w:hAnsiTheme="minorHAnsi" w:cstheme="minorHAnsi"/>
          <w:u w:color="000000"/>
        </w:rPr>
        <w:t xml:space="preserve">La Política de Gestión para la Prestación de Servicios está disponible </w:t>
      </w:r>
      <w:hyperlink r:id="rId59" w:history="1">
        <w:r w:rsidRPr="007E24CE">
          <w:rPr>
            <w:rStyle w:val="Hyperlink"/>
            <w:rFonts w:asciiTheme="minorHAnsi" w:hAnsiTheme="minorHAnsi" w:cstheme="minorHAnsi"/>
          </w:rPr>
          <w:t>aquí</w:t>
        </w:r>
      </w:hyperlink>
      <w:r w:rsidRPr="007E24CE">
        <w:rPr>
          <w:rFonts w:asciiTheme="minorHAnsi" w:hAnsiTheme="minorHAnsi" w:cstheme="minorHAnsi"/>
          <w:u w:color="000000"/>
        </w:rPr>
        <w:t xml:space="preserve"> (en inglés).</w:t>
      </w:r>
    </w:p>
    <w:p w14:paraId="2D50CDA9" w14:textId="4C3DAE07" w:rsidR="00DF4ECD" w:rsidRPr="007E24CE" w:rsidRDefault="00DF4ECD" w:rsidP="00F02775">
      <w:pPr>
        <w:keepNext/>
        <w:keepLines/>
        <w:ind w:right="40"/>
        <w:outlineLvl w:val="1"/>
        <w:rPr>
          <w:rFonts w:cstheme="minorHAnsi"/>
        </w:rPr>
      </w:pPr>
    </w:p>
    <w:p w14:paraId="4199CCFF" w14:textId="77777777" w:rsidR="001D1FB0" w:rsidRPr="007E24CE" w:rsidRDefault="001D1FB0" w:rsidP="001D1FB0">
      <w:pPr>
        <w:pStyle w:val="ListParagraph"/>
        <w:keepNext/>
        <w:keepLines/>
        <w:numPr>
          <w:ilvl w:val="1"/>
          <w:numId w:val="25"/>
        </w:numPr>
        <w:spacing w:after="0"/>
        <w:outlineLvl w:val="1"/>
        <w:rPr>
          <w:rFonts w:asciiTheme="minorHAnsi" w:hAnsiTheme="minorHAnsi" w:cstheme="minorHAnsi"/>
          <w:vanish/>
          <w:u w:val="single" w:color="000000"/>
        </w:rPr>
      </w:pPr>
    </w:p>
    <w:p w14:paraId="51580247" w14:textId="77777777" w:rsidR="001D1FB0" w:rsidRPr="007E24CE" w:rsidRDefault="001D1FB0" w:rsidP="001D1FB0">
      <w:pPr>
        <w:pStyle w:val="ListParagraph"/>
        <w:keepNext/>
        <w:keepLines/>
        <w:numPr>
          <w:ilvl w:val="1"/>
          <w:numId w:val="25"/>
        </w:numPr>
        <w:spacing w:after="0"/>
        <w:outlineLvl w:val="1"/>
        <w:rPr>
          <w:rFonts w:asciiTheme="minorHAnsi" w:hAnsiTheme="minorHAnsi" w:cstheme="minorHAnsi"/>
          <w:vanish/>
          <w:u w:val="single" w:color="000000"/>
        </w:rPr>
      </w:pPr>
    </w:p>
    <w:p w14:paraId="0FEE9634" w14:textId="445A255C" w:rsidR="00DF4ECD" w:rsidRPr="007E24CE" w:rsidRDefault="00DF4ECD" w:rsidP="001D1FB0">
      <w:pPr>
        <w:pStyle w:val="ListParagraph"/>
        <w:keepNext/>
        <w:keepLines/>
        <w:numPr>
          <w:ilvl w:val="1"/>
          <w:numId w:val="25"/>
        </w:numPr>
        <w:spacing w:after="0"/>
        <w:outlineLvl w:val="1"/>
        <w:rPr>
          <w:rFonts w:asciiTheme="minorHAnsi" w:hAnsiTheme="minorHAnsi" w:cstheme="minorHAnsi"/>
          <w:u w:color="000000"/>
        </w:rPr>
      </w:pPr>
      <w:r w:rsidRPr="007E24CE">
        <w:rPr>
          <w:rFonts w:asciiTheme="minorHAnsi" w:hAnsiTheme="minorHAnsi" w:cstheme="minorHAnsi"/>
          <w:u w:val="single" w:color="000000"/>
        </w:rPr>
        <w:t>Servicios Administrativos y Otros Servicios de Apoyo a Entidades de la ONU</w:t>
      </w:r>
      <w:r w:rsidRPr="007E24CE">
        <w:rPr>
          <w:rFonts w:asciiTheme="minorHAnsi" w:hAnsiTheme="minorHAnsi" w:cstheme="minorHAnsi"/>
        </w:rPr>
        <w:t xml:space="preserve"> </w:t>
      </w:r>
    </w:p>
    <w:p w14:paraId="4F04F925" w14:textId="77777777" w:rsidR="00DF4ECD" w:rsidRPr="007E24CE" w:rsidRDefault="00DF4ECD" w:rsidP="00527A5C">
      <w:pPr>
        <w:numPr>
          <w:ilvl w:val="0"/>
          <w:numId w:val="17"/>
        </w:numPr>
        <w:spacing w:after="32" w:line="249" w:lineRule="auto"/>
        <w:ind w:right="40" w:hanging="361"/>
        <w:jc w:val="both"/>
        <w:rPr>
          <w:rFonts w:eastAsia="Calibri" w:cstheme="minorHAnsi"/>
          <w:color w:val="000000"/>
        </w:rPr>
      </w:pPr>
      <w:r w:rsidRPr="007E24CE">
        <w:rPr>
          <w:rFonts w:cstheme="minorHAnsi"/>
          <w:color w:val="000000"/>
        </w:rPr>
        <w:t xml:space="preserve">Los acuerdos de prestación de servicios establecen las condiciones para la provisión por parte del PNUD de operaciones/servicios específicos y limitados a otras entidades de las Naciones Unidas. </w:t>
      </w:r>
    </w:p>
    <w:p w14:paraId="0CD6D962" w14:textId="77777777" w:rsidR="00FD3132" w:rsidRPr="007E24CE" w:rsidRDefault="00FD3132" w:rsidP="00FD3132">
      <w:pPr>
        <w:spacing w:after="32" w:line="249" w:lineRule="auto"/>
        <w:ind w:left="2162" w:right="40"/>
        <w:jc w:val="both"/>
        <w:rPr>
          <w:rFonts w:eastAsia="Calibri" w:cstheme="minorHAnsi"/>
          <w:color w:val="000000"/>
        </w:rPr>
      </w:pPr>
    </w:p>
    <w:p w14:paraId="295E4F62" w14:textId="22F62D5B" w:rsidR="006B28FF" w:rsidRPr="007E24CE" w:rsidRDefault="006B28FF" w:rsidP="00527A5C">
      <w:pPr>
        <w:numPr>
          <w:ilvl w:val="0"/>
          <w:numId w:val="17"/>
        </w:numPr>
        <w:spacing w:after="32" w:line="249" w:lineRule="auto"/>
        <w:ind w:right="40" w:hanging="361"/>
        <w:jc w:val="both"/>
        <w:rPr>
          <w:rFonts w:eastAsia="Calibri" w:cstheme="minorHAnsi"/>
          <w:color w:val="000000"/>
        </w:rPr>
      </w:pPr>
      <w:r w:rsidRPr="007E24CE">
        <w:rPr>
          <w:rFonts w:cstheme="minorHAnsi"/>
          <w:color w:val="000000"/>
        </w:rPr>
        <w:t xml:space="preserve">Para obtener información adicional, véase </w:t>
      </w:r>
      <w:hyperlink r:id="rId60" w:history="1">
        <w:r w:rsidRPr="007E24CE">
          <w:rPr>
            <w:rStyle w:val="Hyperlink"/>
            <w:rFonts w:cstheme="minorHAnsi"/>
          </w:rPr>
          <w:t>Gestión de Provisión de Servicios a Otros Organismos de la ONU</w:t>
        </w:r>
      </w:hyperlink>
      <w:r w:rsidR="00715B45">
        <w:t>.</w:t>
      </w:r>
    </w:p>
    <w:p w14:paraId="221820B8" w14:textId="77777777" w:rsidR="00DF4ECD" w:rsidRPr="007E24CE" w:rsidRDefault="00DF4ECD" w:rsidP="00B36788">
      <w:pPr>
        <w:spacing w:after="32" w:line="249" w:lineRule="auto"/>
        <w:ind w:right="40"/>
        <w:jc w:val="both"/>
        <w:rPr>
          <w:rFonts w:eastAsia="Calibri" w:cstheme="minorHAnsi"/>
          <w:color w:val="000000"/>
          <w:u w:val="single"/>
        </w:rPr>
      </w:pPr>
      <w:r w:rsidRPr="007E24CE">
        <w:rPr>
          <w:rFonts w:cstheme="minorHAnsi"/>
          <w:color w:val="000000"/>
          <w:u w:val="single"/>
        </w:rPr>
        <w:t xml:space="preserve">  </w:t>
      </w:r>
    </w:p>
    <w:p w14:paraId="12ABFC94" w14:textId="77777777" w:rsidR="00C52592" w:rsidRPr="007E24CE" w:rsidRDefault="00DF4ECD"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Los acuerdos de asociación no se deben utilizar para adquisición. Para las acciones de adquisición, véase la sección de Adquisición de LAS POPP. </w:t>
      </w:r>
    </w:p>
    <w:p w14:paraId="6B05630C" w14:textId="77777777" w:rsidR="00C52592" w:rsidRPr="007E24CE" w:rsidRDefault="00C52592" w:rsidP="00B36788">
      <w:pPr>
        <w:spacing w:after="0"/>
        <w:ind w:left="-5" w:hanging="10"/>
        <w:jc w:val="both"/>
        <w:rPr>
          <w:rFonts w:cstheme="minorHAnsi"/>
        </w:rPr>
      </w:pPr>
    </w:p>
    <w:p w14:paraId="5E051C81" w14:textId="77777777" w:rsidR="000832AD" w:rsidRPr="007E24CE" w:rsidRDefault="000832AD" w:rsidP="000832AD">
      <w:pPr>
        <w:spacing w:after="0"/>
        <w:ind w:left="-5" w:hanging="10"/>
        <w:jc w:val="both"/>
        <w:rPr>
          <w:rFonts w:cstheme="minorHAnsi"/>
          <w:b/>
        </w:rPr>
      </w:pPr>
      <w:r w:rsidRPr="007E24CE">
        <w:rPr>
          <w:rFonts w:cstheme="minorHAnsi"/>
          <w:b/>
        </w:rPr>
        <w:t>Coherencia y coordinación internas</w:t>
      </w:r>
    </w:p>
    <w:p w14:paraId="052375FB" w14:textId="77777777" w:rsidR="000832AD" w:rsidRPr="007E24CE" w:rsidRDefault="000832AD" w:rsidP="000832AD">
      <w:pPr>
        <w:spacing w:after="0"/>
        <w:ind w:left="-5" w:hanging="10"/>
        <w:jc w:val="both"/>
        <w:rPr>
          <w:rFonts w:cstheme="minorHAnsi"/>
          <w:bCs/>
        </w:rPr>
      </w:pPr>
    </w:p>
    <w:p w14:paraId="3C71CDFD" w14:textId="1376F1FD" w:rsidR="000832AD" w:rsidRPr="007E24CE" w:rsidRDefault="000832AD" w:rsidP="000832AD">
      <w:pPr>
        <w:spacing w:after="0"/>
        <w:ind w:left="-5" w:hanging="10"/>
        <w:jc w:val="both"/>
        <w:rPr>
          <w:rFonts w:cstheme="minorHAnsi"/>
          <w:bCs/>
        </w:rPr>
      </w:pPr>
      <w:r w:rsidRPr="007E24CE">
        <w:rPr>
          <w:rFonts w:cstheme="minorHAnsi"/>
          <w:bCs/>
        </w:rPr>
        <w:t xml:space="preserve">Se ha elaborado un </w:t>
      </w:r>
      <w:hyperlink r:id="rId61" w:history="1">
        <w:r w:rsidRPr="007E24CE">
          <w:rPr>
            <w:rStyle w:val="Hyperlink"/>
            <w:rFonts w:cstheme="minorHAnsi"/>
            <w:bCs/>
          </w:rPr>
          <w:t>Procedimiento Operativo Estándar (SOP) de Gestión de Asociaciones Corporativas</w:t>
        </w:r>
      </w:hyperlink>
      <w:r w:rsidRPr="007E24CE">
        <w:rPr>
          <w:rFonts w:cstheme="minorHAnsi"/>
          <w:bCs/>
        </w:rPr>
        <w:t xml:space="preserve"> </w:t>
      </w:r>
      <w:r w:rsidR="00715B45">
        <w:rPr>
          <w:rFonts w:cstheme="minorHAnsi"/>
        </w:rPr>
        <w:t>(</w:t>
      </w:r>
      <w:r w:rsidR="00715B45">
        <w:rPr>
          <w:rFonts w:cstheme="minorHAnsi"/>
          <w:color w:val="000000" w:themeColor="text1"/>
        </w:rPr>
        <w:t>en inglés</w:t>
      </w:r>
      <w:r w:rsidR="00715B45" w:rsidRPr="007E24CE">
        <w:rPr>
          <w:rFonts w:cstheme="minorHAnsi"/>
          <w:color w:val="000000" w:themeColor="text1"/>
        </w:rPr>
        <w:t>)</w:t>
      </w:r>
      <w:r w:rsidR="00715B45">
        <w:rPr>
          <w:rFonts w:cstheme="minorHAnsi"/>
          <w:color w:val="000000" w:themeColor="text1"/>
        </w:rPr>
        <w:t xml:space="preserve"> </w:t>
      </w:r>
      <w:r w:rsidRPr="007E24CE">
        <w:rPr>
          <w:rFonts w:cstheme="minorHAnsi"/>
          <w:bCs/>
        </w:rPr>
        <w:t>para complementar estas directrices, en el que se describen las modalidades de interacción del PNUD con los donantes del CAD, las instituciones financieras internacionales (IFI), los nuevos asociados estratégicos y las entidades filantrópicas. El POE establece los principios, las funciones, las responsabilidades y los mecanismos de gestión para el avance de las asociaciones a nivel de la sede y regional. Su propósito es garantizar que todas las actividades de asociación estén guiadas y alineadas con las estrategias de colaboración acordadas con los asociados. Cuando existan dichas estrategias, deberán servir como marco de referencia para orientar las interacciones, asegurar una secuencia adecuada, identificar los puntos de entrada clave y establecer las prioridades anuales. Las actividades planificadas —incluidas las misiones— deben reflejar este enfoque estratégico para promover la coherencia, la coordinación y una colaboración con valor añadido en todo el PNUD.</w:t>
      </w:r>
    </w:p>
    <w:p w14:paraId="74F83867" w14:textId="77777777" w:rsidR="000832AD" w:rsidRPr="007E24CE" w:rsidRDefault="000832AD" w:rsidP="000832AD">
      <w:pPr>
        <w:spacing w:after="0"/>
        <w:ind w:left="-5" w:hanging="10"/>
        <w:jc w:val="both"/>
        <w:rPr>
          <w:rFonts w:cstheme="minorHAnsi"/>
          <w:bCs/>
        </w:rPr>
      </w:pPr>
    </w:p>
    <w:p w14:paraId="7198AAEC" w14:textId="77777777" w:rsidR="000832AD" w:rsidRPr="007E24CE" w:rsidRDefault="000832AD" w:rsidP="000832AD">
      <w:pPr>
        <w:spacing w:after="0"/>
        <w:ind w:left="-5" w:hanging="10"/>
        <w:jc w:val="both"/>
        <w:rPr>
          <w:rFonts w:cstheme="minorHAnsi"/>
          <w:bCs/>
        </w:rPr>
      </w:pPr>
      <w:r w:rsidRPr="007E24CE">
        <w:rPr>
          <w:rFonts w:cstheme="minorHAnsi"/>
          <w:bCs/>
        </w:rPr>
        <w:t>El POE no abarca las asociaciones gestionadas directamente por las oficinas de país del PNUD. Se aplica a los Bureaux Centrales y Regionales cuando:</w:t>
      </w:r>
    </w:p>
    <w:p w14:paraId="08E201F8" w14:textId="77777777" w:rsidR="000832AD" w:rsidRPr="007E24CE" w:rsidRDefault="000832AD" w:rsidP="000832AD">
      <w:pPr>
        <w:spacing w:after="0"/>
        <w:ind w:left="10" w:hanging="10"/>
        <w:jc w:val="both"/>
        <w:rPr>
          <w:rFonts w:cstheme="minorHAnsi"/>
          <w:bCs/>
        </w:rPr>
      </w:pPr>
    </w:p>
    <w:p w14:paraId="61723FAA" w14:textId="77777777" w:rsidR="000832AD" w:rsidRPr="007E24CE" w:rsidRDefault="000832AD" w:rsidP="000832AD">
      <w:pPr>
        <w:pStyle w:val="ListParagraph"/>
        <w:numPr>
          <w:ilvl w:val="0"/>
          <w:numId w:val="33"/>
        </w:numPr>
        <w:spacing w:after="0"/>
        <w:ind w:left="720"/>
        <w:rPr>
          <w:rFonts w:asciiTheme="minorHAnsi" w:hAnsiTheme="minorHAnsi" w:cstheme="minorHAnsi"/>
          <w:bCs/>
        </w:rPr>
      </w:pPr>
      <w:r w:rsidRPr="007E24CE">
        <w:rPr>
          <w:rFonts w:asciiTheme="minorHAnsi" w:hAnsiTheme="minorHAnsi" w:cstheme="minorHAnsi"/>
          <w:bCs/>
        </w:rPr>
        <w:t>Se inician y gestionan asociaciones o colaboraciones técnicas con asociados supervisados directamente por un Bureau con punto focal designado;</w:t>
      </w:r>
    </w:p>
    <w:p w14:paraId="77013BEA" w14:textId="77777777" w:rsidR="000832AD" w:rsidRPr="007E24CE" w:rsidRDefault="000832AD" w:rsidP="000832AD">
      <w:pPr>
        <w:spacing w:after="0"/>
        <w:ind w:left="-1416" w:hanging="10"/>
        <w:jc w:val="both"/>
        <w:rPr>
          <w:rFonts w:cstheme="minorHAnsi"/>
          <w:bCs/>
        </w:rPr>
      </w:pPr>
    </w:p>
    <w:p w14:paraId="05647413" w14:textId="77777777" w:rsidR="000832AD" w:rsidRPr="007E24CE" w:rsidRDefault="000832AD" w:rsidP="000832AD">
      <w:pPr>
        <w:pStyle w:val="ListParagraph"/>
        <w:numPr>
          <w:ilvl w:val="0"/>
          <w:numId w:val="33"/>
        </w:numPr>
        <w:spacing w:after="0"/>
        <w:ind w:left="720"/>
        <w:rPr>
          <w:rFonts w:asciiTheme="minorHAnsi" w:hAnsiTheme="minorHAnsi" w:cstheme="minorHAnsi"/>
          <w:bCs/>
        </w:rPr>
      </w:pPr>
      <w:r w:rsidRPr="007E24CE">
        <w:rPr>
          <w:rFonts w:asciiTheme="minorHAnsi" w:hAnsiTheme="minorHAnsi" w:cstheme="minorHAnsi"/>
          <w:bCs/>
        </w:rPr>
        <w:t>Se llevan a cabo colaboraciones o misiones por parte de la alta dirección a nivel de sede, regional o de país hacia un país del CAD o hacia un nuevo asociado estratégico (país de programa).</w:t>
      </w:r>
    </w:p>
    <w:p w14:paraId="54CC3ACA" w14:textId="77777777" w:rsidR="000832AD" w:rsidRPr="007E24CE" w:rsidRDefault="000832AD" w:rsidP="006961E5">
      <w:pPr>
        <w:spacing w:after="0"/>
        <w:ind w:left="-5" w:hanging="10"/>
        <w:jc w:val="both"/>
        <w:rPr>
          <w:rFonts w:cstheme="minorHAnsi"/>
          <w:b/>
        </w:rPr>
      </w:pPr>
    </w:p>
    <w:p w14:paraId="012B69C4" w14:textId="26598EE9" w:rsidR="006961E5" w:rsidRPr="007E24CE" w:rsidRDefault="00230579" w:rsidP="006961E5">
      <w:pPr>
        <w:spacing w:after="0"/>
        <w:ind w:left="-5" w:hanging="10"/>
        <w:jc w:val="both"/>
        <w:rPr>
          <w:rFonts w:eastAsia="Calibri" w:cstheme="minorHAnsi"/>
          <w:b/>
          <w:bCs/>
        </w:rPr>
      </w:pPr>
      <w:r w:rsidRPr="007E24CE">
        <w:rPr>
          <w:rFonts w:cstheme="minorHAnsi"/>
          <w:b/>
        </w:rPr>
        <w:t>Aprobación de Asociaciones</w:t>
      </w:r>
    </w:p>
    <w:p w14:paraId="590E9949" w14:textId="39DEAE5D" w:rsidR="00230579" w:rsidRPr="007E24CE" w:rsidRDefault="00230579"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Las asociaciones se deben aprobar en línea con la Política de Delegación de Autoridades</w:t>
      </w:r>
      <w:r w:rsidR="00D01F47">
        <w:rPr>
          <w:rFonts w:asciiTheme="minorHAnsi" w:hAnsiTheme="minorHAnsi" w:cstheme="minorHAnsi"/>
        </w:rPr>
        <w:t xml:space="preserve"> </w:t>
      </w:r>
      <w:r w:rsidR="00D01F47" w:rsidRPr="00D01F47">
        <w:rPr>
          <w:rFonts w:asciiTheme="minorHAnsi" w:hAnsiTheme="minorHAnsi" w:cstheme="minorHAnsi"/>
        </w:rPr>
        <w:t>atribuida por el Administrador.</w:t>
      </w:r>
      <w:r w:rsidRPr="007E24CE">
        <w:rPr>
          <w:rFonts w:asciiTheme="minorHAnsi" w:hAnsiTheme="minorHAnsi" w:cstheme="minorHAnsi"/>
        </w:rPr>
        <w:t xml:space="preserve"> </w:t>
      </w:r>
      <w:r w:rsidR="00992E2A" w:rsidRPr="00992E2A">
        <w:rPr>
          <w:rFonts w:asciiTheme="minorHAnsi" w:hAnsiTheme="minorHAnsi" w:cstheme="minorHAnsi"/>
        </w:rPr>
        <w:t>Las autoridades de aprobación y firma son generalmente las siguientes:</w:t>
      </w:r>
    </w:p>
    <w:p w14:paraId="781C6A83" w14:textId="77777777" w:rsidR="00AF0CEC" w:rsidRPr="007E24CE" w:rsidRDefault="00AF0CEC" w:rsidP="001F214B">
      <w:pPr>
        <w:spacing w:after="0"/>
        <w:ind w:left="360" w:right="40"/>
        <w:rPr>
          <w:rFonts w:cstheme="minorHAnsi"/>
        </w:rPr>
      </w:pPr>
    </w:p>
    <w:tbl>
      <w:tblPr>
        <w:tblW w:w="0" w:type="auto"/>
        <w:tblInd w:w="720" w:type="dxa"/>
        <w:tblCellMar>
          <w:left w:w="0" w:type="dxa"/>
          <w:right w:w="0" w:type="dxa"/>
        </w:tblCellMar>
        <w:tblLook w:val="04A0" w:firstRow="1" w:lastRow="0" w:firstColumn="1" w:lastColumn="0" w:noHBand="0" w:noVBand="1"/>
      </w:tblPr>
      <w:tblGrid>
        <w:gridCol w:w="3114"/>
        <w:gridCol w:w="4704"/>
      </w:tblGrid>
      <w:tr w:rsidR="00AF0CEC" w:rsidRPr="007E24CE" w14:paraId="2DD53359" w14:textId="77777777" w:rsidTr="001F214B">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9E2C9C" w14:textId="77777777" w:rsidR="00AF0CEC" w:rsidRPr="00F02775" w:rsidRDefault="00AF0CEC" w:rsidP="00AF0CEC">
            <w:pPr>
              <w:spacing w:after="0" w:line="240" w:lineRule="auto"/>
              <w:rPr>
                <w:rFonts w:cstheme="minorHAnsi"/>
                <w:szCs w:val="32"/>
              </w:rPr>
            </w:pPr>
            <w:r w:rsidRPr="00F02775">
              <w:rPr>
                <w:rFonts w:cstheme="minorHAnsi"/>
                <w:b/>
                <w:szCs w:val="32"/>
              </w:rPr>
              <w:t>Naturaleza de la Asociación</w:t>
            </w:r>
          </w:p>
        </w:tc>
        <w:tc>
          <w:tcPr>
            <w:tcW w:w="470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58221039" w14:textId="77777777" w:rsidR="00AF0CEC" w:rsidRPr="00F02775" w:rsidRDefault="00AF0CEC" w:rsidP="00AF0CEC">
            <w:pPr>
              <w:spacing w:after="0" w:line="240" w:lineRule="auto"/>
              <w:rPr>
                <w:rFonts w:cstheme="minorHAnsi"/>
                <w:szCs w:val="32"/>
              </w:rPr>
            </w:pPr>
            <w:r w:rsidRPr="00F02775">
              <w:rPr>
                <w:rFonts w:cstheme="minorHAnsi"/>
                <w:b/>
                <w:szCs w:val="32"/>
              </w:rPr>
              <w:t>Autoridad de Aprobación y de firma</w:t>
            </w:r>
          </w:p>
        </w:tc>
      </w:tr>
      <w:tr w:rsidR="00AF0CEC" w:rsidRPr="007E24CE" w14:paraId="77039F16"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1FB299" w14:textId="77777777" w:rsidR="00AF0CEC" w:rsidRPr="00F02775" w:rsidRDefault="00AF0CEC" w:rsidP="00AF0CEC">
            <w:pPr>
              <w:spacing w:after="0" w:line="240" w:lineRule="auto"/>
              <w:rPr>
                <w:rFonts w:cstheme="minorHAnsi"/>
                <w:szCs w:val="32"/>
              </w:rPr>
            </w:pPr>
            <w:r w:rsidRPr="00F02775">
              <w:rPr>
                <w:rFonts w:cstheme="minorHAnsi"/>
                <w:szCs w:val="32"/>
              </w:rPr>
              <w:t>Asociaciones Globales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46138C8C" w14:textId="7965C2AF" w:rsidR="00AF0CEC" w:rsidRPr="00F02775" w:rsidRDefault="00AF0CEC" w:rsidP="00AF0CEC">
            <w:pPr>
              <w:spacing w:after="0" w:line="240" w:lineRule="auto"/>
              <w:rPr>
                <w:rFonts w:cstheme="minorHAnsi"/>
                <w:szCs w:val="32"/>
              </w:rPr>
            </w:pPr>
            <w:r w:rsidRPr="00F02775">
              <w:rPr>
                <w:rFonts w:cstheme="minorHAnsi"/>
                <w:szCs w:val="32"/>
              </w:rPr>
              <w:t>Administradora</w:t>
            </w:r>
            <w:r w:rsidR="00B53E0D" w:rsidRPr="007E24CE">
              <w:rPr>
                <w:rFonts w:cstheme="minorHAnsi"/>
                <w:szCs w:val="32"/>
              </w:rPr>
              <w:t>, Administrador/a Asociado, Directores de los Bureaux Centrales</w:t>
            </w:r>
          </w:p>
        </w:tc>
      </w:tr>
      <w:tr w:rsidR="00AF0CEC" w:rsidRPr="007E24CE" w14:paraId="0BC9C752"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1317" w14:textId="77777777" w:rsidR="00AF0CEC" w:rsidRPr="00F02775" w:rsidRDefault="00AF0CEC" w:rsidP="00AF0CEC">
            <w:pPr>
              <w:spacing w:after="0" w:line="240" w:lineRule="auto"/>
              <w:rPr>
                <w:rFonts w:cstheme="minorHAnsi"/>
                <w:szCs w:val="32"/>
              </w:rPr>
            </w:pPr>
            <w:r w:rsidRPr="00F02775">
              <w:rPr>
                <w:rFonts w:cstheme="minorHAnsi"/>
                <w:szCs w:val="32"/>
              </w:rPr>
              <w:t>Asociaciones Regionales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hideMark/>
          </w:tcPr>
          <w:p w14:paraId="1B183C30" w14:textId="77777777" w:rsidR="00AF0CEC" w:rsidRPr="00F02775" w:rsidRDefault="00AF0CEC" w:rsidP="00AF0CEC">
            <w:pPr>
              <w:spacing w:after="0" w:line="240" w:lineRule="auto"/>
              <w:rPr>
                <w:rFonts w:cstheme="minorHAnsi"/>
                <w:szCs w:val="32"/>
              </w:rPr>
            </w:pPr>
            <w:r w:rsidRPr="00F02775">
              <w:rPr>
                <w:rFonts w:cstheme="minorHAnsi"/>
                <w:szCs w:val="32"/>
              </w:rPr>
              <w:t>Directores de Direcciones Regionales</w:t>
            </w:r>
          </w:p>
        </w:tc>
      </w:tr>
      <w:tr w:rsidR="00AF0CEC" w:rsidRPr="007E24CE" w14:paraId="46542CCC" w14:textId="77777777" w:rsidTr="00F02775">
        <w:tc>
          <w:tcPr>
            <w:tcW w:w="3114" w:type="dxa"/>
            <w:tcBorders>
              <w:top w:val="single" w:sz="2"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6F04C03" w14:textId="77777777" w:rsidR="00AF0CEC" w:rsidRPr="00F02775" w:rsidRDefault="00AF0CEC" w:rsidP="00AF0CEC">
            <w:pPr>
              <w:spacing w:after="0" w:line="240" w:lineRule="auto"/>
              <w:rPr>
                <w:rFonts w:cstheme="minorHAnsi"/>
                <w:szCs w:val="32"/>
              </w:rPr>
            </w:pPr>
            <w:r w:rsidRPr="00F02775">
              <w:rPr>
                <w:rFonts w:cstheme="minorHAnsi"/>
                <w:szCs w:val="32"/>
              </w:rPr>
              <w:t>Asociaciones Temáticas</w:t>
            </w:r>
          </w:p>
        </w:tc>
        <w:tc>
          <w:tcPr>
            <w:tcW w:w="4704"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hideMark/>
          </w:tcPr>
          <w:p w14:paraId="5BA0E3E8" w14:textId="2ED40BC4" w:rsidR="00AF0CEC" w:rsidRPr="00F02775" w:rsidRDefault="003A09F8" w:rsidP="00AF0CEC">
            <w:pPr>
              <w:spacing w:after="0" w:line="240" w:lineRule="auto"/>
              <w:rPr>
                <w:rFonts w:cstheme="minorHAnsi"/>
                <w:szCs w:val="32"/>
              </w:rPr>
            </w:pPr>
            <w:r w:rsidRPr="007E24CE">
              <w:rPr>
                <w:rFonts w:cstheme="minorHAnsi"/>
                <w:szCs w:val="32"/>
              </w:rPr>
              <w:t>Directores de los Bureaux Centrales</w:t>
            </w:r>
          </w:p>
        </w:tc>
      </w:tr>
      <w:tr w:rsidR="00F31FED" w:rsidRPr="007E24CE" w14:paraId="49F8B10A" w14:textId="77777777" w:rsidTr="001F214B">
        <w:tc>
          <w:tcPr>
            <w:tcW w:w="3114" w:type="dxa"/>
            <w:tcBorders>
              <w:top w:val="single" w:sz="2" w:space="0" w:color="auto"/>
              <w:left w:val="single" w:sz="8" w:space="0" w:color="auto"/>
              <w:bottom w:val="single" w:sz="8" w:space="0" w:color="auto"/>
              <w:right w:val="single" w:sz="8" w:space="0" w:color="auto"/>
            </w:tcBorders>
            <w:tcMar>
              <w:top w:w="0" w:type="dxa"/>
              <w:left w:w="108" w:type="dxa"/>
              <w:bottom w:w="0" w:type="dxa"/>
              <w:right w:w="108" w:type="dxa"/>
            </w:tcMar>
          </w:tcPr>
          <w:p w14:paraId="2D2FD6B2" w14:textId="154635EF" w:rsidR="00F31FED" w:rsidRPr="007E24CE" w:rsidRDefault="000B5326" w:rsidP="00AF0CEC">
            <w:pPr>
              <w:spacing w:after="0" w:line="240" w:lineRule="auto"/>
              <w:rPr>
                <w:rFonts w:cstheme="minorHAnsi"/>
                <w:szCs w:val="32"/>
              </w:rPr>
            </w:pPr>
            <w:r w:rsidRPr="007E24CE">
              <w:rPr>
                <w:rFonts w:cstheme="minorHAnsi"/>
                <w:szCs w:val="32"/>
              </w:rPr>
              <w:t>Asociaciones a Nivel de País</w:t>
            </w:r>
          </w:p>
        </w:tc>
        <w:tc>
          <w:tcPr>
            <w:tcW w:w="4704"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tcPr>
          <w:p w14:paraId="1F4C3778" w14:textId="12489147" w:rsidR="00F31FED" w:rsidRPr="007E24CE" w:rsidRDefault="000B5326" w:rsidP="00AF0CEC">
            <w:pPr>
              <w:spacing w:after="0" w:line="240" w:lineRule="auto"/>
              <w:rPr>
                <w:rFonts w:cstheme="minorHAnsi"/>
                <w:szCs w:val="32"/>
              </w:rPr>
            </w:pPr>
            <w:r w:rsidRPr="007E24CE">
              <w:rPr>
                <w:rFonts w:cstheme="minorHAnsi"/>
                <w:szCs w:val="32"/>
              </w:rPr>
              <w:t>Representantes Residentes</w:t>
            </w:r>
          </w:p>
        </w:tc>
      </w:tr>
    </w:tbl>
    <w:p w14:paraId="3DB77D91" w14:textId="77777777" w:rsidR="00AF0CEC" w:rsidRPr="007E24CE" w:rsidRDefault="00AF0CEC" w:rsidP="001F214B">
      <w:pPr>
        <w:spacing w:after="0"/>
        <w:ind w:left="360" w:right="40"/>
        <w:rPr>
          <w:rFonts w:cstheme="minorHAnsi"/>
        </w:rPr>
      </w:pPr>
    </w:p>
    <w:p w14:paraId="1FB46400" w14:textId="77777777" w:rsidR="006961E5" w:rsidRPr="007E24CE" w:rsidRDefault="006961E5" w:rsidP="00B36788">
      <w:pPr>
        <w:spacing w:after="0"/>
        <w:ind w:left="-5" w:hanging="10"/>
        <w:jc w:val="both"/>
        <w:rPr>
          <w:rFonts w:cstheme="minorHAnsi"/>
        </w:rPr>
      </w:pPr>
    </w:p>
    <w:p w14:paraId="48B5C6C9" w14:textId="77777777" w:rsidR="00DF4ECD" w:rsidRPr="007E24CE" w:rsidRDefault="00B0138E" w:rsidP="00B36788">
      <w:pPr>
        <w:spacing w:after="0"/>
        <w:ind w:left="-5" w:hanging="10"/>
        <w:jc w:val="both"/>
        <w:rPr>
          <w:rFonts w:eastAsia="Calibri" w:cstheme="minorHAnsi"/>
        </w:rPr>
      </w:pPr>
      <w:r w:rsidRPr="007E24CE">
        <w:rPr>
          <w:rFonts w:cstheme="minorHAnsi"/>
          <w:b/>
        </w:rPr>
        <w:t xml:space="preserve">Supervisión de Asociaciones </w:t>
      </w:r>
    </w:p>
    <w:p w14:paraId="0097D794" w14:textId="77777777" w:rsidR="00DF4ECD" w:rsidRPr="007E24CE" w:rsidRDefault="00DF4ECD" w:rsidP="00C52592">
      <w:pPr>
        <w:spacing w:after="0"/>
        <w:jc w:val="both"/>
        <w:rPr>
          <w:rFonts w:eastAsia="Calibri" w:cstheme="minorHAnsi"/>
          <w:color w:val="000000"/>
        </w:rPr>
      </w:pPr>
      <w:r w:rsidRPr="007E24CE">
        <w:rPr>
          <w:rFonts w:cstheme="minorHAnsi"/>
          <w:color w:val="000000"/>
        </w:rPr>
        <w:t xml:space="preserve">  </w:t>
      </w:r>
    </w:p>
    <w:p w14:paraId="5C35F1FA" w14:textId="448CF30E" w:rsidR="00DF4ECD" w:rsidRPr="007E24CE" w:rsidRDefault="00DF4ECD"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El objetivo de la supervisión de las asociaciones es aprender cómo la aplicación mejora el desempeño de cada asociado, supervisar y gestionar riesgos, y realizar las actividades de corrección para asegurar que la asociación logre los resultados esperados. </w:t>
      </w:r>
    </w:p>
    <w:p w14:paraId="7409B794" w14:textId="77777777" w:rsidR="0043730E" w:rsidRPr="007E24CE" w:rsidRDefault="0043730E" w:rsidP="00F02775">
      <w:pPr>
        <w:pStyle w:val="ListParagraph"/>
        <w:spacing w:after="0"/>
        <w:ind w:right="40" w:firstLine="0"/>
        <w:rPr>
          <w:rFonts w:asciiTheme="minorHAnsi" w:hAnsiTheme="minorHAnsi" w:cstheme="minorHAnsi"/>
        </w:rPr>
      </w:pPr>
    </w:p>
    <w:p w14:paraId="7B3BD544" w14:textId="17D419D9" w:rsidR="0043730E" w:rsidRPr="007E24CE" w:rsidRDefault="0043730E" w:rsidP="006543CE">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Un </w:t>
      </w:r>
      <w:hyperlink r:id="rId62" w:history="1">
        <w:r w:rsidRPr="007E24CE">
          <w:rPr>
            <w:rStyle w:val="Hyperlink"/>
            <w:rFonts w:asciiTheme="minorHAnsi" w:hAnsiTheme="minorHAnsi" w:cstheme="minorHAnsi"/>
          </w:rPr>
          <w:t>Plan de Acción y Estrategia de Asociación y Comunicación (PCAP)</w:t>
        </w:r>
      </w:hyperlink>
      <w:r w:rsidRPr="007E24CE">
        <w:rPr>
          <w:rFonts w:asciiTheme="minorHAnsi" w:hAnsiTheme="minorHAnsi" w:cstheme="minorHAnsi"/>
        </w:rPr>
        <w:t xml:space="preserve"> (en inglés) es una herramienta útil que puede facilitar el seguimiento periódico de las asociaciones que son esenciales para la movilización de recursos. Además de los Documentos de Programa de País, para los cuales se requiere un PCAP, cualquier unidad puede optar por utilizar un PCAP para articular su enfoque de asociación y las acciones prioritarias relacionadas.</w:t>
      </w:r>
    </w:p>
    <w:p w14:paraId="1C90D9EB" w14:textId="77777777" w:rsidR="00DF4ECD" w:rsidRPr="007E24CE" w:rsidRDefault="00DF4ECD" w:rsidP="00871FEF">
      <w:pPr>
        <w:spacing w:after="0" w:line="249" w:lineRule="auto"/>
        <w:ind w:left="720" w:right="40"/>
        <w:contextualSpacing/>
        <w:jc w:val="both"/>
        <w:rPr>
          <w:rFonts w:eastAsia="Calibri" w:cstheme="minorHAnsi"/>
          <w:color w:val="000000"/>
        </w:rPr>
      </w:pPr>
    </w:p>
    <w:p w14:paraId="7C04BFFE" w14:textId="295EB188" w:rsidR="00DF4ECD" w:rsidRPr="007E24CE" w:rsidRDefault="00DF4ECD" w:rsidP="00301819">
      <w:pPr>
        <w:pStyle w:val="ListParagraph"/>
        <w:numPr>
          <w:ilvl w:val="0"/>
          <w:numId w:val="25"/>
        </w:numPr>
        <w:rPr>
          <w:rFonts w:asciiTheme="minorHAnsi" w:hAnsiTheme="minorHAnsi" w:cstheme="minorHAnsi"/>
        </w:rPr>
      </w:pPr>
      <w:r w:rsidRPr="007E24CE">
        <w:rPr>
          <w:rFonts w:asciiTheme="minorHAnsi" w:hAnsiTheme="minorHAnsi" w:cstheme="minorHAnsi"/>
        </w:rPr>
        <w:t>Supervisar la implementación de los acuerdos de asociación es responsabilidad de la dirección/dependencia designada. La supervisión incluye la revisión periódica de la efectividad del acuerdo de asociación, la adherencia a un calendario de revisión mínimo (anual) y el comienzo de otras revisiones programadas o especiales. Todas las revisiones deben incluir aportes de oficinas en el país/centros regionales del PNUD seleccionados</w:t>
      </w:r>
      <w:r w:rsidR="006543CE" w:rsidRPr="007E24CE">
        <w:rPr>
          <w:rFonts w:asciiTheme="minorHAnsi" w:hAnsiTheme="minorHAnsi" w:cstheme="minorHAnsi"/>
        </w:rPr>
        <w:t>, de la Red Mundial de Políticas (GPN)</w:t>
      </w:r>
      <w:r w:rsidRPr="007E24CE">
        <w:rPr>
          <w:rFonts w:asciiTheme="minorHAnsi" w:hAnsiTheme="minorHAnsi" w:cstheme="minorHAnsi"/>
        </w:rPr>
        <w:t xml:space="preserve"> y de otros asociados relevantes. </w:t>
      </w:r>
    </w:p>
    <w:p w14:paraId="5D46793E" w14:textId="77777777" w:rsidR="00DF4ECD" w:rsidRPr="007E24CE" w:rsidRDefault="00DF4ECD" w:rsidP="00871FEF">
      <w:pPr>
        <w:spacing w:after="0"/>
        <w:jc w:val="both"/>
        <w:rPr>
          <w:rFonts w:eastAsia="Calibri" w:cstheme="minorHAnsi"/>
          <w:color w:val="000000"/>
        </w:rPr>
      </w:pPr>
      <w:r w:rsidRPr="007E24CE">
        <w:rPr>
          <w:rFonts w:cstheme="minorHAnsi"/>
          <w:color w:val="000000"/>
        </w:rPr>
        <w:t xml:space="preserve">  </w:t>
      </w:r>
    </w:p>
    <w:p w14:paraId="73A63708" w14:textId="4F56A7EA" w:rsidR="00DF4ECD" w:rsidRPr="007E24CE" w:rsidRDefault="00DF4ECD"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En cualquier momento, si la dirección/dependencia o el asociado identifican la necesidad de una revisión del instrumento de asociación, la Dependencia Comercial del PNUD iniciadora debe realizar las revisiones apropiadas con los mismos procedimientos que se utilizan para establecer un instrumento nuevo.</w:t>
      </w:r>
    </w:p>
    <w:p w14:paraId="4A9A233E" w14:textId="77777777" w:rsidR="00DF4ECD" w:rsidRPr="007E24CE" w:rsidRDefault="00DF4ECD" w:rsidP="00871FEF">
      <w:pPr>
        <w:spacing w:after="0"/>
        <w:jc w:val="both"/>
        <w:rPr>
          <w:rFonts w:eastAsia="Calibri" w:cstheme="minorHAnsi"/>
          <w:color w:val="000000"/>
        </w:rPr>
      </w:pPr>
      <w:r w:rsidRPr="007E24CE">
        <w:rPr>
          <w:rFonts w:cstheme="minorHAnsi"/>
          <w:b/>
          <w:color w:val="000000"/>
        </w:rPr>
        <w:t xml:space="preserve">  </w:t>
      </w:r>
    </w:p>
    <w:p w14:paraId="1646ECC0" w14:textId="77777777" w:rsidR="00C52592" w:rsidRPr="007E24CE" w:rsidRDefault="00B0138E" w:rsidP="001F214B">
      <w:pPr>
        <w:spacing w:after="0"/>
        <w:ind w:left="-15"/>
        <w:jc w:val="both"/>
        <w:rPr>
          <w:rFonts w:eastAsia="Calibri" w:cstheme="minorHAnsi"/>
          <w:b/>
          <w:color w:val="000000"/>
        </w:rPr>
      </w:pPr>
      <w:r w:rsidRPr="007E24CE">
        <w:rPr>
          <w:rFonts w:cstheme="minorHAnsi"/>
          <w:b/>
          <w:color w:val="000000"/>
        </w:rPr>
        <w:t xml:space="preserve">Presentación de Informes </w:t>
      </w:r>
    </w:p>
    <w:p w14:paraId="39F53274" w14:textId="77777777" w:rsidR="00DF4ECD" w:rsidRPr="007E24CE" w:rsidRDefault="00B0138E" w:rsidP="001F214B">
      <w:pPr>
        <w:spacing w:after="0"/>
        <w:ind w:left="-15"/>
        <w:jc w:val="both"/>
        <w:rPr>
          <w:rFonts w:eastAsia="Calibri" w:cstheme="minorHAnsi"/>
          <w:b/>
          <w:color w:val="000000"/>
        </w:rPr>
      </w:pPr>
      <w:r w:rsidRPr="007E24CE">
        <w:rPr>
          <w:rFonts w:cstheme="minorHAnsi"/>
          <w:b/>
          <w:color w:val="000000"/>
        </w:rPr>
        <w:t xml:space="preserve"> </w:t>
      </w:r>
      <w:r w:rsidRPr="007E24CE">
        <w:rPr>
          <w:rFonts w:cstheme="minorHAnsi"/>
        </w:rPr>
        <w:tab/>
      </w:r>
    </w:p>
    <w:p w14:paraId="0E9D6888" w14:textId="445A731E" w:rsidR="00DF4ECD" w:rsidRPr="007E24CE" w:rsidRDefault="00DF4ECD" w:rsidP="00301819">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 xml:space="preserve">El progreso y los resultados de la asociación se deben registrar con base en los calendarios y en los períodos de presentación de informes acordados. </w:t>
      </w:r>
      <w:r w:rsidR="003D2A8F" w:rsidRPr="007E24CE">
        <w:rPr>
          <w:rFonts w:asciiTheme="minorHAnsi" w:hAnsiTheme="minorHAnsi" w:cstheme="minorHAnsi"/>
        </w:rPr>
        <w:t xml:space="preserve">Para las asociaciones implementadas mediante instrumentos programáticos, los requisitos de presentación de informes se estipulan </w:t>
      </w:r>
      <w:r w:rsidR="003D2A8F" w:rsidRPr="007E24CE">
        <w:rPr>
          <w:rFonts w:asciiTheme="minorHAnsi" w:hAnsiTheme="minorHAnsi" w:cstheme="minorHAnsi"/>
        </w:rPr>
        <w:lastRenderedPageBreak/>
        <w:t xml:space="preserve">en el acuerdo de financiación y/o en el documento del proyecto. El PNUD es responsable de garantizar que los informes a los donantes se preparen con la calidad, frecuencia y puntualidad esperadas. </w:t>
      </w:r>
      <w:r w:rsidRPr="007E24CE">
        <w:rPr>
          <w:rFonts w:asciiTheme="minorHAnsi" w:hAnsiTheme="minorHAnsi" w:cstheme="minorHAnsi"/>
        </w:rPr>
        <w:t xml:space="preserve"> Se deben implementar el informe sobre la marcha de los proyectos disponible en el Resumen Ejecutivo de Atlas y el Espacio de Proyecto del Sistema de Planificación Corporativa.</w:t>
      </w:r>
      <w:r w:rsidR="00A156E6" w:rsidRPr="007E24CE">
        <w:rPr>
          <w:rFonts w:asciiTheme="minorHAnsi" w:hAnsiTheme="minorHAnsi" w:cstheme="minorHAnsi"/>
        </w:rPr>
        <w:t xml:space="preserve"> Si la información contenida en el informe de progreso del proyecto o del portafolio no es suficientemente detallada o adecuada para el asociado financiero, se debe acordar un formato de informe en el momento de la firma del acuerdo de contribución. Se debe utilizar el informe estándar del PNUD para los donantes si no se requiere un formato específico.</w:t>
      </w:r>
      <w:r w:rsidRPr="007E24CE">
        <w:rPr>
          <w:rFonts w:asciiTheme="minorHAnsi" w:hAnsiTheme="minorHAnsi" w:cstheme="minorHAnsi"/>
        </w:rPr>
        <w:t xml:space="preserve"> La presentación de informes de los donantes debe seguir la misma narrativa y orientación financiera para la presentación de informes de donantes.</w:t>
      </w:r>
      <w:r w:rsidR="002D32D1" w:rsidRPr="007E24CE">
        <w:rPr>
          <w:rFonts w:asciiTheme="minorHAnsi" w:hAnsiTheme="minorHAnsi" w:cstheme="minorHAnsi"/>
        </w:rPr>
        <w:t xml:space="preserve"> Los informes externos siempre deben cumplir con los estándares de imagen institucional del PNUD.</w:t>
      </w:r>
    </w:p>
    <w:p w14:paraId="35BB0898" w14:textId="77777777" w:rsidR="002D32D1" w:rsidRPr="007E24CE" w:rsidRDefault="002D32D1" w:rsidP="00F02775">
      <w:pPr>
        <w:pStyle w:val="ListParagraph"/>
        <w:spacing w:after="0"/>
        <w:ind w:right="40" w:firstLine="0"/>
        <w:rPr>
          <w:rFonts w:asciiTheme="minorHAnsi" w:hAnsiTheme="minorHAnsi" w:cstheme="minorHAnsi"/>
        </w:rPr>
      </w:pPr>
    </w:p>
    <w:p w14:paraId="4E671703" w14:textId="77777777" w:rsidR="00D419E8" w:rsidRPr="007E24CE" w:rsidRDefault="00D419E8" w:rsidP="00D419E8">
      <w:pPr>
        <w:pStyle w:val="ListParagraph"/>
        <w:numPr>
          <w:ilvl w:val="0"/>
          <w:numId w:val="25"/>
        </w:numPr>
        <w:spacing w:after="0"/>
        <w:ind w:right="40"/>
        <w:rPr>
          <w:rFonts w:asciiTheme="minorHAnsi" w:hAnsiTheme="minorHAnsi" w:cstheme="minorHAnsi"/>
        </w:rPr>
      </w:pPr>
      <w:r w:rsidRPr="007E24CE">
        <w:rPr>
          <w:rFonts w:asciiTheme="minorHAnsi" w:hAnsiTheme="minorHAnsi" w:cstheme="minorHAnsi"/>
        </w:rPr>
        <w:t>Es importante comunicar el contenido de los informes de los proyectos de manera eficaz a las audiencias externas, por ejemplo, a través de las redes sociales, blogs, entrevistas, fotografías o videos. Esto ayuda a demostrar que los recursos, incluidos los fondos de los contribuyentes, se utilizan adecuadamente, que la inversión en el desarrollo sostenible es efectiva y que las intervenciones del PNUD son visibles y tienen un impacto. Se debe dar el debido reconocimiento a los asociados del proyecto, incluidos los donantes y otras organizaciones de las Naciones Unidas.</w:t>
      </w:r>
    </w:p>
    <w:p w14:paraId="73528B85" w14:textId="77777777" w:rsidR="002D32D1" w:rsidRPr="007E24CE" w:rsidRDefault="002D32D1" w:rsidP="00F02775">
      <w:pPr>
        <w:pStyle w:val="ListParagraph"/>
        <w:spacing w:after="0"/>
        <w:ind w:right="40" w:firstLine="0"/>
        <w:rPr>
          <w:rFonts w:asciiTheme="minorHAnsi" w:hAnsiTheme="minorHAnsi" w:cstheme="minorHAnsi"/>
        </w:rPr>
      </w:pPr>
    </w:p>
    <w:p w14:paraId="47BFDB75" w14:textId="77777777" w:rsidR="00C90B62" w:rsidRPr="007E24CE" w:rsidRDefault="00C90B62" w:rsidP="001663BD">
      <w:pPr>
        <w:spacing w:after="0"/>
        <w:jc w:val="both"/>
        <w:rPr>
          <w:rFonts w:eastAsia="Calibri" w:cstheme="minorHAnsi"/>
          <w:color w:val="000000"/>
        </w:rPr>
      </w:pPr>
    </w:p>
    <w:p w14:paraId="58EFF865" w14:textId="100FDDAF" w:rsidR="00851940" w:rsidRPr="007E24CE" w:rsidRDefault="00E946BB" w:rsidP="001663BD">
      <w:pPr>
        <w:spacing w:after="0"/>
        <w:jc w:val="both"/>
        <w:rPr>
          <w:rFonts w:cstheme="minorHAnsi"/>
          <w:b/>
        </w:rPr>
      </w:pPr>
      <w:r w:rsidRPr="007E24CE">
        <w:rPr>
          <w:rFonts w:cstheme="minorHAnsi"/>
          <w:b/>
        </w:rPr>
        <w:t>Información Adicional:</w:t>
      </w:r>
    </w:p>
    <w:p w14:paraId="4BB832D4" w14:textId="77777777" w:rsidR="001663BD" w:rsidRPr="007E24CE" w:rsidRDefault="001663BD" w:rsidP="001663BD">
      <w:pPr>
        <w:spacing w:after="0"/>
        <w:jc w:val="both"/>
        <w:rPr>
          <w:rFonts w:eastAsia="Calibri" w:cstheme="minorHAnsi"/>
          <w:b/>
        </w:rPr>
      </w:pPr>
    </w:p>
    <w:p w14:paraId="47AF6EA7" w14:textId="3EF063C9" w:rsidR="00BF3942" w:rsidRPr="00F02775" w:rsidRDefault="00BF3942" w:rsidP="001F214B">
      <w:pPr>
        <w:pStyle w:val="ListParagraph"/>
        <w:numPr>
          <w:ilvl w:val="0"/>
          <w:numId w:val="21"/>
        </w:numPr>
        <w:spacing w:after="0" w:line="240" w:lineRule="auto"/>
      </w:pPr>
      <w:hyperlink r:id="rId63" w:history="1">
        <w:r w:rsidRPr="007E24CE">
          <w:rPr>
            <w:rStyle w:val="Hyperlink"/>
            <w:rFonts w:asciiTheme="minorHAnsi" w:hAnsiTheme="minorHAnsi" w:cstheme="minorHAnsi"/>
          </w:rPr>
          <w:t>Página de Inicio de Asociaciones de la Dirección de Promoción y Relaciones Externas (BERA)</w:t>
        </w:r>
      </w:hyperlink>
      <w:r w:rsidR="00715B45">
        <w:rPr>
          <w:rStyle w:val="Hyperlink"/>
          <w:rFonts w:asciiTheme="minorHAnsi" w:hAnsiTheme="minorHAnsi" w:cstheme="minorHAnsi"/>
          <w:u w:val="none"/>
        </w:rPr>
        <w:t xml:space="preserve"> </w:t>
      </w:r>
      <w:r w:rsidR="005325EA" w:rsidRPr="00F02775">
        <w:t>(en inglés)</w:t>
      </w:r>
      <w:r w:rsidRPr="00F02775">
        <w:t xml:space="preserve"> </w:t>
      </w:r>
    </w:p>
    <w:p w14:paraId="57A50DC6" w14:textId="79672F05" w:rsidR="00F873B8" w:rsidRPr="007E24CE" w:rsidRDefault="00F873B8" w:rsidP="00F873B8">
      <w:pPr>
        <w:pStyle w:val="ListParagraph"/>
        <w:numPr>
          <w:ilvl w:val="0"/>
          <w:numId w:val="21"/>
        </w:numPr>
        <w:spacing w:after="0" w:line="240" w:lineRule="auto"/>
        <w:rPr>
          <w:rStyle w:val="Hyperlink"/>
          <w:rFonts w:asciiTheme="minorHAnsi" w:hAnsiTheme="minorHAnsi" w:cstheme="minorHAnsi"/>
        </w:rPr>
      </w:pPr>
      <w:hyperlink r:id="rId64" w:tgtFrame="_blank" w:tooltip="https://undp.sharepoint.com/teams/bera-portal/sitepages/publicpartnerships/nonfinancialagreements/library.aspx?xsdata=mdv8mdj8fdk5mjgwn2rlm2jhztrjmwrkogfkmdhkyzmynjzimwjkfgizztvkyjvlmjk0ndq4mzc5owy1nzq4ogfjztu0mze5fdb8mhw2mzg0nda2njm4mjk4mjk4mdv8vw5rbm93bnxwr1" w:history="1">
        <w:r w:rsidRPr="007E24CE">
          <w:rPr>
            <w:rStyle w:val="Hyperlink"/>
            <w:rFonts w:asciiTheme="minorHAnsi" w:hAnsiTheme="minorHAnsi" w:cstheme="minorHAnsi"/>
          </w:rPr>
          <w:t>Sitio de SharePoint de la Biblioteca de Acuerdos No Financieros</w:t>
        </w:r>
      </w:hyperlink>
      <w:r w:rsidR="00715B45">
        <w:rPr>
          <w:rFonts w:asciiTheme="minorHAnsi" w:hAnsiTheme="minorHAnsi" w:cstheme="minorHAnsi"/>
        </w:rPr>
        <w:t xml:space="preserve"> </w:t>
      </w:r>
      <w:r w:rsidR="00715B45">
        <w:rPr>
          <w:rFonts w:cstheme="minorHAnsi"/>
        </w:rPr>
        <w:t>(</w:t>
      </w:r>
      <w:r w:rsidR="00715B45">
        <w:rPr>
          <w:rFonts w:cstheme="minorHAnsi"/>
          <w:color w:val="000000" w:themeColor="text1"/>
        </w:rPr>
        <w:t>en inglés</w:t>
      </w:r>
      <w:r w:rsidR="00715B45" w:rsidRPr="007E24CE">
        <w:rPr>
          <w:rFonts w:cstheme="minorHAnsi"/>
          <w:color w:val="000000" w:themeColor="text1"/>
        </w:rPr>
        <w:t>)</w:t>
      </w:r>
    </w:p>
    <w:p w14:paraId="18142390" w14:textId="2730FA93" w:rsidR="00F873B8" w:rsidRPr="00F02775" w:rsidRDefault="00F873B8" w:rsidP="00F873B8">
      <w:pPr>
        <w:pStyle w:val="ListParagraph"/>
        <w:numPr>
          <w:ilvl w:val="0"/>
          <w:numId w:val="21"/>
        </w:numPr>
        <w:spacing w:after="0" w:line="240" w:lineRule="auto"/>
        <w:rPr>
          <w:rStyle w:val="Hyperlink"/>
          <w:rFonts w:asciiTheme="minorHAnsi" w:hAnsiTheme="minorHAnsi" w:cstheme="minorHAnsi"/>
        </w:rPr>
      </w:pPr>
      <w:hyperlink r:id="rId65" w:tooltip="https://undp.sharepoint.com/teams/BPC/Repository%20of%20Agency%20Agreements/Forms/AllItems.aspx" w:history="1">
        <w:r w:rsidRPr="007E24CE">
          <w:rPr>
            <w:rStyle w:val="Hyperlink"/>
            <w:rFonts w:asciiTheme="minorHAnsi" w:hAnsiTheme="minorHAnsi" w:cstheme="minorHAnsi"/>
          </w:rPr>
          <w:t>Repositorio de Acuerdos de Servicios Corporativos de la Dirección de Gestión (BMS)</w:t>
        </w:r>
      </w:hyperlink>
      <w:r w:rsidR="00715B45">
        <w:rPr>
          <w:rStyle w:val="Hyperlink"/>
          <w:rFonts w:asciiTheme="minorHAnsi" w:hAnsiTheme="minorHAnsi" w:cstheme="minorHAnsi"/>
          <w:u w:val="none"/>
        </w:rPr>
        <w:t xml:space="preserve"> </w:t>
      </w:r>
      <w:r w:rsidR="00715B45">
        <w:rPr>
          <w:rFonts w:cstheme="minorHAnsi"/>
        </w:rPr>
        <w:t>(</w:t>
      </w:r>
      <w:r w:rsidR="00715B45">
        <w:rPr>
          <w:rFonts w:cstheme="minorHAnsi"/>
          <w:color w:val="000000" w:themeColor="text1"/>
        </w:rPr>
        <w:t>en inglés</w:t>
      </w:r>
      <w:r w:rsidR="00715B45" w:rsidRPr="007E24CE">
        <w:rPr>
          <w:rFonts w:cstheme="minorHAnsi"/>
          <w:color w:val="000000" w:themeColor="text1"/>
        </w:rPr>
        <w:t>)</w:t>
      </w:r>
    </w:p>
    <w:p w14:paraId="2BA02933" w14:textId="1D09AA1A" w:rsidR="00715B45" w:rsidRPr="00B2476B" w:rsidRDefault="00BF3942" w:rsidP="00715B45">
      <w:pPr>
        <w:pStyle w:val="ListParagraph"/>
        <w:numPr>
          <w:ilvl w:val="0"/>
          <w:numId w:val="21"/>
        </w:numPr>
        <w:spacing w:after="0" w:line="240" w:lineRule="auto"/>
        <w:rPr>
          <w:rStyle w:val="Hyperlink"/>
          <w:rFonts w:asciiTheme="minorHAnsi" w:hAnsiTheme="minorHAnsi" w:cstheme="minorHAnsi"/>
        </w:rPr>
      </w:pPr>
      <w:hyperlink r:id="rId66" w:history="1">
        <w:r w:rsidRPr="007E24CE">
          <w:rPr>
            <w:rStyle w:val="Hyperlink"/>
            <w:rFonts w:asciiTheme="minorHAnsi" w:hAnsiTheme="minorHAnsi" w:cstheme="minorHAnsi"/>
          </w:rPr>
          <w:t>Asociaciones Privadas del PNUD</w:t>
        </w:r>
      </w:hyperlink>
      <w:r w:rsidRPr="007E24CE">
        <w:rPr>
          <w:rFonts w:asciiTheme="minorHAnsi" w:hAnsiTheme="minorHAnsi" w:cstheme="minorHAnsi"/>
        </w:rPr>
        <w:t xml:space="preserve"> </w:t>
      </w:r>
      <w:r w:rsidR="00715B45">
        <w:rPr>
          <w:rFonts w:cstheme="minorHAnsi"/>
        </w:rPr>
        <w:t>(</w:t>
      </w:r>
      <w:r w:rsidR="00715B45">
        <w:rPr>
          <w:rFonts w:cstheme="minorHAnsi"/>
          <w:color w:val="000000" w:themeColor="text1"/>
        </w:rPr>
        <w:t>en inglés</w:t>
      </w:r>
      <w:r w:rsidR="00715B45" w:rsidRPr="007E24CE">
        <w:rPr>
          <w:rFonts w:cstheme="minorHAnsi"/>
          <w:color w:val="000000" w:themeColor="text1"/>
        </w:rPr>
        <w:t>)</w:t>
      </w:r>
    </w:p>
    <w:p w14:paraId="287D2408" w14:textId="0D21F314" w:rsidR="00225318" w:rsidRPr="00F02775" w:rsidRDefault="00225318" w:rsidP="00225318">
      <w:pPr>
        <w:pStyle w:val="ListParagraph"/>
        <w:numPr>
          <w:ilvl w:val="0"/>
          <w:numId w:val="21"/>
        </w:numPr>
        <w:spacing w:after="0"/>
        <w:rPr>
          <w:rFonts w:asciiTheme="minorHAnsi" w:hAnsiTheme="minorHAnsi" w:cstheme="minorHAnsi"/>
          <w:lang w:val="it-IT"/>
        </w:rPr>
      </w:pPr>
      <w:hyperlink r:id="rId67" w:history="1">
        <w:r w:rsidRPr="007E24CE">
          <w:rPr>
            <w:rStyle w:val="Hyperlink"/>
            <w:rFonts w:asciiTheme="minorHAnsi" w:hAnsiTheme="minorHAnsi" w:cstheme="minorHAnsi"/>
          </w:rPr>
          <w:t>Política de diligencia debida y asociación con el sector privado</w:t>
        </w:r>
      </w:hyperlink>
    </w:p>
    <w:p w14:paraId="29C1AAE2" w14:textId="77777777" w:rsidR="00635FC7" w:rsidRPr="00B2476B" w:rsidRDefault="00225318" w:rsidP="00635FC7">
      <w:pPr>
        <w:pStyle w:val="ListParagraph"/>
        <w:numPr>
          <w:ilvl w:val="0"/>
          <w:numId w:val="21"/>
        </w:numPr>
        <w:spacing w:after="0" w:line="240" w:lineRule="auto"/>
        <w:rPr>
          <w:rStyle w:val="Hyperlink"/>
          <w:rFonts w:asciiTheme="minorHAnsi" w:hAnsiTheme="minorHAnsi" w:cstheme="minorHAnsi"/>
        </w:rPr>
      </w:pPr>
      <w:hyperlink r:id="rId68" w:history="1">
        <w:r w:rsidRPr="007E24CE">
          <w:rPr>
            <w:rStyle w:val="Hyperlink"/>
            <w:rFonts w:asciiTheme="minorHAnsi" w:hAnsiTheme="minorHAnsi" w:cstheme="minorHAnsi"/>
          </w:rPr>
          <w:t>Centro de Recursos de las Instituciones Financieras Internacionales (IFI)</w:t>
        </w:r>
      </w:hyperlink>
      <w:r w:rsidR="00635FC7">
        <w:rPr>
          <w:rFonts w:asciiTheme="minorHAnsi" w:hAnsiTheme="minorHAnsi" w:cstheme="minorHAnsi"/>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55DD8DA3" w14:textId="01939AF4" w:rsidR="004C638A" w:rsidRPr="007E24CE" w:rsidRDefault="00B0138E" w:rsidP="001F214B">
      <w:pPr>
        <w:pStyle w:val="ListParagraph"/>
        <w:numPr>
          <w:ilvl w:val="0"/>
          <w:numId w:val="21"/>
        </w:numPr>
        <w:spacing w:after="0" w:line="240" w:lineRule="auto"/>
        <w:rPr>
          <w:rStyle w:val="Hyperlink"/>
          <w:rFonts w:asciiTheme="minorHAnsi" w:hAnsiTheme="minorHAnsi" w:cstheme="minorHAnsi"/>
          <w:color w:val="000000"/>
          <w:u w:val="none"/>
        </w:rPr>
      </w:pPr>
      <w:hyperlink r:id="rId69" w:history="1">
        <w:r w:rsidR="00F873B8" w:rsidRPr="007E24CE">
          <w:rPr>
            <w:rStyle w:val="Hyperlink"/>
            <w:rFonts w:asciiTheme="minorHAnsi" w:hAnsiTheme="minorHAnsi" w:cstheme="minorHAnsi"/>
          </w:rPr>
          <w:t>Compendio de Financiación</w:t>
        </w:r>
      </w:hyperlink>
    </w:p>
    <w:p w14:paraId="778C52C3" w14:textId="16AC2AF4" w:rsidR="004C638A" w:rsidRPr="007E24CE" w:rsidRDefault="00555E66" w:rsidP="001F214B">
      <w:pPr>
        <w:pStyle w:val="ListParagraph"/>
        <w:numPr>
          <w:ilvl w:val="0"/>
          <w:numId w:val="21"/>
        </w:numPr>
        <w:spacing w:after="0" w:line="240" w:lineRule="auto"/>
        <w:ind w:right="0"/>
        <w:contextualSpacing w:val="0"/>
        <w:jc w:val="left"/>
        <w:rPr>
          <w:rStyle w:val="Hyperlink"/>
          <w:rFonts w:asciiTheme="minorHAnsi" w:hAnsiTheme="minorHAnsi" w:cstheme="minorHAnsi"/>
        </w:rPr>
      </w:pPr>
      <w:r w:rsidRPr="007E24CE">
        <w:rPr>
          <w:rFonts w:asciiTheme="minorHAnsi" w:hAnsiTheme="minorHAnsi" w:cstheme="minorHAnsi"/>
        </w:rPr>
        <w:fldChar w:fldCharType="begin"/>
      </w:r>
      <w:r w:rsidRPr="007E24CE">
        <w:rPr>
          <w:rFonts w:asciiTheme="minorHAnsi" w:hAnsiTheme="minorHAnsi" w:cstheme="minorHAnsi"/>
        </w:rPr>
        <w:instrText xml:space="preserve"> HYPERLINK "https://popp.undp.org/es/taxonomy/term/106" </w:instrText>
      </w:r>
      <w:r w:rsidRPr="007E24CE">
        <w:rPr>
          <w:rFonts w:asciiTheme="minorHAnsi" w:hAnsiTheme="minorHAnsi" w:cstheme="minorHAnsi"/>
        </w:rPr>
      </w:r>
      <w:r w:rsidRPr="007E24CE">
        <w:rPr>
          <w:rFonts w:asciiTheme="minorHAnsi" w:hAnsiTheme="minorHAnsi" w:cstheme="minorHAnsi"/>
        </w:rPr>
        <w:fldChar w:fldCharType="separate"/>
      </w:r>
      <w:r w:rsidR="00B0138E" w:rsidRPr="007E24CE">
        <w:rPr>
          <w:rStyle w:val="Hyperlink"/>
          <w:rFonts w:asciiTheme="minorHAnsi" w:hAnsiTheme="minorHAnsi" w:cstheme="minorHAnsi"/>
        </w:rPr>
        <w:t>Canales de Financiación</w:t>
      </w:r>
    </w:p>
    <w:p w14:paraId="21849489" w14:textId="65F8A1D7" w:rsidR="00635FC7" w:rsidRPr="00B2476B" w:rsidRDefault="00555E66" w:rsidP="00635FC7">
      <w:pPr>
        <w:pStyle w:val="ListParagraph"/>
        <w:numPr>
          <w:ilvl w:val="0"/>
          <w:numId w:val="21"/>
        </w:numPr>
        <w:spacing w:after="0" w:line="240" w:lineRule="auto"/>
        <w:rPr>
          <w:rStyle w:val="Hyperlink"/>
          <w:rFonts w:asciiTheme="minorHAnsi" w:hAnsiTheme="minorHAnsi" w:cstheme="minorHAnsi"/>
        </w:rPr>
      </w:pPr>
      <w:r w:rsidRPr="007E24CE">
        <w:rPr>
          <w:rFonts w:asciiTheme="minorHAnsi" w:hAnsiTheme="minorHAnsi" w:cstheme="minorHAnsi"/>
        </w:rPr>
        <w:fldChar w:fldCharType="end"/>
      </w:r>
      <w:hyperlink r:id="rId70" w:history="1">
        <w:r w:rsidR="00267C8D" w:rsidRPr="00F02775">
          <w:rPr>
            <w:rStyle w:val="Hyperlink"/>
            <w:rFonts w:asciiTheme="minorHAnsi" w:hAnsiTheme="minorHAnsi" w:cstheme="minorHAnsi"/>
            <w:lang w:val="da-DK" w:eastAsia="ja-JP"/>
          </w:rPr>
          <w:t>Ventanas de Financiación del PNUD</w:t>
        </w:r>
      </w:hyperlink>
      <w:r w:rsidR="00267C8D" w:rsidRPr="00F02775">
        <w:rPr>
          <w:rStyle w:val="Hyperlink"/>
          <w:rFonts w:asciiTheme="minorHAnsi" w:hAnsiTheme="minorHAnsi" w:cstheme="minorHAnsi"/>
          <w:lang w:val="da-DK"/>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7146BBAD" w14:textId="77777777" w:rsidR="00635FC7" w:rsidRPr="00B2476B" w:rsidRDefault="00851940" w:rsidP="00635FC7">
      <w:pPr>
        <w:pStyle w:val="ListParagraph"/>
        <w:numPr>
          <w:ilvl w:val="0"/>
          <w:numId w:val="21"/>
        </w:numPr>
        <w:spacing w:after="0" w:line="240" w:lineRule="auto"/>
        <w:rPr>
          <w:rStyle w:val="Hyperlink"/>
          <w:rFonts w:asciiTheme="minorHAnsi" w:hAnsiTheme="minorHAnsi" w:cstheme="minorHAnsi"/>
        </w:rPr>
      </w:pPr>
      <w:hyperlink r:id="rId71" w:history="1">
        <w:r w:rsidRPr="007E24CE">
          <w:rPr>
            <w:rStyle w:val="Hyperlink"/>
            <w:rFonts w:asciiTheme="minorHAnsi" w:hAnsiTheme="minorHAnsi" w:cstheme="minorHAnsi"/>
          </w:rPr>
          <w:t>Encuesta de Asociación del PNUD</w:t>
        </w:r>
      </w:hyperlink>
      <w:r w:rsidR="00635FC7">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25E3FDAC" w14:textId="7D651686" w:rsidR="00635FC7" w:rsidRPr="00B2476B" w:rsidRDefault="00EE50AF" w:rsidP="00635FC7">
      <w:pPr>
        <w:pStyle w:val="ListParagraph"/>
        <w:numPr>
          <w:ilvl w:val="0"/>
          <w:numId w:val="21"/>
        </w:numPr>
        <w:spacing w:after="0" w:line="240" w:lineRule="auto"/>
        <w:rPr>
          <w:rStyle w:val="Hyperlink"/>
          <w:rFonts w:asciiTheme="minorHAnsi" w:hAnsiTheme="minorHAnsi" w:cstheme="minorHAnsi"/>
        </w:rPr>
      </w:pPr>
      <w:hyperlink r:id="rId72" w:history="1">
        <w:r w:rsidRPr="007E24CE">
          <w:rPr>
            <w:rStyle w:val="Hyperlink"/>
            <w:rFonts w:asciiTheme="minorHAnsi" w:hAnsiTheme="minorHAnsi" w:cstheme="minorHAnsi"/>
          </w:rPr>
          <w:t>Kit de herramientas para las asociaciones con las IFI</w:t>
        </w:r>
      </w:hyperlink>
      <w:r w:rsidR="00635FC7">
        <w:rPr>
          <w:rStyle w:val="Hyperlink"/>
          <w:rFonts w:asciiTheme="minorHAnsi" w:hAnsiTheme="minorHAnsi" w:cstheme="minorHAnsi"/>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63D5E25A" w14:textId="021BB385" w:rsidR="00635FC7" w:rsidRPr="00B2476B" w:rsidRDefault="000D5A84" w:rsidP="00635FC7">
      <w:pPr>
        <w:pStyle w:val="ListParagraph"/>
        <w:numPr>
          <w:ilvl w:val="0"/>
          <w:numId w:val="21"/>
        </w:numPr>
        <w:spacing w:after="0" w:line="240" w:lineRule="auto"/>
        <w:rPr>
          <w:rStyle w:val="Hyperlink"/>
          <w:rFonts w:asciiTheme="minorHAnsi" w:hAnsiTheme="minorHAnsi" w:cstheme="minorHAnsi"/>
        </w:rPr>
      </w:pPr>
      <w:hyperlink r:id="rId73" w:history="1">
        <w:r w:rsidRPr="007E24CE">
          <w:rPr>
            <w:rStyle w:val="Hyperlink"/>
            <w:rFonts w:asciiTheme="minorHAnsi" w:hAnsiTheme="minorHAnsi" w:cstheme="minorHAnsi"/>
          </w:rPr>
          <w:t>Movilización de Finanzas Privadas para el Desarrollo Sostenible</w:t>
        </w:r>
      </w:hyperlink>
      <w:r w:rsidR="00635FC7">
        <w:rPr>
          <w:rStyle w:val="Hyperlink"/>
          <w:rFonts w:asciiTheme="minorHAnsi" w:hAnsiTheme="minorHAnsi" w:cstheme="minorHAnsi"/>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357A4F34" w14:textId="509A8221" w:rsidR="00526050" w:rsidRPr="007E24CE" w:rsidRDefault="00526050" w:rsidP="00526050">
      <w:pPr>
        <w:pStyle w:val="ListParagraph"/>
        <w:numPr>
          <w:ilvl w:val="0"/>
          <w:numId w:val="21"/>
        </w:numPr>
        <w:spacing w:after="0"/>
        <w:rPr>
          <w:rStyle w:val="Hyperlink"/>
          <w:rFonts w:asciiTheme="minorHAnsi" w:hAnsiTheme="minorHAnsi" w:cstheme="minorHAnsi"/>
          <w:color w:val="201F1E"/>
          <w:sz w:val="23"/>
          <w:szCs w:val="23"/>
          <w:u w:val="none"/>
        </w:rPr>
      </w:pPr>
      <w:hyperlink r:id="rId74" w:history="1">
        <w:r w:rsidR="000030C4">
          <w:rPr>
            <w:rStyle w:val="Hyperlink"/>
            <w:rFonts w:asciiTheme="minorHAnsi" w:hAnsiTheme="minorHAnsi" w:cstheme="minorHAnsi"/>
          </w:rPr>
          <w:t>Valoraciones externas del PNUD</w:t>
        </w:r>
      </w:hyperlink>
      <w:r w:rsidR="000030C4">
        <w:rPr>
          <w:rFonts w:asciiTheme="minorHAnsi" w:hAnsiTheme="minorHAnsi" w:cstheme="minorHAnsi"/>
        </w:rPr>
        <w:t xml:space="preserve"> </w:t>
      </w:r>
      <w:r w:rsidR="000030C4">
        <w:rPr>
          <w:rFonts w:cstheme="minorHAnsi"/>
        </w:rPr>
        <w:t>(</w:t>
      </w:r>
      <w:r w:rsidR="000030C4">
        <w:rPr>
          <w:rFonts w:cstheme="minorHAnsi"/>
          <w:color w:val="000000" w:themeColor="text1"/>
        </w:rPr>
        <w:t>en inglés</w:t>
      </w:r>
      <w:r w:rsidR="000030C4" w:rsidRPr="007E24CE">
        <w:rPr>
          <w:rFonts w:cstheme="minorHAnsi"/>
          <w:color w:val="000000" w:themeColor="text1"/>
        </w:rPr>
        <w:t>)</w:t>
      </w:r>
    </w:p>
    <w:p w14:paraId="40E24980" w14:textId="77777777" w:rsidR="00635FC7" w:rsidRPr="00B2476B" w:rsidRDefault="000D5A84" w:rsidP="00635FC7">
      <w:pPr>
        <w:pStyle w:val="ListParagraph"/>
        <w:numPr>
          <w:ilvl w:val="0"/>
          <w:numId w:val="21"/>
        </w:numPr>
        <w:spacing w:after="0" w:line="240" w:lineRule="auto"/>
        <w:rPr>
          <w:rStyle w:val="Hyperlink"/>
          <w:rFonts w:asciiTheme="minorHAnsi" w:hAnsiTheme="minorHAnsi" w:cstheme="minorHAnsi"/>
        </w:rPr>
      </w:pPr>
      <w:hyperlink r:id="rId75" w:history="1">
        <w:r w:rsidRPr="00F02775">
          <w:rPr>
            <w:rStyle w:val="Hyperlink"/>
            <w:rFonts w:asciiTheme="minorHAnsi" w:hAnsiTheme="minorHAnsi" w:cstheme="minorHAnsi"/>
            <w:lang w:val="da-DK"/>
          </w:rPr>
          <w:t>Base de datos de asociaciones de las Naciones Unidas</w:t>
        </w:r>
      </w:hyperlink>
      <w:r w:rsidR="00635FC7">
        <w:rPr>
          <w:rFonts w:asciiTheme="minorHAnsi" w:hAnsiTheme="minorHAnsi" w:cstheme="minorHAnsi"/>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3B0917F4" w14:textId="77777777" w:rsidR="000D5A84" w:rsidRPr="00F02775" w:rsidRDefault="000D5A84" w:rsidP="000D5A84">
      <w:pPr>
        <w:pStyle w:val="ListParagraph"/>
        <w:numPr>
          <w:ilvl w:val="0"/>
          <w:numId w:val="21"/>
        </w:numPr>
        <w:spacing w:after="0" w:line="240" w:lineRule="auto"/>
        <w:rPr>
          <w:rStyle w:val="Hyperlink"/>
          <w:rFonts w:asciiTheme="minorHAnsi" w:hAnsiTheme="minorHAnsi" w:cstheme="minorHAnsi"/>
          <w:lang w:val="de-DE"/>
        </w:rPr>
      </w:pPr>
      <w:hyperlink r:id="rId76" w:history="1">
        <w:r w:rsidRPr="00F02775">
          <w:rPr>
            <w:rStyle w:val="Hyperlink"/>
            <w:rFonts w:asciiTheme="minorHAnsi" w:hAnsiTheme="minorHAnsi" w:cstheme="minorHAnsi"/>
            <w:lang w:val="de-DE"/>
          </w:rPr>
          <w:t>Gestión de los riesgos institucionales (ERM)</w:t>
        </w:r>
      </w:hyperlink>
    </w:p>
    <w:p w14:paraId="035C7B99" w14:textId="77777777" w:rsidR="00635FC7" w:rsidRPr="00B2476B" w:rsidRDefault="000D5A84" w:rsidP="00635FC7">
      <w:pPr>
        <w:pStyle w:val="ListParagraph"/>
        <w:numPr>
          <w:ilvl w:val="0"/>
          <w:numId w:val="21"/>
        </w:numPr>
        <w:spacing w:after="0" w:line="240" w:lineRule="auto"/>
        <w:rPr>
          <w:rStyle w:val="Hyperlink"/>
          <w:rFonts w:asciiTheme="minorHAnsi" w:hAnsiTheme="minorHAnsi" w:cstheme="minorHAnsi"/>
        </w:rPr>
      </w:pPr>
      <w:hyperlink r:id="rId77" w:history="1">
        <w:r w:rsidRPr="00F02775">
          <w:rPr>
            <w:rStyle w:val="Hyperlink"/>
            <w:rFonts w:asciiTheme="minorHAnsi" w:hAnsiTheme="minorHAnsi" w:cstheme="minorHAnsi"/>
            <w:lang w:val="da-DK"/>
          </w:rPr>
          <w:t>Kit de herramientas de movilización de recursos</w:t>
        </w:r>
      </w:hyperlink>
      <w:r w:rsidR="00635FC7">
        <w:rPr>
          <w:rFonts w:asciiTheme="minorHAnsi" w:hAnsiTheme="minorHAnsi" w:cstheme="minorHAnsi"/>
        </w:rPr>
        <w:t xml:space="preserve"> </w:t>
      </w:r>
      <w:r w:rsidR="00635FC7">
        <w:rPr>
          <w:rFonts w:cstheme="minorHAnsi"/>
        </w:rPr>
        <w:t>(</w:t>
      </w:r>
      <w:r w:rsidR="00635FC7">
        <w:rPr>
          <w:rFonts w:cstheme="minorHAnsi"/>
          <w:color w:val="000000" w:themeColor="text1"/>
        </w:rPr>
        <w:t>en inglés</w:t>
      </w:r>
      <w:r w:rsidR="00635FC7" w:rsidRPr="007E24CE">
        <w:rPr>
          <w:rFonts w:cstheme="minorHAnsi"/>
          <w:color w:val="000000" w:themeColor="text1"/>
        </w:rPr>
        <w:t>)</w:t>
      </w:r>
    </w:p>
    <w:p w14:paraId="66E8C1A8" w14:textId="0DFE5528" w:rsidR="000D5A84" w:rsidRPr="00F02775" w:rsidRDefault="000D5A84" w:rsidP="00F02775">
      <w:pPr>
        <w:pStyle w:val="ListParagraph"/>
        <w:spacing w:after="0" w:line="240" w:lineRule="auto"/>
        <w:ind w:left="360" w:firstLine="0"/>
        <w:rPr>
          <w:rStyle w:val="Hyperlink"/>
          <w:rFonts w:asciiTheme="minorHAnsi" w:hAnsiTheme="minorHAnsi" w:cstheme="minorHAnsi"/>
          <w:lang w:val="da-DK"/>
        </w:rPr>
      </w:pPr>
    </w:p>
    <w:p w14:paraId="2D9E4A5A" w14:textId="43575B94" w:rsidR="004C638A" w:rsidRPr="007E24CE" w:rsidRDefault="004C638A" w:rsidP="00F02775">
      <w:pPr>
        <w:pStyle w:val="ListParagraph"/>
        <w:ind w:left="710" w:firstLine="0"/>
        <w:rPr>
          <w:rFonts w:asciiTheme="minorHAnsi" w:hAnsiTheme="minorHAnsi" w:cstheme="minorHAnsi"/>
        </w:rPr>
      </w:pPr>
    </w:p>
    <w:p w14:paraId="7290FF82" w14:textId="77777777" w:rsidR="00EA13C0" w:rsidRPr="007E24CE" w:rsidRDefault="00EA13C0" w:rsidP="00EA13C0">
      <w:pPr>
        <w:pStyle w:val="ListParagraph"/>
        <w:spacing w:after="0"/>
        <w:ind w:left="360" w:firstLine="0"/>
        <w:rPr>
          <w:rStyle w:val="Hyperlink"/>
          <w:rFonts w:asciiTheme="minorHAnsi" w:hAnsiTheme="minorHAnsi" w:cstheme="minorHAnsi"/>
          <w:color w:val="201F1E"/>
          <w:sz w:val="23"/>
          <w:szCs w:val="23"/>
          <w:u w:val="none"/>
        </w:rPr>
      </w:pPr>
    </w:p>
    <w:p w14:paraId="42CA9E89" w14:textId="0E2DA705" w:rsidR="00EA13C0" w:rsidRPr="007E24CE" w:rsidRDefault="00EA13C0" w:rsidP="00EA13C0">
      <w:pPr>
        <w:pStyle w:val="NormalWeb"/>
        <w:shd w:val="clear" w:color="auto" w:fill="FFFFFF"/>
        <w:spacing w:before="0" w:beforeAutospacing="0" w:after="0" w:afterAutospacing="0"/>
        <w:ind w:left="360"/>
        <w:jc w:val="center"/>
        <w:rPr>
          <w:rFonts w:asciiTheme="minorHAnsi" w:hAnsiTheme="minorHAnsi" w:cstheme="minorHAnsi"/>
          <w:color w:val="201F1E"/>
          <w:sz w:val="23"/>
          <w:szCs w:val="23"/>
        </w:rPr>
      </w:pPr>
      <w:r w:rsidRPr="00F02775">
        <w:rPr>
          <w:rFonts w:asciiTheme="minorHAnsi" w:hAnsiTheme="minorHAnsi" w:cstheme="minorHAnsi"/>
          <w:b/>
          <w:bCs/>
          <w:i/>
          <w:iCs/>
          <w:color w:val="000000"/>
          <w:sz w:val="22"/>
          <w:szCs w:val="22"/>
          <w:u w:val="single"/>
          <w:bdr w:val="none" w:sz="0" w:space="0" w:color="auto" w:frame="1"/>
        </w:rPr>
        <w:lastRenderedPageBreak/>
        <w:t>Disclaimer:</w:t>
      </w:r>
      <w:r w:rsidRPr="007E24CE">
        <w:rPr>
          <w:rFonts w:asciiTheme="minorHAnsi" w:hAnsiTheme="minorHAnsi" w:cstheme="minorHAnsi"/>
          <w:i/>
          <w:iCs/>
          <w:color w:val="000000"/>
          <w:sz w:val="22"/>
          <w:szCs w:val="22"/>
          <w:bdr w:val="none" w:sz="0" w:space="0" w:color="auto" w:frame="1"/>
        </w:rPr>
        <w:t xml:space="preserve"> This document was translated from English into Spanish. In the event of any discrepancy between this translation and the original English document, the original English document shall prevail.</w:t>
      </w:r>
    </w:p>
    <w:p w14:paraId="7230BCF7" w14:textId="6F038719" w:rsidR="00EA13C0" w:rsidRPr="007E24CE" w:rsidRDefault="00EA13C0" w:rsidP="00EA13C0">
      <w:pPr>
        <w:pStyle w:val="NormalWeb"/>
        <w:shd w:val="clear" w:color="auto" w:fill="FFFFFF"/>
        <w:spacing w:before="0" w:beforeAutospacing="0" w:after="0" w:afterAutospacing="0"/>
        <w:ind w:left="360"/>
        <w:rPr>
          <w:rFonts w:asciiTheme="minorHAnsi" w:hAnsiTheme="minorHAnsi" w:cstheme="minorHAnsi"/>
          <w:color w:val="201F1E"/>
          <w:sz w:val="23"/>
          <w:szCs w:val="23"/>
        </w:rPr>
      </w:pPr>
    </w:p>
    <w:p w14:paraId="52CE4FB5" w14:textId="77777777" w:rsidR="00EA13C0" w:rsidRPr="007E24CE" w:rsidRDefault="00EA13C0" w:rsidP="00EA13C0">
      <w:pPr>
        <w:pStyle w:val="NormalWeb"/>
        <w:shd w:val="clear" w:color="auto" w:fill="FFFFFF"/>
        <w:spacing w:before="0" w:beforeAutospacing="0" w:after="0" w:afterAutospacing="0"/>
        <w:ind w:left="360"/>
        <w:jc w:val="center"/>
        <w:rPr>
          <w:rFonts w:asciiTheme="minorHAnsi" w:hAnsiTheme="minorHAnsi" w:cstheme="minorHAnsi"/>
          <w:color w:val="201F1E"/>
          <w:sz w:val="23"/>
          <w:szCs w:val="23"/>
          <w:lang w:val="es-ES"/>
        </w:rPr>
      </w:pPr>
      <w:r w:rsidRPr="00F02775">
        <w:rPr>
          <w:rFonts w:asciiTheme="minorHAnsi" w:hAnsiTheme="minorHAnsi" w:cstheme="minorHAnsi"/>
          <w:b/>
          <w:bCs/>
          <w:i/>
          <w:iCs/>
          <w:color w:val="000000"/>
          <w:sz w:val="22"/>
          <w:szCs w:val="22"/>
          <w:u w:val="single"/>
          <w:bdr w:val="none" w:sz="0" w:space="0" w:color="auto" w:frame="1"/>
          <w:shd w:val="clear" w:color="auto" w:fill="FFFFFF"/>
          <w:lang w:val="es-ES_tradnl"/>
        </w:rPr>
        <w:t>Descargo de responsabilidad:</w:t>
      </w:r>
      <w:r w:rsidRPr="007E24CE">
        <w:rPr>
          <w:rFonts w:asciiTheme="minorHAnsi" w:hAnsiTheme="minorHAnsi" w:cstheme="minorHAnsi"/>
          <w:i/>
          <w:iCs/>
          <w:color w:val="000000"/>
          <w:sz w:val="22"/>
          <w:szCs w:val="22"/>
          <w:bdr w:val="none" w:sz="0" w:space="0" w:color="auto" w:frame="1"/>
          <w:shd w:val="clear" w:color="auto" w:fill="FFFFFF"/>
          <w:lang w:val="es-ES_tradnl"/>
        </w:rPr>
        <w:t xml:space="preserve"> esta es una traducción de un documento original en inglés. </w:t>
      </w:r>
      <w:r w:rsidRPr="007E24CE">
        <w:rPr>
          <w:rFonts w:asciiTheme="minorHAnsi" w:hAnsiTheme="minorHAnsi" w:cstheme="minorHAns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sectPr w:rsidR="00EA13C0" w:rsidRPr="007E24CE">
      <w:headerReference w:type="default"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EAF8" w14:textId="77777777" w:rsidR="00192A8E" w:rsidRDefault="00192A8E" w:rsidP="00104339">
      <w:pPr>
        <w:spacing w:after="0" w:line="240" w:lineRule="auto"/>
      </w:pPr>
      <w:r>
        <w:separator/>
      </w:r>
    </w:p>
  </w:endnote>
  <w:endnote w:type="continuationSeparator" w:id="0">
    <w:p w14:paraId="2A6EDE2D" w14:textId="77777777" w:rsidR="00192A8E" w:rsidRDefault="00192A8E" w:rsidP="00104339">
      <w:pPr>
        <w:spacing w:after="0" w:line="240" w:lineRule="auto"/>
      </w:pPr>
      <w:r>
        <w:continuationSeparator/>
      </w:r>
    </w:p>
  </w:endnote>
  <w:endnote w:type="continuationNotice" w:id="1">
    <w:p w14:paraId="2378AE5B" w14:textId="77777777" w:rsidR="00192A8E" w:rsidRDefault="0019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32D6" w14:textId="2D87D995" w:rsidR="00627EFF" w:rsidRPr="007E24CE" w:rsidRDefault="00627EFF">
    <w:pPr>
      <w:pStyle w:val="Footer"/>
    </w:pPr>
    <w:r w:rsidRPr="007E24CE">
      <w:t xml:space="preserve">Página </w:t>
    </w:r>
    <w:r w:rsidRPr="00F02775">
      <w:rPr>
        <w:b/>
      </w:rPr>
      <w:fldChar w:fldCharType="begin"/>
    </w:r>
    <w:r w:rsidRPr="001240D2">
      <w:rPr>
        <w:b/>
      </w:rPr>
      <w:instrText xml:space="preserve"> PAGE  \* Arabic  \* MERGEFORMAT </w:instrText>
    </w:r>
    <w:r w:rsidRPr="00F02775">
      <w:rPr>
        <w:b/>
      </w:rPr>
      <w:fldChar w:fldCharType="separate"/>
    </w:r>
    <w:r w:rsidR="00B0138E" w:rsidRPr="001240D2">
      <w:rPr>
        <w:b/>
        <w:noProof/>
      </w:rPr>
      <w:t>1</w:t>
    </w:r>
    <w:r w:rsidRPr="00F02775">
      <w:rPr>
        <w:b/>
      </w:rPr>
      <w:fldChar w:fldCharType="end"/>
    </w:r>
    <w:r w:rsidRPr="001240D2">
      <w:t xml:space="preserve"> de</w:t>
    </w:r>
    <w:r w:rsidRPr="007E24CE">
      <w:t xml:space="preserve"> </w:t>
    </w:r>
    <w:r w:rsidRPr="00F02775">
      <w:rPr>
        <w:b/>
      </w:rPr>
      <w:fldChar w:fldCharType="begin"/>
    </w:r>
    <w:r w:rsidRPr="001240D2">
      <w:rPr>
        <w:b/>
      </w:rPr>
      <w:instrText xml:space="preserve"> NUMPAGES  \* Arabic  \* MERGEFORMAT </w:instrText>
    </w:r>
    <w:r w:rsidRPr="00F02775">
      <w:rPr>
        <w:b/>
      </w:rPr>
      <w:fldChar w:fldCharType="separate"/>
    </w:r>
    <w:r w:rsidR="00B0138E" w:rsidRPr="001240D2">
      <w:rPr>
        <w:b/>
        <w:noProof/>
      </w:rPr>
      <w:t>8</w:t>
    </w:r>
    <w:r w:rsidRPr="00F02775">
      <w:rPr>
        <w:b/>
      </w:rPr>
      <w:fldChar w:fldCharType="end"/>
    </w:r>
    <w:r w:rsidRPr="007E24CE">
      <w:ptab w:relativeTo="margin" w:alignment="center" w:leader="none"/>
    </w:r>
    <w:r w:rsidRPr="007E24CE">
      <w:t xml:space="preserve">Fecha de entrada en vigor: </w:t>
    </w:r>
    <w:r w:rsidR="00066661" w:rsidRPr="007E24CE">
      <w:t>05</w:t>
    </w:r>
    <w:r w:rsidR="00AC669C" w:rsidRPr="007E24CE">
      <w:t>/1</w:t>
    </w:r>
    <w:r w:rsidR="00066661" w:rsidRPr="007E24CE">
      <w:t>1</w:t>
    </w:r>
    <w:r w:rsidR="00AC669C" w:rsidRPr="007E24CE">
      <w:t>/20</w:t>
    </w:r>
    <w:r w:rsidR="00066661" w:rsidRPr="007E24CE">
      <w:t>25</w:t>
    </w:r>
    <w:r w:rsidRPr="007E24CE">
      <w:ptab w:relativeTo="margin" w:alignment="right" w:leader="none"/>
    </w:r>
    <w:r w:rsidRPr="007E24CE">
      <w:t xml:space="preserve">Versión n.°: </w:t>
    </w:r>
    <w:sdt>
      <w:sdtPr>
        <w:rPr>
          <w:shd w:val="clear" w:color="auto" w:fill="E6E6E6"/>
        </w:rPr>
        <w:alias w:val="POPPRefItemVersion"/>
        <w:tag w:val="UNDP_POPP_REFITEM_VERSION"/>
        <w:id w:val="1307821146"/>
        <w:placeholder>
          <w:docPart w:val="5A4837841A5140D78733BC3F8E278D29"/>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3230D09-B3AF-4C43-A662-DF0BF3CC200F}"/>
        <w:text/>
      </w:sdtPr>
      <w:sdtEndPr>
        <w:rPr>
          <w:shd w:val="clear" w:color="auto" w:fill="auto"/>
        </w:rPr>
      </w:sdtEndPr>
      <w:sdtContent>
        <w:r w:rsidR="00066661" w:rsidRPr="007E24CE">
          <w:rPr>
            <w:shd w:val="clear" w:color="auto" w:fill="E6E6E6"/>
          </w:rP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1EBA" w14:textId="77777777" w:rsidR="00192A8E" w:rsidRDefault="00192A8E" w:rsidP="00104339">
      <w:pPr>
        <w:spacing w:after="0" w:line="240" w:lineRule="auto"/>
      </w:pPr>
      <w:r>
        <w:separator/>
      </w:r>
    </w:p>
  </w:footnote>
  <w:footnote w:type="continuationSeparator" w:id="0">
    <w:p w14:paraId="2EBD4DB7" w14:textId="77777777" w:rsidR="00192A8E" w:rsidRDefault="00192A8E" w:rsidP="00104339">
      <w:pPr>
        <w:spacing w:after="0" w:line="240" w:lineRule="auto"/>
      </w:pPr>
      <w:r>
        <w:continuationSeparator/>
      </w:r>
    </w:p>
  </w:footnote>
  <w:footnote w:type="continuationNotice" w:id="1">
    <w:p w14:paraId="5734E584" w14:textId="77777777" w:rsidR="00192A8E" w:rsidRDefault="00192A8E">
      <w:pPr>
        <w:spacing w:after="0" w:line="240" w:lineRule="auto"/>
      </w:pPr>
    </w:p>
  </w:footnote>
  <w:footnote w:id="2">
    <w:p w14:paraId="1F6D1DA6" w14:textId="77777777" w:rsidR="008C4759" w:rsidRPr="00F02775" w:rsidRDefault="008C4759" w:rsidP="008C4759">
      <w:pPr>
        <w:pStyle w:val="FootnoteText"/>
        <w:rPr>
          <w:lang w:val="it-IT"/>
        </w:rPr>
      </w:pPr>
      <w:r w:rsidRPr="007934B7">
        <w:rPr>
          <w:rStyle w:val="FootnoteReference"/>
        </w:rPr>
        <w:footnoteRef/>
      </w:r>
      <w:r w:rsidRPr="007934B7">
        <w:t xml:space="preserve"> Consulte la Política de </w:t>
      </w:r>
      <w:hyperlink r:id="rId1" w:history="1">
        <w:r w:rsidRPr="007934B7">
          <w:rPr>
            <w:rStyle w:val="Hyperlink"/>
          </w:rPr>
          <w:t>Gestión de los riesgos institucionales (ERM)</w:t>
        </w:r>
      </w:hyperlink>
      <w:r w:rsidRPr="007934B7">
        <w:t>.</w:t>
      </w:r>
      <w:r w:rsidRPr="003A44E6">
        <w:t xml:space="preserve"> </w:t>
      </w:r>
    </w:p>
  </w:footnote>
  <w:footnote w:id="3">
    <w:p w14:paraId="381727DF" w14:textId="77777777" w:rsidR="008C4759" w:rsidRPr="00F02775" w:rsidRDefault="008C4759" w:rsidP="00F02775">
      <w:pPr>
        <w:pStyle w:val="FootnoteText"/>
        <w:jc w:val="both"/>
        <w:rPr>
          <w:lang w:val="it-IT"/>
        </w:rPr>
      </w:pPr>
      <w:r w:rsidRPr="007934B7">
        <w:rPr>
          <w:rStyle w:val="FootnoteReference"/>
        </w:rPr>
        <w:footnoteRef/>
      </w:r>
      <w:r w:rsidRPr="007934B7">
        <w:t xml:space="preserve"> Para la definición del sector privado del PNUD y los procesos de evaluación de riesgos requeridos, consulte la </w:t>
      </w:r>
      <w:hyperlink r:id="rId2" w:history="1">
        <w:r w:rsidRPr="007934B7">
          <w:rPr>
            <w:rStyle w:val="Hyperlink"/>
          </w:rPr>
          <w:t>Política de diligencia debida y asociación con el sector privado</w:t>
        </w:r>
      </w:hyperlink>
    </w:p>
  </w:footnote>
  <w:footnote w:id="4">
    <w:p w14:paraId="1C17D8D7" w14:textId="77777777" w:rsidR="0005562B" w:rsidRPr="00F02775" w:rsidRDefault="0005562B" w:rsidP="00F02775">
      <w:pPr>
        <w:pStyle w:val="FootnoteText"/>
        <w:jc w:val="both"/>
        <w:rPr>
          <w:lang w:val="it-IT"/>
        </w:rPr>
      </w:pPr>
      <w:r w:rsidRPr="007934B7">
        <w:rPr>
          <w:rStyle w:val="FootnoteReference"/>
        </w:rPr>
        <w:footnoteRef/>
      </w:r>
      <w:r w:rsidRPr="007934B7">
        <w:t xml:space="preserve"> Para la definición del sector privado del PNUD y los procesos de evaluación de riesgos requeridos, consulte la </w:t>
      </w:r>
      <w:hyperlink r:id="rId3" w:history="1">
        <w:r w:rsidRPr="007934B7">
          <w:rPr>
            <w:rStyle w:val="Hyperlink"/>
          </w:rPr>
          <w:t>Política de diligencia debida y asociación con el sector privado</w:t>
        </w:r>
      </w:hyperlink>
    </w:p>
  </w:footnote>
  <w:footnote w:id="5">
    <w:p w14:paraId="7E8EDA66" w14:textId="77777777" w:rsidR="008B3B32" w:rsidRPr="00F02775" w:rsidRDefault="008B3B32" w:rsidP="008B3B32">
      <w:pPr>
        <w:pStyle w:val="FootnoteText"/>
        <w:rPr>
          <w:lang w:val="it-IT"/>
        </w:rPr>
      </w:pPr>
      <w:r>
        <w:rPr>
          <w:rStyle w:val="FootnoteReference"/>
        </w:rPr>
        <w:footnoteRef/>
      </w:r>
      <w:r>
        <w:t xml:space="preserve"> </w:t>
      </w:r>
      <w:r w:rsidRPr="00BA6DE4">
        <w:t>Se podrá aceptar otra evidencia del acuerdo del gobierno en lugar de una firma, a menos que el gobierno del país del programa requiera una firma.</w:t>
      </w:r>
    </w:p>
  </w:footnote>
  <w:footnote w:id="6">
    <w:p w14:paraId="12297C2B" w14:textId="77777777" w:rsidR="008167BE" w:rsidRPr="00F02775" w:rsidRDefault="008167BE" w:rsidP="00F02775">
      <w:pPr>
        <w:pStyle w:val="FootnoteText"/>
        <w:jc w:val="both"/>
        <w:rPr>
          <w:lang w:val="it-IT"/>
        </w:rPr>
      </w:pPr>
      <w:r w:rsidRPr="007934B7">
        <w:rPr>
          <w:rStyle w:val="FootnoteReference"/>
        </w:rPr>
        <w:footnoteRef/>
      </w:r>
      <w:r w:rsidRPr="007934B7">
        <w:t xml:space="preserve"> Para la definición del sector privado del PNUD y los procesos de evaluación de riesgos requeridos, consulte la </w:t>
      </w:r>
      <w:hyperlink r:id="rId4" w:history="1">
        <w:r w:rsidRPr="007934B7">
          <w:rPr>
            <w:rStyle w:val="Hyperlink"/>
          </w:rPr>
          <w:t>Política de diligencia debida y asociación con el sector privado</w:t>
        </w:r>
      </w:hyperlink>
    </w:p>
  </w:footnote>
  <w:footnote w:id="7">
    <w:p w14:paraId="6A4D338F" w14:textId="77777777" w:rsidR="003E6944" w:rsidRPr="00F02775" w:rsidRDefault="003E6944" w:rsidP="00F02775">
      <w:pPr>
        <w:pStyle w:val="FootnoteText"/>
        <w:jc w:val="both"/>
        <w:rPr>
          <w:lang w:val="it-IT"/>
        </w:rPr>
      </w:pPr>
      <w:r>
        <w:rPr>
          <w:rStyle w:val="FootnoteReference"/>
        </w:rPr>
        <w:footnoteRef/>
      </w:r>
      <w:r>
        <w:t xml:space="preserve"> </w:t>
      </w:r>
      <w:r w:rsidRPr="00BA6DE4">
        <w:t xml:space="preserve">Las Ventanas de Financiación del PNUD son un mecanismo de financiación flexible y </w:t>
      </w:r>
      <w:proofErr w:type="spellStart"/>
      <w:r w:rsidRPr="00BA6DE4">
        <w:t>multidonante</w:t>
      </w:r>
      <w:proofErr w:type="spellEnd"/>
      <w:r w:rsidRPr="00BA6DE4">
        <w:t xml:space="preserve"> que ofrece una oportunidad estratégica para que los asociados contribuyan al logro de la Agenda 2030 para el Desarrollo Sostenible mediante la implementación del Plan Estratégico del PNUD.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7252" w14:textId="3E73A7F1" w:rsidR="00627EFF" w:rsidRDefault="00066661" w:rsidP="00066661">
    <w:pPr>
      <w:pStyle w:val="Header"/>
      <w:jc w:val="right"/>
    </w:pPr>
    <w:r w:rsidRPr="00D402CF">
      <w:rPr>
        <w:noProof/>
        <w:lang w:val="en-US"/>
      </w:rPr>
      <w:drawing>
        <wp:inline distT="0" distB="0" distL="0" distR="0" wp14:anchorId="5BDA4596" wp14:editId="571013E0">
          <wp:extent cx="647700" cy="985261"/>
          <wp:effectExtent l="0" t="0" r="0" b="0"/>
          <wp:docPr id="104493393" name="Picture 3" descr="A blue and whit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3393" name="Picture 3" descr="A blue and white logo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229" cy="10134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E2B"/>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3E6FB8"/>
    <w:multiLevelType w:val="hybridMultilevel"/>
    <w:tmpl w:val="AED48104"/>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C8EA4484">
      <w:start w:val="1"/>
      <w:numFmt w:val="upp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10FB2"/>
    <w:multiLevelType w:val="hybridMultilevel"/>
    <w:tmpl w:val="BBE01C3E"/>
    <w:lvl w:ilvl="0" w:tplc="FFFFFFFF">
      <w:start w:val="1"/>
      <w:numFmt w:val="decimal"/>
      <w:lvlText w:val="%1."/>
      <w:lvlJc w:val="left"/>
      <w:pPr>
        <w:ind w:left="720" w:hanging="360"/>
      </w:pPr>
      <w:rPr>
        <w:rFonts w:eastAsia="Calibri" w:cs="Calibri" w:hint="default"/>
        <w:color w:val="000000"/>
      </w:rPr>
    </w:lvl>
    <w:lvl w:ilvl="1" w:tplc="FFFFFFFF">
      <w:start w:val="1"/>
      <w:numFmt w:val="lowerLetter"/>
      <w:lvlText w:val="%2."/>
      <w:lvlJc w:val="left"/>
      <w:pPr>
        <w:ind w:left="1440" w:hanging="360"/>
      </w:pPr>
    </w:lvl>
    <w:lvl w:ilvl="2" w:tplc="FFFFFFFF">
      <w:start w:val="1"/>
      <w:numFmt w:val="upperRoman"/>
      <w:lvlText w:val="%3."/>
      <w:lvlJc w:val="right"/>
      <w:pPr>
        <w:ind w:left="2340" w:hanging="360"/>
      </w:pPr>
      <w:rPr>
        <w:rFonts w:hint="default"/>
      </w:rPr>
    </w:lvl>
    <w:lvl w:ilvl="3" w:tplc="04090017">
      <w:start w:val="1"/>
      <w:numFmt w:val="lowerLetter"/>
      <w:lvlText w:val="%4)"/>
      <w:lvlJc w:val="left"/>
      <w:pPr>
        <w:ind w:left="2880" w:hanging="360"/>
      </w:pPr>
    </w:lvl>
    <w:lvl w:ilvl="4" w:tplc="CEE6D26C">
      <w:numFmt w:val="bullet"/>
      <w:lvlText w:val="•"/>
      <w:lvlJc w:val="left"/>
      <w:pPr>
        <w:ind w:left="3600" w:hanging="360"/>
      </w:pPr>
      <w:rPr>
        <w:rFonts w:ascii="Calibri" w:eastAsiaTheme="minorHAnsi"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0D07B8"/>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7E14D1"/>
    <w:multiLevelType w:val="hybridMultilevel"/>
    <w:tmpl w:val="229AF6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475C6E"/>
    <w:multiLevelType w:val="hybridMultilevel"/>
    <w:tmpl w:val="9594F940"/>
    <w:lvl w:ilvl="0" w:tplc="FFFFFFFF">
      <w:start w:val="1"/>
      <w:numFmt w:val="decimal"/>
      <w:lvlText w:val="%1."/>
      <w:lvlJc w:val="left"/>
      <w:pPr>
        <w:ind w:left="720" w:hanging="360"/>
      </w:pPr>
      <w:rPr>
        <w:rFonts w:eastAsia="Calibri" w:cs="Calibri" w:hint="default"/>
        <w:color w:val="000000"/>
      </w:rPr>
    </w:lvl>
    <w:lvl w:ilvl="1" w:tplc="FFFFFFFF">
      <w:start w:val="1"/>
      <w:numFmt w:val="lowerLetter"/>
      <w:lvlText w:val="%2."/>
      <w:lvlJc w:val="left"/>
      <w:pPr>
        <w:ind w:left="1440" w:hanging="360"/>
      </w:pPr>
    </w:lvl>
    <w:lvl w:ilvl="2" w:tplc="C8EA4484">
      <w:start w:val="1"/>
      <w:numFmt w:val="upperRoman"/>
      <w:lvlText w:val="%3."/>
      <w:lvlJc w:val="righ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1D4B4B"/>
    <w:multiLevelType w:val="hybridMultilevel"/>
    <w:tmpl w:val="8D9C37DC"/>
    <w:lvl w:ilvl="0" w:tplc="97703DD8">
      <w:start w:val="1"/>
      <w:numFmt w:val="bullet"/>
      <w:lvlText w:val="-"/>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C314876"/>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8" w15:restartNumberingAfterBreak="0">
    <w:nsid w:val="1E5010CE"/>
    <w:multiLevelType w:val="hybridMultilevel"/>
    <w:tmpl w:val="8DD480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1B5636"/>
    <w:multiLevelType w:val="hybridMultilevel"/>
    <w:tmpl w:val="837C9C90"/>
    <w:lvl w:ilvl="0" w:tplc="5252AE56">
      <w:start w:val="1"/>
      <w:numFmt w:val="decimal"/>
      <w:lvlText w:val="%1."/>
      <w:lvlJc w:val="left"/>
      <w:pPr>
        <w:ind w:left="720" w:hanging="360"/>
      </w:pPr>
      <w:rPr>
        <w:rFonts w:eastAsia="Calibri" w:cs="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A5A8E"/>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353773"/>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471D7C"/>
    <w:multiLevelType w:val="hybridMultilevel"/>
    <w:tmpl w:val="BFB4EC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062102"/>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D171E0"/>
    <w:multiLevelType w:val="hybridMultilevel"/>
    <w:tmpl w:val="E902B07A"/>
    <w:lvl w:ilvl="0" w:tplc="ABCAE53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5" w15:restartNumberingAfterBreak="0">
    <w:nsid w:val="32547EF1"/>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033B30"/>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8E35E1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755BA1"/>
    <w:multiLevelType w:val="hybridMultilevel"/>
    <w:tmpl w:val="F55EA6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F7466BE"/>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3BE59BE"/>
    <w:multiLevelType w:val="hybridMultilevel"/>
    <w:tmpl w:val="C05043CE"/>
    <w:lvl w:ilvl="0" w:tplc="04090013">
      <w:start w:val="1"/>
      <w:numFmt w:val="upperRoman"/>
      <w:lvlText w:val="%1."/>
      <w:lvlJc w:val="right"/>
      <w:pPr>
        <w:ind w:left="2161" w:hanging="360"/>
      </w:pPr>
    </w:lvl>
    <w:lvl w:ilvl="1" w:tplc="04090019" w:tentative="1">
      <w:start w:val="1"/>
      <w:numFmt w:val="lowerLetter"/>
      <w:lvlText w:val="%2."/>
      <w:lvlJc w:val="left"/>
      <w:pPr>
        <w:ind w:left="2881" w:hanging="360"/>
      </w:pPr>
    </w:lvl>
    <w:lvl w:ilvl="2" w:tplc="0409001B" w:tentative="1">
      <w:start w:val="1"/>
      <w:numFmt w:val="lowerRoman"/>
      <w:lvlText w:val="%3."/>
      <w:lvlJc w:val="right"/>
      <w:pPr>
        <w:ind w:left="3601" w:hanging="180"/>
      </w:pPr>
    </w:lvl>
    <w:lvl w:ilvl="3" w:tplc="0409000F" w:tentative="1">
      <w:start w:val="1"/>
      <w:numFmt w:val="decimal"/>
      <w:lvlText w:val="%4."/>
      <w:lvlJc w:val="left"/>
      <w:pPr>
        <w:ind w:left="4321" w:hanging="360"/>
      </w:pPr>
    </w:lvl>
    <w:lvl w:ilvl="4" w:tplc="04090019" w:tentative="1">
      <w:start w:val="1"/>
      <w:numFmt w:val="lowerLetter"/>
      <w:lvlText w:val="%5."/>
      <w:lvlJc w:val="left"/>
      <w:pPr>
        <w:ind w:left="5041" w:hanging="360"/>
      </w:pPr>
    </w:lvl>
    <w:lvl w:ilvl="5" w:tplc="0409001B" w:tentative="1">
      <w:start w:val="1"/>
      <w:numFmt w:val="lowerRoman"/>
      <w:lvlText w:val="%6."/>
      <w:lvlJc w:val="right"/>
      <w:pPr>
        <w:ind w:left="5761" w:hanging="180"/>
      </w:pPr>
    </w:lvl>
    <w:lvl w:ilvl="6" w:tplc="0409000F" w:tentative="1">
      <w:start w:val="1"/>
      <w:numFmt w:val="decimal"/>
      <w:lvlText w:val="%7."/>
      <w:lvlJc w:val="left"/>
      <w:pPr>
        <w:ind w:left="6481" w:hanging="360"/>
      </w:pPr>
    </w:lvl>
    <w:lvl w:ilvl="7" w:tplc="04090019" w:tentative="1">
      <w:start w:val="1"/>
      <w:numFmt w:val="lowerLetter"/>
      <w:lvlText w:val="%8."/>
      <w:lvlJc w:val="left"/>
      <w:pPr>
        <w:ind w:left="7201" w:hanging="360"/>
      </w:pPr>
    </w:lvl>
    <w:lvl w:ilvl="8" w:tplc="0409001B" w:tentative="1">
      <w:start w:val="1"/>
      <w:numFmt w:val="lowerRoman"/>
      <w:lvlText w:val="%9."/>
      <w:lvlJc w:val="right"/>
      <w:pPr>
        <w:ind w:left="7921" w:hanging="180"/>
      </w:pPr>
    </w:lvl>
  </w:abstractNum>
  <w:abstractNum w:abstractNumId="21" w15:restartNumberingAfterBreak="0">
    <w:nsid w:val="5AD60FF4"/>
    <w:multiLevelType w:val="hybridMultilevel"/>
    <w:tmpl w:val="D578ED0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C305608"/>
    <w:multiLevelType w:val="hybridMultilevel"/>
    <w:tmpl w:val="E30E3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B15CF2"/>
    <w:multiLevelType w:val="hybridMultilevel"/>
    <w:tmpl w:val="2A681F76"/>
    <w:lvl w:ilvl="0" w:tplc="0409000F">
      <w:start w:val="1"/>
      <w:numFmt w:val="decimal"/>
      <w:lvlText w:val="%1."/>
      <w:lvlJc w:val="left"/>
      <w:pPr>
        <w:ind w:left="2146" w:hanging="360"/>
      </w:pPr>
      <w:rPr>
        <w:b w:val="0"/>
        <w:bCs/>
        <w:i w:val="0"/>
        <w:iCs/>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4" w15:restartNumberingAfterBreak="0">
    <w:nsid w:val="6464275F"/>
    <w:multiLevelType w:val="hybridMultilevel"/>
    <w:tmpl w:val="F464521C"/>
    <w:lvl w:ilvl="0" w:tplc="04090013">
      <w:start w:val="1"/>
      <w:numFmt w:val="upperRoman"/>
      <w:lvlText w:val="%1."/>
      <w:lvlJc w:val="right"/>
      <w:pPr>
        <w:ind w:left="2162"/>
      </w:pPr>
      <w:rPr>
        <w:rFonts w:hint="default"/>
        <w:b w:val="0"/>
        <w:i w:val="0"/>
        <w:strike w:val="0"/>
        <w:dstrike w:val="0"/>
        <w:color w:val="000000"/>
        <w:sz w:val="22"/>
        <w:szCs w:val="22"/>
        <w:u w:val="none" w:color="000000"/>
        <w:bdr w:val="none" w:sz="0" w:space="0" w:color="auto"/>
        <w:shd w:val="clear" w:color="auto" w:fill="auto"/>
        <w:vertAlign w:val="baseline"/>
      </w:rPr>
    </w:lvl>
    <w:lvl w:ilvl="1" w:tplc="108C1852">
      <w:start w:val="1"/>
      <w:numFmt w:val="lowerLetter"/>
      <w:lvlText w:val="%2"/>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D869FE">
      <w:start w:val="1"/>
      <w:numFmt w:val="lowerRoman"/>
      <w:lvlText w:val="%3"/>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34DE90">
      <w:start w:val="1"/>
      <w:numFmt w:val="decimal"/>
      <w:lvlText w:val="%4"/>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F63AE6">
      <w:start w:val="1"/>
      <w:numFmt w:val="lowerLetter"/>
      <w:lvlText w:val="%5"/>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BCB1EC">
      <w:start w:val="1"/>
      <w:numFmt w:val="lowerRoman"/>
      <w:lvlText w:val="%6"/>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29FD8">
      <w:start w:val="1"/>
      <w:numFmt w:val="decimal"/>
      <w:lvlText w:val="%7"/>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761F1C">
      <w:start w:val="1"/>
      <w:numFmt w:val="lowerLetter"/>
      <w:lvlText w:val="%8"/>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605B6">
      <w:start w:val="1"/>
      <w:numFmt w:val="lowerRoman"/>
      <w:lvlText w:val="%9"/>
      <w:lvlJc w:val="left"/>
      <w:pPr>
        <w:ind w:left="7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9E54E68"/>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B5621CB"/>
    <w:multiLevelType w:val="hybridMultilevel"/>
    <w:tmpl w:val="3DFEC6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B7F409D"/>
    <w:multiLevelType w:val="hybridMultilevel"/>
    <w:tmpl w:val="365493FC"/>
    <w:lvl w:ilvl="0" w:tplc="97703DD8">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C1B14E2"/>
    <w:multiLevelType w:val="hybridMultilevel"/>
    <w:tmpl w:val="99A86FF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03F72B7"/>
    <w:multiLevelType w:val="hybridMultilevel"/>
    <w:tmpl w:val="B538D70C"/>
    <w:lvl w:ilvl="0" w:tplc="04090001">
      <w:start w:val="1"/>
      <w:numFmt w:val="bullet"/>
      <w:lvlText w:val=""/>
      <w:lvlJc w:val="left"/>
      <w:pPr>
        <w:ind w:left="720" w:hanging="360"/>
      </w:pPr>
      <w:rPr>
        <w:rFonts w:ascii="Symbol" w:hAnsi="Symbol" w:hint="default"/>
        <w:color w:val="000000"/>
      </w:rPr>
    </w:lvl>
    <w:lvl w:ilvl="1" w:tplc="FFFFFFFF">
      <w:start w:val="1"/>
      <w:numFmt w:val="lowerLetter"/>
      <w:lvlText w:val="%2."/>
      <w:lvlJc w:val="left"/>
      <w:pPr>
        <w:ind w:left="1440" w:hanging="360"/>
      </w:pPr>
    </w:lvl>
    <w:lvl w:ilvl="2" w:tplc="FFFFFFFF">
      <w:start w:val="1"/>
      <w:numFmt w:val="upperRoman"/>
      <w:lvlText w:val="%3."/>
      <w:lvlJc w:val="right"/>
      <w:pPr>
        <w:ind w:left="2340" w:hanging="360"/>
      </w:pPr>
      <w:rPr>
        <w:rFonts w:hint="default"/>
      </w:rPr>
    </w:lvl>
    <w:lvl w:ilvl="3" w:tplc="FFFFFFFF">
      <w:start w:val="1"/>
      <w:numFmt w:val="lowerLetter"/>
      <w:lvlText w:val="%4)"/>
      <w:lvlJc w:val="left"/>
      <w:pPr>
        <w:ind w:left="2880" w:hanging="360"/>
      </w:pPr>
    </w:lvl>
    <w:lvl w:ilvl="4" w:tplc="FFFFFFFF">
      <w:numFmt w:val="bullet"/>
      <w:lvlText w:val="•"/>
      <w:lvlJc w:val="left"/>
      <w:pPr>
        <w:ind w:left="3600" w:hanging="360"/>
      </w:pPr>
      <w:rPr>
        <w:rFonts w:ascii="Calibri" w:eastAsiaTheme="minorHAnsi"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D55483"/>
    <w:multiLevelType w:val="hybridMultilevel"/>
    <w:tmpl w:val="D978590C"/>
    <w:lvl w:ilvl="0" w:tplc="9058155C">
      <w:start w:val="1"/>
      <w:numFmt w:val="lowerLetter"/>
      <w:lvlText w:val="%1."/>
      <w:lvlJc w:val="left"/>
      <w:pPr>
        <w:ind w:left="108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FC26E284">
      <w:start w:val="1"/>
      <w:numFmt w:val="lowerLetter"/>
      <w:lvlText w:val="%2"/>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30A306">
      <w:start w:val="1"/>
      <w:numFmt w:val="lowerRoman"/>
      <w:lvlText w:val="%3"/>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9A0CE2">
      <w:start w:val="1"/>
      <w:numFmt w:val="decimal"/>
      <w:lvlText w:val="%4"/>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6A92B4">
      <w:start w:val="1"/>
      <w:numFmt w:val="lowerLetter"/>
      <w:lvlText w:val="%5"/>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4682E8">
      <w:start w:val="1"/>
      <w:numFmt w:val="lowerRoman"/>
      <w:lvlText w:val="%6"/>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949D78">
      <w:start w:val="1"/>
      <w:numFmt w:val="decimal"/>
      <w:lvlText w:val="%7"/>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62CEDA">
      <w:start w:val="1"/>
      <w:numFmt w:val="lowerLetter"/>
      <w:lvlText w:val="%8"/>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9252A8">
      <w:start w:val="1"/>
      <w:numFmt w:val="lowerRoman"/>
      <w:lvlText w:val="%9"/>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97E1F3F"/>
    <w:multiLevelType w:val="hybridMultilevel"/>
    <w:tmpl w:val="889EAB78"/>
    <w:lvl w:ilvl="0" w:tplc="FFFFFFFF">
      <w:start w:val="1"/>
      <w:numFmt w:val="upperRoman"/>
      <w:lvlText w:val="%1."/>
      <w:lvlJc w:val="right"/>
      <w:pPr>
        <w:ind w:left="2161" w:hanging="360"/>
      </w:pPr>
      <w:rPr>
        <w:b w:val="0"/>
        <w:bCs/>
        <w:i w:val="0"/>
        <w:iCs/>
      </w:rPr>
    </w:lvl>
    <w:lvl w:ilvl="1" w:tplc="FFFFFFFF" w:tentative="1">
      <w:start w:val="1"/>
      <w:numFmt w:val="lowerLetter"/>
      <w:lvlText w:val="%2."/>
      <w:lvlJc w:val="left"/>
      <w:pPr>
        <w:ind w:left="2881" w:hanging="360"/>
      </w:pPr>
    </w:lvl>
    <w:lvl w:ilvl="2" w:tplc="FFFFFFFF" w:tentative="1">
      <w:start w:val="1"/>
      <w:numFmt w:val="lowerRoman"/>
      <w:lvlText w:val="%3."/>
      <w:lvlJc w:val="right"/>
      <w:pPr>
        <w:ind w:left="3601" w:hanging="180"/>
      </w:pPr>
    </w:lvl>
    <w:lvl w:ilvl="3" w:tplc="FFFFFFFF" w:tentative="1">
      <w:start w:val="1"/>
      <w:numFmt w:val="decimal"/>
      <w:lvlText w:val="%4."/>
      <w:lvlJc w:val="left"/>
      <w:pPr>
        <w:ind w:left="4321" w:hanging="360"/>
      </w:pPr>
    </w:lvl>
    <w:lvl w:ilvl="4" w:tplc="FFFFFFFF" w:tentative="1">
      <w:start w:val="1"/>
      <w:numFmt w:val="lowerLetter"/>
      <w:lvlText w:val="%5."/>
      <w:lvlJc w:val="left"/>
      <w:pPr>
        <w:ind w:left="5041" w:hanging="360"/>
      </w:pPr>
    </w:lvl>
    <w:lvl w:ilvl="5" w:tplc="FFFFFFFF" w:tentative="1">
      <w:start w:val="1"/>
      <w:numFmt w:val="lowerRoman"/>
      <w:lvlText w:val="%6."/>
      <w:lvlJc w:val="right"/>
      <w:pPr>
        <w:ind w:left="5761" w:hanging="180"/>
      </w:pPr>
    </w:lvl>
    <w:lvl w:ilvl="6" w:tplc="FFFFFFFF" w:tentative="1">
      <w:start w:val="1"/>
      <w:numFmt w:val="decimal"/>
      <w:lvlText w:val="%7."/>
      <w:lvlJc w:val="left"/>
      <w:pPr>
        <w:ind w:left="6481" w:hanging="360"/>
      </w:pPr>
    </w:lvl>
    <w:lvl w:ilvl="7" w:tplc="FFFFFFFF" w:tentative="1">
      <w:start w:val="1"/>
      <w:numFmt w:val="lowerLetter"/>
      <w:lvlText w:val="%8."/>
      <w:lvlJc w:val="left"/>
      <w:pPr>
        <w:ind w:left="7201" w:hanging="360"/>
      </w:pPr>
    </w:lvl>
    <w:lvl w:ilvl="8" w:tplc="FFFFFFFF" w:tentative="1">
      <w:start w:val="1"/>
      <w:numFmt w:val="lowerRoman"/>
      <w:lvlText w:val="%9."/>
      <w:lvlJc w:val="right"/>
      <w:pPr>
        <w:ind w:left="7921" w:hanging="180"/>
      </w:pPr>
    </w:lvl>
  </w:abstractNum>
  <w:abstractNum w:abstractNumId="32" w15:restartNumberingAfterBreak="0">
    <w:nsid w:val="7CFE78EB"/>
    <w:multiLevelType w:val="hybridMultilevel"/>
    <w:tmpl w:val="A7980748"/>
    <w:lvl w:ilvl="0" w:tplc="359877E0">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C33CE">
      <w:start w:val="1"/>
      <w:numFmt w:val="lowerLetter"/>
      <w:lvlText w:val="%2."/>
      <w:lvlJc w:val="left"/>
      <w:pPr>
        <w:ind w:left="1531"/>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5B6008E6">
      <w:start w:val="1"/>
      <w:numFmt w:val="lowerRoman"/>
      <w:lvlText w:val="%3"/>
      <w:lvlJc w:val="left"/>
      <w:pPr>
        <w:ind w:left="2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EAA906">
      <w:start w:val="1"/>
      <w:numFmt w:val="decimal"/>
      <w:lvlText w:val="%4"/>
      <w:lvlJc w:val="left"/>
      <w:pPr>
        <w:ind w:left="2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2C4F44">
      <w:start w:val="1"/>
      <w:numFmt w:val="lowerLetter"/>
      <w:lvlText w:val="%5"/>
      <w:lvlJc w:val="left"/>
      <w:pPr>
        <w:ind w:left="3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CA174">
      <w:start w:val="1"/>
      <w:numFmt w:val="lowerRoman"/>
      <w:lvlText w:val="%6"/>
      <w:lvlJc w:val="left"/>
      <w:pPr>
        <w:ind w:left="4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721BF6">
      <w:start w:val="1"/>
      <w:numFmt w:val="decimal"/>
      <w:lvlText w:val="%7"/>
      <w:lvlJc w:val="left"/>
      <w:pPr>
        <w:ind w:left="5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A4D096">
      <w:start w:val="1"/>
      <w:numFmt w:val="lowerLetter"/>
      <w:lvlText w:val="%8"/>
      <w:lvlJc w:val="left"/>
      <w:pPr>
        <w:ind w:left="5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343AC4">
      <w:start w:val="1"/>
      <w:numFmt w:val="lowerRoman"/>
      <w:lvlText w:val="%9"/>
      <w:lvlJc w:val="left"/>
      <w:pPr>
        <w:ind w:left="65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30967889">
    <w:abstractNumId w:val="17"/>
  </w:num>
  <w:num w:numId="2" w16cid:durableId="797337501">
    <w:abstractNumId w:val="32"/>
  </w:num>
  <w:num w:numId="3" w16cid:durableId="1823351112">
    <w:abstractNumId w:val="15"/>
  </w:num>
  <w:num w:numId="4" w16cid:durableId="389772674">
    <w:abstractNumId w:val="1"/>
  </w:num>
  <w:num w:numId="5" w16cid:durableId="442577636">
    <w:abstractNumId w:val="19"/>
  </w:num>
  <w:num w:numId="6" w16cid:durableId="1447702142">
    <w:abstractNumId w:val="30"/>
  </w:num>
  <w:num w:numId="7" w16cid:durableId="317341463">
    <w:abstractNumId w:val="0"/>
  </w:num>
  <w:num w:numId="8" w16cid:durableId="49619895">
    <w:abstractNumId w:val="28"/>
  </w:num>
  <w:num w:numId="9" w16cid:durableId="1799369506">
    <w:abstractNumId w:val="25"/>
  </w:num>
  <w:num w:numId="10" w16cid:durableId="1634823884">
    <w:abstractNumId w:val="16"/>
  </w:num>
  <w:num w:numId="11" w16cid:durableId="1257246542">
    <w:abstractNumId w:val="26"/>
  </w:num>
  <w:num w:numId="12" w16cid:durableId="298535141">
    <w:abstractNumId w:val="11"/>
  </w:num>
  <w:num w:numId="13" w16cid:durableId="808018467">
    <w:abstractNumId w:val="7"/>
  </w:num>
  <w:num w:numId="14" w16cid:durableId="1939824518">
    <w:abstractNumId w:val="20"/>
  </w:num>
  <w:num w:numId="15" w16cid:durableId="315228504">
    <w:abstractNumId w:val="10"/>
  </w:num>
  <w:num w:numId="16" w16cid:durableId="390739502">
    <w:abstractNumId w:val="24"/>
  </w:num>
  <w:num w:numId="17" w16cid:durableId="1459301260">
    <w:abstractNumId w:val="13"/>
  </w:num>
  <w:num w:numId="18" w16cid:durableId="621377512">
    <w:abstractNumId w:val="3"/>
  </w:num>
  <w:num w:numId="19" w16cid:durableId="1535390557">
    <w:abstractNumId w:val="22"/>
  </w:num>
  <w:num w:numId="20" w16cid:durableId="8458902">
    <w:abstractNumId w:val="6"/>
  </w:num>
  <w:num w:numId="21" w16cid:durableId="1038118751">
    <w:abstractNumId w:val="14"/>
  </w:num>
  <w:num w:numId="22" w16cid:durableId="567423838">
    <w:abstractNumId w:val="27"/>
  </w:num>
  <w:num w:numId="23" w16cid:durableId="497892893">
    <w:abstractNumId w:val="9"/>
  </w:num>
  <w:num w:numId="24" w16cid:durableId="1533418518">
    <w:abstractNumId w:val="12"/>
  </w:num>
  <w:num w:numId="25" w16cid:durableId="1008631402">
    <w:abstractNumId w:val="5"/>
  </w:num>
  <w:num w:numId="26" w16cid:durableId="1375469626">
    <w:abstractNumId w:val="2"/>
  </w:num>
  <w:num w:numId="27" w16cid:durableId="1469979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27623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592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63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9091624">
    <w:abstractNumId w:val="29"/>
  </w:num>
  <w:num w:numId="32" w16cid:durableId="1512450413">
    <w:abstractNumId w:val="31"/>
  </w:num>
  <w:num w:numId="33" w16cid:durableId="186790902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3M7c0NzAyNDNQ0lEKTi0uzszPAykwrAUAbtYKmCwAAAA="/>
  </w:docVars>
  <w:rsids>
    <w:rsidRoot w:val="00DF4ECD"/>
    <w:rsid w:val="000030C4"/>
    <w:rsid w:val="0000693A"/>
    <w:rsid w:val="00025289"/>
    <w:rsid w:val="00027E8D"/>
    <w:rsid w:val="0003379F"/>
    <w:rsid w:val="00040DDA"/>
    <w:rsid w:val="0005451A"/>
    <w:rsid w:val="0005562B"/>
    <w:rsid w:val="00060354"/>
    <w:rsid w:val="00060CF4"/>
    <w:rsid w:val="00066661"/>
    <w:rsid w:val="00070A2D"/>
    <w:rsid w:val="000732A8"/>
    <w:rsid w:val="00075E13"/>
    <w:rsid w:val="000832AD"/>
    <w:rsid w:val="00083B7C"/>
    <w:rsid w:val="00086684"/>
    <w:rsid w:val="00093337"/>
    <w:rsid w:val="0009380C"/>
    <w:rsid w:val="000A0011"/>
    <w:rsid w:val="000A2B9C"/>
    <w:rsid w:val="000B3ACF"/>
    <w:rsid w:val="000B5326"/>
    <w:rsid w:val="000B5498"/>
    <w:rsid w:val="000B5C83"/>
    <w:rsid w:val="000C5481"/>
    <w:rsid w:val="000D0C9D"/>
    <w:rsid w:val="000D29AB"/>
    <w:rsid w:val="000D5A84"/>
    <w:rsid w:val="000E3611"/>
    <w:rsid w:val="000E5ADF"/>
    <w:rsid w:val="000E71CE"/>
    <w:rsid w:val="000F12D8"/>
    <w:rsid w:val="0010157E"/>
    <w:rsid w:val="00104339"/>
    <w:rsid w:val="00104D37"/>
    <w:rsid w:val="00106F39"/>
    <w:rsid w:val="001166D2"/>
    <w:rsid w:val="00117A4A"/>
    <w:rsid w:val="001240D2"/>
    <w:rsid w:val="00130211"/>
    <w:rsid w:val="001364E9"/>
    <w:rsid w:val="00140162"/>
    <w:rsid w:val="00146727"/>
    <w:rsid w:val="0015142E"/>
    <w:rsid w:val="001546CA"/>
    <w:rsid w:val="001663BD"/>
    <w:rsid w:val="00170AA9"/>
    <w:rsid w:val="00173521"/>
    <w:rsid w:val="00181884"/>
    <w:rsid w:val="00181A0D"/>
    <w:rsid w:val="00181F9B"/>
    <w:rsid w:val="00185E43"/>
    <w:rsid w:val="00190E85"/>
    <w:rsid w:val="00192A8E"/>
    <w:rsid w:val="00194DE3"/>
    <w:rsid w:val="001A2DE7"/>
    <w:rsid w:val="001A3404"/>
    <w:rsid w:val="001A5FEA"/>
    <w:rsid w:val="001A73A6"/>
    <w:rsid w:val="001B2EA8"/>
    <w:rsid w:val="001D1FB0"/>
    <w:rsid w:val="001D5CCF"/>
    <w:rsid w:val="001E0D32"/>
    <w:rsid w:val="001E1485"/>
    <w:rsid w:val="001F103D"/>
    <w:rsid w:val="001F214B"/>
    <w:rsid w:val="001F487B"/>
    <w:rsid w:val="001F66BB"/>
    <w:rsid w:val="00201276"/>
    <w:rsid w:val="00203558"/>
    <w:rsid w:val="0020598A"/>
    <w:rsid w:val="00210526"/>
    <w:rsid w:val="0022392C"/>
    <w:rsid w:val="00223C70"/>
    <w:rsid w:val="00224BB9"/>
    <w:rsid w:val="00225318"/>
    <w:rsid w:val="00225726"/>
    <w:rsid w:val="00230579"/>
    <w:rsid w:val="002305C4"/>
    <w:rsid w:val="00230F49"/>
    <w:rsid w:val="0024301B"/>
    <w:rsid w:val="00243155"/>
    <w:rsid w:val="00251E8A"/>
    <w:rsid w:val="00253D11"/>
    <w:rsid w:val="00256157"/>
    <w:rsid w:val="00261E71"/>
    <w:rsid w:val="00262F7B"/>
    <w:rsid w:val="00267C8D"/>
    <w:rsid w:val="002717F6"/>
    <w:rsid w:val="00272D8F"/>
    <w:rsid w:val="002734C0"/>
    <w:rsid w:val="00276942"/>
    <w:rsid w:val="00284206"/>
    <w:rsid w:val="00290363"/>
    <w:rsid w:val="002940E7"/>
    <w:rsid w:val="002A10A3"/>
    <w:rsid w:val="002A3DF5"/>
    <w:rsid w:val="002B358A"/>
    <w:rsid w:val="002B3F4F"/>
    <w:rsid w:val="002B4572"/>
    <w:rsid w:val="002D00FB"/>
    <w:rsid w:val="002D0DC3"/>
    <w:rsid w:val="002D32D1"/>
    <w:rsid w:val="002E011F"/>
    <w:rsid w:val="00301819"/>
    <w:rsid w:val="00312A49"/>
    <w:rsid w:val="00313C52"/>
    <w:rsid w:val="00314868"/>
    <w:rsid w:val="0032362B"/>
    <w:rsid w:val="003265A4"/>
    <w:rsid w:val="00327E5C"/>
    <w:rsid w:val="00332AE0"/>
    <w:rsid w:val="00335A95"/>
    <w:rsid w:val="00342820"/>
    <w:rsid w:val="003428C9"/>
    <w:rsid w:val="00351DC8"/>
    <w:rsid w:val="003542AD"/>
    <w:rsid w:val="0036664C"/>
    <w:rsid w:val="00372185"/>
    <w:rsid w:val="0037512C"/>
    <w:rsid w:val="00380E80"/>
    <w:rsid w:val="003859C4"/>
    <w:rsid w:val="003A09F8"/>
    <w:rsid w:val="003A19BB"/>
    <w:rsid w:val="003A282C"/>
    <w:rsid w:val="003A4AB2"/>
    <w:rsid w:val="003A6F76"/>
    <w:rsid w:val="003B3BFE"/>
    <w:rsid w:val="003B449E"/>
    <w:rsid w:val="003B777D"/>
    <w:rsid w:val="003C3E46"/>
    <w:rsid w:val="003D2A8F"/>
    <w:rsid w:val="003D776A"/>
    <w:rsid w:val="003E198B"/>
    <w:rsid w:val="003E40E2"/>
    <w:rsid w:val="003E6944"/>
    <w:rsid w:val="003F02B5"/>
    <w:rsid w:val="003F2A0C"/>
    <w:rsid w:val="003F5EA2"/>
    <w:rsid w:val="00401678"/>
    <w:rsid w:val="0040213C"/>
    <w:rsid w:val="00410100"/>
    <w:rsid w:val="00410F76"/>
    <w:rsid w:val="00414353"/>
    <w:rsid w:val="00415D68"/>
    <w:rsid w:val="00431262"/>
    <w:rsid w:val="004343B4"/>
    <w:rsid w:val="0043730E"/>
    <w:rsid w:val="00440D07"/>
    <w:rsid w:val="0044139B"/>
    <w:rsid w:val="00442C7A"/>
    <w:rsid w:val="00444C00"/>
    <w:rsid w:val="0044774D"/>
    <w:rsid w:val="0046528C"/>
    <w:rsid w:val="004659FB"/>
    <w:rsid w:val="004709EE"/>
    <w:rsid w:val="00477C7C"/>
    <w:rsid w:val="00483864"/>
    <w:rsid w:val="00493107"/>
    <w:rsid w:val="004B5AB8"/>
    <w:rsid w:val="004B5FF0"/>
    <w:rsid w:val="004C40E3"/>
    <w:rsid w:val="004C638A"/>
    <w:rsid w:val="004E5EA2"/>
    <w:rsid w:val="005011D0"/>
    <w:rsid w:val="00514D88"/>
    <w:rsid w:val="00521DA0"/>
    <w:rsid w:val="0052321D"/>
    <w:rsid w:val="00526050"/>
    <w:rsid w:val="00527A5C"/>
    <w:rsid w:val="005325EA"/>
    <w:rsid w:val="00532C99"/>
    <w:rsid w:val="005436ED"/>
    <w:rsid w:val="0054451B"/>
    <w:rsid w:val="00547257"/>
    <w:rsid w:val="005502CE"/>
    <w:rsid w:val="005509D8"/>
    <w:rsid w:val="00551F87"/>
    <w:rsid w:val="00555E66"/>
    <w:rsid w:val="00560963"/>
    <w:rsid w:val="005640F0"/>
    <w:rsid w:val="0056519E"/>
    <w:rsid w:val="00566734"/>
    <w:rsid w:val="005672F9"/>
    <w:rsid w:val="00574681"/>
    <w:rsid w:val="00575A78"/>
    <w:rsid w:val="00575C83"/>
    <w:rsid w:val="00575FA2"/>
    <w:rsid w:val="00582698"/>
    <w:rsid w:val="00587BB2"/>
    <w:rsid w:val="005913D7"/>
    <w:rsid w:val="0059404C"/>
    <w:rsid w:val="005A0B32"/>
    <w:rsid w:val="005B402C"/>
    <w:rsid w:val="005B6B66"/>
    <w:rsid w:val="005F12B7"/>
    <w:rsid w:val="00604F0B"/>
    <w:rsid w:val="0060543B"/>
    <w:rsid w:val="006074D0"/>
    <w:rsid w:val="00614AA3"/>
    <w:rsid w:val="006244E7"/>
    <w:rsid w:val="00627EFF"/>
    <w:rsid w:val="006334B8"/>
    <w:rsid w:val="00635FC7"/>
    <w:rsid w:val="00636253"/>
    <w:rsid w:val="0063659E"/>
    <w:rsid w:val="006371BC"/>
    <w:rsid w:val="006429D3"/>
    <w:rsid w:val="006543CE"/>
    <w:rsid w:val="006568CE"/>
    <w:rsid w:val="006678BD"/>
    <w:rsid w:val="006723A4"/>
    <w:rsid w:val="00674CCC"/>
    <w:rsid w:val="006779F6"/>
    <w:rsid w:val="00680CA1"/>
    <w:rsid w:val="006814DC"/>
    <w:rsid w:val="006864D8"/>
    <w:rsid w:val="0068753E"/>
    <w:rsid w:val="006954E6"/>
    <w:rsid w:val="006961E5"/>
    <w:rsid w:val="00697548"/>
    <w:rsid w:val="006A77D8"/>
    <w:rsid w:val="006B28FF"/>
    <w:rsid w:val="006B30C7"/>
    <w:rsid w:val="006C75FA"/>
    <w:rsid w:val="006D04CF"/>
    <w:rsid w:val="006D6039"/>
    <w:rsid w:val="006D6EFF"/>
    <w:rsid w:val="006E7E62"/>
    <w:rsid w:val="006F717C"/>
    <w:rsid w:val="00703213"/>
    <w:rsid w:val="00704BD7"/>
    <w:rsid w:val="00710280"/>
    <w:rsid w:val="00712AB6"/>
    <w:rsid w:val="00715B45"/>
    <w:rsid w:val="00722083"/>
    <w:rsid w:val="00732F17"/>
    <w:rsid w:val="00733A84"/>
    <w:rsid w:val="00743937"/>
    <w:rsid w:val="0074528A"/>
    <w:rsid w:val="007468D9"/>
    <w:rsid w:val="00757DF3"/>
    <w:rsid w:val="0076154C"/>
    <w:rsid w:val="0076610D"/>
    <w:rsid w:val="00766FBB"/>
    <w:rsid w:val="007678B9"/>
    <w:rsid w:val="007821EC"/>
    <w:rsid w:val="007934B7"/>
    <w:rsid w:val="00793FC4"/>
    <w:rsid w:val="007A580F"/>
    <w:rsid w:val="007A6037"/>
    <w:rsid w:val="007B027E"/>
    <w:rsid w:val="007B0358"/>
    <w:rsid w:val="007B0769"/>
    <w:rsid w:val="007B4278"/>
    <w:rsid w:val="007C082D"/>
    <w:rsid w:val="007D317C"/>
    <w:rsid w:val="007E0E17"/>
    <w:rsid w:val="007E24CE"/>
    <w:rsid w:val="007F46B1"/>
    <w:rsid w:val="008005D8"/>
    <w:rsid w:val="00804FB8"/>
    <w:rsid w:val="0081001F"/>
    <w:rsid w:val="00810188"/>
    <w:rsid w:val="008167BE"/>
    <w:rsid w:val="00817401"/>
    <w:rsid w:val="00824394"/>
    <w:rsid w:val="008278F7"/>
    <w:rsid w:val="00830CB2"/>
    <w:rsid w:val="008337E7"/>
    <w:rsid w:val="00836698"/>
    <w:rsid w:val="008410D5"/>
    <w:rsid w:val="00843550"/>
    <w:rsid w:val="0085155C"/>
    <w:rsid w:val="00851940"/>
    <w:rsid w:val="00852C93"/>
    <w:rsid w:val="00863F0B"/>
    <w:rsid w:val="00866411"/>
    <w:rsid w:val="0086672E"/>
    <w:rsid w:val="0087029D"/>
    <w:rsid w:val="00871FEF"/>
    <w:rsid w:val="00883925"/>
    <w:rsid w:val="008856DB"/>
    <w:rsid w:val="008942DA"/>
    <w:rsid w:val="0089573F"/>
    <w:rsid w:val="008B124D"/>
    <w:rsid w:val="008B1FEC"/>
    <w:rsid w:val="008B3B32"/>
    <w:rsid w:val="008B40D7"/>
    <w:rsid w:val="008C4759"/>
    <w:rsid w:val="008C7273"/>
    <w:rsid w:val="008D313F"/>
    <w:rsid w:val="008D421A"/>
    <w:rsid w:val="008D43AE"/>
    <w:rsid w:val="008E0A8E"/>
    <w:rsid w:val="008F1CF2"/>
    <w:rsid w:val="008F77B3"/>
    <w:rsid w:val="009008AD"/>
    <w:rsid w:val="00901EB2"/>
    <w:rsid w:val="00911D1A"/>
    <w:rsid w:val="009241AC"/>
    <w:rsid w:val="0092465B"/>
    <w:rsid w:val="0094408F"/>
    <w:rsid w:val="009466CC"/>
    <w:rsid w:val="009533A3"/>
    <w:rsid w:val="00953964"/>
    <w:rsid w:val="00962265"/>
    <w:rsid w:val="00963194"/>
    <w:rsid w:val="00970C8C"/>
    <w:rsid w:val="0099120A"/>
    <w:rsid w:val="00992E2A"/>
    <w:rsid w:val="009A5145"/>
    <w:rsid w:val="009B2A32"/>
    <w:rsid w:val="009B3F77"/>
    <w:rsid w:val="009B48FC"/>
    <w:rsid w:val="009B6B8D"/>
    <w:rsid w:val="009C1114"/>
    <w:rsid w:val="009D35F8"/>
    <w:rsid w:val="009E561E"/>
    <w:rsid w:val="009E59B9"/>
    <w:rsid w:val="009E5FD4"/>
    <w:rsid w:val="00A0368C"/>
    <w:rsid w:val="00A03DE2"/>
    <w:rsid w:val="00A04D01"/>
    <w:rsid w:val="00A079EC"/>
    <w:rsid w:val="00A14E04"/>
    <w:rsid w:val="00A156E6"/>
    <w:rsid w:val="00A1785B"/>
    <w:rsid w:val="00A23016"/>
    <w:rsid w:val="00A242D4"/>
    <w:rsid w:val="00A362B3"/>
    <w:rsid w:val="00A36F1C"/>
    <w:rsid w:val="00A36F1E"/>
    <w:rsid w:val="00A371DE"/>
    <w:rsid w:val="00A37661"/>
    <w:rsid w:val="00A42B07"/>
    <w:rsid w:val="00A5497F"/>
    <w:rsid w:val="00A60128"/>
    <w:rsid w:val="00A638CF"/>
    <w:rsid w:val="00A64729"/>
    <w:rsid w:val="00A6563D"/>
    <w:rsid w:val="00A730C6"/>
    <w:rsid w:val="00A76A7B"/>
    <w:rsid w:val="00A76E1B"/>
    <w:rsid w:val="00A779C0"/>
    <w:rsid w:val="00A77DCE"/>
    <w:rsid w:val="00A9147E"/>
    <w:rsid w:val="00A93816"/>
    <w:rsid w:val="00A94C1A"/>
    <w:rsid w:val="00A965A8"/>
    <w:rsid w:val="00AA6506"/>
    <w:rsid w:val="00AA7F0A"/>
    <w:rsid w:val="00AB347F"/>
    <w:rsid w:val="00AC254D"/>
    <w:rsid w:val="00AC669C"/>
    <w:rsid w:val="00AD579E"/>
    <w:rsid w:val="00AD6F9B"/>
    <w:rsid w:val="00AF0CEC"/>
    <w:rsid w:val="00B0138E"/>
    <w:rsid w:val="00B0195A"/>
    <w:rsid w:val="00B0554C"/>
    <w:rsid w:val="00B1310C"/>
    <w:rsid w:val="00B15331"/>
    <w:rsid w:val="00B235AE"/>
    <w:rsid w:val="00B247CA"/>
    <w:rsid w:val="00B36788"/>
    <w:rsid w:val="00B36941"/>
    <w:rsid w:val="00B5328E"/>
    <w:rsid w:val="00B53E0D"/>
    <w:rsid w:val="00B70DBC"/>
    <w:rsid w:val="00B7160A"/>
    <w:rsid w:val="00B75673"/>
    <w:rsid w:val="00B82F6A"/>
    <w:rsid w:val="00B83C3D"/>
    <w:rsid w:val="00B9083D"/>
    <w:rsid w:val="00B93D80"/>
    <w:rsid w:val="00BA005D"/>
    <w:rsid w:val="00BA2754"/>
    <w:rsid w:val="00BA40B2"/>
    <w:rsid w:val="00BA52BE"/>
    <w:rsid w:val="00BA53F3"/>
    <w:rsid w:val="00BC20B2"/>
    <w:rsid w:val="00BC3BF6"/>
    <w:rsid w:val="00BD4472"/>
    <w:rsid w:val="00BD496B"/>
    <w:rsid w:val="00BE32AF"/>
    <w:rsid w:val="00BE5A31"/>
    <w:rsid w:val="00BF173C"/>
    <w:rsid w:val="00BF3942"/>
    <w:rsid w:val="00BF6C91"/>
    <w:rsid w:val="00C03B39"/>
    <w:rsid w:val="00C03E99"/>
    <w:rsid w:val="00C04D69"/>
    <w:rsid w:val="00C11E1D"/>
    <w:rsid w:val="00C30D5C"/>
    <w:rsid w:val="00C3413C"/>
    <w:rsid w:val="00C41EDB"/>
    <w:rsid w:val="00C513C9"/>
    <w:rsid w:val="00C52592"/>
    <w:rsid w:val="00C54774"/>
    <w:rsid w:val="00C548FB"/>
    <w:rsid w:val="00C66004"/>
    <w:rsid w:val="00C66997"/>
    <w:rsid w:val="00C70F9B"/>
    <w:rsid w:val="00C805F1"/>
    <w:rsid w:val="00C85E2E"/>
    <w:rsid w:val="00C90B62"/>
    <w:rsid w:val="00C921CD"/>
    <w:rsid w:val="00CB2326"/>
    <w:rsid w:val="00CB2AD1"/>
    <w:rsid w:val="00CC3012"/>
    <w:rsid w:val="00CF2ECF"/>
    <w:rsid w:val="00CF5A1C"/>
    <w:rsid w:val="00D00A00"/>
    <w:rsid w:val="00D01F47"/>
    <w:rsid w:val="00D04E4C"/>
    <w:rsid w:val="00D20D24"/>
    <w:rsid w:val="00D256F1"/>
    <w:rsid w:val="00D27E36"/>
    <w:rsid w:val="00D419E8"/>
    <w:rsid w:val="00D46244"/>
    <w:rsid w:val="00D62A32"/>
    <w:rsid w:val="00D63458"/>
    <w:rsid w:val="00D750D0"/>
    <w:rsid w:val="00D824DF"/>
    <w:rsid w:val="00D92703"/>
    <w:rsid w:val="00D95476"/>
    <w:rsid w:val="00DA2AB2"/>
    <w:rsid w:val="00DC1356"/>
    <w:rsid w:val="00DC4033"/>
    <w:rsid w:val="00DD25BD"/>
    <w:rsid w:val="00DD4D40"/>
    <w:rsid w:val="00DE2CB5"/>
    <w:rsid w:val="00DE5443"/>
    <w:rsid w:val="00DF1E83"/>
    <w:rsid w:val="00DF4ECD"/>
    <w:rsid w:val="00DF5198"/>
    <w:rsid w:val="00E145DB"/>
    <w:rsid w:val="00E33F43"/>
    <w:rsid w:val="00E35568"/>
    <w:rsid w:val="00E37CE8"/>
    <w:rsid w:val="00E5349D"/>
    <w:rsid w:val="00E536B6"/>
    <w:rsid w:val="00E72ABE"/>
    <w:rsid w:val="00E8397C"/>
    <w:rsid w:val="00E854FD"/>
    <w:rsid w:val="00E86228"/>
    <w:rsid w:val="00E867A1"/>
    <w:rsid w:val="00E93C75"/>
    <w:rsid w:val="00E946BB"/>
    <w:rsid w:val="00EA13C0"/>
    <w:rsid w:val="00EC7733"/>
    <w:rsid w:val="00ED1B25"/>
    <w:rsid w:val="00ED42B6"/>
    <w:rsid w:val="00EE1C3D"/>
    <w:rsid w:val="00EE1CF9"/>
    <w:rsid w:val="00EE4178"/>
    <w:rsid w:val="00EE50AF"/>
    <w:rsid w:val="00EE7669"/>
    <w:rsid w:val="00EF0783"/>
    <w:rsid w:val="00F02775"/>
    <w:rsid w:val="00F066A2"/>
    <w:rsid w:val="00F06A04"/>
    <w:rsid w:val="00F14135"/>
    <w:rsid w:val="00F166E9"/>
    <w:rsid w:val="00F16C0E"/>
    <w:rsid w:val="00F22512"/>
    <w:rsid w:val="00F258B1"/>
    <w:rsid w:val="00F31B43"/>
    <w:rsid w:val="00F31FED"/>
    <w:rsid w:val="00F3317F"/>
    <w:rsid w:val="00F40600"/>
    <w:rsid w:val="00F4460F"/>
    <w:rsid w:val="00F86330"/>
    <w:rsid w:val="00F86C9B"/>
    <w:rsid w:val="00F873B8"/>
    <w:rsid w:val="00F90F47"/>
    <w:rsid w:val="00F9579D"/>
    <w:rsid w:val="00FA3B9C"/>
    <w:rsid w:val="00FB749B"/>
    <w:rsid w:val="00FC2DB4"/>
    <w:rsid w:val="00FC3279"/>
    <w:rsid w:val="00FC73A8"/>
    <w:rsid w:val="00FC769D"/>
    <w:rsid w:val="00FD3132"/>
    <w:rsid w:val="00FD5480"/>
    <w:rsid w:val="00FD638E"/>
    <w:rsid w:val="00FE587B"/>
    <w:rsid w:val="00FF4900"/>
    <w:rsid w:val="02044E61"/>
    <w:rsid w:val="0A4B08E9"/>
    <w:rsid w:val="0DE98FDA"/>
    <w:rsid w:val="153E8D3F"/>
    <w:rsid w:val="1C035703"/>
    <w:rsid w:val="2131BF49"/>
    <w:rsid w:val="22C41BA3"/>
    <w:rsid w:val="2BE0E7A4"/>
    <w:rsid w:val="2E55D0B8"/>
    <w:rsid w:val="3397B27B"/>
    <w:rsid w:val="33BE4E0A"/>
    <w:rsid w:val="36F5EECC"/>
    <w:rsid w:val="3891BF2D"/>
    <w:rsid w:val="3B5A0D38"/>
    <w:rsid w:val="402A4529"/>
    <w:rsid w:val="41C6158A"/>
    <w:rsid w:val="4C8E750B"/>
    <w:rsid w:val="50011B83"/>
    <w:rsid w:val="5270D94D"/>
    <w:rsid w:val="53F28324"/>
    <w:rsid w:val="6B528308"/>
    <w:rsid w:val="7C434168"/>
    <w:rsid w:val="7EEA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CA30B"/>
  <w15:docId w15:val="{5AE4ACAA-42E6-4310-899E-AC184922D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4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21052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F4ECD"/>
    <w:pPr>
      <w:spacing w:line="240" w:lineRule="auto"/>
    </w:pPr>
    <w:rPr>
      <w:sz w:val="20"/>
      <w:szCs w:val="20"/>
    </w:rPr>
  </w:style>
  <w:style w:type="character" w:customStyle="1" w:styleId="CommentTextChar">
    <w:name w:val="Comment Text Char"/>
    <w:basedOn w:val="DefaultParagraphFont"/>
    <w:link w:val="CommentText"/>
    <w:uiPriority w:val="99"/>
    <w:rsid w:val="00DF4ECD"/>
    <w:rPr>
      <w:sz w:val="20"/>
      <w:szCs w:val="20"/>
    </w:rPr>
  </w:style>
  <w:style w:type="character" w:styleId="CommentReference">
    <w:name w:val="annotation reference"/>
    <w:basedOn w:val="DefaultParagraphFont"/>
    <w:uiPriority w:val="99"/>
    <w:semiHidden/>
    <w:unhideWhenUsed/>
    <w:rsid w:val="00DF4ECD"/>
    <w:rPr>
      <w:sz w:val="16"/>
      <w:szCs w:val="16"/>
    </w:rPr>
  </w:style>
  <w:style w:type="paragraph" w:styleId="BalloonText">
    <w:name w:val="Balloon Text"/>
    <w:basedOn w:val="Normal"/>
    <w:link w:val="BalloonTextChar"/>
    <w:uiPriority w:val="99"/>
    <w:semiHidden/>
    <w:unhideWhenUsed/>
    <w:rsid w:val="00DF4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ECD"/>
    <w:rPr>
      <w:rFonts w:ascii="Segoe UI" w:hAnsi="Segoe UI" w:cs="Segoe UI"/>
      <w:sz w:val="18"/>
      <w:szCs w:val="18"/>
    </w:rPr>
  </w:style>
  <w:style w:type="character" w:styleId="Hyperlink">
    <w:name w:val="Hyperlink"/>
    <w:basedOn w:val="DefaultParagraphFont"/>
    <w:uiPriority w:val="99"/>
    <w:unhideWhenUsed/>
    <w:rsid w:val="00335A95"/>
    <w:rPr>
      <w:color w:val="0563C1"/>
      <w:u w:val="single"/>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335A95"/>
    <w:pPr>
      <w:spacing w:after="32" w:line="249" w:lineRule="auto"/>
      <w:ind w:left="720" w:right="55" w:hanging="10"/>
      <w:contextualSpacing/>
      <w:jc w:val="both"/>
    </w:pPr>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415D68"/>
    <w:rPr>
      <w:b/>
      <w:bCs/>
    </w:rPr>
  </w:style>
  <w:style w:type="character" w:customStyle="1" w:styleId="CommentSubjectChar">
    <w:name w:val="Comment Subject Char"/>
    <w:basedOn w:val="CommentTextChar"/>
    <w:link w:val="CommentSubject"/>
    <w:uiPriority w:val="99"/>
    <w:semiHidden/>
    <w:rsid w:val="00415D68"/>
    <w:rPr>
      <w:b/>
      <w:bCs/>
      <w:sz w:val="20"/>
      <w:szCs w:val="20"/>
    </w:rPr>
  </w:style>
  <w:style w:type="paragraph" w:styleId="Revision">
    <w:name w:val="Revision"/>
    <w:hidden/>
    <w:uiPriority w:val="99"/>
    <w:semiHidden/>
    <w:rsid w:val="00415D68"/>
    <w:pPr>
      <w:spacing w:after="0" w:line="240" w:lineRule="auto"/>
    </w:pPr>
  </w:style>
  <w:style w:type="character" w:styleId="FollowedHyperlink">
    <w:name w:val="FollowedHyperlink"/>
    <w:basedOn w:val="DefaultParagraphFont"/>
    <w:uiPriority w:val="99"/>
    <w:semiHidden/>
    <w:unhideWhenUsed/>
    <w:rsid w:val="00CB2AD1"/>
    <w:rPr>
      <w:color w:val="954F72" w:themeColor="followedHyperlink"/>
      <w:u w:val="single"/>
    </w:rPr>
  </w:style>
  <w:style w:type="character" w:customStyle="1" w:styleId="Heading5Char">
    <w:name w:val="Heading 5 Char"/>
    <w:basedOn w:val="DefaultParagraphFont"/>
    <w:link w:val="Heading5"/>
    <w:uiPriority w:val="9"/>
    <w:rsid w:val="00210526"/>
    <w:rPr>
      <w:rFonts w:asciiTheme="majorHAnsi" w:eastAsiaTheme="majorEastAsia" w:hAnsiTheme="majorHAnsi" w:cstheme="majorBidi"/>
      <w:color w:val="2E74B5" w:themeColor="accent1" w:themeShade="BF"/>
    </w:rPr>
  </w:style>
  <w:style w:type="character" w:customStyle="1" w:styleId="Heading2Char">
    <w:name w:val="Heading 2 Char"/>
    <w:basedOn w:val="DefaultParagraphFont"/>
    <w:link w:val="Heading2"/>
    <w:uiPriority w:val="9"/>
    <w:semiHidden/>
    <w:rsid w:val="0059404C"/>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1043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339"/>
    <w:rPr>
      <w:sz w:val="20"/>
      <w:szCs w:val="20"/>
    </w:rPr>
  </w:style>
  <w:style w:type="character" w:styleId="FootnoteReference">
    <w:name w:val="footnote reference"/>
    <w:basedOn w:val="DefaultParagraphFont"/>
    <w:uiPriority w:val="99"/>
    <w:semiHidden/>
    <w:unhideWhenUsed/>
    <w:rsid w:val="00104339"/>
    <w:rPr>
      <w:vertAlign w:val="superscript"/>
    </w:rPr>
  </w:style>
  <w:style w:type="paragraph" w:styleId="Header">
    <w:name w:val="header"/>
    <w:basedOn w:val="Normal"/>
    <w:link w:val="HeaderChar"/>
    <w:uiPriority w:val="99"/>
    <w:unhideWhenUsed/>
    <w:rsid w:val="00E53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9D"/>
  </w:style>
  <w:style w:type="paragraph" w:styleId="Footer">
    <w:name w:val="footer"/>
    <w:basedOn w:val="Normal"/>
    <w:link w:val="FooterChar"/>
    <w:uiPriority w:val="99"/>
    <w:unhideWhenUsed/>
    <w:rsid w:val="00E53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9D"/>
  </w:style>
  <w:style w:type="character" w:styleId="PlaceholderText">
    <w:name w:val="Placeholder Text"/>
    <w:basedOn w:val="DefaultParagraphFont"/>
    <w:uiPriority w:val="99"/>
    <w:semiHidden/>
    <w:rsid w:val="00B5328E"/>
    <w:rPr>
      <w:color w:val="808080"/>
    </w:rPr>
  </w:style>
  <w:style w:type="paragraph" w:customStyle="1" w:styleId="p1">
    <w:name w:val="p1"/>
    <w:basedOn w:val="Normal"/>
    <w:rsid w:val="00AF0CEC"/>
    <w:pPr>
      <w:spacing w:after="0" w:line="240" w:lineRule="auto"/>
    </w:pPr>
    <w:rPr>
      <w:rFonts w:ascii="Calibri" w:hAnsi="Calibri" w:cs="Times New Roman"/>
      <w:sz w:val="17"/>
      <w:szCs w:val="17"/>
    </w:rPr>
  </w:style>
  <w:style w:type="character" w:customStyle="1" w:styleId="s1">
    <w:name w:val="s1"/>
    <w:basedOn w:val="DefaultParagraphFont"/>
    <w:rsid w:val="00AF0CE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C3BF6"/>
    <w:rPr>
      <w:color w:val="605E5C"/>
      <w:shd w:val="clear" w:color="auto" w:fill="E1DFDD"/>
    </w:rPr>
  </w:style>
  <w:style w:type="paragraph" w:styleId="NormalWeb">
    <w:name w:val="Normal (Web)"/>
    <w:basedOn w:val="Normal"/>
    <w:uiPriority w:val="99"/>
    <w:semiHidden/>
    <w:unhideWhenUsed/>
    <w:rsid w:val="00BF173C"/>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235AE"/>
    <w:rPr>
      <w:rFonts w:ascii="Calibri" w:eastAsia="Calibri" w:hAnsi="Calibri" w:cs="Calibri"/>
      <w:color w:val="000000"/>
    </w:rPr>
  </w:style>
  <w:style w:type="table" w:customStyle="1" w:styleId="TableGrid1">
    <w:name w:val="Table Grid1"/>
    <w:basedOn w:val="TableNormal"/>
    <w:uiPriority w:val="39"/>
    <w:rsid w:val="008B3B32"/>
    <w:pPr>
      <w:spacing w:after="0" w:line="240" w:lineRule="auto"/>
    </w:pPr>
    <w:rPr>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4774"/>
    <w:pPr>
      <w:spacing w:after="0" w:line="240" w:lineRule="auto"/>
    </w:pPr>
    <w:rPr>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216">
      <w:bodyDiv w:val="1"/>
      <w:marLeft w:val="0"/>
      <w:marRight w:val="0"/>
      <w:marTop w:val="0"/>
      <w:marBottom w:val="0"/>
      <w:divBdr>
        <w:top w:val="none" w:sz="0" w:space="0" w:color="auto"/>
        <w:left w:val="none" w:sz="0" w:space="0" w:color="auto"/>
        <w:bottom w:val="none" w:sz="0" w:space="0" w:color="auto"/>
        <w:right w:val="none" w:sz="0" w:space="0" w:color="auto"/>
      </w:divBdr>
    </w:div>
    <w:div w:id="344989095">
      <w:bodyDiv w:val="1"/>
      <w:marLeft w:val="0"/>
      <w:marRight w:val="0"/>
      <w:marTop w:val="0"/>
      <w:marBottom w:val="0"/>
      <w:divBdr>
        <w:top w:val="none" w:sz="0" w:space="0" w:color="auto"/>
        <w:left w:val="none" w:sz="0" w:space="0" w:color="auto"/>
        <w:bottom w:val="none" w:sz="0" w:space="0" w:color="auto"/>
        <w:right w:val="none" w:sz="0" w:space="0" w:color="auto"/>
      </w:divBdr>
    </w:div>
    <w:div w:id="796992446">
      <w:bodyDiv w:val="1"/>
      <w:marLeft w:val="0"/>
      <w:marRight w:val="0"/>
      <w:marTop w:val="0"/>
      <w:marBottom w:val="0"/>
      <w:divBdr>
        <w:top w:val="none" w:sz="0" w:space="0" w:color="auto"/>
        <w:left w:val="none" w:sz="0" w:space="0" w:color="auto"/>
        <w:bottom w:val="none" w:sz="0" w:space="0" w:color="auto"/>
        <w:right w:val="none" w:sz="0" w:space="0" w:color="auto"/>
      </w:divBdr>
    </w:div>
    <w:div w:id="1345284379">
      <w:bodyDiv w:val="1"/>
      <w:marLeft w:val="0"/>
      <w:marRight w:val="0"/>
      <w:marTop w:val="0"/>
      <w:marBottom w:val="0"/>
      <w:divBdr>
        <w:top w:val="none" w:sz="0" w:space="0" w:color="auto"/>
        <w:left w:val="none" w:sz="0" w:space="0" w:color="auto"/>
        <w:bottom w:val="none" w:sz="0" w:space="0" w:color="auto"/>
        <w:right w:val="none" w:sz="0" w:space="0" w:color="auto"/>
      </w:divBdr>
    </w:div>
    <w:div w:id="1635868823">
      <w:bodyDiv w:val="1"/>
      <w:marLeft w:val="0"/>
      <w:marRight w:val="0"/>
      <w:marTop w:val="0"/>
      <w:marBottom w:val="0"/>
      <w:divBdr>
        <w:top w:val="none" w:sz="0" w:space="0" w:color="auto"/>
        <w:left w:val="none" w:sz="0" w:space="0" w:color="auto"/>
        <w:bottom w:val="none" w:sz="0" w:space="0" w:color="auto"/>
        <w:right w:val="none" w:sz="0" w:space="0" w:color="auto"/>
      </w:divBdr>
      <w:divsChild>
        <w:div w:id="1634097938">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sChild>
                <w:div w:id="306470978">
                  <w:marLeft w:val="0"/>
                  <w:marRight w:val="0"/>
                  <w:marTop w:val="0"/>
                  <w:marBottom w:val="0"/>
                  <w:divBdr>
                    <w:top w:val="none" w:sz="0" w:space="0" w:color="auto"/>
                    <w:left w:val="none" w:sz="0" w:space="0" w:color="auto"/>
                    <w:bottom w:val="none" w:sz="0" w:space="0" w:color="auto"/>
                    <w:right w:val="none" w:sz="0" w:space="0" w:color="auto"/>
                  </w:divBdr>
                  <w:divsChild>
                    <w:div w:id="1448542655">
                      <w:marLeft w:val="300"/>
                      <w:marRight w:val="0"/>
                      <w:marTop w:val="0"/>
                      <w:marBottom w:val="0"/>
                      <w:divBdr>
                        <w:top w:val="none" w:sz="0" w:space="0" w:color="auto"/>
                        <w:left w:val="none" w:sz="0" w:space="0" w:color="auto"/>
                        <w:bottom w:val="none" w:sz="0" w:space="0" w:color="auto"/>
                        <w:right w:val="none" w:sz="0" w:space="0" w:color="auto"/>
                      </w:divBdr>
                      <w:divsChild>
                        <w:div w:id="1481657925">
                          <w:marLeft w:val="0"/>
                          <w:marRight w:val="0"/>
                          <w:marTop w:val="0"/>
                          <w:marBottom w:val="0"/>
                          <w:divBdr>
                            <w:top w:val="none" w:sz="0" w:space="0" w:color="auto"/>
                            <w:left w:val="none" w:sz="0" w:space="0" w:color="auto"/>
                            <w:bottom w:val="none" w:sz="0" w:space="0" w:color="auto"/>
                            <w:right w:val="none" w:sz="0" w:space="0" w:color="auto"/>
                          </w:divBdr>
                          <w:divsChild>
                            <w:div w:id="516966132">
                              <w:marLeft w:val="0"/>
                              <w:marRight w:val="0"/>
                              <w:marTop w:val="0"/>
                              <w:marBottom w:val="0"/>
                              <w:divBdr>
                                <w:top w:val="none" w:sz="0" w:space="0" w:color="auto"/>
                                <w:left w:val="none" w:sz="0" w:space="0" w:color="auto"/>
                                <w:bottom w:val="none" w:sz="0" w:space="0" w:color="auto"/>
                                <w:right w:val="none" w:sz="0" w:space="0" w:color="auto"/>
                              </w:divBdr>
                              <w:divsChild>
                                <w:div w:id="1352299295">
                                  <w:marLeft w:val="0"/>
                                  <w:marRight w:val="0"/>
                                  <w:marTop w:val="0"/>
                                  <w:marBottom w:val="0"/>
                                  <w:divBdr>
                                    <w:top w:val="none" w:sz="0" w:space="0" w:color="auto"/>
                                    <w:left w:val="none" w:sz="0" w:space="0" w:color="auto"/>
                                    <w:bottom w:val="none" w:sz="0" w:space="0" w:color="auto"/>
                                    <w:right w:val="none" w:sz="0" w:space="0" w:color="auto"/>
                                  </w:divBdr>
                                  <w:divsChild>
                                    <w:div w:id="7408696">
                                      <w:marLeft w:val="0"/>
                                      <w:marRight w:val="0"/>
                                      <w:marTop w:val="0"/>
                                      <w:marBottom w:val="0"/>
                                      <w:divBdr>
                                        <w:top w:val="none" w:sz="0" w:space="0" w:color="auto"/>
                                        <w:left w:val="none" w:sz="0" w:space="0" w:color="auto"/>
                                        <w:bottom w:val="none" w:sz="0" w:space="0" w:color="auto"/>
                                        <w:right w:val="none" w:sz="0" w:space="0" w:color="auto"/>
                                      </w:divBdr>
                                      <w:divsChild>
                                        <w:div w:id="641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es/documento/seleccionar-asociados-en-la-ejecucion" TargetMode="External"/><Relationship Id="rId21" Type="http://schemas.openxmlformats.org/officeDocument/2006/relationships/hyperlink" Target="https://undp.sharepoint.com/teams/BERA-Portal/SitePages/PublicPartnerships/NonFinancialAgreements/MoUs-and-SoIs.aspx" TargetMode="External"/><Relationship Id="rId42" Type="http://schemas.openxmlformats.org/officeDocument/2006/relationships/hyperlink" Target="https://popp.undp.org/node/1911" TargetMode="External"/><Relationship Id="rId47" Type="http://schemas.openxmlformats.org/officeDocument/2006/relationships/hyperlink" Target="https://popp.undp.org/es/pagina-de-politica/seleccionar-partes-responsables-y-beneficiarios" TargetMode="External"/><Relationship Id="rId63" Type="http://schemas.openxmlformats.org/officeDocument/2006/relationships/hyperlink" Target="https://undp.sharepoint.com/teams/BERA-Portal/SitePages/PublicPartnerships/Home.aspx" TargetMode="External"/><Relationship Id="rId68" Type="http://schemas.openxmlformats.org/officeDocument/2006/relationships/hyperlink" Target="https://undp.sharepoint.com/teams/BERA-Portal/SitePages/PublicPartnerships/IFIs/Working-with-IFIs.aspx" TargetMode="External"/><Relationship Id="rId16" Type="http://schemas.openxmlformats.org/officeDocument/2006/relationships/hyperlink" Target="https://popp.undp.org/es/documento/formular-programas-y-proyectos" TargetMode="External"/><Relationship Id="rId11" Type="http://schemas.openxmlformats.org/officeDocument/2006/relationships/hyperlink" Target="https://undocs.org/sp/A/RES/70/1" TargetMode="External"/><Relationship Id="rId32" Type="http://schemas.openxmlformats.org/officeDocument/2006/relationships/hyperlink" Target="https://popp.undp.org/node/1911" TargetMode="External"/><Relationship Id="rId37" Type="http://schemas.openxmlformats.org/officeDocument/2006/relationships/hyperlink" Target="https://popp.undp.org/node/1831" TargetMode="External"/><Relationship Id="rId53" Type="http://schemas.openxmlformats.org/officeDocument/2006/relationships/hyperlink" Target="https://undp.sharepoint.com/teams/BERA-Portal/SitePages/PublicPartnerships/FinancingAgreementTemplates/Partner-Specific-Agreement-Templates.aspx?csf=1&amp;web=1&amp;e=Jx9br0&amp;CID=d5f53e52-8b7d-4663-91c8-91453c7d56ad" TargetMode="External"/><Relationship Id="rId58" Type="http://schemas.openxmlformats.org/officeDocument/2006/relationships/hyperlink" Target="https://popp.undp.org/es/pagina-de-politica/servicios-de-desarrollo" TargetMode="External"/><Relationship Id="rId74" Type="http://schemas.openxmlformats.org/officeDocument/2006/relationships/hyperlink" Target="https://undp.sharepoint.com/teams/BERA-Portal/SitePages/PublicPartnerships/External-Assessment.aspx"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undp.sharepoint.com/teams/BERA-Portal/SitePages/PublicPartnerships/CorporatePartnerManagement/SOPs.aspx?xsdata=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&amp;sdata=MDBSbDU3aGErbFhrZWY1VXl6QWJNOVJRRit6VUVpbDN2Rnl4UjZPaG5xZz0%3D&amp;ovuser=b3e5db5e-2944-4837-99f5-7488ace54319%2Cjune.ban%40undp.org&amp;OR=Teams-HL&amp;CT=1756318394903&amp;clickparams=eyJBcHBOYW1lIjoiVGVhbXMtRGVza3RvcCIsIkFwcFZlcnNpb24iOiI0OS8yNTA3MzExNzQxMCIsIkhhc0ZlZGVyYXRlZFVzZXIiOmZhbHNlfQ%3D%3D" TargetMode="External"/><Relationship Id="rId82" Type="http://schemas.openxmlformats.org/officeDocument/2006/relationships/theme" Target="theme/theme1.xml"/><Relationship Id="rId19" Type="http://schemas.openxmlformats.org/officeDocument/2006/relationships/hyperlink" Target="https://popp.undp.org/policy-page/pipeline-management" TargetMode="External"/><Relationship Id="rId14" Type="http://schemas.openxmlformats.org/officeDocument/2006/relationships/hyperlink" Target="https://undp.sharepoint.com/teams/BERA-Portal/SitePages/SACE/Resource-Mobilization-Strategy.aspx" TargetMode="External"/><Relationship Id="rId22"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27" Type="http://schemas.openxmlformats.org/officeDocument/2006/relationships/hyperlink" Target="https://popp.undp.org/es/pagina-de-politica/seleccionar-partes-responsables-y-beneficiarios" TargetMode="External"/><Relationship Id="rId30" Type="http://schemas.openxmlformats.org/officeDocument/2006/relationships/hyperlink" Target="https://popp.undp.org/es/documento/seleccionar-partes-responsables-y-beneficiarios" TargetMode="External"/><Relationship Id="rId35" Type="http://schemas.openxmlformats.org/officeDocument/2006/relationships/hyperlink" Target="https://popp.undp.org/node/1911" TargetMode="External"/><Relationship Id="rId43" Type="http://schemas.openxmlformats.org/officeDocument/2006/relationships/hyperlink" Target="https://popp.undp.org/node/1916" TargetMode="External"/><Relationship Id="rId48" Type="http://schemas.openxmlformats.org/officeDocument/2006/relationships/hyperlink" Target="https://popp.undp.org/es/documento/acuerdos-de-subvencion-de-bajo-valor-entre-el-programa-de-naciones-unidas-para-el" TargetMode="External"/><Relationship Id="rId56" Type="http://schemas.openxmlformats.org/officeDocument/2006/relationships/hyperlink" Target="https://popp.undp.org/es/node/11661" TargetMode="External"/><Relationship Id="rId64" Type="http://schemas.openxmlformats.org/officeDocument/2006/relationships/hyperlink" Target="https://undp.sharepoint.com/teams/BERA-Portal/SitePages/PublicPartnerships/NonFinancialAgreements/Library.aspx?xsdata=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%3D%3D&amp;sdata=aEwyUWIybDJqNm9FZU91OTJUaE5xcGxna0tHU1dFT1BCbU5xcVBJUys2bz0%3D&amp;ovuser=b3e5db5e-2944-4837-99f5-7488ace54319%2Cjohn.cambiotis%40undp.org&amp;OR=Teams-HL&amp;CT=1708619611143&amp;clickparams=eyJBcHBOYW1lIjoiVGVhbXMtRGVza3RvcCIsIkFwcFZlcnNpb24iOiIyNy8yNDAxMDQxNzUwMyIsIkhhc0ZlZGVyYXRlZFVzZXIiOmZhbHNlfQ%3D%3D" TargetMode="External"/><Relationship Id="rId69" Type="http://schemas.openxmlformats.org/officeDocument/2006/relationships/hyperlink" Target="https://www.undp.org/es/financiacion" TargetMode="External"/><Relationship Id="rId77" Type="http://schemas.openxmlformats.org/officeDocument/2006/relationships/hyperlink" Target="https://undp.sharepoint.com/teams/RMToolkit" TargetMode="External"/><Relationship Id="rId8" Type="http://schemas.openxmlformats.org/officeDocument/2006/relationships/webSettings" Target="webSettings.xml"/><Relationship Id="rId51" Type="http://schemas.openxmlformats.org/officeDocument/2006/relationships/hyperlink" Target="https://popp.undp.org/es/documento/desafios-de-innovacion" TargetMode="External"/><Relationship Id="rId72" Type="http://schemas.openxmlformats.org/officeDocument/2006/relationships/hyperlink" Target="https://undp.sharepoint.com/teams/BERA-Portal/SitePages/PublicPartnerships/IFI-Toolkit/Home.aspx"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ndp.sharepoint.com/:u:/r/teams/RMToolkit/SitePages/Sample-PCAPs.aspx?csf=1&amp;web=1&amp;e=Izg38J" TargetMode="External"/><Relationship Id="rId17" Type="http://schemas.openxmlformats.org/officeDocument/2006/relationships/hyperlink" Target="https://undp.sharepoint.com/teams/RMToolkit?locale=en-us&amp;useTeamsAuth=true" TargetMode="External"/><Relationship Id="rId25" Type="http://schemas.openxmlformats.org/officeDocument/2006/relationships/hyperlink" Target="https://popp.undp.org/es/pagina-de-politica/seleccionar-asociados-en-la-ejecucion" TargetMode="External"/><Relationship Id="rId33" Type="http://schemas.openxmlformats.org/officeDocument/2006/relationships/hyperlink" Target="https://popp.undp.org/node/1916" TargetMode="External"/><Relationship Id="rId38" Type="http://schemas.openxmlformats.org/officeDocument/2006/relationships/hyperlink" Target="https://popp.undp.org/es/documento/acuerdo-de-la-parte-responsable-entre-el-pnud-y-una-organizacion-de-la-sociedad-civil" TargetMode="External"/><Relationship Id="rId46" Type="http://schemas.openxmlformats.org/officeDocument/2006/relationships/hyperlink" Target="https://popp.undp.org/es/pagina-de-politica/pagos-basados-en-el-desempeno" TargetMode="External"/><Relationship Id="rId59" Type="http://schemas.openxmlformats.org/officeDocument/2006/relationships/hyperlink" Target="https://popp.undp.org/document/management-provision-services-mps" TargetMode="External"/><Relationship Id="rId67" Type="http://schemas.openxmlformats.org/officeDocument/2006/relationships/hyperlink" Target="https://popp.undp.org/es/pagina-de-politica/politica-de-diligencia-debida-y-asociacion-con-el-sector-privado" TargetMode="External"/><Relationship Id="rId20" Type="http://schemas.openxmlformats.org/officeDocument/2006/relationships/hyperlink" Target="https://undp.sharepoint.com/teams/BERA-Portal/SitePages/PublicPartnerships/FinancingAgreementTemplates/Partner-Specific-Agreement-Templates.aspx?csf=1&amp;web=1&amp;e=Jx9br0&amp;ovuser=b3e5db5e-2944-4837-99f5-7488ace54319%2cjune.ban%40undp.org&amp;OR=Teams-HL&amp;CT=1756318085530&amp;clickparams=eyJBcHBOYW1lIjoiVGVhbXMtRGVza3RvcCIsIkFwcFZlcnNpb24iOiI0OS8yNTA3MzExNzQxMCIsIkhhc0ZlZGVyYXRlZFVzZXIiOmZhbHNlfQ%3d%3d&amp;CID=40eebfa1-10e5-0000-80e8-0c934a343747&amp;cidOR=SPO" TargetMode="External"/><Relationship Id="rId41" Type="http://schemas.openxmlformats.org/officeDocument/2006/relationships/hyperlink" Target="https://popp.undp.org/es/documento/modelo-de-contrato-para-el-suministro-de-bienes-yo-la-prestacion-de-servicios-entre-el-0" TargetMode="External"/><Relationship Id="rId54" Type="http://schemas.openxmlformats.org/officeDocument/2006/relationships/hyperlink" Target="https://undp.sharepoint.com/teams/BERA-Portal/SitePages/PublicPartnerships/FinancingAgreementTemplates/Partner-Specific-Agreement-Templates.aspx" TargetMode="External"/><Relationship Id="rId62" Type="http://schemas.openxmlformats.org/officeDocument/2006/relationships/hyperlink" Target="https://undp.sharepoint.com/:u:/r/teams/RMToolkit/SitePages/Sample-PCAPs.aspx?csf=1&amp;web=1&amp;e=Izg38J" TargetMode="External"/><Relationship Id="rId70" Type="http://schemas.openxmlformats.org/officeDocument/2006/relationships/hyperlink" Target="https://www.undp.org/funding/funding-windows" TargetMode="External"/><Relationship Id="rId75" Type="http://schemas.openxmlformats.org/officeDocument/2006/relationships/hyperlink" Target="https://undp.sharepoint.com/:f:/r/sites/UNDSReform/Shared%20Documents/UN%20Partnerships%20Database?csf=1&amp;web=1&amp;e=WzRfGi" TargetMode="External"/><Relationship Id="rId83"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n.org/es/about-us/un-charter" TargetMode="External"/><Relationship Id="rId23" Type="http://schemas.openxmlformats.org/officeDocument/2006/relationships/hyperlink" Target="https://undp.sharepoint.com/teams/BERA-Portal/SitePages/PublicPartnerships/NonFinancialAgreements/MoUs-and-SoIs.aspx" TargetMode="External"/><Relationship Id="rId28" Type="http://schemas.openxmlformats.org/officeDocument/2006/relationships/hyperlink" Target="https://popp.undp.org/es/documento/seleccionar-partes-responsables-y-beneficiarios" TargetMode="External"/><Relationship Id="rId36" Type="http://schemas.openxmlformats.org/officeDocument/2006/relationships/hyperlink" Target="https://popp.undp.org/node/1916" TargetMode="External"/><Relationship Id="rId49" Type="http://schemas.openxmlformats.org/officeDocument/2006/relationships/hyperlink" Target="https://popp.undp.org/document/granting-provisions-applicable-non-undp-implementing-partner" TargetMode="External"/><Relationship Id="rId57" Type="http://schemas.openxmlformats.org/officeDocument/2006/relationships/hyperlink" Target="https://www.undp.org/funding/funding-windows" TargetMode="External"/><Relationship Id="rId10" Type="http://schemas.openxmlformats.org/officeDocument/2006/relationships/endnotes" Target="endnotes.xml"/><Relationship Id="rId31" Type="http://schemas.openxmlformats.org/officeDocument/2006/relationships/hyperlink" Target="https://popp.undp.org/es/documento/carta-de-acuerdo-entre-el-pnud-y-un-gobierno-u-oig-para-la-ejecucion-de-un" TargetMode="External"/><Relationship Id="rId44" Type="http://schemas.openxmlformats.org/officeDocument/2006/relationships/hyperlink" Target="https://popp.undp.org/es/documento/carta-de-acuerdo-entre-el-pnud-y-un-gobierno-u-oig-para-desempenar-actividades-cuando-el" TargetMode="External"/><Relationship Id="rId52" Type="http://schemas.openxmlformats.org/officeDocument/2006/relationships/hyperlink" Target="https://undp.sharepoint.com/teams/BERA-Portal/SitePages/PublicPartnerships/FinancingAgreementTemplates/General-Information.aspx" TargetMode="External"/><Relationship Id="rId60" Type="http://schemas.openxmlformats.org/officeDocument/2006/relationships/hyperlink" Target="https://popp.undp.org/es/node/11671" TargetMode="External"/><Relationship Id="rId65" Type="http://schemas.openxmlformats.org/officeDocument/2006/relationships/hyperlink" Target="https://undp.sharepoint.com/teams/BPC/Repository%20of%20Agency%20Agreements/Forms/AllItems.aspx?xsdata=MDV8MDJ8ZW1pbGlhbmEuemhpdmtvdmFAdW5kcC5vcmd8MTk1NmZmYTQ0YzRiNDFhMjNmMzQwOGRkMmMzNjBlNDh8YjNlNWRiNWUyOTQ0NDgzNzk5ZjU3NDg4YWNlNTQzMTl8MHwwfDYzODcxNTMzMjg0OTIwMDMyMHxVbmtub3dufFRXRnBiR1pzYjNkOGV5SkZiWEIwZVUxaGNHa2lPblJ5ZFdVc0lsWWlPaUl3TGpBdU1EQXdNQ0lzSWxBaU9pSlhhVzR6TWlJc0lrRk9Jam9pVFdGcGJDSXNJbGRVSWpveWZRPT18MHx8fA%3d%3d&amp;sdata=a09iRUR5SWpxaGkxRTBQNEV5N2FwSitZc1BUdmo4SHFhanFBZGJPSFY2Zz0%3d" TargetMode="External"/><Relationship Id="rId73" Type="http://schemas.openxmlformats.org/officeDocument/2006/relationships/hyperlink" Target="http://www.undp.org/content/undp/en/home/librarypage/poverty-reduction/mobilizing-private-finance-for-sustainable-development.html"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dp.sharepoint.com/teams/BERA-Portal/SitePages/SACE/Resource-Mobilization-Strategy.aspx" TargetMode="External"/><Relationship Id="rId18" Type="http://schemas.openxmlformats.org/officeDocument/2006/relationships/hyperlink" Target="https://popp.undp.org/es/pagina-de-politica/politica-de-diligencia-debida-y-asociacion-con-el-sector-privado" TargetMode="External"/><Relationship Id="rId39" Type="http://schemas.openxmlformats.org/officeDocument/2006/relationships/hyperlink" Target="https://popp.undp.org/node/1911" TargetMode="External"/><Relationship Id="rId34" Type="http://schemas.openxmlformats.org/officeDocument/2006/relationships/hyperlink" Target="https://popp.undp.org/es/documento/carta-de-acuerdo-entre-el-pnud-y-un-gobierno-u-oig-para-la-ejecucion-de-un" TargetMode="External"/><Relationship Id="rId50" Type="http://schemas.openxmlformats.org/officeDocument/2006/relationships/hyperlink" Target="https://popp.undp.org/node/1666" TargetMode="External"/><Relationship Id="rId55" Type="http://schemas.openxmlformats.org/officeDocument/2006/relationships/hyperlink" Target="https://undp.sharepoint.com/teams/BERA-Portal/SitePages/PublicPartnerships/FinancingAgreementTemplates/Partner-Specific-Agreement-Templates.aspx?csf=1&amp;web=1&amp;e=Jx9br0&amp;CID=c63f79ee-0770-4013-9b9a-dbc0fa7f8e81" TargetMode="External"/><Relationship Id="rId76" Type="http://schemas.openxmlformats.org/officeDocument/2006/relationships/hyperlink" Target="https://popp.undp.org/es/pagina-de-politica/gestion-de-los-riesgos-institucionales-erm" TargetMode="External"/><Relationship Id="rId7" Type="http://schemas.openxmlformats.org/officeDocument/2006/relationships/settings" Target="settings.xml"/><Relationship Id="rId71" Type="http://schemas.openxmlformats.org/officeDocument/2006/relationships/hyperlink" Target="https://undp.sharepoint.com/teams/BERA-Portal/SitePages/PublicPartnerships/Partnership-Survey.aspx" TargetMode="External"/><Relationship Id="rId2" Type="http://schemas.openxmlformats.org/officeDocument/2006/relationships/customXml" Target="../customXml/item2.xml"/><Relationship Id="rId29" Type="http://schemas.openxmlformats.org/officeDocument/2006/relationships/hyperlink" Target="https://popp.undp.org/es/pagina-de-politica/seleccionar-partes-responsables-y-beneficiarios" TargetMode="External"/><Relationship Id="rId24" Type="http://schemas.openxmlformats.org/officeDocument/2006/relationships/hyperlink" Target="https://undp.sharepoint.com/:w:/r/teams/BERA-Portal/MOUTemplatesLibrary/UNDP-Mutual-Non-DisclosureAgreement-Template.doc" TargetMode="External"/><Relationship Id="rId40" Type="http://schemas.openxmlformats.org/officeDocument/2006/relationships/hyperlink" Target="https://popp.undp.org/node/1916" TargetMode="External"/><Relationship Id="rId45" Type="http://schemas.openxmlformats.org/officeDocument/2006/relationships/hyperlink" Target="https://popp.undp.org/es/documento/carta-de-acuerdo-entre-el-pnud-y-un-asociado-en-la-ejecucion-para-la-prestacion-de" TargetMode="External"/><Relationship Id="rId66" Type="http://schemas.openxmlformats.org/officeDocument/2006/relationships/hyperlink" Target="https://undp.sharepoint.com/teams/BERA-Portal/SitePages/PrivatePartnerships/Home.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opp.undp.org/es/pagina-de-politica/politica-de-diligencia-debida-y-asociacion-con-el-sector-privado" TargetMode="External"/><Relationship Id="rId2" Type="http://schemas.openxmlformats.org/officeDocument/2006/relationships/hyperlink" Target="https://popp.undp.org/es/pagina-de-politica/politica-de-diligencia-debida-y-asociacion-con-el-sector-privado" TargetMode="External"/><Relationship Id="rId1" Type="http://schemas.openxmlformats.org/officeDocument/2006/relationships/hyperlink" Target="https://popp.undp.org/es/pagina-de-politica/gestion-de-los-riesgos-institucionales-erm" TargetMode="External"/><Relationship Id="rId4" Type="http://schemas.openxmlformats.org/officeDocument/2006/relationships/hyperlink" Target="https://popp.undp.org/es/pagina-de-politica/politica-de-diligencia-debida-y-asociacion-con-el-sector-priv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DDD7967-A0B4-4E23-8710-59A02A8D688C}">
    <t:Anchor>
      <t:Comment id="1404696215"/>
    </t:Anchor>
    <t:History>
      <t:Event id="{191F9BA8-34AE-457D-8408-1B712D3801AC}" time="2020-12-30T15:17:39.92Z">
        <t:Attribution userId="S::ignacio.etcheverry@undp.org::7f504304-2929-43db-b936-457b47544d48" userProvider="AD" userName="Ignacio Etcheverry"/>
        <t:Anchor>
          <t:Comment id="1404696215"/>
        </t:Anchor>
        <t:Create/>
      </t:Event>
      <t:Event id="{F702DD6B-8F0A-46F0-B825-CE4E7E226F33}" time="2020-12-30T15:17:39.92Z">
        <t:Attribution userId="S::ignacio.etcheverry@undp.org::7f504304-2929-43db-b936-457b47544d48" userProvider="AD" userName="Ignacio Etcheverry"/>
        <t:Anchor>
          <t:Comment id="1404696215"/>
        </t:Anchor>
        <t:Assign userId="S::jane.gagne@undp.org::a6790fa8-a065-43a9-9dd0-5334e75fcf10" userProvider="AD" userName="Jane Ashley Gagne"/>
      </t:Event>
      <t:Event id="{A66F1BEB-77D4-4FF9-B688-177A8BAE639F}" time="2020-12-30T15:17:39.92Z">
        <t:Attribution userId="S::ignacio.etcheverry@undp.org::7f504304-2929-43db-b936-457b47544d48" userProvider="AD" userName="Ignacio Etcheverry"/>
        <t:Anchor>
          <t:Comment id="1404696215"/>
        </t:Anchor>
        <t:SetTitle title="@Jane Ashley Gagne Important. Last sentence on I missing, II is missing links and III is not included!"/>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837841A5140D78733BC3F8E278D29"/>
        <w:category>
          <w:name w:val="General"/>
          <w:gallery w:val="placeholder"/>
        </w:category>
        <w:types>
          <w:type w:val="bbPlcHdr"/>
        </w:types>
        <w:behaviors>
          <w:behavior w:val="content"/>
        </w:behaviors>
        <w:guid w:val="{35C89BAB-5CCC-4020-AFA1-F278410F5EA0}"/>
      </w:docPartPr>
      <w:docPartBody>
        <w:p w:rsidR="00205E3F" w:rsidRDefault="006334B8">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4B8"/>
    <w:rsid w:val="0020598A"/>
    <w:rsid w:val="00205E3F"/>
    <w:rsid w:val="00342820"/>
    <w:rsid w:val="003A3C01"/>
    <w:rsid w:val="00423B15"/>
    <w:rsid w:val="00560C5A"/>
    <w:rsid w:val="006334B8"/>
    <w:rsid w:val="006877F1"/>
    <w:rsid w:val="00855596"/>
    <w:rsid w:val="00882893"/>
    <w:rsid w:val="00992972"/>
    <w:rsid w:val="00A25A50"/>
    <w:rsid w:val="00BE0BEA"/>
    <w:rsid w:val="00D45BB9"/>
    <w:rsid w:val="00D66EB5"/>
    <w:rsid w:val="00E8397C"/>
    <w:rsid w:val="00F2615E"/>
    <w:rsid w:val="00FA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4B3C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ca77dde37b6382e356156c53502b5974">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d408d25c29477507bed478e1b10736c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5F713-53B1-46F4-BC06-A3A24EBF29C0}">
  <ds:schemaRefs>
    <ds:schemaRef ds:uri="http://schemas.openxmlformats.org/officeDocument/2006/bibliography"/>
  </ds:schemaRefs>
</ds:datastoreItem>
</file>

<file path=customXml/itemProps2.xml><?xml version="1.0" encoding="utf-8"?>
<ds:datastoreItem xmlns:ds="http://schemas.openxmlformats.org/officeDocument/2006/customXml" ds:itemID="{FB0704CA-34F5-40FE-806E-0C258624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18F27B-D8F3-4AE9-9C47-4FA18EDE345F}">
  <ds:schemaRefs>
    <ds:schemaRef ds:uri="http://schemas.microsoft.com/sharepoint/v3/contenttype/forms"/>
  </ds:schemaRefs>
</ds:datastoreItem>
</file>

<file path=customXml/itemProps4.xml><?xml version="1.0" encoding="utf-8"?>
<ds:datastoreItem xmlns:ds="http://schemas.openxmlformats.org/officeDocument/2006/customXml" ds:itemID="{03230D09-B3AF-4C43-A662-DF0BF3CC200F}">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5028</Words>
  <Characters>38858</Characters>
  <Application>Microsoft Office Word</Application>
  <DocSecurity>0</DocSecurity>
  <Lines>323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Wanjiru</dc:creator>
  <cp:keywords/>
  <dc:description/>
  <cp:lastModifiedBy>Emiliana Zhivkova</cp:lastModifiedBy>
  <cp:revision>11</cp:revision>
  <dcterms:created xsi:type="dcterms:W3CDTF">2025-11-05T23:14:00Z</dcterms:created>
  <dcterms:modified xsi:type="dcterms:W3CDTF">2025-11-05T23:21:00Z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_dlc_DocIdItemGuid">
    <vt:lpwstr>c74d0642-fe45-4ccd-9cb6-5e23ab9de0f1</vt:lpwstr>
  </property>
  <property fmtid="{D5CDD505-2E9C-101B-9397-08002B2CF9AE}" pid="4" name="UNDP_POPP_BUSINESSUNIT">
    <vt:lpwstr>352;#Partnerships|a843cfef-088c-4a81-b797-ea33f77a089e</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Partnerships|a843cfef-088c-4a81-b797-ea33f77a089e</vt:lpwstr>
  </property>
  <property fmtid="{D5CDD505-2E9C-101B-9397-08002B2CF9AE}" pid="15" name="DLCPolicyLabelValue">
    <vt:lpwstr>Effective Date: {Effective Date}                                                Version #: {POPPRefItemVersion}</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1024</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GrammarlyDocumentId">
    <vt:lpwstr>61f03c94-cd7f-4fa1-9c77-5c9470278a64</vt:lpwstr>
  </property>
  <property fmtid="{D5CDD505-2E9C-101B-9397-08002B2CF9AE}" pid="25" name="MediaServiceImageTags">
    <vt:lpwstr/>
  </property>
</Properties>
</file>