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F2CF" w14:textId="77777777" w:rsidR="00830CB2" w:rsidRPr="00054ABE" w:rsidRDefault="00830CB2" w:rsidP="00B36788">
      <w:pPr>
        <w:spacing w:after="0"/>
        <w:jc w:val="both"/>
        <w:rPr>
          <w:rFonts w:eastAsia="Calibri" w:cs="Calibri"/>
          <w:b/>
          <w:color w:val="000000" w:themeColor="text1"/>
          <w:sz w:val="28"/>
          <w:szCs w:val="28"/>
          <w:lang w:val="en-GB" w:eastAsia="ja-JP"/>
        </w:rPr>
      </w:pPr>
      <w:r w:rsidRPr="00054ABE">
        <w:rPr>
          <w:rFonts w:eastAsia="Calibri" w:cs="Calibri"/>
          <w:b/>
          <w:color w:val="000000" w:themeColor="text1"/>
          <w:sz w:val="28"/>
          <w:szCs w:val="28"/>
          <w:lang w:val="en-GB" w:eastAsia="ja-JP"/>
        </w:rPr>
        <w:t xml:space="preserve">Managing Partnerships  </w:t>
      </w:r>
    </w:p>
    <w:p w14:paraId="23C6C12C" w14:textId="77777777" w:rsidR="00830CB2" w:rsidRPr="00054ABE" w:rsidRDefault="00830CB2" w:rsidP="00B36788">
      <w:pPr>
        <w:spacing w:after="0"/>
        <w:jc w:val="both"/>
        <w:rPr>
          <w:rFonts w:eastAsia="Calibri" w:cs="Calibri"/>
          <w:b/>
          <w:color w:val="000000" w:themeColor="text1"/>
          <w:lang w:val="en-GB" w:eastAsia="ja-JP"/>
        </w:rPr>
      </w:pPr>
    </w:p>
    <w:p w14:paraId="1AED83E3" w14:textId="2AA89E3F" w:rsidR="00DF4ECD" w:rsidRPr="00054ABE" w:rsidRDefault="00DF4ECD" w:rsidP="00527A5C">
      <w:pPr>
        <w:pStyle w:val="ListParagraph"/>
        <w:numPr>
          <w:ilvl w:val="0"/>
          <w:numId w:val="4"/>
        </w:numPr>
        <w:autoSpaceDE w:val="0"/>
        <w:autoSpaceDN w:val="0"/>
        <w:adjustRightInd w:val="0"/>
        <w:spacing w:after="0" w:line="240" w:lineRule="auto"/>
        <w:rPr>
          <w:rFonts w:eastAsiaTheme="minorEastAsia" w:cs="MyriadPro-Regular"/>
          <w:color w:val="49C3C6"/>
          <w:lang w:val="en-GB"/>
        </w:rPr>
      </w:pPr>
      <w:r w:rsidRPr="00054ABE">
        <w:rPr>
          <w:lang w:val="en-GB"/>
        </w:rPr>
        <w:t xml:space="preserve">Partnerships are central to the </w:t>
      </w:r>
      <w:hyperlink r:id="rId11" w:history="1">
        <w:r w:rsidR="007B4278" w:rsidRPr="00054ABE">
          <w:rPr>
            <w:rStyle w:val="Hyperlink"/>
            <w:lang w:val="en-GB"/>
          </w:rPr>
          <w:t>2030 Agenda for Sustainable Development</w:t>
        </w:r>
      </w:hyperlink>
      <w:r w:rsidRPr="00054ABE">
        <w:rPr>
          <w:lang w:val="en-GB"/>
        </w:rPr>
        <w:t xml:space="preserve"> and essential for delivering on the vision and outcomes </w:t>
      </w:r>
      <w:r w:rsidR="009D5E33" w:rsidRPr="00054ABE">
        <w:rPr>
          <w:lang w:val="en-GB"/>
        </w:rPr>
        <w:t xml:space="preserve">of </w:t>
      </w:r>
      <w:r w:rsidRPr="00054ABE">
        <w:rPr>
          <w:lang w:val="en-GB"/>
        </w:rPr>
        <w:t>UNDP’s Strategic Plan.   </w:t>
      </w:r>
    </w:p>
    <w:p w14:paraId="24E95935" w14:textId="77777777" w:rsidR="00DF4ECD" w:rsidRPr="00054ABE" w:rsidRDefault="00DF4ECD" w:rsidP="00B36788">
      <w:pPr>
        <w:autoSpaceDE w:val="0"/>
        <w:autoSpaceDN w:val="0"/>
        <w:adjustRightInd w:val="0"/>
        <w:spacing w:after="0" w:line="240" w:lineRule="auto"/>
        <w:jc w:val="both"/>
        <w:rPr>
          <w:rFonts w:eastAsia="Calibri" w:cs="Calibri"/>
          <w:color w:val="000000"/>
          <w:lang w:val="en-GB" w:eastAsia="ja-JP"/>
        </w:rPr>
      </w:pPr>
    </w:p>
    <w:p w14:paraId="27101382" w14:textId="21CB9FB8" w:rsidR="00DF4ECD" w:rsidRPr="00054ABE" w:rsidRDefault="00DF4ECD" w:rsidP="00527A5C">
      <w:pPr>
        <w:pStyle w:val="ListParagraph"/>
        <w:numPr>
          <w:ilvl w:val="0"/>
          <w:numId w:val="4"/>
        </w:numPr>
        <w:autoSpaceDE w:val="0"/>
        <w:autoSpaceDN w:val="0"/>
        <w:adjustRightInd w:val="0"/>
        <w:spacing w:after="0" w:line="240" w:lineRule="auto"/>
        <w:rPr>
          <w:lang w:val="en-GB"/>
        </w:rPr>
      </w:pPr>
      <w:r w:rsidRPr="00054ABE">
        <w:rPr>
          <w:lang w:val="en-GB"/>
        </w:rPr>
        <w:t xml:space="preserve">Resources entrusted to UNDP should be utilized following the highest fiduciary standards. This applies equally to development activities performed directly by UNDP, or activities performed by implementing partners </w:t>
      </w:r>
      <w:r w:rsidR="00054050" w:rsidRPr="00054ABE">
        <w:rPr>
          <w:lang w:val="en-GB"/>
        </w:rPr>
        <w:t xml:space="preserve">using funds entrusted </w:t>
      </w:r>
      <w:r w:rsidR="009D5E33" w:rsidRPr="00054ABE">
        <w:rPr>
          <w:lang w:val="en-GB"/>
        </w:rPr>
        <w:t>to them</w:t>
      </w:r>
      <w:r w:rsidR="008F70F3" w:rsidRPr="00054ABE">
        <w:rPr>
          <w:lang w:val="en-GB"/>
        </w:rPr>
        <w:t xml:space="preserve"> </w:t>
      </w:r>
      <w:r w:rsidRPr="00054ABE">
        <w:rPr>
          <w:lang w:val="en-GB"/>
        </w:rPr>
        <w:t xml:space="preserve">by UNDP. </w:t>
      </w:r>
    </w:p>
    <w:p w14:paraId="2EC9201E" w14:textId="77777777" w:rsidR="00DF4ECD" w:rsidRPr="00054ABE" w:rsidRDefault="00DF4ECD" w:rsidP="0032362B">
      <w:pPr>
        <w:spacing w:after="32" w:line="249" w:lineRule="auto"/>
        <w:ind w:right="40"/>
        <w:jc w:val="both"/>
        <w:rPr>
          <w:rFonts w:eastAsia="Calibri" w:cs="Calibri"/>
          <w:color w:val="000000"/>
          <w:lang w:val="en-GB" w:eastAsia="ja-JP"/>
        </w:rPr>
      </w:pPr>
    </w:p>
    <w:p w14:paraId="74E1FA15" w14:textId="7491BBBB" w:rsidR="00DF4ECD" w:rsidRPr="00054ABE" w:rsidRDefault="00DF4ECD" w:rsidP="00527A5C">
      <w:pPr>
        <w:pStyle w:val="ListParagraph"/>
        <w:numPr>
          <w:ilvl w:val="0"/>
          <w:numId w:val="4"/>
        </w:numPr>
        <w:ind w:right="40"/>
      </w:pPr>
      <w:r w:rsidRPr="00054ABE">
        <w:t xml:space="preserve">This </w:t>
      </w:r>
      <w:r w:rsidR="00FC769D" w:rsidRPr="00054ABE">
        <w:t xml:space="preserve">policy provides </w:t>
      </w:r>
      <w:r w:rsidRPr="00054ABE">
        <w:t>the prescriptive</w:t>
      </w:r>
      <w:r w:rsidR="00FC769D" w:rsidRPr="00054ABE">
        <w:t xml:space="preserve"> content</w:t>
      </w:r>
      <w:r w:rsidRPr="00054ABE">
        <w:t xml:space="preserve">, </w:t>
      </w:r>
      <w:r w:rsidR="00006928" w:rsidRPr="00054ABE">
        <w:t>principles,</w:t>
      </w:r>
      <w:r w:rsidRPr="00054ABE">
        <w:t xml:space="preserve"> and practices for managing partnerships.  The series of approved corporate policies detailed here guide UNDP partnerships with governments, the United Nations System, International Financial Institutions (IFIs), </w:t>
      </w:r>
      <w:r w:rsidR="005F43B1" w:rsidRPr="00054ABE">
        <w:t xml:space="preserve">international and regional </w:t>
      </w:r>
      <w:r w:rsidR="00A20054" w:rsidRPr="00054ABE">
        <w:t xml:space="preserve">organizations, </w:t>
      </w:r>
      <w:r w:rsidRPr="00054ABE">
        <w:t>the private sector</w:t>
      </w:r>
      <w:r w:rsidR="001166D2" w:rsidRPr="00054ABE">
        <w:t>,</w:t>
      </w:r>
      <w:r w:rsidRPr="00054ABE">
        <w:t xml:space="preserve"> </w:t>
      </w:r>
      <w:r w:rsidR="00006928" w:rsidRPr="00054ABE">
        <w:t>foundations,</w:t>
      </w:r>
      <w:r w:rsidRPr="00054ABE">
        <w:t xml:space="preserve"> and civil society organizations (CSOs).</w:t>
      </w:r>
    </w:p>
    <w:p w14:paraId="1C43FA02" w14:textId="77777777" w:rsidR="0032362B" w:rsidRPr="00054ABE" w:rsidRDefault="0032362B" w:rsidP="00B36788">
      <w:pPr>
        <w:spacing w:after="32" w:line="249" w:lineRule="auto"/>
        <w:ind w:left="10" w:right="40" w:hanging="10"/>
        <w:jc w:val="both"/>
        <w:rPr>
          <w:rFonts w:eastAsia="Calibri" w:cs="Calibri"/>
          <w:color w:val="000000"/>
          <w:lang w:val="en-GB" w:eastAsia="ja-JP"/>
        </w:rPr>
      </w:pPr>
    </w:p>
    <w:p w14:paraId="76DAD44C" w14:textId="77777777" w:rsidR="00261E71" w:rsidRPr="00054ABE" w:rsidRDefault="00DF4ECD" w:rsidP="00527A5C">
      <w:pPr>
        <w:pStyle w:val="ListParagraph"/>
        <w:numPr>
          <w:ilvl w:val="0"/>
          <w:numId w:val="4"/>
        </w:numPr>
        <w:ind w:right="40"/>
        <w:rPr>
          <w:lang w:val="en-GB"/>
        </w:rPr>
      </w:pPr>
      <w:r w:rsidRPr="00054ABE">
        <w:rPr>
          <w:lang w:val="en-GB"/>
        </w:rPr>
        <w:t xml:space="preserve">Corporate partnership policies assist UNDP staff to: </w:t>
      </w:r>
    </w:p>
    <w:p w14:paraId="440F62F1" w14:textId="77777777" w:rsidR="0032362B" w:rsidRPr="00054ABE" w:rsidRDefault="00DF4ECD" w:rsidP="0032362B">
      <w:pPr>
        <w:numPr>
          <w:ilvl w:val="0"/>
          <w:numId w:val="1"/>
        </w:numPr>
        <w:spacing w:after="32" w:line="249"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Make well-informed and consistent decisions about selecting partners;  </w:t>
      </w:r>
    </w:p>
    <w:p w14:paraId="1D5390CB" w14:textId="77777777" w:rsidR="00261E71" w:rsidRPr="00054ABE" w:rsidRDefault="00261E71" w:rsidP="00261E71">
      <w:pPr>
        <w:spacing w:after="32" w:line="240" w:lineRule="auto"/>
        <w:ind w:left="1080" w:right="43"/>
        <w:jc w:val="both"/>
        <w:rPr>
          <w:rFonts w:eastAsia="Calibri" w:cs="Calibri"/>
          <w:color w:val="000000"/>
          <w:lang w:val="en-GB" w:eastAsia="ja-JP"/>
        </w:rPr>
      </w:pPr>
    </w:p>
    <w:p w14:paraId="29E67C09" w14:textId="77777777" w:rsidR="00DF4ECD" w:rsidRPr="00054ABE" w:rsidRDefault="00DF4ECD" w:rsidP="00B36788">
      <w:pPr>
        <w:numPr>
          <w:ilvl w:val="0"/>
          <w:numId w:val="1"/>
        </w:numPr>
        <w:spacing w:after="32" w:line="249"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Distinguish whether or not a formal partnership is needed; </w:t>
      </w:r>
    </w:p>
    <w:p w14:paraId="0A313945" w14:textId="77777777" w:rsidR="00261E71" w:rsidRPr="00054ABE" w:rsidRDefault="00261E71" w:rsidP="00261E71">
      <w:pPr>
        <w:spacing w:after="32" w:line="249" w:lineRule="auto"/>
        <w:ind w:right="40"/>
        <w:jc w:val="both"/>
        <w:rPr>
          <w:rFonts w:eastAsia="Calibri" w:cs="Calibri"/>
          <w:color w:val="000000"/>
          <w:lang w:val="en-GB" w:eastAsia="ja-JP"/>
        </w:rPr>
      </w:pPr>
    </w:p>
    <w:p w14:paraId="1D6EB0EF" w14:textId="1B881230" w:rsidR="00DF4ECD" w:rsidRPr="00054ABE" w:rsidRDefault="00DF4ECD" w:rsidP="00B36788">
      <w:pPr>
        <w:numPr>
          <w:ilvl w:val="0"/>
          <w:numId w:val="1"/>
        </w:numPr>
        <w:spacing w:after="32" w:line="249" w:lineRule="auto"/>
        <w:ind w:right="40" w:hanging="360"/>
        <w:jc w:val="both"/>
        <w:rPr>
          <w:rFonts w:eastAsia="Calibri" w:cs="Calibri"/>
          <w:color w:val="000000"/>
          <w:lang w:val="en-GB" w:eastAsia="ja-JP"/>
        </w:rPr>
      </w:pPr>
      <w:r w:rsidRPr="00054ABE">
        <w:rPr>
          <w:rFonts w:eastAsia="Calibri" w:cs="Calibri"/>
          <w:color w:val="000000"/>
          <w:lang w:val="en-GB" w:eastAsia="ja-JP"/>
        </w:rPr>
        <w:t>Identify which partnership instrument to utilize</w:t>
      </w:r>
      <w:r w:rsidR="00A74228" w:rsidRPr="00054ABE">
        <w:rPr>
          <w:rFonts w:eastAsia="Calibri" w:cs="Calibri"/>
          <w:color w:val="000000"/>
          <w:lang w:val="en-GB" w:eastAsia="ja-JP"/>
        </w:rPr>
        <w:t xml:space="preserve"> (financial and non-financial)</w:t>
      </w:r>
      <w:r w:rsidRPr="00054ABE">
        <w:rPr>
          <w:rFonts w:eastAsia="Calibri" w:cs="Calibri"/>
          <w:color w:val="000000"/>
          <w:lang w:val="en-GB" w:eastAsia="ja-JP"/>
        </w:rPr>
        <w:t xml:space="preserve">; </w:t>
      </w:r>
    </w:p>
    <w:p w14:paraId="3A868263" w14:textId="77777777" w:rsidR="00261E71" w:rsidRPr="00054ABE" w:rsidRDefault="00261E71" w:rsidP="00261E71">
      <w:pPr>
        <w:spacing w:after="32" w:line="240" w:lineRule="auto"/>
        <w:ind w:right="40"/>
        <w:jc w:val="both"/>
        <w:rPr>
          <w:rFonts w:eastAsia="Calibri" w:cs="Calibri"/>
          <w:color w:val="000000"/>
          <w:lang w:val="en-GB" w:eastAsia="ja-JP"/>
        </w:rPr>
      </w:pPr>
    </w:p>
    <w:p w14:paraId="5544E755" w14:textId="77777777" w:rsidR="00DF4ECD" w:rsidRPr="00054ABE" w:rsidRDefault="00DF4ECD" w:rsidP="00B36788">
      <w:pPr>
        <w:numPr>
          <w:ilvl w:val="0"/>
          <w:numId w:val="1"/>
        </w:numPr>
        <w:spacing w:after="32" w:line="249"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Follow the correct partnership approval processes; </w:t>
      </w:r>
    </w:p>
    <w:p w14:paraId="4F6B79C6" w14:textId="77777777" w:rsidR="00261E71" w:rsidRPr="00054ABE" w:rsidRDefault="00261E71" w:rsidP="00261E71">
      <w:pPr>
        <w:spacing w:after="32" w:line="249" w:lineRule="auto"/>
        <w:ind w:right="40"/>
        <w:jc w:val="both"/>
        <w:rPr>
          <w:rFonts w:eastAsia="Calibri" w:cs="Calibri"/>
          <w:color w:val="000000"/>
          <w:lang w:val="en-GB" w:eastAsia="ja-JP"/>
        </w:rPr>
      </w:pPr>
    </w:p>
    <w:p w14:paraId="692B8F39" w14:textId="15DBE135" w:rsidR="00DF4ECD" w:rsidRPr="00054ABE" w:rsidRDefault="00DF4ECD" w:rsidP="00B36788">
      <w:pPr>
        <w:numPr>
          <w:ilvl w:val="0"/>
          <w:numId w:val="1"/>
        </w:numPr>
        <w:spacing w:after="32" w:line="249"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Maximize partnership benefits while managing and minimizing risks; </w:t>
      </w:r>
    </w:p>
    <w:p w14:paraId="472265EF" w14:textId="77777777" w:rsidR="00261E71" w:rsidRPr="00054ABE" w:rsidRDefault="00261E71" w:rsidP="00261E71">
      <w:pPr>
        <w:spacing w:after="32" w:line="249" w:lineRule="auto"/>
        <w:ind w:right="40"/>
        <w:jc w:val="both"/>
        <w:rPr>
          <w:rFonts w:eastAsia="Calibri" w:cs="Calibri"/>
          <w:color w:val="000000"/>
          <w:lang w:val="en-GB" w:eastAsia="ja-JP"/>
        </w:rPr>
      </w:pPr>
    </w:p>
    <w:p w14:paraId="3AAE6CBC" w14:textId="2F5B73DD" w:rsidR="00553241" w:rsidRPr="00054ABE" w:rsidRDefault="00DF4ECD" w:rsidP="00B36788">
      <w:pPr>
        <w:numPr>
          <w:ilvl w:val="0"/>
          <w:numId w:val="1"/>
        </w:numPr>
        <w:spacing w:after="9" w:line="249" w:lineRule="auto"/>
        <w:ind w:right="40" w:hanging="360"/>
        <w:jc w:val="both"/>
        <w:rPr>
          <w:rFonts w:eastAsia="Calibri" w:cs="Calibri"/>
          <w:color w:val="000000"/>
          <w:lang w:val="en-GB" w:eastAsia="ja-JP"/>
        </w:rPr>
      </w:pPr>
      <w:r w:rsidRPr="00054ABE">
        <w:rPr>
          <w:rFonts w:eastAsia="Calibri" w:cs="Calibri"/>
          <w:color w:val="000000"/>
          <w:lang w:val="en-GB" w:eastAsia="ja-JP"/>
        </w:rPr>
        <w:t>Nurture and monitor the relationship</w:t>
      </w:r>
      <w:r w:rsidR="00322CBC" w:rsidRPr="00054ABE">
        <w:rPr>
          <w:rFonts w:eastAsia="Calibri" w:cs="Calibri"/>
          <w:color w:val="000000"/>
          <w:lang w:val="en-GB" w:eastAsia="ja-JP"/>
        </w:rPr>
        <w:t xml:space="preserve"> with a partner</w:t>
      </w:r>
      <w:r w:rsidR="00553241" w:rsidRPr="00054ABE">
        <w:rPr>
          <w:rFonts w:eastAsia="Calibri" w:cs="Calibri"/>
          <w:color w:val="000000"/>
          <w:lang w:val="en-GB" w:eastAsia="ja-JP"/>
        </w:rPr>
        <w:t>;</w:t>
      </w:r>
      <w:r w:rsidR="00105C41" w:rsidRPr="00054ABE">
        <w:rPr>
          <w:rFonts w:eastAsia="Calibri" w:cs="Calibri"/>
          <w:color w:val="000000"/>
          <w:lang w:val="en-GB" w:eastAsia="ja-JP"/>
        </w:rPr>
        <w:t xml:space="preserve"> and</w:t>
      </w:r>
    </w:p>
    <w:p w14:paraId="508E3BB1" w14:textId="77777777" w:rsidR="00553241" w:rsidRPr="00054ABE" w:rsidRDefault="00553241" w:rsidP="00DB6263">
      <w:pPr>
        <w:pStyle w:val="ListParagraph"/>
        <w:rPr>
          <w:lang w:val="en-GB"/>
        </w:rPr>
      </w:pPr>
    </w:p>
    <w:p w14:paraId="0DAD4EB4" w14:textId="530E2A82" w:rsidR="00DF4ECD" w:rsidRPr="00C50D58" w:rsidRDefault="3DBFA026" w:rsidP="27425BF2">
      <w:pPr>
        <w:numPr>
          <w:ilvl w:val="0"/>
          <w:numId w:val="1"/>
        </w:numPr>
        <w:spacing w:after="9" w:line="249" w:lineRule="auto"/>
        <w:ind w:right="40" w:hanging="360"/>
        <w:jc w:val="both"/>
        <w:rPr>
          <w:rFonts w:eastAsia="Calibri" w:cs="Calibri"/>
          <w:color w:val="000000"/>
          <w:lang w:eastAsia="ja-JP"/>
        </w:rPr>
      </w:pPr>
      <w:r w:rsidRPr="27425BF2">
        <w:rPr>
          <w:rFonts w:eastAsia="Calibri" w:cs="Calibri"/>
          <w:color w:val="000000" w:themeColor="text1"/>
          <w:lang w:eastAsia="ja-JP"/>
        </w:rPr>
        <w:t>Align resource mobilization efforts</w:t>
      </w:r>
      <w:r w:rsidR="2447D27D" w:rsidRPr="27425BF2">
        <w:rPr>
          <w:rFonts w:eastAsia="Calibri" w:cs="Calibri"/>
          <w:color w:val="000000" w:themeColor="text1"/>
          <w:lang w:eastAsia="ja-JP"/>
        </w:rPr>
        <w:t xml:space="preserve">, including </w:t>
      </w:r>
      <w:r w:rsidR="32C62D4F" w:rsidRPr="27425BF2">
        <w:t xml:space="preserve">Partnership and Communications </w:t>
      </w:r>
      <w:r w:rsidR="216377B4" w:rsidRPr="27425BF2">
        <w:t xml:space="preserve">Strategy and Action </w:t>
      </w:r>
      <w:r w:rsidR="32C62D4F" w:rsidRPr="00C50D58">
        <w:t>Plan (</w:t>
      </w:r>
      <w:hyperlink r:id="rId12">
        <w:r w:rsidR="2447D27D" w:rsidRPr="00C50D58">
          <w:rPr>
            <w:rStyle w:val="Hyperlink"/>
            <w:rFonts w:eastAsia="Calibri" w:cs="Calibri"/>
            <w:lang w:eastAsia="ja-JP"/>
          </w:rPr>
          <w:t>PCAPs</w:t>
        </w:r>
      </w:hyperlink>
      <w:r w:rsidR="0AEE50C3" w:rsidRPr="00C50D58">
        <w:rPr>
          <w:rFonts w:eastAsia="Calibri" w:cs="Calibri"/>
          <w:color w:val="000000" w:themeColor="text1"/>
          <w:lang w:eastAsia="ja-JP"/>
        </w:rPr>
        <w:t>)</w:t>
      </w:r>
      <w:r w:rsidR="2447D27D" w:rsidRPr="00C50D58">
        <w:rPr>
          <w:rFonts w:eastAsia="Calibri" w:cs="Calibri"/>
          <w:color w:val="000000" w:themeColor="text1"/>
          <w:lang w:eastAsia="ja-JP"/>
        </w:rPr>
        <w:t xml:space="preserve"> and</w:t>
      </w:r>
      <w:r w:rsidR="2447D27D" w:rsidRPr="27425BF2">
        <w:rPr>
          <w:rFonts w:eastAsia="Calibri" w:cs="Calibri"/>
          <w:color w:val="000000" w:themeColor="text1"/>
          <w:lang w:eastAsia="ja-JP"/>
        </w:rPr>
        <w:t xml:space="preserve"> thematic and region-specific strategies,</w:t>
      </w:r>
      <w:r w:rsidRPr="27425BF2">
        <w:rPr>
          <w:rFonts w:eastAsia="Calibri" w:cs="Calibri"/>
          <w:color w:val="000000" w:themeColor="text1"/>
          <w:lang w:eastAsia="ja-JP"/>
        </w:rPr>
        <w:t xml:space="preserve"> to successive </w:t>
      </w:r>
      <w:hyperlink r:id="rId13" w:history="1">
        <w:r w:rsidRPr="00C50D58">
          <w:rPr>
            <w:color w:val="000000" w:themeColor="text1"/>
          </w:rPr>
          <w:t>Corporate Resource Mobilization Strategies</w:t>
        </w:r>
      </w:hyperlink>
      <w:r w:rsidR="0007507E">
        <w:rPr>
          <w:rFonts w:eastAsia="Calibri" w:cs="Calibri"/>
          <w:color w:val="000000" w:themeColor="text1"/>
          <w:lang w:eastAsia="ja-JP"/>
        </w:rPr>
        <w:t xml:space="preserve"> (</w:t>
      </w:r>
      <w:r w:rsidR="00CD0863">
        <w:rPr>
          <w:rFonts w:eastAsia="Calibri" w:cs="Calibri"/>
          <w:color w:val="000000" w:themeColor="text1"/>
          <w:lang w:eastAsia="ja-JP"/>
        </w:rPr>
        <w:t xml:space="preserve">per </w:t>
      </w:r>
      <w:hyperlink r:id="rId14" w:history="1">
        <w:r w:rsidR="008F40D9" w:rsidRPr="00C50D58">
          <w:rPr>
            <w:rStyle w:val="Hyperlink"/>
            <w:rFonts w:eastAsia="Calibri" w:cs="Calibri"/>
            <w:lang w:eastAsia="ja-JP"/>
          </w:rPr>
          <w:t>UNDP's Corporate Resource Mobilization Strategy</w:t>
        </w:r>
        <w:r w:rsidR="008F40D9" w:rsidRPr="00C50D58">
          <w:rPr>
            <w:color w:val="000000" w:themeColor="text1"/>
          </w:rPr>
          <w:t>)</w:t>
        </w:r>
      </w:hyperlink>
      <w:r w:rsidR="005D09DF" w:rsidRPr="00C50D58">
        <w:rPr>
          <w:rFonts w:eastAsia="Calibri" w:cs="Calibri"/>
          <w:color w:val="000000" w:themeColor="text1"/>
          <w:lang w:eastAsia="ja-JP"/>
        </w:rPr>
        <w:t>.</w:t>
      </w:r>
      <w:r w:rsidRPr="00C50D58">
        <w:rPr>
          <w:rFonts w:eastAsia="Calibri" w:cs="Calibri"/>
          <w:color w:val="000000" w:themeColor="text1"/>
          <w:lang w:eastAsia="ja-JP"/>
        </w:rPr>
        <w:t xml:space="preserve"> </w:t>
      </w:r>
      <w:r w:rsidR="00DF4ECD" w:rsidRPr="00C50D58">
        <w:rPr>
          <w:rFonts w:eastAsia="Calibri" w:cs="Calibri"/>
          <w:color w:val="000000" w:themeColor="text1"/>
          <w:lang w:eastAsia="ja-JP"/>
        </w:rPr>
        <w:t xml:space="preserve"> </w:t>
      </w:r>
    </w:p>
    <w:p w14:paraId="4CB110CD" w14:textId="77777777" w:rsidR="00DF4ECD" w:rsidRPr="00054ABE" w:rsidRDefault="00DF4ECD" w:rsidP="00B36788">
      <w:pPr>
        <w:spacing w:after="0"/>
        <w:jc w:val="both"/>
        <w:rPr>
          <w:rFonts w:eastAsia="Calibri" w:cs="Calibri"/>
          <w:color w:val="000000"/>
          <w:lang w:val="en-GB" w:eastAsia="ja-JP"/>
        </w:rPr>
      </w:pPr>
      <w:r w:rsidRPr="00054ABE">
        <w:rPr>
          <w:rFonts w:eastAsia="Calibri" w:cs="Calibri"/>
          <w:b/>
          <w:color w:val="000000"/>
          <w:lang w:val="en-GB" w:eastAsia="ja-JP"/>
        </w:rPr>
        <w:t xml:space="preserve"> </w:t>
      </w:r>
    </w:p>
    <w:p w14:paraId="3FDE7844" w14:textId="77777777" w:rsidR="00DF4ECD" w:rsidRPr="00054ABE" w:rsidRDefault="00DF4ECD" w:rsidP="00B36788">
      <w:pPr>
        <w:keepNext/>
        <w:keepLines/>
        <w:spacing w:after="0"/>
        <w:ind w:left="-5" w:hanging="10"/>
        <w:jc w:val="both"/>
        <w:outlineLvl w:val="0"/>
        <w:rPr>
          <w:rFonts w:eastAsia="Calibri" w:cs="Calibri"/>
          <w:b/>
          <w:color w:val="000000"/>
          <w:lang w:val="en-GB" w:eastAsia="ja-JP"/>
        </w:rPr>
      </w:pPr>
      <w:r w:rsidRPr="00054ABE">
        <w:rPr>
          <w:rFonts w:eastAsia="Calibri" w:cs="Calibri"/>
          <w:b/>
          <w:color w:val="000000"/>
          <w:lang w:val="en-GB" w:eastAsia="ja-JP"/>
        </w:rPr>
        <w:t>Definition of UNDP Partnerships</w:t>
      </w:r>
      <w:r w:rsidRPr="00054ABE">
        <w:rPr>
          <w:rFonts w:eastAsia="Calibri" w:cs="Calibri"/>
          <w:color w:val="000000"/>
          <w:lang w:val="en-GB" w:eastAsia="ja-JP"/>
        </w:rPr>
        <w:t xml:space="preserve"> </w:t>
      </w:r>
    </w:p>
    <w:p w14:paraId="54B8A2D7" w14:textId="77777777" w:rsidR="00DF4ECD" w:rsidRPr="00054ABE" w:rsidRDefault="00DF4ECD" w:rsidP="00B36788">
      <w:pPr>
        <w:spacing w:after="20"/>
        <w:jc w:val="both"/>
        <w:rPr>
          <w:rFonts w:eastAsia="Calibri" w:cs="Calibri"/>
          <w:color w:val="000000"/>
          <w:lang w:val="en-GB" w:eastAsia="ja-JP"/>
        </w:rPr>
      </w:pPr>
      <w:r w:rsidRPr="00054ABE">
        <w:rPr>
          <w:rFonts w:eastAsia="Calibri" w:cs="Calibri"/>
          <w:color w:val="000000"/>
          <w:lang w:val="en-GB" w:eastAsia="ja-JP"/>
        </w:rPr>
        <w:t xml:space="preserve"> </w:t>
      </w:r>
    </w:p>
    <w:p w14:paraId="4A4BFFA6" w14:textId="77777777" w:rsidR="00DF4ECD" w:rsidRPr="00054ABE" w:rsidRDefault="00DF4ECD" w:rsidP="00527A5C">
      <w:pPr>
        <w:pStyle w:val="ListParagraph"/>
        <w:numPr>
          <w:ilvl w:val="0"/>
          <w:numId w:val="4"/>
        </w:numPr>
        <w:spacing w:after="0"/>
        <w:ind w:right="40"/>
        <w:rPr>
          <w:lang w:val="en-GB"/>
        </w:rPr>
      </w:pPr>
      <w:r w:rsidRPr="00054ABE">
        <w:rPr>
          <w:lang w:val="en-GB"/>
        </w:rPr>
        <w:t xml:space="preserve">A UNDP partnership is a voluntary and collaborative commitment between UNDP and one or more parties. Together, they work to achieve common objectives in line with overall development goals supported by UNDP. </w:t>
      </w:r>
    </w:p>
    <w:p w14:paraId="609B7292" w14:textId="77777777" w:rsidR="00DF4ECD" w:rsidRPr="00054ABE" w:rsidRDefault="00DF4ECD" w:rsidP="00B36788">
      <w:pPr>
        <w:spacing w:after="0" w:line="249" w:lineRule="auto"/>
        <w:ind w:left="360" w:right="40"/>
        <w:contextualSpacing/>
        <w:jc w:val="both"/>
        <w:rPr>
          <w:rFonts w:eastAsia="Calibri" w:cs="Calibri"/>
          <w:color w:val="000000"/>
          <w:lang w:val="en-GB" w:eastAsia="ja-JP"/>
        </w:rPr>
      </w:pPr>
    </w:p>
    <w:p w14:paraId="46874120" w14:textId="17D46009" w:rsidR="00DF4ECD" w:rsidRPr="00054ABE" w:rsidRDefault="00DF4ECD" w:rsidP="00527A5C">
      <w:pPr>
        <w:pStyle w:val="ListParagraph"/>
        <w:numPr>
          <w:ilvl w:val="0"/>
          <w:numId w:val="4"/>
        </w:numPr>
        <w:spacing w:after="0"/>
        <w:ind w:right="40"/>
        <w:rPr>
          <w:lang w:val="en-GB"/>
        </w:rPr>
      </w:pPr>
      <w:r w:rsidRPr="00054ABE">
        <w:rPr>
          <w:lang w:val="en-GB"/>
        </w:rPr>
        <w:t xml:space="preserve">Parties should agree to respect the values and policies central to UNDP’s mandate, and maximize the effective use of resources, including through careful </w:t>
      </w:r>
      <w:r w:rsidR="00A15FFA" w:rsidRPr="00054ABE">
        <w:rPr>
          <w:lang w:val="en-GB"/>
        </w:rPr>
        <w:t xml:space="preserve">identification, </w:t>
      </w:r>
      <w:r w:rsidRPr="00054ABE">
        <w:rPr>
          <w:lang w:val="en-GB"/>
        </w:rPr>
        <w:t xml:space="preserve">assessment </w:t>
      </w:r>
      <w:r w:rsidR="00F266EC" w:rsidRPr="00054ABE">
        <w:rPr>
          <w:lang w:val="en-GB"/>
        </w:rPr>
        <w:t xml:space="preserve">and management </w:t>
      </w:r>
      <w:r w:rsidRPr="00054ABE">
        <w:rPr>
          <w:lang w:val="en-GB"/>
        </w:rPr>
        <w:t xml:space="preserve">of risks, responsibilities, </w:t>
      </w:r>
      <w:r w:rsidR="00853BB3" w:rsidRPr="00054ABE">
        <w:rPr>
          <w:lang w:val="en-GB"/>
        </w:rPr>
        <w:t>competencies,</w:t>
      </w:r>
      <w:r w:rsidRPr="00054ABE">
        <w:rPr>
          <w:lang w:val="en-GB"/>
        </w:rPr>
        <w:t xml:space="preserve"> and benefits. They may provide opportunities for innovation and achievements that might not be feasible by either UNDP or its partner working alone. </w:t>
      </w:r>
    </w:p>
    <w:p w14:paraId="4DDA4CA7" w14:textId="77777777" w:rsidR="00DF4ECD" w:rsidRPr="00054ABE" w:rsidRDefault="00DF4ECD" w:rsidP="00B36788">
      <w:pPr>
        <w:spacing w:after="0"/>
        <w:jc w:val="both"/>
        <w:rPr>
          <w:rFonts w:eastAsia="Calibri" w:cs="Calibri"/>
          <w:color w:val="000000"/>
          <w:lang w:val="en-GB" w:eastAsia="ja-JP"/>
        </w:rPr>
      </w:pPr>
      <w:r w:rsidRPr="00054ABE">
        <w:rPr>
          <w:rFonts w:eastAsia="Calibri" w:cs="Calibri"/>
          <w:b/>
          <w:color w:val="000000"/>
          <w:lang w:val="en-GB" w:eastAsia="ja-JP"/>
        </w:rPr>
        <w:t xml:space="preserve"> </w:t>
      </w:r>
      <w:r w:rsidRPr="00054ABE">
        <w:rPr>
          <w:rFonts w:eastAsia="Calibri" w:cs="Calibri"/>
          <w:color w:val="000000"/>
          <w:lang w:val="en-GB" w:eastAsia="ja-JP"/>
        </w:rPr>
        <w:t xml:space="preserve"> </w:t>
      </w:r>
    </w:p>
    <w:p w14:paraId="4ABB8F50" w14:textId="77777777" w:rsidR="00DF4ECD" w:rsidRPr="00054ABE" w:rsidRDefault="00DF4ECD" w:rsidP="00B36788">
      <w:pPr>
        <w:keepNext/>
        <w:keepLines/>
        <w:spacing w:after="0"/>
        <w:ind w:left="-5" w:hanging="10"/>
        <w:jc w:val="both"/>
        <w:outlineLvl w:val="0"/>
        <w:rPr>
          <w:rFonts w:eastAsia="Calibri" w:cs="Calibri"/>
          <w:b/>
          <w:color w:val="000000"/>
          <w:lang w:val="en-GB" w:eastAsia="ja-JP"/>
        </w:rPr>
      </w:pPr>
      <w:r w:rsidRPr="00054ABE">
        <w:rPr>
          <w:rFonts w:eastAsia="Calibri" w:cs="Calibri"/>
          <w:b/>
          <w:color w:val="000000"/>
          <w:lang w:val="en-GB" w:eastAsia="ja-JP"/>
        </w:rPr>
        <w:lastRenderedPageBreak/>
        <w:t xml:space="preserve">Partnership Principles </w:t>
      </w:r>
    </w:p>
    <w:p w14:paraId="1875D871" w14:textId="77777777" w:rsidR="0032362B" w:rsidRPr="00054ABE" w:rsidRDefault="0032362B" w:rsidP="00B36788">
      <w:pPr>
        <w:spacing w:after="21"/>
        <w:jc w:val="both"/>
        <w:rPr>
          <w:rFonts w:eastAsia="Calibri" w:cs="Calibri"/>
          <w:b/>
          <w:color w:val="000000"/>
          <w:lang w:val="en-GB" w:eastAsia="ja-JP"/>
        </w:rPr>
      </w:pPr>
    </w:p>
    <w:p w14:paraId="7BFD1B7F" w14:textId="77777777" w:rsidR="00DF4ECD" w:rsidRPr="00054ABE" w:rsidRDefault="00DF4ECD" w:rsidP="00527A5C">
      <w:pPr>
        <w:pStyle w:val="ListParagraph"/>
        <w:numPr>
          <w:ilvl w:val="0"/>
          <w:numId w:val="4"/>
        </w:numPr>
        <w:spacing w:after="21"/>
        <w:rPr>
          <w:lang w:val="en-GB"/>
        </w:rPr>
      </w:pPr>
      <w:r w:rsidRPr="00054ABE">
        <w:rPr>
          <w:lang w:val="en-GB"/>
        </w:rPr>
        <w:t xml:space="preserve">All partnerships need to be clearly articulated and jointly developed based on:  </w:t>
      </w:r>
    </w:p>
    <w:p w14:paraId="3814DD09" w14:textId="77777777" w:rsidR="00DF4ECD" w:rsidRPr="00054ABE" w:rsidRDefault="00DF4ECD" w:rsidP="00527A5C">
      <w:pPr>
        <w:numPr>
          <w:ilvl w:val="0"/>
          <w:numId w:val="5"/>
        </w:numPr>
        <w:spacing w:after="32" w:line="249" w:lineRule="auto"/>
        <w:ind w:right="40" w:hanging="360"/>
        <w:jc w:val="both"/>
        <w:rPr>
          <w:rFonts w:eastAsia="Calibri" w:cs="Calibri"/>
          <w:color w:val="000000"/>
          <w:lang w:val="en-GB" w:eastAsia="ja-JP"/>
        </w:rPr>
      </w:pPr>
      <w:r w:rsidRPr="00054ABE">
        <w:rPr>
          <w:rFonts w:eastAsia="Calibri" w:cs="Calibri"/>
          <w:color w:val="000000"/>
          <w:lang w:val="en-GB" w:eastAsia="ja-JP"/>
        </w:rPr>
        <w:t>Integrity;</w:t>
      </w:r>
    </w:p>
    <w:p w14:paraId="13706C87" w14:textId="77777777" w:rsidR="00261E71" w:rsidRPr="00054ABE" w:rsidRDefault="00261E71" w:rsidP="00F258B1">
      <w:pPr>
        <w:spacing w:after="32" w:line="240" w:lineRule="auto"/>
        <w:ind w:left="720" w:right="40"/>
        <w:jc w:val="both"/>
        <w:rPr>
          <w:rFonts w:eastAsia="Calibri" w:cs="Calibri"/>
          <w:color w:val="000000"/>
          <w:lang w:val="en-GB" w:eastAsia="ja-JP"/>
        </w:rPr>
      </w:pPr>
    </w:p>
    <w:p w14:paraId="5B002ABE" w14:textId="77777777" w:rsidR="00DF4ECD" w:rsidRPr="00054ABE" w:rsidRDefault="00DF4ECD" w:rsidP="00527A5C">
      <w:pPr>
        <w:numPr>
          <w:ilvl w:val="0"/>
          <w:numId w:val="5"/>
        </w:numPr>
        <w:spacing w:after="32" w:line="249" w:lineRule="auto"/>
        <w:ind w:right="40" w:hanging="360"/>
        <w:jc w:val="both"/>
        <w:rPr>
          <w:rFonts w:eastAsia="Calibri" w:cs="Calibri"/>
          <w:color w:val="000000"/>
          <w:lang w:val="en-GB" w:eastAsia="ja-JP"/>
        </w:rPr>
      </w:pPr>
      <w:r w:rsidRPr="00054ABE">
        <w:rPr>
          <w:rFonts w:eastAsia="Calibri" w:cs="Calibri"/>
          <w:color w:val="000000"/>
          <w:lang w:val="en-GB" w:eastAsia="ja-JP"/>
        </w:rPr>
        <w:t>Non-exclusivity and no unfair advantage;</w:t>
      </w:r>
    </w:p>
    <w:p w14:paraId="3074A19A" w14:textId="77777777" w:rsidR="00261E71" w:rsidRPr="00054ABE" w:rsidRDefault="00261E71" w:rsidP="00261E71">
      <w:pPr>
        <w:spacing w:after="32" w:line="240" w:lineRule="auto"/>
        <w:ind w:right="40"/>
        <w:jc w:val="both"/>
        <w:rPr>
          <w:rFonts w:eastAsia="Calibri" w:cs="Calibri"/>
          <w:color w:val="000000"/>
          <w:lang w:val="en-GB" w:eastAsia="ja-JP"/>
        </w:rPr>
      </w:pPr>
    </w:p>
    <w:p w14:paraId="05685DFA" w14:textId="77777777" w:rsidR="00DF4ECD" w:rsidRPr="00054ABE" w:rsidRDefault="00DF4ECD" w:rsidP="00527A5C">
      <w:pPr>
        <w:numPr>
          <w:ilvl w:val="0"/>
          <w:numId w:val="5"/>
        </w:numPr>
        <w:spacing w:after="32" w:line="249" w:lineRule="auto"/>
        <w:ind w:right="40" w:hanging="360"/>
        <w:jc w:val="both"/>
        <w:rPr>
          <w:rFonts w:eastAsia="Calibri" w:cs="Calibri"/>
          <w:color w:val="000000"/>
          <w:lang w:val="en-GB" w:eastAsia="ja-JP"/>
        </w:rPr>
      </w:pPr>
      <w:r w:rsidRPr="00054ABE">
        <w:rPr>
          <w:rFonts w:eastAsia="Calibri" w:cs="Calibri"/>
          <w:color w:val="000000"/>
          <w:lang w:val="en-GB" w:eastAsia="ja-JP"/>
        </w:rPr>
        <w:t>Clearly defined roles and responsibilities;</w:t>
      </w:r>
    </w:p>
    <w:p w14:paraId="0FE9E8CF" w14:textId="77777777" w:rsidR="00261E71" w:rsidRPr="00054ABE" w:rsidRDefault="00261E71" w:rsidP="00261E71">
      <w:pPr>
        <w:spacing w:after="32" w:line="249" w:lineRule="auto"/>
        <w:ind w:right="40"/>
        <w:jc w:val="both"/>
        <w:rPr>
          <w:rFonts w:eastAsia="Calibri" w:cs="Calibri"/>
          <w:color w:val="000000"/>
          <w:lang w:val="en-GB" w:eastAsia="ja-JP"/>
        </w:rPr>
      </w:pPr>
    </w:p>
    <w:p w14:paraId="1B950E64" w14:textId="77777777" w:rsidR="00DF4ECD" w:rsidRPr="00054ABE" w:rsidRDefault="00DF4ECD" w:rsidP="00527A5C">
      <w:pPr>
        <w:numPr>
          <w:ilvl w:val="0"/>
          <w:numId w:val="5"/>
        </w:numPr>
        <w:spacing w:after="32" w:line="249" w:lineRule="auto"/>
        <w:ind w:right="40" w:hanging="360"/>
        <w:jc w:val="both"/>
        <w:rPr>
          <w:rFonts w:eastAsia="Calibri" w:cs="Calibri"/>
          <w:color w:val="000000"/>
          <w:lang w:val="en-GB" w:eastAsia="ja-JP"/>
        </w:rPr>
      </w:pPr>
      <w:r w:rsidRPr="00054ABE">
        <w:rPr>
          <w:rFonts w:eastAsia="Calibri" w:cs="Calibri"/>
          <w:color w:val="000000"/>
          <w:lang w:val="en-GB" w:eastAsia="ja-JP"/>
        </w:rPr>
        <w:t>Mutual focus on delivering development results;</w:t>
      </w:r>
    </w:p>
    <w:p w14:paraId="4055C6DA" w14:textId="77777777" w:rsidR="00261E71" w:rsidRPr="00054ABE" w:rsidRDefault="00261E71" w:rsidP="00261E71">
      <w:pPr>
        <w:spacing w:after="32" w:line="249" w:lineRule="auto"/>
        <w:ind w:right="40"/>
        <w:jc w:val="both"/>
        <w:rPr>
          <w:rFonts w:eastAsia="Calibri" w:cs="Calibri"/>
          <w:color w:val="000000"/>
          <w:lang w:val="en-GB" w:eastAsia="ja-JP"/>
        </w:rPr>
      </w:pPr>
    </w:p>
    <w:p w14:paraId="35BA7FB3" w14:textId="77777777" w:rsidR="00DF4ECD" w:rsidRPr="00054ABE" w:rsidRDefault="00DF4ECD" w:rsidP="00527A5C">
      <w:pPr>
        <w:numPr>
          <w:ilvl w:val="0"/>
          <w:numId w:val="5"/>
        </w:numPr>
        <w:spacing w:after="32" w:line="249"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Dedication to agreed outcomes; </w:t>
      </w:r>
    </w:p>
    <w:p w14:paraId="4EC1BC16" w14:textId="77777777" w:rsidR="00261E71" w:rsidRPr="00054ABE" w:rsidRDefault="00261E71" w:rsidP="00261E71">
      <w:pPr>
        <w:spacing w:after="32" w:line="249" w:lineRule="auto"/>
        <w:ind w:right="40"/>
        <w:jc w:val="both"/>
        <w:rPr>
          <w:rFonts w:eastAsia="Calibri" w:cs="Calibri"/>
          <w:color w:val="000000"/>
          <w:lang w:val="en-GB" w:eastAsia="ja-JP"/>
        </w:rPr>
      </w:pPr>
    </w:p>
    <w:p w14:paraId="79596B76" w14:textId="77777777" w:rsidR="00DF4ECD" w:rsidRPr="00054ABE" w:rsidRDefault="00DF4ECD" w:rsidP="00527A5C">
      <w:pPr>
        <w:numPr>
          <w:ilvl w:val="0"/>
          <w:numId w:val="5"/>
        </w:numPr>
        <w:spacing w:after="32" w:line="249"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Cost-effectiveness; </w:t>
      </w:r>
    </w:p>
    <w:p w14:paraId="767C750A" w14:textId="77777777" w:rsidR="00261E71" w:rsidRPr="00054ABE" w:rsidRDefault="00261E71" w:rsidP="00261E71">
      <w:pPr>
        <w:spacing w:after="32" w:line="249" w:lineRule="auto"/>
        <w:ind w:right="40"/>
        <w:jc w:val="both"/>
        <w:rPr>
          <w:rFonts w:eastAsia="Calibri" w:cs="Calibri"/>
          <w:color w:val="000000"/>
          <w:lang w:val="en-GB" w:eastAsia="ja-JP"/>
        </w:rPr>
      </w:pPr>
    </w:p>
    <w:p w14:paraId="1FA3057C" w14:textId="77777777" w:rsidR="00DF4ECD" w:rsidRPr="00054ABE" w:rsidRDefault="00DF4ECD" w:rsidP="00527A5C">
      <w:pPr>
        <w:numPr>
          <w:ilvl w:val="0"/>
          <w:numId w:val="5"/>
        </w:numPr>
        <w:spacing w:after="32" w:line="249"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Realistic expectations; </w:t>
      </w:r>
    </w:p>
    <w:p w14:paraId="4C161B78" w14:textId="77777777" w:rsidR="00261E71" w:rsidRPr="00054ABE" w:rsidRDefault="00261E71" w:rsidP="00261E71">
      <w:pPr>
        <w:spacing w:after="32" w:line="249" w:lineRule="auto"/>
        <w:ind w:right="40"/>
        <w:jc w:val="both"/>
        <w:rPr>
          <w:rFonts w:eastAsia="Calibri" w:cs="Calibri"/>
          <w:color w:val="000000"/>
          <w:lang w:val="en-GB" w:eastAsia="ja-JP"/>
        </w:rPr>
      </w:pPr>
    </w:p>
    <w:p w14:paraId="0728B7FE" w14:textId="77777777" w:rsidR="00DF4ECD" w:rsidRPr="00054ABE" w:rsidRDefault="00DF4ECD" w:rsidP="00527A5C">
      <w:pPr>
        <w:numPr>
          <w:ilvl w:val="0"/>
          <w:numId w:val="5"/>
        </w:numPr>
        <w:spacing w:after="32" w:line="249"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A medium- to long-term perspective;  </w:t>
      </w:r>
    </w:p>
    <w:p w14:paraId="4027463E" w14:textId="77777777" w:rsidR="00261E71" w:rsidRPr="00054ABE" w:rsidRDefault="00261E71" w:rsidP="00261E71">
      <w:pPr>
        <w:spacing w:after="32" w:line="249" w:lineRule="auto"/>
        <w:ind w:right="40"/>
        <w:jc w:val="both"/>
        <w:rPr>
          <w:rFonts w:eastAsia="Calibri" w:cs="Calibri"/>
          <w:color w:val="000000"/>
          <w:lang w:val="en-GB" w:eastAsia="ja-JP"/>
        </w:rPr>
      </w:pPr>
    </w:p>
    <w:p w14:paraId="3DBE907D" w14:textId="77777777" w:rsidR="00DF4ECD" w:rsidRPr="00054ABE" w:rsidRDefault="00DF4ECD" w:rsidP="00527A5C">
      <w:pPr>
        <w:numPr>
          <w:ilvl w:val="0"/>
          <w:numId w:val="5"/>
        </w:numPr>
        <w:spacing w:after="32" w:line="249"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Underlying institutional interests and organizational values; </w:t>
      </w:r>
    </w:p>
    <w:p w14:paraId="52B9EEB0" w14:textId="77777777" w:rsidR="00261E71" w:rsidRPr="00054ABE" w:rsidRDefault="00261E71" w:rsidP="00261E71">
      <w:pPr>
        <w:spacing w:after="32" w:line="249" w:lineRule="auto"/>
        <w:ind w:right="40"/>
        <w:jc w:val="both"/>
        <w:rPr>
          <w:rFonts w:eastAsia="Calibri" w:cs="Calibri"/>
          <w:color w:val="000000"/>
          <w:lang w:val="en-GB" w:eastAsia="ja-JP"/>
        </w:rPr>
      </w:pPr>
    </w:p>
    <w:p w14:paraId="4206C9A1" w14:textId="77777777" w:rsidR="00DF4ECD" w:rsidRPr="00054ABE" w:rsidRDefault="00DF4ECD" w:rsidP="00527A5C">
      <w:pPr>
        <w:numPr>
          <w:ilvl w:val="0"/>
          <w:numId w:val="5"/>
        </w:numPr>
        <w:spacing w:after="32" w:line="249"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Alignment to UNDP’s priorities and processes; </w:t>
      </w:r>
    </w:p>
    <w:p w14:paraId="1971EA5A" w14:textId="77777777" w:rsidR="00261E71" w:rsidRPr="00054ABE" w:rsidRDefault="00261E71" w:rsidP="00261E71">
      <w:pPr>
        <w:spacing w:after="32" w:line="240" w:lineRule="auto"/>
        <w:ind w:right="40"/>
        <w:jc w:val="both"/>
        <w:rPr>
          <w:rFonts w:eastAsia="Calibri" w:cs="Calibri"/>
          <w:color w:val="000000"/>
          <w:lang w:val="en-GB" w:eastAsia="ja-JP"/>
        </w:rPr>
      </w:pPr>
    </w:p>
    <w:p w14:paraId="42382F66" w14:textId="77777777" w:rsidR="00DF4ECD" w:rsidRPr="00054ABE" w:rsidRDefault="00DF4ECD" w:rsidP="00527A5C">
      <w:pPr>
        <w:numPr>
          <w:ilvl w:val="0"/>
          <w:numId w:val="5"/>
        </w:numPr>
        <w:spacing w:after="32" w:line="249"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Non-endorsement; </w:t>
      </w:r>
    </w:p>
    <w:p w14:paraId="007F3872" w14:textId="77777777" w:rsidR="00261E71" w:rsidRPr="00054ABE" w:rsidRDefault="00261E71" w:rsidP="00261E71">
      <w:pPr>
        <w:spacing w:after="32" w:line="249" w:lineRule="auto"/>
        <w:ind w:right="40"/>
        <w:jc w:val="both"/>
        <w:rPr>
          <w:rFonts w:eastAsia="Calibri" w:cs="Calibri"/>
          <w:color w:val="000000"/>
          <w:lang w:val="en-GB" w:eastAsia="ja-JP"/>
        </w:rPr>
      </w:pPr>
    </w:p>
    <w:p w14:paraId="2BA51F78" w14:textId="77777777" w:rsidR="00DF4ECD" w:rsidRPr="00054ABE" w:rsidRDefault="00DF4ECD" w:rsidP="00527A5C">
      <w:pPr>
        <w:numPr>
          <w:ilvl w:val="0"/>
          <w:numId w:val="5"/>
        </w:numPr>
        <w:spacing w:after="32" w:line="249"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Impartiality, transparency and accountability;  </w:t>
      </w:r>
    </w:p>
    <w:p w14:paraId="78B4FEF5" w14:textId="77777777" w:rsidR="00261E71" w:rsidRPr="00054ABE" w:rsidRDefault="00261E71" w:rsidP="00261E71">
      <w:pPr>
        <w:spacing w:after="32" w:line="249" w:lineRule="auto"/>
        <w:ind w:right="40"/>
        <w:jc w:val="both"/>
        <w:rPr>
          <w:rFonts w:eastAsia="Calibri" w:cs="Calibri"/>
          <w:color w:val="000000"/>
          <w:lang w:val="en-GB" w:eastAsia="ja-JP"/>
        </w:rPr>
      </w:pPr>
    </w:p>
    <w:p w14:paraId="52A5E378" w14:textId="77777777" w:rsidR="00261E71" w:rsidRPr="00054ABE" w:rsidRDefault="00DF4ECD" w:rsidP="00527A5C">
      <w:pPr>
        <w:numPr>
          <w:ilvl w:val="0"/>
          <w:numId w:val="5"/>
        </w:numPr>
        <w:spacing w:after="32" w:line="249"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Risk sharing; and </w:t>
      </w:r>
    </w:p>
    <w:p w14:paraId="41144863" w14:textId="77777777" w:rsidR="00261E71" w:rsidRPr="00054ABE" w:rsidRDefault="00261E71" w:rsidP="00261E71">
      <w:pPr>
        <w:spacing w:after="32" w:line="249" w:lineRule="auto"/>
        <w:ind w:right="40"/>
        <w:jc w:val="both"/>
        <w:rPr>
          <w:rFonts w:eastAsia="Calibri" w:cs="Calibri"/>
          <w:color w:val="000000"/>
          <w:lang w:val="en-GB" w:eastAsia="ja-JP"/>
        </w:rPr>
      </w:pPr>
    </w:p>
    <w:p w14:paraId="4229D6FB" w14:textId="736D86BB" w:rsidR="00DF4ECD" w:rsidRPr="00054ABE" w:rsidRDefault="00DF4ECD" w:rsidP="00527A5C">
      <w:pPr>
        <w:numPr>
          <w:ilvl w:val="0"/>
          <w:numId w:val="5"/>
        </w:numPr>
        <w:spacing w:after="32" w:line="249" w:lineRule="auto"/>
        <w:ind w:right="40" w:hanging="360"/>
        <w:jc w:val="both"/>
        <w:rPr>
          <w:rFonts w:eastAsia="Calibri" w:cs="Calibri"/>
          <w:color w:val="000000"/>
          <w:lang w:val="en-GB" w:eastAsia="ja-JP"/>
        </w:rPr>
      </w:pPr>
      <w:r w:rsidRPr="00054ABE">
        <w:rPr>
          <w:rFonts w:eastAsia="Calibri" w:cs="Calibri"/>
          <w:color w:val="000000"/>
          <w:lang w:val="en-GB" w:eastAsia="ja-JP"/>
        </w:rPr>
        <w:t>Partnership benefit</w:t>
      </w:r>
      <w:r w:rsidR="00981F0A" w:rsidRPr="00054ABE">
        <w:rPr>
          <w:rFonts w:eastAsia="Calibri" w:cs="Calibri"/>
          <w:color w:val="000000"/>
          <w:lang w:val="en-GB" w:eastAsia="ja-JP"/>
        </w:rPr>
        <w:t>s</w:t>
      </w:r>
      <w:r w:rsidRPr="00054ABE">
        <w:rPr>
          <w:rFonts w:eastAsia="Calibri" w:cs="Calibri"/>
          <w:color w:val="000000"/>
          <w:lang w:val="en-GB" w:eastAsia="ja-JP"/>
        </w:rPr>
        <w:t xml:space="preserve">. </w:t>
      </w:r>
    </w:p>
    <w:p w14:paraId="5A292CEE" w14:textId="77777777" w:rsidR="00DF4ECD" w:rsidRPr="00054ABE" w:rsidRDefault="00DF4ECD" w:rsidP="00B36788">
      <w:pPr>
        <w:spacing w:after="22"/>
        <w:jc w:val="both"/>
        <w:rPr>
          <w:rFonts w:eastAsia="Calibri" w:cs="Calibri"/>
          <w:color w:val="000000"/>
          <w:lang w:val="en-GB" w:eastAsia="ja-JP"/>
        </w:rPr>
      </w:pPr>
      <w:r w:rsidRPr="00054ABE">
        <w:rPr>
          <w:rFonts w:eastAsia="Calibri" w:cs="Calibri"/>
          <w:color w:val="000000"/>
          <w:lang w:val="en-GB" w:eastAsia="ja-JP"/>
        </w:rPr>
        <w:t xml:space="preserve">  </w:t>
      </w:r>
    </w:p>
    <w:p w14:paraId="78AD86D1" w14:textId="452D3BCD" w:rsidR="00DF4ECD" w:rsidRPr="00054ABE" w:rsidRDefault="00DF4ECD" w:rsidP="00527A5C">
      <w:pPr>
        <w:pStyle w:val="ListParagraph"/>
        <w:numPr>
          <w:ilvl w:val="0"/>
          <w:numId w:val="4"/>
        </w:numPr>
        <w:ind w:right="40"/>
        <w:rPr>
          <w:lang w:val="en-GB"/>
        </w:rPr>
      </w:pPr>
      <w:r w:rsidRPr="00054ABE">
        <w:rPr>
          <w:lang w:val="en-GB"/>
        </w:rPr>
        <w:t xml:space="preserve">UNDP cannot form partnerships with organizations formally or informally involved in activities inconsistent with the </w:t>
      </w:r>
      <w:hyperlink r:id="rId15" w:history="1">
        <w:r w:rsidRPr="00054ABE">
          <w:rPr>
            <w:rStyle w:val="Hyperlink"/>
            <w:lang w:val="en-GB"/>
          </w:rPr>
          <w:t>United Nations Charter</w:t>
        </w:r>
      </w:hyperlink>
      <w:r w:rsidRPr="00054ABE">
        <w:rPr>
          <w:lang w:val="en-GB"/>
        </w:rPr>
        <w:t xml:space="preserve"> or beyond UNDP’s mandate. </w:t>
      </w:r>
      <w:r w:rsidR="00F86330" w:rsidRPr="00054ABE">
        <w:rPr>
          <w:lang w:val="en-GB"/>
        </w:rPr>
        <w:t>Discussion with</w:t>
      </w:r>
      <w:r w:rsidRPr="00054ABE">
        <w:rPr>
          <w:lang w:val="en-GB"/>
        </w:rPr>
        <w:t xml:space="preserve"> prospective partners </w:t>
      </w:r>
      <w:r w:rsidR="00F86330" w:rsidRPr="00054ABE">
        <w:rPr>
          <w:lang w:val="en-GB"/>
        </w:rPr>
        <w:t>must be clear</w:t>
      </w:r>
      <w:r w:rsidRPr="00054ABE">
        <w:rPr>
          <w:lang w:val="en-GB"/>
        </w:rPr>
        <w:t xml:space="preserve"> on this point from the earliest stage. Beyond the principles above, all UNDP partnerships must comply with: </w:t>
      </w:r>
    </w:p>
    <w:p w14:paraId="3419F065" w14:textId="77777777" w:rsidR="00DF4ECD" w:rsidRPr="00054ABE" w:rsidRDefault="00DF4ECD" w:rsidP="00B36788">
      <w:pPr>
        <w:spacing w:after="0"/>
        <w:ind w:left="720"/>
        <w:jc w:val="both"/>
        <w:rPr>
          <w:rFonts w:eastAsia="Calibri" w:cs="Calibri"/>
          <w:color w:val="000000"/>
          <w:lang w:val="en-GB" w:eastAsia="ja-JP"/>
        </w:rPr>
      </w:pPr>
      <w:r w:rsidRPr="00054ABE">
        <w:rPr>
          <w:rFonts w:eastAsia="Calibri" w:cs="Calibri"/>
          <w:color w:val="000000"/>
          <w:lang w:val="en-GB" w:eastAsia="ja-JP"/>
        </w:rPr>
        <w:t xml:space="preserve"> </w:t>
      </w:r>
    </w:p>
    <w:p w14:paraId="62281EE4" w14:textId="77777777" w:rsidR="00DF4ECD" w:rsidRPr="00054ABE" w:rsidRDefault="00DF4ECD" w:rsidP="00527A5C">
      <w:pPr>
        <w:numPr>
          <w:ilvl w:val="0"/>
          <w:numId w:val="6"/>
        </w:numPr>
        <w:spacing w:after="32" w:line="249"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Norms and standards expressed in General Assembly, Economic and Social Council, and </w:t>
      </w:r>
    </w:p>
    <w:p w14:paraId="3836069E" w14:textId="77777777" w:rsidR="00261E71" w:rsidRPr="00054ABE" w:rsidRDefault="00261E71" w:rsidP="00272D8F">
      <w:pPr>
        <w:spacing w:after="32" w:line="249" w:lineRule="auto"/>
        <w:ind w:left="1080" w:right="40"/>
        <w:jc w:val="both"/>
        <w:rPr>
          <w:rFonts w:eastAsia="Calibri" w:cs="Calibri"/>
          <w:color w:val="000000"/>
          <w:lang w:val="en-GB" w:eastAsia="ja-JP"/>
        </w:rPr>
      </w:pPr>
    </w:p>
    <w:p w14:paraId="0BA8A38F" w14:textId="77777777" w:rsidR="00DF4ECD" w:rsidRPr="00054ABE" w:rsidRDefault="00DF4ECD" w:rsidP="00272D8F">
      <w:pPr>
        <w:numPr>
          <w:ilvl w:val="0"/>
          <w:numId w:val="6"/>
        </w:numPr>
        <w:spacing w:after="32" w:line="249"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UNDP Executive Board resolutions or decisions;        </w:t>
      </w:r>
    </w:p>
    <w:p w14:paraId="5F97555A" w14:textId="77777777" w:rsidR="00261E71" w:rsidRPr="00054ABE" w:rsidRDefault="00261E71" w:rsidP="00261E71">
      <w:pPr>
        <w:spacing w:after="32" w:line="249" w:lineRule="auto"/>
        <w:ind w:left="720" w:right="40"/>
        <w:jc w:val="both"/>
        <w:rPr>
          <w:rFonts w:eastAsia="Calibri" w:cs="Calibri"/>
          <w:color w:val="000000"/>
          <w:lang w:val="en-GB" w:eastAsia="ja-JP"/>
        </w:rPr>
      </w:pPr>
    </w:p>
    <w:p w14:paraId="67D5456A" w14:textId="150A6A09" w:rsidR="00261E71" w:rsidRPr="00054ABE" w:rsidRDefault="00DF4ECD" w:rsidP="009008AD">
      <w:pPr>
        <w:numPr>
          <w:ilvl w:val="0"/>
          <w:numId w:val="6"/>
        </w:numPr>
        <w:spacing w:after="32" w:line="249" w:lineRule="auto"/>
        <w:ind w:right="40" w:hanging="360"/>
        <w:jc w:val="both"/>
        <w:rPr>
          <w:rFonts w:eastAsia="Calibri" w:cs="Calibri"/>
          <w:color w:val="000000"/>
          <w:lang w:val="en-GB" w:eastAsia="ja-JP"/>
        </w:rPr>
      </w:pPr>
      <w:r w:rsidRPr="00054ABE">
        <w:rPr>
          <w:rFonts w:eastAsia="Calibri" w:cs="Calibri"/>
          <w:color w:val="000000"/>
          <w:lang w:val="en-GB" w:eastAsia="ja-JP"/>
        </w:rPr>
        <w:lastRenderedPageBreak/>
        <w:t xml:space="preserve">The UNDP-Regulatory Framework (UNDP Financial Regulations and Rules, and Private Sector Due Diligence Policy);  </w:t>
      </w:r>
    </w:p>
    <w:p w14:paraId="7BD4DC8E" w14:textId="77777777" w:rsidR="00261E71" w:rsidRPr="00054ABE" w:rsidRDefault="00261E71" w:rsidP="00261E71">
      <w:pPr>
        <w:spacing w:after="32" w:line="249" w:lineRule="auto"/>
        <w:ind w:right="40"/>
        <w:jc w:val="both"/>
        <w:rPr>
          <w:rFonts w:eastAsia="Calibri" w:cs="Calibri"/>
          <w:color w:val="000000"/>
          <w:lang w:val="en-GB" w:eastAsia="ja-JP"/>
        </w:rPr>
      </w:pPr>
    </w:p>
    <w:p w14:paraId="301E26C1" w14:textId="77777777" w:rsidR="00DF4ECD" w:rsidRPr="00054ABE" w:rsidRDefault="00DF4ECD" w:rsidP="00527A5C">
      <w:pPr>
        <w:numPr>
          <w:ilvl w:val="0"/>
          <w:numId w:val="6"/>
        </w:numPr>
        <w:spacing w:after="32" w:line="249"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Indemnity specifications;        </w:t>
      </w:r>
    </w:p>
    <w:p w14:paraId="0FC174A3" w14:textId="77777777" w:rsidR="00261E71" w:rsidRPr="00054ABE" w:rsidRDefault="00261E71" w:rsidP="00F258B1">
      <w:pPr>
        <w:spacing w:after="32" w:line="249" w:lineRule="auto"/>
        <w:ind w:right="40"/>
        <w:jc w:val="both"/>
        <w:rPr>
          <w:rFonts w:eastAsia="Calibri" w:cs="Calibri"/>
          <w:color w:val="000000"/>
          <w:lang w:val="en-GB" w:eastAsia="ja-JP"/>
        </w:rPr>
      </w:pPr>
    </w:p>
    <w:p w14:paraId="0BA43F60" w14:textId="77777777" w:rsidR="00DF4ECD" w:rsidRPr="00054ABE" w:rsidRDefault="00DF4ECD" w:rsidP="00527A5C">
      <w:pPr>
        <w:numPr>
          <w:ilvl w:val="0"/>
          <w:numId w:val="6"/>
        </w:numPr>
        <w:spacing w:after="32" w:line="249"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Intellectual property rights, including related to use of the UNDP name and logo </w:t>
      </w:r>
    </w:p>
    <w:p w14:paraId="371FF528" w14:textId="77777777" w:rsidR="00DF4ECD" w:rsidRPr="00054ABE" w:rsidRDefault="00DF4ECD" w:rsidP="00B36788">
      <w:pPr>
        <w:spacing w:after="0"/>
        <w:jc w:val="both"/>
        <w:rPr>
          <w:rFonts w:eastAsia="Calibri" w:cs="Calibri"/>
          <w:color w:val="000000"/>
          <w:lang w:val="en-GB" w:eastAsia="ja-JP"/>
        </w:rPr>
      </w:pPr>
      <w:r w:rsidRPr="00054ABE">
        <w:rPr>
          <w:rFonts w:eastAsia="Calibri" w:cs="Calibri"/>
          <w:b/>
          <w:color w:val="333333"/>
          <w:lang w:val="en-GB" w:eastAsia="ja-JP"/>
        </w:rPr>
        <w:t xml:space="preserve">  </w:t>
      </w:r>
    </w:p>
    <w:p w14:paraId="600CCA9C" w14:textId="77777777" w:rsidR="00DF4ECD" w:rsidRPr="00054ABE" w:rsidRDefault="00DF4ECD" w:rsidP="00B36788">
      <w:pPr>
        <w:spacing w:after="0"/>
        <w:ind w:left="-5" w:hanging="10"/>
        <w:jc w:val="both"/>
        <w:rPr>
          <w:rFonts w:eastAsia="Calibri" w:cs="Calibri"/>
          <w:lang w:val="en-GB" w:eastAsia="ja-JP"/>
        </w:rPr>
      </w:pPr>
      <w:hyperlink r:id="rId16">
        <w:r w:rsidRPr="00054ABE">
          <w:rPr>
            <w:rFonts w:eastAsia="Calibri" w:cs="Calibri"/>
            <w:b/>
            <w:lang w:val="en-GB" w:eastAsia="ja-JP"/>
          </w:rPr>
          <w:t>Assessing Partnerships</w:t>
        </w:r>
      </w:hyperlink>
      <w:hyperlink r:id="rId17">
        <w:r w:rsidRPr="00054ABE">
          <w:rPr>
            <w:rFonts w:eastAsia="Calibri" w:cs="Calibri"/>
            <w:lang w:val="en-GB" w:eastAsia="ja-JP"/>
          </w:rPr>
          <w:t xml:space="preserve"> </w:t>
        </w:r>
      </w:hyperlink>
      <w:r w:rsidRPr="00054ABE">
        <w:rPr>
          <w:rFonts w:eastAsia="Calibri" w:cs="Calibri"/>
          <w:lang w:val="en-GB" w:eastAsia="ja-JP"/>
        </w:rPr>
        <w:t xml:space="preserve"> </w:t>
      </w:r>
    </w:p>
    <w:p w14:paraId="65C59CA9" w14:textId="77777777" w:rsidR="00DF4ECD" w:rsidRPr="00054ABE" w:rsidRDefault="00DF4ECD" w:rsidP="00B36788">
      <w:pPr>
        <w:spacing w:after="21"/>
        <w:jc w:val="both"/>
        <w:rPr>
          <w:rFonts w:eastAsia="Calibri" w:cs="Calibri"/>
          <w:color w:val="000000"/>
          <w:lang w:val="en-GB" w:eastAsia="ja-JP"/>
        </w:rPr>
      </w:pPr>
    </w:p>
    <w:p w14:paraId="058C090F" w14:textId="02EC65AB" w:rsidR="00DF4ECD" w:rsidRPr="00B825E6" w:rsidRDefault="5D836307" w:rsidP="005F015E">
      <w:pPr>
        <w:pStyle w:val="ListParagraph"/>
        <w:spacing w:after="0"/>
        <w:ind w:right="40" w:firstLine="0"/>
        <w:rPr>
          <w:lang w:val="en-GB"/>
        </w:rPr>
      </w:pPr>
      <w:r w:rsidRPr="00054ABE">
        <w:t xml:space="preserve">In initiating any partnership, </w:t>
      </w:r>
      <w:r w:rsidR="40924D70" w:rsidRPr="00054ABE">
        <w:t xml:space="preserve">it is important for UNDP </w:t>
      </w:r>
      <w:r w:rsidR="31CEF84C" w:rsidRPr="00054ABE">
        <w:t xml:space="preserve">staff </w:t>
      </w:r>
      <w:r w:rsidR="3265983C" w:rsidRPr="00054ABE">
        <w:t>to</w:t>
      </w:r>
      <w:r w:rsidRPr="00054ABE">
        <w:t xml:space="preserve"> </w:t>
      </w:r>
      <w:r w:rsidR="3265983C" w:rsidRPr="00054ABE">
        <w:t xml:space="preserve">clarify and articulate </w:t>
      </w:r>
      <w:r w:rsidR="00A06718" w:rsidRPr="00054ABE">
        <w:t xml:space="preserve">development </w:t>
      </w:r>
      <w:r w:rsidR="3265983C" w:rsidRPr="00054ABE">
        <w:t>objectives and expectations as well as understand those of potential partners</w:t>
      </w:r>
      <w:r w:rsidR="2CFC9506" w:rsidRPr="00054ABE">
        <w:t>.</w:t>
      </w:r>
      <w:r w:rsidR="3265983C" w:rsidRPr="00054ABE">
        <w:t xml:space="preserve"> </w:t>
      </w:r>
      <w:r w:rsidR="2CFC9506" w:rsidRPr="00054ABE">
        <w:t>Staff</w:t>
      </w:r>
      <w:r w:rsidR="3265983C" w:rsidRPr="00054ABE">
        <w:t xml:space="preserve"> </w:t>
      </w:r>
      <w:r w:rsidR="31CEF84C" w:rsidRPr="00054ABE">
        <w:t>should</w:t>
      </w:r>
      <w:r w:rsidRPr="00054ABE">
        <w:t xml:space="preserve"> ensure </w:t>
      </w:r>
      <w:r w:rsidR="31CEF84C" w:rsidRPr="00054ABE">
        <w:t>that</w:t>
      </w:r>
      <w:r w:rsidRPr="00054ABE">
        <w:t xml:space="preserve"> they </w:t>
      </w:r>
      <w:r w:rsidR="2233CC31" w:rsidRPr="00054ABE">
        <w:t>follow an approach that encourage</w:t>
      </w:r>
      <w:r w:rsidR="00A06718" w:rsidRPr="00054ABE">
        <w:t>s</w:t>
      </w:r>
      <w:r w:rsidR="2233CC31" w:rsidRPr="00054ABE">
        <w:t xml:space="preserve"> </w:t>
      </w:r>
      <w:r w:rsidR="2076CBD6" w:rsidRPr="00054ABE">
        <w:t xml:space="preserve">co-creation and </w:t>
      </w:r>
      <w:r w:rsidR="31CEF84C" w:rsidRPr="00054ABE">
        <w:t>an</w:t>
      </w:r>
      <w:r w:rsidRPr="00054ABE">
        <w:t xml:space="preserve"> open </w:t>
      </w:r>
      <w:r w:rsidR="00A06718" w:rsidRPr="00054ABE">
        <w:t xml:space="preserve">and transparent </w:t>
      </w:r>
      <w:r w:rsidRPr="00054ABE">
        <w:t>working relationship</w:t>
      </w:r>
      <w:r w:rsidR="31CEF84C" w:rsidRPr="00054ABE">
        <w:t>.</w:t>
      </w:r>
      <w:r w:rsidRPr="00054ABE">
        <w:rPr>
          <w:rFonts w:asciiTheme="minorHAnsi" w:eastAsiaTheme="minorEastAsia" w:hAnsiTheme="minorHAnsi" w:cstheme="minorBidi"/>
        </w:rPr>
        <w:t xml:space="preserve"> </w:t>
      </w:r>
      <w:r w:rsidR="1BE5BAF4" w:rsidRPr="00054ABE">
        <w:rPr>
          <w:rFonts w:asciiTheme="minorHAnsi" w:eastAsiaTheme="minorEastAsia" w:hAnsiTheme="minorHAnsi" w:cstheme="minorBidi"/>
        </w:rPr>
        <w:t xml:space="preserve">In this regard, </w:t>
      </w:r>
      <w:r w:rsidRPr="00054ABE">
        <w:rPr>
          <w:rFonts w:asciiTheme="minorHAnsi" w:eastAsiaTheme="minorEastAsia" w:hAnsiTheme="minorHAnsi" w:cstheme="minorBidi"/>
        </w:rPr>
        <w:t xml:space="preserve">PCAPs enable </w:t>
      </w:r>
      <w:r w:rsidRPr="00054ABE">
        <w:rPr>
          <w:rFonts w:asciiTheme="minorHAnsi" w:eastAsiaTheme="minorEastAsia" w:hAnsiTheme="minorHAnsi" w:cstheme="minorBidi"/>
          <w:color w:val="000000" w:themeColor="text1"/>
        </w:rPr>
        <w:t>UNDP</w:t>
      </w:r>
      <w:r w:rsidRPr="00054ABE">
        <w:rPr>
          <w:rFonts w:asciiTheme="minorHAnsi" w:eastAsiaTheme="minorEastAsia" w:hAnsiTheme="minorHAnsi" w:cstheme="minorBidi"/>
        </w:rPr>
        <w:t xml:space="preserve"> staff to have a better understanding of the partnership ecosystem and partners priorities in the country and thematic area of interest. </w:t>
      </w:r>
      <w:r w:rsidRPr="00B825E6">
        <w:rPr>
          <w:rFonts w:asciiTheme="minorHAnsi" w:eastAsiaTheme="minorEastAsia" w:hAnsiTheme="minorHAnsi" w:cstheme="minorBidi"/>
          <w:lang w:val="en-GB"/>
        </w:rPr>
        <w:t>Each Country Programme Document requires a PCAP (related POP</w:t>
      </w:r>
      <w:r w:rsidRPr="00C50D58">
        <w:rPr>
          <w:rFonts w:asciiTheme="minorHAnsi" w:eastAsiaTheme="minorEastAsia" w:hAnsiTheme="minorHAnsi" w:cstheme="minorBidi"/>
          <w:lang w:val="en-GB"/>
        </w:rPr>
        <w:t xml:space="preserve">P </w:t>
      </w:r>
      <w:hyperlink r:id="rId18" w:history="1">
        <w:r w:rsidR="00A77674" w:rsidRPr="00C50D58">
          <w:rPr>
            <w:rStyle w:val="Hyperlink"/>
          </w:rPr>
          <w:t>here</w:t>
        </w:r>
      </w:hyperlink>
      <w:r w:rsidRPr="00C50D58">
        <w:rPr>
          <w:rFonts w:asciiTheme="minorHAnsi" w:eastAsiaTheme="minorEastAsia" w:hAnsiTheme="minorHAnsi" w:cstheme="minorBidi"/>
          <w:lang w:val="en-GB"/>
        </w:rPr>
        <w:t>, and</w:t>
      </w:r>
      <w:r w:rsidRPr="00B825E6">
        <w:rPr>
          <w:rFonts w:asciiTheme="minorHAnsi" w:eastAsiaTheme="minorEastAsia" w:hAnsiTheme="minorHAnsi" w:cstheme="minorBidi"/>
          <w:lang w:val="en-GB"/>
        </w:rPr>
        <w:t xml:space="preserve"> guidance note available in the RM Toolkit </w:t>
      </w:r>
      <w:hyperlink r:id="rId19" w:history="1">
        <w:r w:rsidR="00C752E1" w:rsidRPr="00420076">
          <w:rPr>
            <w:rStyle w:val="Hyperlink"/>
            <w:rFonts w:eastAsiaTheme="minorEastAsia"/>
            <w:lang w:val="en-GB"/>
          </w:rPr>
          <w:t>here</w:t>
        </w:r>
      </w:hyperlink>
      <w:r w:rsidR="003F5816">
        <w:rPr>
          <w:rFonts w:eastAsiaTheme="minorEastAsia"/>
          <w:lang w:val="en-GB"/>
        </w:rPr>
        <w:t>)</w:t>
      </w:r>
      <w:r w:rsidRPr="00B825E6">
        <w:rPr>
          <w:rFonts w:asciiTheme="minorHAnsi" w:eastAsiaTheme="minorEastAsia" w:hAnsiTheme="minorHAnsi" w:cstheme="minorBidi"/>
          <w:lang w:val="en-GB"/>
        </w:rPr>
        <w:t>.</w:t>
      </w:r>
    </w:p>
    <w:p w14:paraId="7F8DFD01" w14:textId="755A4982" w:rsidR="00DF4ECD" w:rsidRPr="00054ABE" w:rsidRDefault="00DF4ECD" w:rsidP="00DB6263">
      <w:pPr>
        <w:pStyle w:val="ListParagraph"/>
        <w:spacing w:after="0"/>
        <w:ind w:right="40"/>
      </w:pPr>
    </w:p>
    <w:p w14:paraId="6917DF00" w14:textId="6D330E29" w:rsidR="00DF4ECD" w:rsidRPr="00054ABE" w:rsidRDefault="00DF4ECD" w:rsidP="00527A5C">
      <w:pPr>
        <w:pStyle w:val="ListParagraph"/>
        <w:numPr>
          <w:ilvl w:val="0"/>
          <w:numId w:val="4"/>
        </w:numPr>
        <w:spacing w:after="0"/>
        <w:ind w:right="40"/>
      </w:pPr>
      <w:r w:rsidRPr="00054ABE">
        <w:t xml:space="preserve">The assessment process should raise issues and concerns that may require further review, ensuring thorough due diligence. It should map adequate safeguards and defined boundaries, while leaving scope for innovative and open-ended engagement. It should include a justification, based on sound analysis, for why UNDP should or should not proceed with the partnership.  </w:t>
      </w:r>
    </w:p>
    <w:p w14:paraId="53D2FA82" w14:textId="77777777" w:rsidR="00DF4ECD" w:rsidRPr="00054ABE" w:rsidRDefault="00DF4ECD" w:rsidP="00B36788">
      <w:pPr>
        <w:spacing w:after="0"/>
        <w:ind w:left="720"/>
        <w:jc w:val="both"/>
        <w:rPr>
          <w:rFonts w:eastAsia="Calibri" w:cs="Calibri"/>
          <w:color w:val="000000"/>
          <w:lang w:val="en-GB" w:eastAsia="ja-JP"/>
        </w:rPr>
      </w:pPr>
      <w:r w:rsidRPr="00054ABE">
        <w:rPr>
          <w:rFonts w:eastAsia="Calibri" w:cs="Calibri"/>
          <w:b/>
          <w:i/>
          <w:color w:val="000000"/>
          <w:lang w:val="en-GB" w:eastAsia="ja-JP"/>
        </w:rPr>
        <w:t xml:space="preserve"> </w:t>
      </w:r>
      <w:r w:rsidRPr="00054ABE">
        <w:rPr>
          <w:rFonts w:eastAsia="Calibri" w:cs="Calibri"/>
          <w:color w:val="000000"/>
          <w:lang w:val="en-GB" w:eastAsia="ja-JP"/>
        </w:rPr>
        <w:t xml:space="preserve"> </w:t>
      </w:r>
    </w:p>
    <w:p w14:paraId="69149418" w14:textId="19D11FC8" w:rsidR="00DF4ECD" w:rsidRPr="00054ABE" w:rsidRDefault="00DF4ECD" w:rsidP="00527A5C">
      <w:pPr>
        <w:numPr>
          <w:ilvl w:val="0"/>
          <w:numId w:val="4"/>
        </w:numPr>
        <w:spacing w:after="0" w:line="249" w:lineRule="auto"/>
        <w:ind w:right="40"/>
        <w:contextualSpacing/>
        <w:jc w:val="both"/>
        <w:rPr>
          <w:rFonts w:eastAsia="Calibri" w:cs="Calibri"/>
          <w:color w:val="000000"/>
          <w:lang w:eastAsia="ja-JP"/>
        </w:rPr>
      </w:pPr>
      <w:r w:rsidRPr="00054ABE">
        <w:rPr>
          <w:rFonts w:eastAsia="Calibri" w:cs="Calibri"/>
          <w:color w:val="000000" w:themeColor="text1"/>
          <w:lang w:eastAsia="ja-JP"/>
        </w:rPr>
        <w:t xml:space="preserve">Given the inevitable transaction and management costs involved in partnerships, all should aspire to achieve clear benefits for UNDP and its constituents. </w:t>
      </w:r>
      <w:r w:rsidR="00467838" w:rsidRPr="00054ABE">
        <w:rPr>
          <w:rFonts w:eastAsia="Calibri" w:cs="Calibri"/>
          <w:color w:val="000000" w:themeColor="text1"/>
          <w:lang w:eastAsia="ja-JP"/>
        </w:rPr>
        <w:t xml:space="preserve">When </w:t>
      </w:r>
      <w:r w:rsidRPr="00054ABE">
        <w:rPr>
          <w:rFonts w:eastAsia="Calibri" w:cs="Calibri"/>
          <w:color w:val="000000" w:themeColor="text1"/>
          <w:lang w:eastAsia="ja-JP"/>
        </w:rPr>
        <w:t xml:space="preserve">negotiating a partnership agreement, UNDP and its partners should articulate the different types and levels of benefits they each expect as a result. All partnerships should be assessed against their potential to deliver these benefits and reviewed regularly to ensure the benefits are being achieved.  </w:t>
      </w:r>
    </w:p>
    <w:p w14:paraId="55824159" w14:textId="77777777" w:rsidR="00DF4ECD" w:rsidRPr="00054ABE" w:rsidRDefault="00DF4ECD" w:rsidP="00B36788">
      <w:pPr>
        <w:spacing w:after="22"/>
        <w:jc w:val="both"/>
        <w:rPr>
          <w:rFonts w:eastAsia="Calibri" w:cs="Calibri"/>
          <w:color w:val="000000"/>
          <w:lang w:val="en-GB" w:eastAsia="ja-JP"/>
        </w:rPr>
      </w:pPr>
      <w:r w:rsidRPr="00054ABE">
        <w:rPr>
          <w:rFonts w:eastAsia="Calibri" w:cs="Calibri"/>
          <w:color w:val="000000"/>
          <w:lang w:val="en-GB" w:eastAsia="ja-JP"/>
        </w:rPr>
        <w:t xml:space="preserve"> </w:t>
      </w:r>
    </w:p>
    <w:p w14:paraId="0111CB01" w14:textId="77777777" w:rsidR="00DF4ECD" w:rsidRPr="00054ABE" w:rsidRDefault="00DF4ECD" w:rsidP="00527A5C">
      <w:pPr>
        <w:numPr>
          <w:ilvl w:val="0"/>
          <w:numId w:val="4"/>
        </w:numPr>
        <w:spacing w:after="32" w:line="249" w:lineRule="auto"/>
        <w:ind w:right="40"/>
        <w:jc w:val="both"/>
        <w:rPr>
          <w:rFonts w:eastAsia="Calibri" w:cs="Calibri"/>
          <w:color w:val="000000"/>
          <w:lang w:val="en-GB" w:eastAsia="ja-JP"/>
        </w:rPr>
      </w:pPr>
      <w:r w:rsidRPr="00054ABE">
        <w:rPr>
          <w:rFonts w:eastAsia="Calibri" w:cs="Calibri"/>
          <w:color w:val="000000"/>
          <w:lang w:val="en-GB" w:eastAsia="ja-JP"/>
        </w:rPr>
        <w:t xml:space="preserve">On UNDP’s side, benefits should: </w:t>
      </w:r>
    </w:p>
    <w:p w14:paraId="22A58669" w14:textId="77777777" w:rsidR="00DF4ECD" w:rsidRPr="00054ABE" w:rsidRDefault="00DF4ECD" w:rsidP="00527A5C">
      <w:pPr>
        <w:numPr>
          <w:ilvl w:val="0"/>
          <w:numId w:val="7"/>
        </w:numPr>
        <w:spacing w:after="32" w:line="249"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Make contribution(s) to UNDP's core mission, mandate and achievement of development results; and </w:t>
      </w:r>
    </w:p>
    <w:p w14:paraId="43222198" w14:textId="77777777" w:rsidR="0032362B" w:rsidRPr="00054ABE" w:rsidRDefault="0032362B" w:rsidP="0032362B">
      <w:pPr>
        <w:spacing w:after="32" w:line="249" w:lineRule="auto"/>
        <w:ind w:left="720" w:right="40"/>
        <w:jc w:val="both"/>
        <w:rPr>
          <w:rFonts w:eastAsia="Calibri" w:cs="Calibri"/>
          <w:color w:val="000000"/>
          <w:lang w:val="en-GB" w:eastAsia="ja-JP"/>
        </w:rPr>
      </w:pPr>
    </w:p>
    <w:p w14:paraId="0F6F9316" w14:textId="77777777" w:rsidR="00DF4ECD" w:rsidRPr="00054ABE" w:rsidRDefault="00DF4ECD" w:rsidP="00527A5C">
      <w:pPr>
        <w:numPr>
          <w:ilvl w:val="0"/>
          <w:numId w:val="7"/>
        </w:numPr>
        <w:spacing w:after="32" w:line="249"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Complement UNDP's capacity to: </w:t>
      </w:r>
    </w:p>
    <w:p w14:paraId="466A5A1B" w14:textId="77777777" w:rsidR="00DF4ECD" w:rsidRPr="00054ABE" w:rsidRDefault="00DF4ECD" w:rsidP="00527A5C">
      <w:pPr>
        <w:pStyle w:val="ListParagraph"/>
        <w:numPr>
          <w:ilvl w:val="0"/>
          <w:numId w:val="8"/>
        </w:numPr>
        <w:tabs>
          <w:tab w:val="left" w:pos="1350"/>
        </w:tabs>
        <w:spacing w:after="2" w:line="280" w:lineRule="auto"/>
        <w:ind w:right="2610"/>
        <w:rPr>
          <w:lang w:val="en-GB"/>
        </w:rPr>
      </w:pPr>
      <w:r w:rsidRPr="00054ABE">
        <w:rPr>
          <w:lang w:val="en-GB"/>
        </w:rPr>
        <w:t>Deliver technical expertise</w:t>
      </w:r>
      <w:r w:rsidR="00F3317F" w:rsidRPr="00054ABE">
        <w:rPr>
          <w:lang w:val="en-GB"/>
        </w:rPr>
        <w:t xml:space="preserve"> / generate </w:t>
      </w:r>
      <w:r w:rsidRPr="00054ABE">
        <w:rPr>
          <w:lang w:val="en-GB"/>
        </w:rPr>
        <w:t>knowledge</w:t>
      </w:r>
      <w:r w:rsidRPr="00054ABE">
        <w:rPr>
          <w:rFonts w:eastAsia="Arial" w:cs="Arial"/>
          <w:lang w:val="en-GB"/>
        </w:rPr>
        <w:t>;</w:t>
      </w:r>
    </w:p>
    <w:p w14:paraId="790F909A" w14:textId="77777777" w:rsidR="00261E71" w:rsidRPr="00054ABE" w:rsidRDefault="00261E71" w:rsidP="00261E71">
      <w:pPr>
        <w:tabs>
          <w:tab w:val="left" w:pos="1350"/>
        </w:tabs>
        <w:spacing w:after="2" w:line="240" w:lineRule="auto"/>
        <w:ind w:right="2610"/>
        <w:rPr>
          <w:lang w:val="en-GB"/>
        </w:rPr>
      </w:pPr>
    </w:p>
    <w:p w14:paraId="652B5922" w14:textId="77777777" w:rsidR="00DF4ECD" w:rsidRPr="00054ABE" w:rsidRDefault="00DF4ECD" w:rsidP="00527A5C">
      <w:pPr>
        <w:pStyle w:val="ListParagraph"/>
        <w:numPr>
          <w:ilvl w:val="0"/>
          <w:numId w:val="8"/>
        </w:numPr>
        <w:tabs>
          <w:tab w:val="left" w:pos="1350"/>
        </w:tabs>
        <w:spacing w:after="2" w:line="280" w:lineRule="auto"/>
        <w:ind w:right="2610"/>
        <w:rPr>
          <w:lang w:val="en-GB"/>
        </w:rPr>
      </w:pPr>
      <w:r w:rsidRPr="00054ABE">
        <w:rPr>
          <w:lang w:val="en-GB"/>
        </w:rPr>
        <w:t xml:space="preserve">Access or mobilize resources; </w:t>
      </w:r>
    </w:p>
    <w:p w14:paraId="4B074A7D" w14:textId="77777777" w:rsidR="00261E71" w:rsidRPr="00054ABE" w:rsidRDefault="00261E71" w:rsidP="00261E71">
      <w:pPr>
        <w:tabs>
          <w:tab w:val="left" w:pos="1350"/>
        </w:tabs>
        <w:spacing w:after="2" w:line="240" w:lineRule="auto"/>
        <w:ind w:right="2610"/>
        <w:rPr>
          <w:lang w:val="en-GB"/>
        </w:rPr>
      </w:pPr>
    </w:p>
    <w:p w14:paraId="71C16EC8" w14:textId="77777777" w:rsidR="00DF4ECD" w:rsidRPr="00054ABE" w:rsidRDefault="00DF4ECD" w:rsidP="00527A5C">
      <w:pPr>
        <w:pStyle w:val="ListParagraph"/>
        <w:numPr>
          <w:ilvl w:val="0"/>
          <w:numId w:val="8"/>
        </w:numPr>
        <w:tabs>
          <w:tab w:val="left" w:pos="1350"/>
        </w:tabs>
        <w:spacing w:after="2" w:line="280" w:lineRule="auto"/>
        <w:ind w:right="2610"/>
        <w:rPr>
          <w:lang w:val="en-GB"/>
        </w:rPr>
      </w:pPr>
      <w:r w:rsidRPr="00054ABE">
        <w:rPr>
          <w:lang w:val="en-GB"/>
        </w:rPr>
        <w:t>Implement programmes and projects;</w:t>
      </w:r>
    </w:p>
    <w:p w14:paraId="24C3D28A" w14:textId="77777777" w:rsidR="00261E71" w:rsidRPr="00054ABE" w:rsidRDefault="00261E71" w:rsidP="00261E71">
      <w:pPr>
        <w:tabs>
          <w:tab w:val="left" w:pos="1350"/>
        </w:tabs>
        <w:spacing w:after="2" w:line="240" w:lineRule="auto"/>
        <w:ind w:right="2610"/>
        <w:rPr>
          <w:lang w:val="en-GB"/>
        </w:rPr>
      </w:pPr>
    </w:p>
    <w:p w14:paraId="0770B08F" w14:textId="77777777" w:rsidR="00DF4ECD" w:rsidRPr="00054ABE" w:rsidRDefault="00DF4ECD" w:rsidP="00527A5C">
      <w:pPr>
        <w:pStyle w:val="ListParagraph"/>
        <w:numPr>
          <w:ilvl w:val="0"/>
          <w:numId w:val="8"/>
        </w:numPr>
        <w:tabs>
          <w:tab w:val="left" w:pos="1350"/>
        </w:tabs>
        <w:spacing w:after="2" w:line="280" w:lineRule="auto"/>
        <w:ind w:right="2610"/>
        <w:rPr>
          <w:lang w:val="en-GB"/>
        </w:rPr>
      </w:pPr>
      <w:r w:rsidRPr="00054ABE">
        <w:rPr>
          <w:lang w:val="en-GB"/>
        </w:rPr>
        <w:t xml:space="preserve">Monitor results and ensure accountability; and/or </w:t>
      </w:r>
    </w:p>
    <w:p w14:paraId="093208D0" w14:textId="77777777" w:rsidR="00261E71" w:rsidRPr="00054ABE" w:rsidRDefault="00261E71" w:rsidP="00261E71">
      <w:pPr>
        <w:tabs>
          <w:tab w:val="left" w:pos="1350"/>
        </w:tabs>
        <w:spacing w:after="2" w:line="240" w:lineRule="auto"/>
        <w:ind w:right="2610"/>
        <w:rPr>
          <w:lang w:val="en-GB"/>
        </w:rPr>
      </w:pPr>
    </w:p>
    <w:p w14:paraId="5F88C324" w14:textId="77777777" w:rsidR="00DF4ECD" w:rsidRPr="00054ABE" w:rsidRDefault="00DF4ECD" w:rsidP="00527A5C">
      <w:pPr>
        <w:pStyle w:val="ListParagraph"/>
        <w:numPr>
          <w:ilvl w:val="0"/>
          <w:numId w:val="8"/>
        </w:numPr>
        <w:tabs>
          <w:tab w:val="left" w:pos="1350"/>
        </w:tabs>
        <w:spacing w:after="2" w:line="280" w:lineRule="auto"/>
        <w:ind w:right="2610"/>
        <w:rPr>
          <w:lang w:val="en-GB"/>
        </w:rPr>
      </w:pPr>
      <w:r w:rsidRPr="00054ABE">
        <w:rPr>
          <w:lang w:val="en-GB"/>
        </w:rPr>
        <w:t xml:space="preserve">Foster creativity, innovation and change  </w:t>
      </w:r>
    </w:p>
    <w:p w14:paraId="1CB32308" w14:textId="77777777" w:rsidR="0032362B" w:rsidRPr="00054ABE" w:rsidRDefault="0032362B" w:rsidP="0032362B">
      <w:pPr>
        <w:pStyle w:val="ListParagraph"/>
        <w:tabs>
          <w:tab w:val="left" w:pos="1350"/>
        </w:tabs>
        <w:spacing w:after="2" w:line="280" w:lineRule="auto"/>
        <w:ind w:left="1440" w:right="2610" w:firstLine="0"/>
        <w:rPr>
          <w:lang w:val="en-GB"/>
        </w:rPr>
      </w:pPr>
    </w:p>
    <w:p w14:paraId="1F53B36A" w14:textId="77777777" w:rsidR="00DF4ECD" w:rsidRPr="00054ABE" w:rsidRDefault="00DF4ECD" w:rsidP="00527A5C">
      <w:pPr>
        <w:pStyle w:val="ListParagraph"/>
        <w:numPr>
          <w:ilvl w:val="0"/>
          <w:numId w:val="4"/>
        </w:numPr>
        <w:spacing w:after="20"/>
        <w:rPr>
          <w:rFonts w:asciiTheme="minorHAnsi" w:hAnsiTheme="minorHAnsi"/>
          <w:lang w:val="en-GB"/>
        </w:rPr>
      </w:pPr>
      <w:r w:rsidRPr="00054ABE">
        <w:rPr>
          <w:rFonts w:asciiTheme="minorHAnsi" w:hAnsiTheme="minorHAnsi"/>
          <w:lang w:val="en-GB"/>
        </w:rPr>
        <w:lastRenderedPageBreak/>
        <w:t xml:space="preserve">UNDP partnerships should promote and/or enhance UNDP’s work in one or more of the following areas: </w:t>
      </w:r>
    </w:p>
    <w:p w14:paraId="6916A440" w14:textId="77777777" w:rsidR="00DF4ECD" w:rsidRPr="00054ABE" w:rsidRDefault="00DF4ECD" w:rsidP="00527A5C">
      <w:pPr>
        <w:numPr>
          <w:ilvl w:val="0"/>
          <w:numId w:val="18"/>
        </w:numPr>
        <w:spacing w:after="32" w:line="240"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Programme leadership; </w:t>
      </w:r>
    </w:p>
    <w:p w14:paraId="24A814AD" w14:textId="77777777" w:rsidR="00261E71" w:rsidRPr="00054ABE" w:rsidRDefault="00261E71" w:rsidP="00261E71">
      <w:pPr>
        <w:spacing w:after="32" w:line="240" w:lineRule="auto"/>
        <w:ind w:right="40"/>
        <w:jc w:val="both"/>
        <w:rPr>
          <w:rFonts w:eastAsia="Calibri" w:cs="Calibri"/>
          <w:color w:val="000000"/>
          <w:lang w:val="en-GB" w:eastAsia="ja-JP"/>
        </w:rPr>
      </w:pPr>
    </w:p>
    <w:p w14:paraId="73ED2610" w14:textId="77777777" w:rsidR="00DC4033" w:rsidRPr="00054ABE" w:rsidRDefault="00DF4ECD" w:rsidP="00DC4033">
      <w:pPr>
        <w:numPr>
          <w:ilvl w:val="0"/>
          <w:numId w:val="18"/>
        </w:numPr>
        <w:spacing w:after="32" w:line="240"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Programme results delivery; </w:t>
      </w:r>
    </w:p>
    <w:p w14:paraId="073E620D" w14:textId="77777777" w:rsidR="00DC4033" w:rsidRPr="00054ABE" w:rsidRDefault="00DC4033" w:rsidP="00DC4033">
      <w:pPr>
        <w:pStyle w:val="ListParagraph"/>
        <w:rPr>
          <w:lang w:val="en-GB"/>
        </w:rPr>
      </w:pPr>
    </w:p>
    <w:p w14:paraId="4565773A" w14:textId="615423C5" w:rsidR="00261E71" w:rsidRPr="00054ABE" w:rsidRDefault="00DF4ECD" w:rsidP="00DC4033">
      <w:pPr>
        <w:numPr>
          <w:ilvl w:val="0"/>
          <w:numId w:val="18"/>
        </w:numPr>
        <w:spacing w:after="32" w:line="240" w:lineRule="auto"/>
        <w:ind w:right="40" w:hanging="360"/>
        <w:jc w:val="both"/>
        <w:rPr>
          <w:rFonts w:eastAsia="Calibri" w:cs="Calibri"/>
          <w:color w:val="000000"/>
          <w:lang w:val="en-GB" w:eastAsia="ja-JP"/>
        </w:rPr>
      </w:pPr>
      <w:r w:rsidRPr="00054ABE">
        <w:rPr>
          <w:lang w:val="en-GB"/>
        </w:rPr>
        <w:t xml:space="preserve">Programme coherence; </w:t>
      </w:r>
    </w:p>
    <w:p w14:paraId="609BB43A" w14:textId="77777777" w:rsidR="00261E71" w:rsidRPr="00054ABE" w:rsidRDefault="00261E71" w:rsidP="00261E71">
      <w:pPr>
        <w:spacing w:after="32" w:line="240" w:lineRule="auto"/>
        <w:ind w:right="40"/>
        <w:jc w:val="both"/>
        <w:rPr>
          <w:rFonts w:eastAsia="Calibri" w:cs="Calibri"/>
          <w:color w:val="000000"/>
          <w:lang w:val="en-GB" w:eastAsia="ja-JP"/>
        </w:rPr>
      </w:pPr>
    </w:p>
    <w:p w14:paraId="505E02D7" w14:textId="77777777" w:rsidR="00DF4ECD" w:rsidRPr="00054ABE" w:rsidRDefault="00DF4ECD" w:rsidP="00527A5C">
      <w:pPr>
        <w:numPr>
          <w:ilvl w:val="0"/>
          <w:numId w:val="18"/>
        </w:numPr>
        <w:spacing w:after="32" w:line="240"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Constituency and network access; </w:t>
      </w:r>
    </w:p>
    <w:p w14:paraId="419FCFEA" w14:textId="77777777" w:rsidR="00261E71" w:rsidRPr="00054ABE" w:rsidRDefault="00261E71" w:rsidP="00261E71">
      <w:pPr>
        <w:spacing w:after="32" w:line="240" w:lineRule="auto"/>
        <w:ind w:left="720" w:right="40"/>
        <w:jc w:val="both"/>
        <w:rPr>
          <w:rFonts w:eastAsia="Calibri" w:cs="Calibri"/>
          <w:color w:val="000000"/>
          <w:lang w:val="en-GB" w:eastAsia="ja-JP"/>
        </w:rPr>
      </w:pPr>
    </w:p>
    <w:p w14:paraId="2AF82DBC" w14:textId="77777777" w:rsidR="00DF4ECD" w:rsidRPr="00054ABE" w:rsidRDefault="00DF4ECD" w:rsidP="00527A5C">
      <w:pPr>
        <w:numPr>
          <w:ilvl w:val="0"/>
          <w:numId w:val="18"/>
        </w:numPr>
        <w:spacing w:after="32" w:line="240" w:lineRule="auto"/>
        <w:ind w:right="40" w:hanging="360"/>
        <w:jc w:val="both"/>
        <w:rPr>
          <w:rFonts w:eastAsia="Calibri" w:cs="Calibri"/>
          <w:color w:val="000000"/>
          <w:lang w:val="en-GB" w:eastAsia="ja-JP"/>
        </w:rPr>
      </w:pPr>
      <w:r w:rsidRPr="00054ABE">
        <w:rPr>
          <w:rFonts w:eastAsia="Calibri" w:cs="Calibri"/>
          <w:color w:val="000000"/>
          <w:lang w:val="en-GB" w:eastAsia="ja-JP"/>
        </w:rPr>
        <w:t>Influence on pro-poor policies</w:t>
      </w:r>
      <w:r w:rsidR="009B3F77" w:rsidRPr="00054ABE">
        <w:rPr>
          <w:rFonts w:eastAsia="Calibri" w:cs="Calibri"/>
          <w:color w:val="000000"/>
          <w:lang w:val="en-GB" w:eastAsia="ja-JP"/>
        </w:rPr>
        <w:t>;</w:t>
      </w:r>
    </w:p>
    <w:p w14:paraId="0DFF4417" w14:textId="77777777" w:rsidR="00261E71" w:rsidRPr="00054ABE" w:rsidRDefault="00261E71" w:rsidP="00261E71">
      <w:pPr>
        <w:spacing w:after="32" w:line="240" w:lineRule="auto"/>
        <w:ind w:right="40"/>
        <w:jc w:val="both"/>
        <w:rPr>
          <w:rFonts w:eastAsia="Calibri" w:cs="Calibri"/>
          <w:color w:val="000000"/>
          <w:lang w:val="en-GB" w:eastAsia="ja-JP"/>
        </w:rPr>
      </w:pPr>
    </w:p>
    <w:p w14:paraId="14E3E214" w14:textId="77777777" w:rsidR="00DF4ECD" w:rsidRPr="00054ABE" w:rsidRDefault="00DF4ECD" w:rsidP="00527A5C">
      <w:pPr>
        <w:numPr>
          <w:ilvl w:val="0"/>
          <w:numId w:val="18"/>
        </w:numPr>
        <w:spacing w:after="32" w:line="240"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Attainment of the Sustainable Development Goals; </w:t>
      </w:r>
    </w:p>
    <w:p w14:paraId="0564C3D4" w14:textId="77777777" w:rsidR="00261E71" w:rsidRPr="00054ABE" w:rsidRDefault="00261E71" w:rsidP="00261E71">
      <w:pPr>
        <w:spacing w:after="32" w:line="240" w:lineRule="auto"/>
        <w:ind w:right="40"/>
        <w:jc w:val="both"/>
        <w:rPr>
          <w:rFonts w:eastAsia="Calibri" w:cs="Calibri"/>
          <w:color w:val="000000"/>
          <w:lang w:val="en-GB" w:eastAsia="ja-JP"/>
        </w:rPr>
      </w:pPr>
    </w:p>
    <w:p w14:paraId="05B95617" w14:textId="77777777" w:rsidR="00DF4ECD" w:rsidRPr="00054ABE" w:rsidRDefault="00DF4ECD" w:rsidP="00527A5C">
      <w:pPr>
        <w:numPr>
          <w:ilvl w:val="0"/>
          <w:numId w:val="18"/>
        </w:numPr>
        <w:spacing w:after="32" w:line="240"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Reputation enhancement (towards UNDP as a 'partner of choice'); and/or </w:t>
      </w:r>
    </w:p>
    <w:p w14:paraId="32285B11" w14:textId="77777777" w:rsidR="00261E71" w:rsidRPr="00054ABE" w:rsidRDefault="00261E71" w:rsidP="00261E71">
      <w:pPr>
        <w:spacing w:after="32" w:line="240" w:lineRule="auto"/>
        <w:ind w:right="40"/>
        <w:jc w:val="both"/>
        <w:rPr>
          <w:rFonts w:eastAsia="Calibri" w:cs="Calibri"/>
          <w:color w:val="000000"/>
          <w:lang w:val="en-GB" w:eastAsia="ja-JP"/>
        </w:rPr>
      </w:pPr>
    </w:p>
    <w:p w14:paraId="513A632E" w14:textId="77777777" w:rsidR="00DF4ECD" w:rsidRPr="00054ABE" w:rsidRDefault="00DF4ECD" w:rsidP="00527A5C">
      <w:pPr>
        <w:numPr>
          <w:ilvl w:val="0"/>
          <w:numId w:val="18"/>
        </w:numPr>
        <w:spacing w:after="32" w:line="240"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Recognition (branding) and results visibility. </w:t>
      </w:r>
    </w:p>
    <w:p w14:paraId="47FBCAE8" w14:textId="77777777" w:rsidR="00DF4ECD" w:rsidRPr="00054ABE" w:rsidRDefault="00DF4ECD" w:rsidP="00B36788">
      <w:pPr>
        <w:spacing w:after="0"/>
        <w:jc w:val="both"/>
        <w:rPr>
          <w:rFonts w:eastAsia="Calibri" w:cs="Calibri"/>
          <w:color w:val="000000"/>
          <w:lang w:val="en-GB" w:eastAsia="ja-JP"/>
        </w:rPr>
      </w:pPr>
      <w:r w:rsidRPr="00054ABE">
        <w:rPr>
          <w:rFonts w:eastAsia="Calibri" w:cs="Calibri"/>
          <w:i/>
          <w:color w:val="000000"/>
          <w:lang w:val="en-GB" w:eastAsia="ja-JP"/>
        </w:rPr>
        <w:t xml:space="preserve"> </w:t>
      </w:r>
      <w:r w:rsidRPr="00054ABE">
        <w:rPr>
          <w:rFonts w:eastAsia="Calibri" w:cs="Calibri"/>
          <w:color w:val="000000"/>
          <w:lang w:val="en-GB" w:eastAsia="ja-JP"/>
        </w:rPr>
        <w:t xml:space="preserve"> </w:t>
      </w:r>
    </w:p>
    <w:p w14:paraId="21A3EF0A" w14:textId="06BCEA1E" w:rsidR="00DF4ECD" w:rsidRPr="00054ABE" w:rsidRDefault="008D3BD5" w:rsidP="00B36788">
      <w:pPr>
        <w:spacing w:after="0"/>
        <w:jc w:val="both"/>
        <w:rPr>
          <w:rFonts w:eastAsia="Calibri" w:cs="Calibri"/>
          <w:b/>
          <w:color w:val="000000"/>
          <w:lang w:val="en-GB" w:eastAsia="ja-JP"/>
        </w:rPr>
      </w:pPr>
      <w:r w:rsidRPr="00054ABE">
        <w:rPr>
          <w:rFonts w:eastAsia="Calibri" w:cs="Calibri"/>
          <w:b/>
          <w:color w:val="000000"/>
          <w:lang w:val="en-GB" w:eastAsia="ja-JP"/>
        </w:rPr>
        <w:t xml:space="preserve">Managing </w:t>
      </w:r>
      <w:r w:rsidR="00DF4ECD" w:rsidRPr="00054ABE">
        <w:rPr>
          <w:rFonts w:eastAsia="Calibri" w:cs="Calibri"/>
          <w:b/>
          <w:color w:val="000000"/>
          <w:lang w:val="en-GB" w:eastAsia="ja-JP"/>
        </w:rPr>
        <w:t xml:space="preserve">risks </w:t>
      </w:r>
    </w:p>
    <w:p w14:paraId="2916146C" w14:textId="77777777" w:rsidR="00DF4ECD" w:rsidRPr="00054ABE" w:rsidRDefault="00DF4ECD" w:rsidP="00B36788">
      <w:pPr>
        <w:spacing w:after="22"/>
        <w:jc w:val="both"/>
        <w:rPr>
          <w:rFonts w:eastAsia="Calibri" w:cs="Calibri"/>
          <w:color w:val="000000"/>
          <w:lang w:val="en-GB" w:eastAsia="ja-JP"/>
        </w:rPr>
      </w:pPr>
      <w:r w:rsidRPr="00054ABE">
        <w:rPr>
          <w:rFonts w:eastAsia="Calibri" w:cs="Calibri"/>
          <w:color w:val="000000"/>
          <w:lang w:val="en-GB" w:eastAsia="ja-JP"/>
        </w:rPr>
        <w:t xml:space="preserve"> </w:t>
      </w:r>
    </w:p>
    <w:p w14:paraId="4F1A3924" w14:textId="5C2B87FB" w:rsidR="00DF4ECD" w:rsidRPr="00C50D58" w:rsidRDefault="00DF4ECD" w:rsidP="00527A5C">
      <w:pPr>
        <w:pStyle w:val="ListParagraph"/>
        <w:numPr>
          <w:ilvl w:val="0"/>
          <w:numId w:val="4"/>
        </w:numPr>
        <w:spacing w:after="0"/>
        <w:ind w:right="40"/>
        <w:rPr>
          <w:lang w:val="en-GB"/>
        </w:rPr>
      </w:pPr>
      <w:r w:rsidRPr="00054ABE">
        <w:rPr>
          <w:lang w:val="en-GB"/>
        </w:rPr>
        <w:t xml:space="preserve">Along with potential benefits, UNDP </w:t>
      </w:r>
      <w:r w:rsidR="006D6039" w:rsidRPr="00054ABE">
        <w:rPr>
          <w:lang w:val="en-GB"/>
        </w:rPr>
        <w:t>must</w:t>
      </w:r>
      <w:r w:rsidRPr="00054ABE">
        <w:rPr>
          <w:lang w:val="en-GB"/>
        </w:rPr>
        <w:t xml:space="preserve"> </w:t>
      </w:r>
      <w:r w:rsidR="00C032C3" w:rsidRPr="00054ABE">
        <w:rPr>
          <w:lang w:val="en-GB"/>
        </w:rPr>
        <w:t xml:space="preserve">identify and </w:t>
      </w:r>
      <w:r w:rsidRPr="00054ABE">
        <w:rPr>
          <w:lang w:val="en-GB"/>
        </w:rPr>
        <w:t xml:space="preserve">assess risks of potential partnerships and articulate ways to </w:t>
      </w:r>
      <w:r w:rsidR="00C032C3" w:rsidRPr="00054ABE">
        <w:rPr>
          <w:lang w:val="en-GB"/>
        </w:rPr>
        <w:t xml:space="preserve">effectively </w:t>
      </w:r>
      <w:r w:rsidRPr="00C50D58">
        <w:rPr>
          <w:lang w:val="en-GB"/>
        </w:rPr>
        <w:t xml:space="preserve">manage and </w:t>
      </w:r>
      <w:r w:rsidR="00862104" w:rsidRPr="00C50D58">
        <w:rPr>
          <w:lang w:val="en-GB"/>
        </w:rPr>
        <w:t xml:space="preserve">mitigate </w:t>
      </w:r>
      <w:r w:rsidRPr="00C50D58">
        <w:rPr>
          <w:lang w:val="en-GB"/>
        </w:rPr>
        <w:t>them</w:t>
      </w:r>
      <w:r w:rsidR="00BF7222" w:rsidRPr="00C50D58">
        <w:rPr>
          <w:rStyle w:val="FootnoteReference"/>
          <w:lang w:val="en-GB"/>
        </w:rPr>
        <w:footnoteReference w:id="2"/>
      </w:r>
      <w:r w:rsidRPr="00C50D58">
        <w:rPr>
          <w:lang w:val="en-GB"/>
        </w:rPr>
        <w:t xml:space="preserve">. </w:t>
      </w:r>
      <w:r w:rsidR="005F4E44" w:rsidRPr="00C50D58">
        <w:rPr>
          <w:lang w:val="en-GB"/>
        </w:rPr>
        <w:t xml:space="preserve">Please note </w:t>
      </w:r>
      <w:r w:rsidR="00F84DDF" w:rsidRPr="00C50D58">
        <w:rPr>
          <w:lang w:val="en-GB"/>
        </w:rPr>
        <w:t>that for partnership with private sector entities, including state-owned enterprises</w:t>
      </w:r>
      <w:r w:rsidR="00F84DDF" w:rsidRPr="00C50D58">
        <w:rPr>
          <w:rStyle w:val="FootnoteReference"/>
          <w:lang w:val="en-GB"/>
        </w:rPr>
        <w:footnoteReference w:id="3"/>
      </w:r>
      <w:r w:rsidR="00F84DDF" w:rsidRPr="00C50D58">
        <w:rPr>
          <w:lang w:val="en-GB"/>
        </w:rPr>
        <w:t xml:space="preserve"> the application of the </w:t>
      </w:r>
      <w:hyperlink r:id="rId20" w:history="1">
        <w:r w:rsidR="00B43C42" w:rsidRPr="00C50D58">
          <w:rPr>
            <w:rStyle w:val="Hyperlink"/>
            <w:lang w:val="en-GB"/>
          </w:rPr>
          <w:t>Policy on Due Diligence and Partnerships with the Private Sector</w:t>
        </w:r>
      </w:hyperlink>
      <w:r w:rsidR="00F84DDF" w:rsidRPr="00C50D58">
        <w:rPr>
          <w:lang w:val="en-GB"/>
        </w:rPr>
        <w:t xml:space="preserve"> </w:t>
      </w:r>
      <w:r w:rsidR="00294222" w:rsidRPr="00C50D58">
        <w:rPr>
          <w:lang w:val="en-GB"/>
        </w:rPr>
        <w:t>is required</w:t>
      </w:r>
      <w:r w:rsidR="00F84DDF" w:rsidRPr="00C50D58">
        <w:rPr>
          <w:lang w:val="en-GB"/>
        </w:rPr>
        <w:t xml:space="preserve">. </w:t>
      </w:r>
      <w:r w:rsidR="00294222" w:rsidRPr="00C50D58">
        <w:rPr>
          <w:lang w:val="en-GB"/>
        </w:rPr>
        <w:t xml:space="preserve"> </w:t>
      </w:r>
      <w:r w:rsidRPr="00C50D58">
        <w:rPr>
          <w:rFonts w:eastAsia="Times New Roman" w:cs="Arial"/>
          <w:lang w:val="en-GB"/>
        </w:rPr>
        <w:t xml:space="preserve">Possible risks </w:t>
      </w:r>
      <w:r w:rsidR="005F4E44" w:rsidRPr="00C50D58">
        <w:rPr>
          <w:rFonts w:eastAsia="Times New Roman" w:cs="Arial"/>
          <w:lang w:val="en-GB"/>
        </w:rPr>
        <w:t xml:space="preserve">across all partnerships </w:t>
      </w:r>
      <w:r w:rsidRPr="00C50D58">
        <w:rPr>
          <w:rFonts w:eastAsia="Times New Roman" w:cs="Arial"/>
          <w:lang w:val="en-GB"/>
        </w:rPr>
        <w:t>might include:</w:t>
      </w:r>
    </w:p>
    <w:p w14:paraId="3C0F05FA" w14:textId="77777777" w:rsidR="00DF4ECD" w:rsidRPr="00C50D58" w:rsidRDefault="00DF4ECD" w:rsidP="00B36788">
      <w:pPr>
        <w:spacing w:after="0" w:line="249" w:lineRule="auto"/>
        <w:ind w:left="720" w:right="40"/>
        <w:contextualSpacing/>
        <w:jc w:val="both"/>
        <w:rPr>
          <w:rFonts w:eastAsia="Calibri" w:cs="Calibri"/>
          <w:color w:val="000000"/>
          <w:lang w:val="en-GB" w:eastAsia="ja-JP"/>
        </w:rPr>
      </w:pPr>
    </w:p>
    <w:p w14:paraId="276510E1" w14:textId="77777777" w:rsidR="00DF4ECD" w:rsidRPr="00C50D58" w:rsidRDefault="00DF4ECD" w:rsidP="00527A5C">
      <w:pPr>
        <w:pStyle w:val="ListParagraph"/>
        <w:numPr>
          <w:ilvl w:val="1"/>
          <w:numId w:val="4"/>
        </w:numPr>
        <w:shd w:val="clear" w:color="auto" w:fill="FFFFFF"/>
        <w:spacing w:after="0" w:line="270" w:lineRule="atLeast"/>
        <w:textAlignment w:val="top"/>
        <w:rPr>
          <w:rFonts w:eastAsia="Times New Roman" w:cs="Arial"/>
          <w:lang w:val="en-GB"/>
        </w:rPr>
      </w:pPr>
      <w:r w:rsidRPr="00C50D58">
        <w:rPr>
          <w:rFonts w:eastAsia="Times New Roman" w:cs="Arial"/>
          <w:lang w:val="en-GB"/>
        </w:rPr>
        <w:t xml:space="preserve">Distracting UNDP from its core mission such as: </w:t>
      </w:r>
    </w:p>
    <w:p w14:paraId="6B453F08" w14:textId="77777777" w:rsidR="00DF4ECD" w:rsidRPr="00C50D58" w:rsidRDefault="00DF4ECD" w:rsidP="00527A5C">
      <w:pPr>
        <w:pStyle w:val="ListParagraph"/>
        <w:numPr>
          <w:ilvl w:val="0"/>
          <w:numId w:val="9"/>
        </w:numPr>
        <w:shd w:val="clear" w:color="auto" w:fill="FFFFFF"/>
        <w:spacing w:after="0" w:line="240" w:lineRule="auto"/>
        <w:textAlignment w:val="top"/>
        <w:rPr>
          <w:rFonts w:eastAsia="Times New Roman" w:cs="Arial"/>
          <w:lang w:val="en-GB"/>
        </w:rPr>
      </w:pPr>
      <w:r w:rsidRPr="00C50D58">
        <w:rPr>
          <w:rFonts w:eastAsia="Times New Roman" w:cs="Arial"/>
          <w:lang w:val="en-GB"/>
        </w:rPr>
        <w:t>Going beyond the UNDP mandate;</w:t>
      </w:r>
    </w:p>
    <w:p w14:paraId="5A90180E" w14:textId="77777777" w:rsidR="00261E71" w:rsidRPr="00054ABE" w:rsidRDefault="00261E71" w:rsidP="00261E71">
      <w:pPr>
        <w:pStyle w:val="ListParagraph"/>
        <w:shd w:val="clear" w:color="auto" w:fill="FFFFFF"/>
        <w:spacing w:after="0" w:line="240" w:lineRule="auto"/>
        <w:ind w:left="2160" w:firstLine="0"/>
        <w:textAlignment w:val="top"/>
        <w:rPr>
          <w:rFonts w:eastAsia="Times New Roman" w:cs="Arial"/>
          <w:lang w:val="en-GB"/>
        </w:rPr>
      </w:pPr>
    </w:p>
    <w:p w14:paraId="64F7BE8E" w14:textId="77777777" w:rsidR="00261E71" w:rsidRPr="00054ABE" w:rsidRDefault="00DF4ECD" w:rsidP="00527A5C">
      <w:pPr>
        <w:pStyle w:val="ListParagraph"/>
        <w:numPr>
          <w:ilvl w:val="0"/>
          <w:numId w:val="9"/>
        </w:numPr>
        <w:shd w:val="clear" w:color="auto" w:fill="FFFFFF"/>
        <w:spacing w:after="0" w:line="240" w:lineRule="auto"/>
        <w:textAlignment w:val="top"/>
        <w:rPr>
          <w:rFonts w:eastAsia="Times New Roman" w:cs="Arial"/>
          <w:lang w:val="en-GB"/>
        </w:rPr>
      </w:pPr>
      <w:r w:rsidRPr="00054ABE">
        <w:rPr>
          <w:rFonts w:eastAsia="Times New Roman" w:cs="Arial"/>
          <w:lang w:val="en-GB"/>
        </w:rPr>
        <w:t>Loss of programmatic focus and/ or coherence;</w:t>
      </w:r>
    </w:p>
    <w:p w14:paraId="0F5635E4" w14:textId="77777777" w:rsidR="00261E71" w:rsidRPr="00054ABE" w:rsidRDefault="00261E71" w:rsidP="00261E71">
      <w:pPr>
        <w:shd w:val="clear" w:color="auto" w:fill="FFFFFF"/>
        <w:spacing w:after="0" w:line="240" w:lineRule="auto"/>
        <w:textAlignment w:val="top"/>
        <w:rPr>
          <w:rFonts w:eastAsia="Times New Roman" w:cs="Arial"/>
          <w:lang w:val="en-GB"/>
        </w:rPr>
      </w:pPr>
    </w:p>
    <w:p w14:paraId="795E194E" w14:textId="77777777" w:rsidR="00DF4ECD" w:rsidRPr="00054ABE" w:rsidRDefault="00DF4ECD" w:rsidP="00527A5C">
      <w:pPr>
        <w:pStyle w:val="ListParagraph"/>
        <w:numPr>
          <w:ilvl w:val="0"/>
          <w:numId w:val="9"/>
        </w:numPr>
        <w:shd w:val="clear" w:color="auto" w:fill="FFFFFF"/>
        <w:spacing w:after="0" w:line="240" w:lineRule="auto"/>
        <w:textAlignment w:val="top"/>
        <w:rPr>
          <w:rFonts w:eastAsia="Times New Roman" w:cs="Arial"/>
          <w:lang w:val="en-GB"/>
        </w:rPr>
      </w:pPr>
      <w:r w:rsidRPr="00054ABE">
        <w:rPr>
          <w:rFonts w:eastAsia="Times New Roman" w:cs="Arial"/>
          <w:lang w:val="en-GB"/>
        </w:rPr>
        <w:t>Duplication of efforts; and/or</w:t>
      </w:r>
    </w:p>
    <w:p w14:paraId="29FDCF5B" w14:textId="77777777" w:rsidR="00261E71" w:rsidRPr="00054ABE" w:rsidRDefault="00261E71" w:rsidP="00261E71">
      <w:pPr>
        <w:shd w:val="clear" w:color="auto" w:fill="FFFFFF"/>
        <w:spacing w:after="0" w:line="240" w:lineRule="auto"/>
        <w:textAlignment w:val="top"/>
        <w:rPr>
          <w:rFonts w:eastAsia="Times New Roman" w:cs="Arial"/>
          <w:lang w:val="en-GB"/>
        </w:rPr>
      </w:pPr>
    </w:p>
    <w:p w14:paraId="0908A004" w14:textId="77777777" w:rsidR="00DF4ECD" w:rsidRPr="00054ABE" w:rsidRDefault="00DF4ECD" w:rsidP="00527A5C">
      <w:pPr>
        <w:pStyle w:val="ListParagraph"/>
        <w:numPr>
          <w:ilvl w:val="0"/>
          <w:numId w:val="9"/>
        </w:numPr>
        <w:shd w:val="clear" w:color="auto" w:fill="FFFFFF"/>
        <w:spacing w:after="0" w:line="240" w:lineRule="auto"/>
        <w:textAlignment w:val="top"/>
        <w:rPr>
          <w:rFonts w:eastAsia="Times New Roman" w:cs="Arial"/>
          <w:lang w:val="en-GB"/>
        </w:rPr>
      </w:pPr>
      <w:r w:rsidRPr="00054ABE">
        <w:rPr>
          <w:rFonts w:eastAsia="Times New Roman" w:cs="Arial"/>
          <w:lang w:val="en-GB"/>
        </w:rPr>
        <w:t>Lack of internal and/ or external coordination.</w:t>
      </w:r>
    </w:p>
    <w:p w14:paraId="2AEF77A5" w14:textId="77777777" w:rsidR="000F12D8" w:rsidRPr="00054ABE" w:rsidRDefault="000F12D8" w:rsidP="00B36788">
      <w:pPr>
        <w:shd w:val="clear" w:color="auto" w:fill="FFFFFF"/>
        <w:spacing w:after="0" w:line="270" w:lineRule="atLeast"/>
        <w:ind w:left="1800" w:right="55"/>
        <w:contextualSpacing/>
        <w:jc w:val="both"/>
        <w:textAlignment w:val="top"/>
        <w:rPr>
          <w:rFonts w:eastAsia="Times New Roman" w:cs="Arial"/>
          <w:color w:val="000000"/>
          <w:lang w:val="en-GB" w:eastAsia="ja-JP"/>
        </w:rPr>
      </w:pPr>
    </w:p>
    <w:p w14:paraId="3FCDC5A4" w14:textId="77777777" w:rsidR="00DF4ECD" w:rsidRPr="00054ABE" w:rsidRDefault="00DF4ECD" w:rsidP="00527A5C">
      <w:pPr>
        <w:pStyle w:val="ListParagraph"/>
        <w:numPr>
          <w:ilvl w:val="1"/>
          <w:numId w:val="4"/>
        </w:numPr>
        <w:shd w:val="clear" w:color="auto" w:fill="FFFFFF"/>
        <w:spacing w:after="0" w:line="270" w:lineRule="atLeast"/>
        <w:textAlignment w:val="top"/>
        <w:rPr>
          <w:rFonts w:eastAsia="Times New Roman" w:cs="Arial"/>
          <w:lang w:val="en-GB"/>
        </w:rPr>
      </w:pPr>
      <w:r w:rsidRPr="00054ABE">
        <w:rPr>
          <w:rFonts w:eastAsia="Times New Roman" w:cs="Arial"/>
          <w:lang w:val="en-GB"/>
        </w:rPr>
        <w:t>Inability to deliver on commitments:</w:t>
      </w:r>
    </w:p>
    <w:p w14:paraId="5423F01B" w14:textId="77777777" w:rsidR="00DF4ECD" w:rsidRPr="00054ABE" w:rsidRDefault="00DF4ECD" w:rsidP="00527A5C">
      <w:pPr>
        <w:pStyle w:val="ListParagraph"/>
        <w:numPr>
          <w:ilvl w:val="0"/>
          <w:numId w:val="10"/>
        </w:numPr>
        <w:shd w:val="clear" w:color="auto" w:fill="FFFFFF"/>
        <w:spacing w:after="0" w:line="270" w:lineRule="atLeast"/>
        <w:textAlignment w:val="top"/>
        <w:rPr>
          <w:rFonts w:eastAsia="Times New Roman" w:cs="Arial"/>
          <w:lang w:val="en-GB"/>
        </w:rPr>
      </w:pPr>
      <w:r w:rsidRPr="00054ABE">
        <w:rPr>
          <w:rFonts w:eastAsia="Times New Roman" w:cs="Arial"/>
          <w:lang w:val="en-GB"/>
        </w:rPr>
        <w:t>Over-ambitious time investment;</w:t>
      </w:r>
    </w:p>
    <w:p w14:paraId="01BF1940" w14:textId="77777777" w:rsidR="00261E71" w:rsidRPr="00054ABE" w:rsidRDefault="00261E71" w:rsidP="00261E71">
      <w:pPr>
        <w:shd w:val="clear" w:color="auto" w:fill="FFFFFF"/>
        <w:spacing w:after="0" w:line="270" w:lineRule="atLeast"/>
        <w:ind w:left="1800"/>
        <w:textAlignment w:val="top"/>
        <w:rPr>
          <w:rFonts w:eastAsia="Times New Roman" w:cs="Arial"/>
          <w:lang w:val="en-GB"/>
        </w:rPr>
      </w:pPr>
    </w:p>
    <w:p w14:paraId="1B384CC5" w14:textId="77777777" w:rsidR="00DF4ECD" w:rsidRPr="00054ABE" w:rsidRDefault="00DF4ECD" w:rsidP="00527A5C">
      <w:pPr>
        <w:pStyle w:val="ListParagraph"/>
        <w:numPr>
          <w:ilvl w:val="0"/>
          <w:numId w:val="10"/>
        </w:numPr>
        <w:shd w:val="clear" w:color="auto" w:fill="FFFFFF"/>
        <w:spacing w:after="0" w:line="270" w:lineRule="atLeast"/>
        <w:textAlignment w:val="top"/>
        <w:rPr>
          <w:rFonts w:eastAsia="Times New Roman" w:cs="Arial"/>
          <w:lang w:val="en-GB"/>
        </w:rPr>
      </w:pPr>
      <w:r w:rsidRPr="00054ABE">
        <w:rPr>
          <w:rFonts w:eastAsia="Times New Roman" w:cs="Arial"/>
          <w:lang w:val="en-GB"/>
        </w:rPr>
        <w:t>Financial implications, such as lack of financial capacity and/or prohibitive costs;</w:t>
      </w:r>
    </w:p>
    <w:p w14:paraId="59E5F4F6" w14:textId="77777777" w:rsidR="00261E71" w:rsidRPr="00054ABE" w:rsidRDefault="00261E71" w:rsidP="00261E71">
      <w:pPr>
        <w:shd w:val="clear" w:color="auto" w:fill="FFFFFF"/>
        <w:spacing w:after="0" w:line="270" w:lineRule="atLeast"/>
        <w:textAlignment w:val="top"/>
        <w:rPr>
          <w:rFonts w:eastAsia="Times New Roman" w:cs="Arial"/>
          <w:lang w:val="en-GB"/>
        </w:rPr>
      </w:pPr>
    </w:p>
    <w:p w14:paraId="65F37893" w14:textId="77777777" w:rsidR="00DF4ECD" w:rsidRPr="00054ABE" w:rsidRDefault="00DF4ECD" w:rsidP="00527A5C">
      <w:pPr>
        <w:pStyle w:val="ListParagraph"/>
        <w:numPr>
          <w:ilvl w:val="0"/>
          <w:numId w:val="10"/>
        </w:numPr>
        <w:shd w:val="clear" w:color="auto" w:fill="FFFFFF"/>
        <w:spacing w:after="0" w:line="270" w:lineRule="atLeast"/>
        <w:textAlignment w:val="top"/>
        <w:rPr>
          <w:rFonts w:eastAsia="Times New Roman" w:cs="Arial"/>
          <w:lang w:val="en-GB"/>
        </w:rPr>
      </w:pPr>
      <w:r w:rsidRPr="00054ABE">
        <w:rPr>
          <w:rFonts w:eastAsia="Times New Roman" w:cs="Arial"/>
          <w:lang w:val="en-GB"/>
        </w:rPr>
        <w:t>Lack of sufficient UNDP or partner capacity; and/or</w:t>
      </w:r>
    </w:p>
    <w:p w14:paraId="48659F3B" w14:textId="77777777" w:rsidR="00261E71" w:rsidRPr="00054ABE" w:rsidRDefault="00261E71" w:rsidP="00261E71">
      <w:pPr>
        <w:shd w:val="clear" w:color="auto" w:fill="FFFFFF"/>
        <w:spacing w:after="0" w:line="270" w:lineRule="atLeast"/>
        <w:textAlignment w:val="top"/>
        <w:rPr>
          <w:rFonts w:eastAsia="Times New Roman" w:cs="Arial"/>
          <w:lang w:val="en-GB"/>
        </w:rPr>
      </w:pPr>
    </w:p>
    <w:p w14:paraId="7D9A6FA0" w14:textId="77777777" w:rsidR="00DF4ECD" w:rsidRPr="00054ABE" w:rsidRDefault="00DF4ECD" w:rsidP="00527A5C">
      <w:pPr>
        <w:pStyle w:val="ListParagraph"/>
        <w:numPr>
          <w:ilvl w:val="0"/>
          <w:numId w:val="10"/>
        </w:numPr>
        <w:shd w:val="clear" w:color="auto" w:fill="FFFFFF"/>
        <w:spacing w:after="0" w:line="270" w:lineRule="atLeast"/>
        <w:textAlignment w:val="top"/>
        <w:rPr>
          <w:rFonts w:eastAsia="Times New Roman" w:cs="Arial"/>
          <w:lang w:val="en-GB"/>
        </w:rPr>
      </w:pPr>
      <w:r w:rsidRPr="00054ABE">
        <w:rPr>
          <w:rFonts w:eastAsia="Times New Roman" w:cs="Arial"/>
          <w:lang w:val="en-GB"/>
        </w:rPr>
        <w:t>Volatile situations which may change due to political/ crisis circumstances.</w:t>
      </w:r>
    </w:p>
    <w:p w14:paraId="28B93B1F" w14:textId="77777777" w:rsidR="00DF4ECD" w:rsidRPr="00054ABE" w:rsidRDefault="00DF4ECD" w:rsidP="00B36788">
      <w:pPr>
        <w:shd w:val="clear" w:color="auto" w:fill="FFFFFF"/>
        <w:spacing w:after="0" w:line="270" w:lineRule="atLeast"/>
        <w:ind w:left="360"/>
        <w:jc w:val="both"/>
        <w:textAlignment w:val="top"/>
        <w:rPr>
          <w:rFonts w:eastAsia="Times New Roman" w:cs="Arial"/>
          <w:color w:val="000000"/>
          <w:lang w:val="en-GB" w:eastAsia="ja-JP"/>
        </w:rPr>
      </w:pPr>
    </w:p>
    <w:p w14:paraId="651DE09D" w14:textId="77777777" w:rsidR="00DF4ECD" w:rsidRPr="00054ABE" w:rsidRDefault="00DF4ECD" w:rsidP="00527A5C">
      <w:pPr>
        <w:pStyle w:val="ListParagraph"/>
        <w:numPr>
          <w:ilvl w:val="1"/>
          <w:numId w:val="4"/>
        </w:numPr>
        <w:shd w:val="clear" w:color="auto" w:fill="FFFFFF"/>
        <w:spacing w:after="0" w:line="270" w:lineRule="atLeast"/>
        <w:textAlignment w:val="top"/>
        <w:rPr>
          <w:rFonts w:eastAsia="Times New Roman" w:cs="Arial"/>
          <w:lang w:val="en-GB"/>
        </w:rPr>
      </w:pPr>
      <w:r w:rsidRPr="00054ABE">
        <w:rPr>
          <w:rFonts w:eastAsia="Times New Roman" w:cs="Arial"/>
          <w:lang w:val="en-GB"/>
        </w:rPr>
        <w:t>Unintended external consequences:</w:t>
      </w:r>
    </w:p>
    <w:p w14:paraId="463EC465" w14:textId="77777777" w:rsidR="00DF4ECD" w:rsidRPr="00054ABE" w:rsidRDefault="00DF4ECD" w:rsidP="00527A5C">
      <w:pPr>
        <w:pStyle w:val="ListParagraph"/>
        <w:numPr>
          <w:ilvl w:val="0"/>
          <w:numId w:val="11"/>
        </w:numPr>
        <w:shd w:val="clear" w:color="auto" w:fill="FFFFFF"/>
        <w:spacing w:after="0" w:line="270" w:lineRule="atLeast"/>
        <w:textAlignment w:val="top"/>
        <w:rPr>
          <w:rFonts w:eastAsia="Times New Roman" w:cs="Arial"/>
          <w:lang w:val="en-GB"/>
        </w:rPr>
      </w:pPr>
      <w:r w:rsidRPr="00054ABE">
        <w:rPr>
          <w:rFonts w:eastAsia="Times New Roman" w:cs="Arial"/>
          <w:lang w:val="en-GB"/>
        </w:rPr>
        <w:t>Lack of understanding of the true motivation behind the partnership;</w:t>
      </w:r>
    </w:p>
    <w:p w14:paraId="71013CF7" w14:textId="77777777" w:rsidR="00261E71" w:rsidRPr="00054ABE" w:rsidRDefault="00261E71" w:rsidP="00261E71">
      <w:pPr>
        <w:shd w:val="clear" w:color="auto" w:fill="FFFFFF"/>
        <w:spacing w:after="0" w:line="270" w:lineRule="atLeast"/>
        <w:ind w:left="1800"/>
        <w:textAlignment w:val="top"/>
        <w:rPr>
          <w:rFonts w:eastAsia="Times New Roman" w:cs="Arial"/>
          <w:lang w:val="en-GB"/>
        </w:rPr>
      </w:pPr>
    </w:p>
    <w:p w14:paraId="578CCD9C" w14:textId="77777777" w:rsidR="00DF4ECD" w:rsidRPr="00054ABE" w:rsidRDefault="00DF4ECD" w:rsidP="00527A5C">
      <w:pPr>
        <w:pStyle w:val="ListParagraph"/>
        <w:numPr>
          <w:ilvl w:val="0"/>
          <w:numId w:val="11"/>
        </w:numPr>
        <w:shd w:val="clear" w:color="auto" w:fill="FFFFFF"/>
        <w:spacing w:after="0" w:line="270" w:lineRule="atLeast"/>
        <w:textAlignment w:val="top"/>
        <w:rPr>
          <w:rFonts w:eastAsia="Times New Roman" w:cs="Arial"/>
          <w:lang w:val="en-GB"/>
        </w:rPr>
      </w:pPr>
      <w:r w:rsidRPr="00054ABE">
        <w:rPr>
          <w:rFonts w:eastAsia="Times New Roman" w:cs="Arial"/>
          <w:lang w:val="en-GB"/>
        </w:rPr>
        <w:t>Interface with national processes; and/or</w:t>
      </w:r>
    </w:p>
    <w:p w14:paraId="4FB8B981" w14:textId="77777777" w:rsidR="00261E71" w:rsidRPr="00054ABE" w:rsidRDefault="00261E71" w:rsidP="00261E71">
      <w:pPr>
        <w:shd w:val="clear" w:color="auto" w:fill="FFFFFF"/>
        <w:spacing w:after="0" w:line="270" w:lineRule="atLeast"/>
        <w:textAlignment w:val="top"/>
        <w:rPr>
          <w:rFonts w:eastAsia="Times New Roman" w:cs="Arial"/>
          <w:lang w:val="en-GB"/>
        </w:rPr>
      </w:pPr>
    </w:p>
    <w:p w14:paraId="7CB16FEA" w14:textId="77777777" w:rsidR="00DF4ECD" w:rsidRPr="00054ABE" w:rsidRDefault="00DF4ECD" w:rsidP="00527A5C">
      <w:pPr>
        <w:pStyle w:val="ListParagraph"/>
        <w:numPr>
          <w:ilvl w:val="0"/>
          <w:numId w:val="11"/>
        </w:numPr>
        <w:shd w:val="clear" w:color="auto" w:fill="FFFFFF"/>
        <w:spacing w:after="0" w:line="270" w:lineRule="atLeast"/>
        <w:textAlignment w:val="top"/>
        <w:rPr>
          <w:rFonts w:eastAsia="Times New Roman" w:cs="Arial"/>
          <w:lang w:val="en-GB"/>
        </w:rPr>
      </w:pPr>
      <w:r w:rsidRPr="00054ABE">
        <w:rPr>
          <w:rFonts w:eastAsia="Times New Roman" w:cs="Arial"/>
          <w:lang w:val="en-GB"/>
        </w:rPr>
        <w:t>Inadvertent partner endorsement.</w:t>
      </w:r>
    </w:p>
    <w:p w14:paraId="3E1F4CFC" w14:textId="77777777" w:rsidR="00DF4ECD" w:rsidRPr="00054ABE" w:rsidRDefault="00DF4ECD" w:rsidP="00B36788">
      <w:pPr>
        <w:shd w:val="clear" w:color="auto" w:fill="FFFFFF"/>
        <w:spacing w:after="0" w:line="270" w:lineRule="atLeast"/>
        <w:ind w:left="1080"/>
        <w:jc w:val="both"/>
        <w:textAlignment w:val="top"/>
        <w:rPr>
          <w:rFonts w:eastAsia="Times New Roman" w:cs="Arial"/>
          <w:color w:val="000000"/>
          <w:lang w:val="en-GB" w:eastAsia="ja-JP"/>
        </w:rPr>
      </w:pPr>
    </w:p>
    <w:p w14:paraId="51D92574" w14:textId="77777777" w:rsidR="00DF4ECD" w:rsidRPr="00054ABE" w:rsidRDefault="00DF4ECD" w:rsidP="00527A5C">
      <w:pPr>
        <w:pStyle w:val="ListParagraph"/>
        <w:numPr>
          <w:ilvl w:val="1"/>
          <w:numId w:val="4"/>
        </w:numPr>
        <w:shd w:val="clear" w:color="auto" w:fill="FFFFFF"/>
        <w:spacing w:after="0" w:line="270" w:lineRule="atLeast"/>
        <w:textAlignment w:val="top"/>
        <w:rPr>
          <w:rFonts w:eastAsia="Times New Roman" w:cs="Arial"/>
          <w:lang w:val="en-GB"/>
        </w:rPr>
      </w:pPr>
      <w:r w:rsidRPr="00054ABE">
        <w:rPr>
          <w:rFonts w:eastAsia="Times New Roman" w:cs="Arial"/>
          <w:lang w:val="en-GB"/>
        </w:rPr>
        <w:t>Reputational compromises:</w:t>
      </w:r>
    </w:p>
    <w:p w14:paraId="127EBF0A" w14:textId="77777777" w:rsidR="00DF4ECD" w:rsidRPr="00054ABE" w:rsidRDefault="00DF4ECD" w:rsidP="00527A5C">
      <w:pPr>
        <w:pStyle w:val="ListParagraph"/>
        <w:numPr>
          <w:ilvl w:val="0"/>
          <w:numId w:val="12"/>
        </w:numPr>
        <w:shd w:val="clear" w:color="auto" w:fill="FFFFFF"/>
        <w:spacing w:after="0" w:line="270" w:lineRule="atLeast"/>
        <w:textAlignment w:val="top"/>
        <w:rPr>
          <w:rFonts w:eastAsia="Times New Roman" w:cs="Arial"/>
          <w:lang w:val="en-GB"/>
        </w:rPr>
      </w:pPr>
      <w:r w:rsidRPr="00054ABE">
        <w:rPr>
          <w:rFonts w:eastAsia="Times New Roman" w:cs="Arial"/>
          <w:lang w:val="en-GB"/>
        </w:rPr>
        <w:t>U</w:t>
      </w:r>
      <w:r w:rsidR="00261E71" w:rsidRPr="00054ABE">
        <w:rPr>
          <w:rFonts w:eastAsia="Times New Roman" w:cs="Arial"/>
          <w:lang w:val="en-GB"/>
        </w:rPr>
        <w:t>N neutrality;</w:t>
      </w:r>
    </w:p>
    <w:p w14:paraId="2373ABB1" w14:textId="77777777" w:rsidR="00261E71" w:rsidRPr="00054ABE" w:rsidRDefault="00261E71" w:rsidP="00261E71">
      <w:pPr>
        <w:shd w:val="clear" w:color="auto" w:fill="FFFFFF"/>
        <w:spacing w:after="0" w:line="270" w:lineRule="atLeast"/>
        <w:ind w:left="1800"/>
        <w:textAlignment w:val="top"/>
        <w:rPr>
          <w:rFonts w:eastAsia="Times New Roman" w:cs="Arial"/>
          <w:lang w:val="en-GB"/>
        </w:rPr>
      </w:pPr>
    </w:p>
    <w:p w14:paraId="278E5C9A" w14:textId="77777777" w:rsidR="00DF4ECD" w:rsidRPr="00054ABE" w:rsidRDefault="00DF4ECD" w:rsidP="00527A5C">
      <w:pPr>
        <w:pStyle w:val="ListParagraph"/>
        <w:numPr>
          <w:ilvl w:val="0"/>
          <w:numId w:val="12"/>
        </w:numPr>
        <w:shd w:val="clear" w:color="auto" w:fill="FFFFFF"/>
        <w:spacing w:after="0" w:line="270" w:lineRule="atLeast"/>
        <w:textAlignment w:val="top"/>
        <w:rPr>
          <w:rFonts w:eastAsia="Times New Roman" w:cs="Arial"/>
          <w:lang w:val="en-GB"/>
        </w:rPr>
      </w:pPr>
      <w:r w:rsidRPr="00054ABE">
        <w:rPr>
          <w:rFonts w:eastAsia="Times New Roman" w:cs="Arial"/>
          <w:lang w:val="en-GB"/>
        </w:rPr>
        <w:t>Political risks including to government relationships;</w:t>
      </w:r>
    </w:p>
    <w:p w14:paraId="1B83355F" w14:textId="77777777" w:rsidR="00261E71" w:rsidRPr="00054ABE" w:rsidRDefault="00261E71" w:rsidP="00261E71">
      <w:pPr>
        <w:shd w:val="clear" w:color="auto" w:fill="FFFFFF"/>
        <w:spacing w:after="0" w:line="270" w:lineRule="atLeast"/>
        <w:textAlignment w:val="top"/>
        <w:rPr>
          <w:rFonts w:eastAsia="Times New Roman" w:cs="Arial"/>
          <w:lang w:val="en-GB"/>
        </w:rPr>
      </w:pPr>
    </w:p>
    <w:p w14:paraId="13A3448C" w14:textId="33103B6C" w:rsidR="00DF4ECD" w:rsidRPr="00054ABE" w:rsidRDefault="00DF4ECD" w:rsidP="00527A5C">
      <w:pPr>
        <w:pStyle w:val="ListParagraph"/>
        <w:numPr>
          <w:ilvl w:val="0"/>
          <w:numId w:val="12"/>
        </w:numPr>
        <w:shd w:val="clear" w:color="auto" w:fill="FFFFFF"/>
        <w:spacing w:after="0" w:line="270" w:lineRule="atLeast"/>
        <w:textAlignment w:val="top"/>
        <w:rPr>
          <w:rFonts w:eastAsia="Times New Roman" w:cs="Arial"/>
          <w:lang w:val="en-GB"/>
        </w:rPr>
      </w:pPr>
      <w:r w:rsidRPr="00054ABE">
        <w:rPr>
          <w:rFonts w:eastAsia="Times New Roman" w:cs="Arial"/>
          <w:lang w:val="en-GB"/>
        </w:rPr>
        <w:t xml:space="preserve">Social and environmental risks </w:t>
      </w:r>
      <w:r w:rsidR="004467BD" w:rsidRPr="00054ABE">
        <w:rPr>
          <w:rFonts w:eastAsia="Times New Roman" w:cs="Arial"/>
          <w:lang w:val="en-GB"/>
        </w:rPr>
        <w:t>includi</w:t>
      </w:r>
      <w:r w:rsidR="00862104" w:rsidRPr="00054ABE">
        <w:rPr>
          <w:rFonts w:eastAsia="Times New Roman" w:cs="Arial"/>
          <w:lang w:val="en-GB"/>
        </w:rPr>
        <w:t>ng misalignment with UNDP’s Social and Environmental Standards</w:t>
      </w:r>
      <w:r w:rsidR="002526EA">
        <w:rPr>
          <w:rFonts w:eastAsia="Times New Roman" w:cs="Arial"/>
          <w:lang w:val="en-GB"/>
        </w:rPr>
        <w:t>.</w:t>
      </w:r>
    </w:p>
    <w:p w14:paraId="798969D3" w14:textId="77777777" w:rsidR="00DF4ECD" w:rsidRPr="00054ABE" w:rsidRDefault="00DF4ECD" w:rsidP="00B36788">
      <w:pPr>
        <w:shd w:val="clear" w:color="auto" w:fill="FFFFFF"/>
        <w:spacing w:after="0" w:line="270" w:lineRule="atLeast"/>
        <w:ind w:left="2520"/>
        <w:contextualSpacing/>
        <w:jc w:val="both"/>
        <w:textAlignment w:val="top"/>
        <w:rPr>
          <w:rFonts w:eastAsia="Calibri" w:cs="Calibri"/>
          <w:color w:val="000000"/>
          <w:lang w:val="en-GB" w:eastAsia="ja-JP"/>
        </w:rPr>
      </w:pPr>
    </w:p>
    <w:p w14:paraId="27ADC1FC" w14:textId="77777777" w:rsidR="00DF4ECD" w:rsidRPr="00054ABE" w:rsidRDefault="00DF4ECD" w:rsidP="00B36788">
      <w:pPr>
        <w:keepNext/>
        <w:keepLines/>
        <w:spacing w:after="0"/>
        <w:ind w:left="10" w:hanging="10"/>
        <w:jc w:val="both"/>
        <w:outlineLvl w:val="0"/>
        <w:rPr>
          <w:rFonts w:eastAsia="Calibri" w:cs="Calibri"/>
          <w:b/>
          <w:color w:val="000000"/>
          <w:lang w:val="en-GB" w:eastAsia="ja-JP"/>
        </w:rPr>
      </w:pPr>
      <w:r w:rsidRPr="00054ABE">
        <w:rPr>
          <w:rFonts w:eastAsia="Calibri" w:cs="Calibri"/>
          <w:b/>
          <w:color w:val="000000"/>
          <w:lang w:val="en-GB" w:eastAsia="ja-JP"/>
        </w:rPr>
        <w:t xml:space="preserve">Defining partners' expectations of UNDP </w:t>
      </w:r>
    </w:p>
    <w:p w14:paraId="4FF79D9D" w14:textId="77777777" w:rsidR="00DF4ECD" w:rsidRPr="00054ABE" w:rsidRDefault="00DF4ECD" w:rsidP="00B36788">
      <w:pPr>
        <w:spacing w:after="23"/>
        <w:jc w:val="both"/>
        <w:rPr>
          <w:rFonts w:eastAsia="Calibri" w:cs="Calibri"/>
          <w:color w:val="000000"/>
          <w:lang w:val="en-GB" w:eastAsia="ja-JP"/>
        </w:rPr>
      </w:pPr>
      <w:r w:rsidRPr="00054ABE">
        <w:rPr>
          <w:rFonts w:eastAsia="Calibri" w:cs="Calibri"/>
          <w:color w:val="000000"/>
          <w:lang w:val="en-GB" w:eastAsia="ja-JP"/>
        </w:rPr>
        <w:t xml:space="preserve"> </w:t>
      </w:r>
    </w:p>
    <w:p w14:paraId="69666B4C" w14:textId="77777777" w:rsidR="00DF4ECD" w:rsidRPr="00054ABE" w:rsidRDefault="00DF4ECD" w:rsidP="00527A5C">
      <w:pPr>
        <w:numPr>
          <w:ilvl w:val="0"/>
          <w:numId w:val="4"/>
        </w:numPr>
        <w:spacing w:after="0" w:line="249" w:lineRule="auto"/>
        <w:ind w:right="40"/>
        <w:contextualSpacing/>
        <w:jc w:val="both"/>
        <w:rPr>
          <w:rFonts w:eastAsia="Calibri" w:cs="Calibri"/>
          <w:color w:val="000000"/>
          <w:lang w:val="en-GB" w:eastAsia="ja-JP"/>
        </w:rPr>
      </w:pPr>
      <w:r w:rsidRPr="00054ABE">
        <w:rPr>
          <w:rFonts w:eastAsia="Calibri" w:cs="Calibri"/>
          <w:color w:val="000000"/>
          <w:lang w:val="en-GB" w:eastAsia="ja-JP"/>
        </w:rPr>
        <w:t xml:space="preserve">Partnerships should be mutually beneficial. Partners have the right to expect that:   </w:t>
      </w:r>
    </w:p>
    <w:p w14:paraId="192F2598" w14:textId="77777777" w:rsidR="00DF4ECD" w:rsidRPr="00054ABE" w:rsidRDefault="00DF4ECD" w:rsidP="00B36788">
      <w:pPr>
        <w:spacing w:after="20"/>
        <w:ind w:left="720"/>
        <w:jc w:val="both"/>
        <w:rPr>
          <w:rFonts w:eastAsia="Calibri" w:cs="Calibri"/>
          <w:color w:val="000000"/>
          <w:lang w:val="en-GB" w:eastAsia="ja-JP"/>
        </w:rPr>
      </w:pPr>
      <w:r w:rsidRPr="00054ABE">
        <w:rPr>
          <w:rFonts w:eastAsia="Calibri" w:cs="Calibri"/>
          <w:color w:val="000000"/>
          <w:lang w:val="en-GB" w:eastAsia="ja-JP"/>
        </w:rPr>
        <w:t xml:space="preserve"> </w:t>
      </w:r>
      <w:r w:rsidRPr="00054ABE">
        <w:rPr>
          <w:rFonts w:eastAsia="Calibri" w:cs="Calibri"/>
          <w:color w:val="000000"/>
          <w:lang w:val="en-GB" w:eastAsia="ja-JP"/>
        </w:rPr>
        <w:tab/>
        <w:t xml:space="preserve"> </w:t>
      </w:r>
    </w:p>
    <w:p w14:paraId="40C1E9AC" w14:textId="77777777" w:rsidR="00DF4ECD" w:rsidRPr="00054ABE" w:rsidRDefault="00DF4ECD" w:rsidP="00527A5C">
      <w:pPr>
        <w:numPr>
          <w:ilvl w:val="1"/>
          <w:numId w:val="2"/>
        </w:numPr>
        <w:spacing w:after="5" w:line="249" w:lineRule="auto"/>
        <w:ind w:right="40" w:hanging="360"/>
        <w:jc w:val="both"/>
        <w:rPr>
          <w:rFonts w:eastAsia="Calibri" w:cs="Calibri"/>
          <w:color w:val="000000"/>
          <w:lang w:eastAsia="ja-JP"/>
        </w:rPr>
      </w:pPr>
      <w:r w:rsidRPr="00054ABE">
        <w:rPr>
          <w:rFonts w:eastAsia="Calibri" w:cs="Calibri"/>
          <w:color w:val="000000" w:themeColor="text1"/>
          <w:lang w:eastAsia="ja-JP"/>
        </w:rPr>
        <w:t xml:space="preserve">UNDP will only commit to partnerships where it has the capacity to deliver on and be accountable for its obligations.  </w:t>
      </w:r>
    </w:p>
    <w:p w14:paraId="6A2E40D3" w14:textId="77777777" w:rsidR="0032362B" w:rsidRPr="00054ABE" w:rsidRDefault="0032362B" w:rsidP="0032362B">
      <w:pPr>
        <w:spacing w:after="5" w:line="249" w:lineRule="auto"/>
        <w:ind w:left="1531" w:right="40"/>
        <w:jc w:val="both"/>
        <w:rPr>
          <w:rFonts w:eastAsia="Calibri" w:cs="Calibri"/>
          <w:color w:val="000000"/>
          <w:lang w:val="en-GB" w:eastAsia="ja-JP"/>
        </w:rPr>
      </w:pPr>
    </w:p>
    <w:p w14:paraId="0B79DA96" w14:textId="77777777" w:rsidR="00DF4ECD" w:rsidRPr="00054ABE" w:rsidRDefault="00DF4ECD" w:rsidP="00527A5C">
      <w:pPr>
        <w:numPr>
          <w:ilvl w:val="1"/>
          <w:numId w:val="2"/>
        </w:numPr>
        <w:spacing w:after="5" w:line="249"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UNDP will honour its commitments, and act in a transparent and accountable manner. </w:t>
      </w:r>
      <w:r w:rsidRPr="00054ABE">
        <w:rPr>
          <w:rFonts w:eastAsia="Calibri" w:cs="Calibri"/>
          <w:color w:val="000000"/>
          <w:lang w:val="en-GB" w:eastAsia="ja-JP"/>
        </w:rPr>
        <w:tab/>
        <w:t xml:space="preserve">    </w:t>
      </w:r>
    </w:p>
    <w:p w14:paraId="5CC3709A" w14:textId="7E9A04F5" w:rsidR="00DF4ECD" w:rsidRPr="00054ABE" w:rsidRDefault="00DF4ECD" w:rsidP="00527A5C">
      <w:pPr>
        <w:numPr>
          <w:ilvl w:val="1"/>
          <w:numId w:val="2"/>
        </w:numPr>
        <w:spacing w:after="0" w:line="249"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UNDP will comply with all </w:t>
      </w:r>
      <w:r w:rsidR="00100238" w:rsidRPr="00054ABE">
        <w:rPr>
          <w:rFonts w:eastAsia="Calibri" w:cs="Calibri"/>
          <w:color w:val="000000"/>
          <w:lang w:val="en-GB" w:eastAsia="ja-JP"/>
        </w:rPr>
        <w:t xml:space="preserve">relevant </w:t>
      </w:r>
      <w:r w:rsidRPr="00054ABE">
        <w:rPr>
          <w:rFonts w:eastAsia="Calibri" w:cs="Calibri"/>
          <w:color w:val="000000"/>
          <w:lang w:val="en-GB" w:eastAsia="ja-JP"/>
        </w:rPr>
        <w:t xml:space="preserve">mandates stipulated in the Quadrennial Comprehensive Policy Review; all </w:t>
      </w:r>
      <w:r w:rsidR="00017329" w:rsidRPr="00054ABE">
        <w:rPr>
          <w:rFonts w:eastAsia="Calibri" w:cs="Calibri"/>
          <w:color w:val="000000"/>
          <w:lang w:val="en-GB" w:eastAsia="ja-JP"/>
        </w:rPr>
        <w:t xml:space="preserve">relevant </w:t>
      </w:r>
      <w:r w:rsidRPr="00054ABE">
        <w:rPr>
          <w:rFonts w:eastAsia="Calibri" w:cs="Calibri"/>
          <w:color w:val="000000"/>
          <w:lang w:val="en-GB" w:eastAsia="ja-JP"/>
        </w:rPr>
        <w:t>General Assembly, Economic and Social Council, and UNDP Executive Board legislation, resolutions, and decisions; and inter-agency decisions such as those of the United Nations</w:t>
      </w:r>
      <w:r w:rsidR="00903786" w:rsidRPr="00054ABE">
        <w:rPr>
          <w:rFonts w:eastAsia="Calibri" w:cs="Calibri"/>
          <w:color w:val="000000"/>
          <w:lang w:val="en-GB" w:eastAsia="ja-JP"/>
        </w:rPr>
        <w:t xml:space="preserve"> Sustainable</w:t>
      </w:r>
      <w:r w:rsidRPr="00054ABE">
        <w:rPr>
          <w:rFonts w:eastAsia="Calibri" w:cs="Calibri"/>
          <w:color w:val="000000"/>
          <w:lang w:val="en-GB" w:eastAsia="ja-JP"/>
        </w:rPr>
        <w:t xml:space="preserve"> Development Group, the High-Level Committee on Programmes and the High</w:t>
      </w:r>
      <w:r w:rsidR="00B96F53">
        <w:rPr>
          <w:rFonts w:eastAsia="Calibri" w:cs="Calibri"/>
          <w:color w:val="000000"/>
          <w:lang w:val="en-GB" w:eastAsia="ja-JP"/>
        </w:rPr>
        <w:t>-</w:t>
      </w:r>
      <w:r w:rsidRPr="00054ABE">
        <w:rPr>
          <w:rFonts w:eastAsia="Calibri" w:cs="Calibri"/>
          <w:color w:val="000000"/>
          <w:lang w:val="en-GB" w:eastAsia="ja-JP"/>
        </w:rPr>
        <w:t xml:space="preserve">Level Committee on Management.     </w:t>
      </w:r>
    </w:p>
    <w:p w14:paraId="50C3A20E" w14:textId="77777777" w:rsidR="0032362B" w:rsidRPr="00054ABE" w:rsidRDefault="0032362B" w:rsidP="0032362B">
      <w:pPr>
        <w:spacing w:after="0" w:line="249" w:lineRule="auto"/>
        <w:ind w:left="1531" w:right="40"/>
        <w:jc w:val="both"/>
        <w:rPr>
          <w:rFonts w:eastAsia="Calibri" w:cs="Calibri"/>
          <w:color w:val="000000"/>
          <w:lang w:val="en-GB" w:eastAsia="ja-JP"/>
        </w:rPr>
      </w:pPr>
    </w:p>
    <w:p w14:paraId="7C2CD251" w14:textId="77777777" w:rsidR="00DF4ECD" w:rsidRPr="00054ABE" w:rsidRDefault="00DF4ECD" w:rsidP="00527A5C">
      <w:pPr>
        <w:numPr>
          <w:ilvl w:val="1"/>
          <w:numId w:val="2"/>
        </w:numPr>
        <w:spacing w:after="9" w:line="249" w:lineRule="auto"/>
        <w:ind w:right="40" w:hanging="360"/>
        <w:jc w:val="both"/>
        <w:rPr>
          <w:rFonts w:eastAsia="Calibri" w:cs="Calibri"/>
          <w:color w:val="000000"/>
          <w:lang w:val="en-GB" w:eastAsia="ja-JP"/>
        </w:rPr>
      </w:pPr>
      <w:r w:rsidRPr="00054ABE">
        <w:rPr>
          <w:rFonts w:eastAsia="Calibri" w:cs="Calibri"/>
          <w:color w:val="000000"/>
          <w:lang w:val="en-GB" w:eastAsia="ja-JP"/>
        </w:rPr>
        <w:t xml:space="preserve">UNDP will make its best efforts to maximize partnership benefits. </w:t>
      </w:r>
    </w:p>
    <w:p w14:paraId="5E8D6875" w14:textId="77777777" w:rsidR="00DF4ECD" w:rsidRPr="00054ABE" w:rsidRDefault="00DF4ECD" w:rsidP="00B36788">
      <w:pPr>
        <w:spacing w:after="0"/>
        <w:jc w:val="both"/>
        <w:rPr>
          <w:rFonts w:eastAsia="Calibri" w:cs="Calibri"/>
          <w:color w:val="000000"/>
          <w:lang w:val="en-GB" w:eastAsia="ja-JP"/>
        </w:rPr>
      </w:pPr>
      <w:r w:rsidRPr="00054ABE">
        <w:rPr>
          <w:rFonts w:eastAsia="Calibri" w:cs="Calibri"/>
          <w:color w:val="000000"/>
          <w:lang w:val="en-GB" w:eastAsia="ja-JP"/>
        </w:rPr>
        <w:t xml:space="preserve"> </w:t>
      </w:r>
      <w:r w:rsidRPr="00054ABE">
        <w:rPr>
          <w:rFonts w:eastAsia="Calibri" w:cs="Calibri"/>
          <w:color w:val="000000"/>
          <w:lang w:val="en-GB" w:eastAsia="ja-JP"/>
        </w:rPr>
        <w:tab/>
        <w:t xml:space="preserve">  </w:t>
      </w:r>
    </w:p>
    <w:p w14:paraId="71ED343B" w14:textId="77777777" w:rsidR="00DF4ECD" w:rsidRPr="00054ABE" w:rsidRDefault="00DF4ECD" w:rsidP="00B36788">
      <w:pPr>
        <w:spacing w:after="0"/>
        <w:ind w:left="-5" w:hanging="10"/>
        <w:jc w:val="both"/>
        <w:rPr>
          <w:rFonts w:eastAsia="Calibri" w:cs="Calibri"/>
          <w:lang w:val="en-GB" w:eastAsia="ja-JP"/>
        </w:rPr>
      </w:pPr>
      <w:hyperlink r:id="rId21">
        <w:r w:rsidRPr="00054ABE">
          <w:rPr>
            <w:rFonts w:eastAsia="Calibri" w:cs="Calibri"/>
            <w:b/>
            <w:lang w:val="en-GB" w:eastAsia="ja-JP"/>
          </w:rPr>
          <w:t>Formalizing Partnerships</w:t>
        </w:r>
      </w:hyperlink>
      <w:hyperlink r:id="rId22">
        <w:r w:rsidRPr="00054ABE">
          <w:rPr>
            <w:rFonts w:eastAsia="Calibri" w:cs="Calibri"/>
            <w:b/>
            <w:lang w:val="en-GB" w:eastAsia="ja-JP"/>
          </w:rPr>
          <w:t xml:space="preserve"> </w:t>
        </w:r>
      </w:hyperlink>
      <w:r w:rsidRPr="00054ABE">
        <w:rPr>
          <w:rFonts w:eastAsia="Calibri" w:cs="Calibri"/>
          <w:b/>
          <w:lang w:val="en-GB" w:eastAsia="ja-JP"/>
        </w:rPr>
        <w:t xml:space="preserve"> </w:t>
      </w:r>
    </w:p>
    <w:p w14:paraId="33F9B292" w14:textId="77777777" w:rsidR="00DF4ECD" w:rsidRPr="00054ABE" w:rsidRDefault="00DF4ECD" w:rsidP="00547257">
      <w:pPr>
        <w:spacing w:after="0"/>
        <w:jc w:val="both"/>
        <w:rPr>
          <w:rFonts w:eastAsia="Calibri" w:cs="Calibri"/>
          <w:color w:val="000000"/>
          <w:lang w:val="en-GB" w:eastAsia="ja-JP"/>
        </w:rPr>
      </w:pPr>
      <w:r w:rsidRPr="00054ABE">
        <w:rPr>
          <w:rFonts w:eastAsia="Calibri" w:cs="Calibri"/>
          <w:color w:val="000000"/>
          <w:lang w:val="en-GB" w:eastAsia="ja-JP"/>
        </w:rPr>
        <w:t xml:space="preserve"> </w:t>
      </w:r>
    </w:p>
    <w:p w14:paraId="0D445DB0" w14:textId="77777777" w:rsidR="00DF4ECD" w:rsidRPr="00054ABE" w:rsidRDefault="00DF4ECD" w:rsidP="00527A5C">
      <w:pPr>
        <w:pStyle w:val="ListParagraph"/>
        <w:numPr>
          <w:ilvl w:val="0"/>
          <w:numId w:val="4"/>
        </w:numPr>
        <w:spacing w:after="0"/>
        <w:ind w:right="40"/>
        <w:rPr>
          <w:lang w:val="en-GB"/>
        </w:rPr>
      </w:pPr>
      <w:r w:rsidRPr="00054ABE">
        <w:rPr>
          <w:lang w:val="en-GB"/>
        </w:rPr>
        <w:t>Once the assessment phase concludes, if UNDP and its potential partner identify substantive deliverables and wish to establish a partnership to achieve them, staff should identify and utilize the appropriate partnership instrument. All formal partnership instruments should comply with UNDP regulations, rules, policies and procedures. Staff should also ensure that monitoring and measurement mechanisms are in place.</w:t>
      </w:r>
    </w:p>
    <w:p w14:paraId="12CAE9D4" w14:textId="77777777" w:rsidR="0032362B" w:rsidRPr="00054ABE" w:rsidRDefault="0032362B" w:rsidP="0032362B">
      <w:pPr>
        <w:pStyle w:val="ListParagraph"/>
        <w:spacing w:after="0"/>
        <w:ind w:right="40" w:firstLine="0"/>
        <w:rPr>
          <w:lang w:val="en-GB"/>
        </w:rPr>
      </w:pPr>
    </w:p>
    <w:p w14:paraId="0D792909" w14:textId="0D3913E3" w:rsidR="00DF4ECD" w:rsidRPr="00054ABE" w:rsidRDefault="00DF4ECD" w:rsidP="00527A5C">
      <w:pPr>
        <w:numPr>
          <w:ilvl w:val="0"/>
          <w:numId w:val="4"/>
        </w:numPr>
        <w:spacing w:after="0" w:line="249" w:lineRule="auto"/>
        <w:ind w:right="40"/>
        <w:contextualSpacing/>
        <w:jc w:val="both"/>
        <w:rPr>
          <w:rFonts w:eastAsia="Calibri" w:cs="Calibri"/>
          <w:color w:val="000000"/>
          <w:lang w:val="en-GB" w:eastAsia="ja-JP"/>
        </w:rPr>
      </w:pPr>
      <w:r w:rsidRPr="00054ABE">
        <w:rPr>
          <w:rFonts w:eastAsia="Calibri" w:cs="Calibri"/>
          <w:color w:val="000000"/>
          <w:lang w:val="en-GB" w:eastAsia="ja-JP"/>
        </w:rPr>
        <w:lastRenderedPageBreak/>
        <w:t xml:space="preserve">When partnerships comply with the </w:t>
      </w:r>
      <w:r w:rsidR="00804FB8" w:rsidRPr="00054ABE">
        <w:rPr>
          <w:rFonts w:eastAsia="Calibri" w:cs="Calibri"/>
          <w:color w:val="000000"/>
          <w:lang w:val="en-GB" w:eastAsia="ja-JP"/>
        </w:rPr>
        <w:t xml:space="preserve">partnership </w:t>
      </w:r>
      <w:r w:rsidRPr="00054ABE">
        <w:rPr>
          <w:rFonts w:eastAsia="Calibri" w:cs="Calibri"/>
          <w:color w:val="000000"/>
          <w:lang w:val="en-GB" w:eastAsia="ja-JP"/>
        </w:rPr>
        <w:t xml:space="preserve">principles, UNDP </w:t>
      </w:r>
      <w:r w:rsidR="005328B3" w:rsidRPr="00054ABE">
        <w:rPr>
          <w:rFonts w:eastAsia="Calibri" w:cs="Calibri"/>
          <w:color w:val="000000"/>
          <w:lang w:val="en-GB" w:eastAsia="ja-JP"/>
        </w:rPr>
        <w:t xml:space="preserve">should </w:t>
      </w:r>
      <w:r w:rsidRPr="00054ABE">
        <w:rPr>
          <w:rFonts w:eastAsia="Calibri" w:cs="Calibri"/>
          <w:color w:val="000000"/>
          <w:lang w:val="en-GB" w:eastAsia="ja-JP"/>
        </w:rPr>
        <w:t>assess risks and benefits</w:t>
      </w:r>
      <w:r w:rsidR="00D824DF" w:rsidRPr="00054ABE">
        <w:rPr>
          <w:rFonts w:eastAsia="Calibri" w:cs="Calibri"/>
          <w:color w:val="000000"/>
          <w:lang w:val="en-GB" w:eastAsia="ja-JP"/>
        </w:rPr>
        <w:t xml:space="preserve">. </w:t>
      </w:r>
      <w:r w:rsidR="00D824DF" w:rsidRPr="00054ABE">
        <w:rPr>
          <w:rFonts w:eastAsia="Calibri" w:cs="Calibri"/>
          <w:color w:val="000000"/>
          <w:u w:val="single"/>
          <w:lang w:val="en-GB" w:eastAsia="ja-JP"/>
        </w:rPr>
        <w:t>If</w:t>
      </w:r>
      <w:r w:rsidRPr="00054ABE">
        <w:rPr>
          <w:rFonts w:eastAsia="Calibri" w:cs="Calibri"/>
          <w:color w:val="000000"/>
          <w:u w:val="single"/>
          <w:lang w:val="en-GB" w:eastAsia="ja-JP"/>
        </w:rPr>
        <w:t xml:space="preserve"> there are no programmatic, operational/service or financial deliverables, the partnership does not require a formal partnership instrument.</w:t>
      </w:r>
      <w:r w:rsidRPr="00054ABE">
        <w:rPr>
          <w:rFonts w:eastAsia="Calibri" w:cs="Calibri"/>
          <w:color w:val="000000"/>
          <w:lang w:val="en-GB" w:eastAsia="ja-JP"/>
        </w:rPr>
        <w:t xml:space="preserve">  </w:t>
      </w:r>
    </w:p>
    <w:p w14:paraId="7C27E887" w14:textId="16CFF08B" w:rsidR="00DF4ECD" w:rsidRPr="00054ABE" w:rsidRDefault="00DF4ECD" w:rsidP="00B36788">
      <w:pPr>
        <w:spacing w:after="21"/>
        <w:jc w:val="both"/>
        <w:rPr>
          <w:rFonts w:eastAsia="Calibri" w:cs="Calibri"/>
          <w:color w:val="000000"/>
          <w:lang w:val="en-GB" w:eastAsia="ja-JP"/>
        </w:rPr>
      </w:pPr>
      <w:r w:rsidRPr="00054ABE">
        <w:rPr>
          <w:rFonts w:eastAsia="Calibri" w:cs="Calibri"/>
          <w:color w:val="000000"/>
          <w:lang w:val="en-GB" w:eastAsia="ja-JP"/>
        </w:rPr>
        <w:t xml:space="preserve"> </w:t>
      </w:r>
      <w:r w:rsidR="00A1226D" w:rsidRPr="00054ABE">
        <w:rPr>
          <w:rFonts w:eastAsia="Calibri" w:cs="Calibri"/>
          <w:color w:val="000000"/>
          <w:lang w:val="en-GB" w:eastAsia="ja-JP"/>
        </w:rPr>
        <w:t xml:space="preserve"> </w:t>
      </w:r>
    </w:p>
    <w:p w14:paraId="58C853EF" w14:textId="77777777" w:rsidR="008B7A79" w:rsidRPr="00054ABE" w:rsidRDefault="008B7A79" w:rsidP="008B7A79">
      <w:pPr>
        <w:keepNext/>
        <w:keepLines/>
        <w:spacing w:after="0"/>
        <w:jc w:val="both"/>
        <w:outlineLvl w:val="0"/>
        <w:rPr>
          <w:rFonts w:eastAsia="Calibri" w:cs="Calibri"/>
          <w:b/>
          <w:color w:val="000000"/>
          <w:lang w:val="en-GB" w:eastAsia="ja-JP"/>
        </w:rPr>
      </w:pPr>
      <w:r w:rsidRPr="00054ABE">
        <w:rPr>
          <w:rFonts w:eastAsia="Calibri" w:cs="Calibri"/>
          <w:b/>
          <w:color w:val="000000"/>
          <w:lang w:val="en-GB" w:eastAsia="ja-JP"/>
        </w:rPr>
        <w:t>Recording and Tracking Partnership Opportunities</w:t>
      </w:r>
    </w:p>
    <w:p w14:paraId="1848E632" w14:textId="77777777" w:rsidR="008B7A79" w:rsidRPr="00054ABE" w:rsidRDefault="008B7A79" w:rsidP="008B7A79">
      <w:pPr>
        <w:spacing w:after="21"/>
        <w:jc w:val="both"/>
        <w:rPr>
          <w:rFonts w:eastAsia="Calibri" w:cs="Calibri"/>
          <w:color w:val="000000"/>
          <w:lang w:val="en-GB" w:eastAsia="ja-JP"/>
        </w:rPr>
      </w:pPr>
    </w:p>
    <w:p w14:paraId="3FB3D4FF" w14:textId="197B1909" w:rsidR="008B7A79" w:rsidRPr="00054ABE" w:rsidRDefault="008B7A79" w:rsidP="00DB6263">
      <w:pPr>
        <w:pStyle w:val="ListParagraph"/>
        <w:numPr>
          <w:ilvl w:val="0"/>
          <w:numId w:val="4"/>
        </w:numPr>
        <w:spacing w:after="21"/>
      </w:pPr>
      <w:r w:rsidRPr="00054ABE">
        <w:t xml:space="preserve">All bureaux engaged in funding and non-funding partnership negotiations are required to enter and track their partnership opportunities upon inception in Quantum+ UNITY, in line with the </w:t>
      </w:r>
      <w:hyperlink r:id="rId23" w:history="1">
        <w:r w:rsidRPr="00054ABE">
          <w:rPr>
            <w:rStyle w:val="Hyperlink"/>
          </w:rPr>
          <w:t>UNDP Pipeline Management policy</w:t>
        </w:r>
      </w:hyperlink>
      <w:r w:rsidRPr="00054ABE">
        <w:t>.</w:t>
      </w:r>
    </w:p>
    <w:p w14:paraId="70FF0364" w14:textId="77777777" w:rsidR="008B7A79" w:rsidRPr="00054ABE" w:rsidRDefault="008B7A79" w:rsidP="008B7A79">
      <w:pPr>
        <w:spacing w:after="21"/>
        <w:jc w:val="both"/>
      </w:pPr>
    </w:p>
    <w:p w14:paraId="0231FB7C" w14:textId="59FA2C67" w:rsidR="008B7A79" w:rsidRPr="00054ABE" w:rsidRDefault="008B7A79" w:rsidP="00DB6263">
      <w:pPr>
        <w:pStyle w:val="ListParagraph"/>
        <w:numPr>
          <w:ilvl w:val="0"/>
          <w:numId w:val="4"/>
        </w:numPr>
        <w:spacing w:after="21"/>
      </w:pPr>
      <w:r w:rsidRPr="00054ABE">
        <w:t>Quantum+ Unity is UNDP’s Partner Relationship Management platform, serving as a comprehensive digital repository for all active and historical funding and non-funding partnership negotiations, agreements, target partnerships, and private sector risk assessments</w:t>
      </w:r>
      <w:r w:rsidR="007C6C0E" w:rsidRPr="00054ABE">
        <w:t xml:space="preserve">. </w:t>
      </w:r>
      <w:r w:rsidRPr="00054ABE">
        <w:t>Quantum+ Unity provides real-time access to global intelligence on partnership negotiations across UNDP Country Offices, Regional, and HQ departments.</w:t>
      </w:r>
    </w:p>
    <w:p w14:paraId="528963BE" w14:textId="77777777" w:rsidR="008B7A79" w:rsidRPr="00054ABE" w:rsidRDefault="008B7A79" w:rsidP="008B7A79">
      <w:pPr>
        <w:spacing w:after="21"/>
        <w:jc w:val="both"/>
      </w:pPr>
    </w:p>
    <w:p w14:paraId="7BC4437E" w14:textId="57942821" w:rsidR="008B7A79" w:rsidRPr="00054ABE" w:rsidRDefault="008B7A79" w:rsidP="00DB6263">
      <w:pPr>
        <w:pStyle w:val="ListParagraph"/>
        <w:numPr>
          <w:ilvl w:val="0"/>
          <w:numId w:val="4"/>
        </w:numPr>
        <w:spacing w:after="21"/>
      </w:pPr>
      <w:r w:rsidRPr="00054ABE">
        <w:t>The platform facilitates two-way, real-time communication between Country Offices and Headquarters, streamlining partnership management and reducing transaction costs. UNITY enables departments to manage partner negotiations from opportunity inception to signature, submit financial agreements to GSS</w:t>
      </w:r>
      <w:r w:rsidR="00D43200" w:rsidRPr="00054ABE">
        <w:t>C</w:t>
      </w:r>
      <w:r w:rsidRPr="00054ABE">
        <w:t>, maintain accurate funding forecasts, conduct private sector risk assessments, and keep updated briefing notes, partner profiles, contact lists, and communication records. It also supports donor reporting schedules and other critical tasks.</w:t>
      </w:r>
    </w:p>
    <w:p w14:paraId="335E36F4" w14:textId="77777777" w:rsidR="008B7A79" w:rsidRPr="00054ABE" w:rsidRDefault="008B7A79" w:rsidP="008B7A79">
      <w:pPr>
        <w:spacing w:after="21"/>
        <w:jc w:val="both"/>
      </w:pPr>
    </w:p>
    <w:p w14:paraId="406F03FC" w14:textId="3A0EC0FF" w:rsidR="008B7A79" w:rsidRPr="00054ABE" w:rsidRDefault="008B7A79" w:rsidP="00DB6263">
      <w:pPr>
        <w:pStyle w:val="ListParagraph"/>
        <w:numPr>
          <w:ilvl w:val="0"/>
          <w:numId w:val="4"/>
        </w:numPr>
        <w:spacing w:after="21"/>
      </w:pPr>
      <w:r w:rsidRPr="00054ABE">
        <w:t>UNITY is utilized across all UNDP bureaux to predict funding effectively by leveraging data from over 170 Business Units worldwide.</w:t>
      </w:r>
    </w:p>
    <w:p w14:paraId="54E9023B" w14:textId="77777777" w:rsidR="008B7A79" w:rsidRPr="00054ABE" w:rsidRDefault="008B7A79" w:rsidP="00B36788">
      <w:pPr>
        <w:spacing w:after="21"/>
        <w:jc w:val="both"/>
        <w:rPr>
          <w:rFonts w:eastAsia="Calibri" w:cs="Calibri"/>
          <w:color w:val="000000"/>
          <w:lang w:val="en-GB" w:eastAsia="ja-JP"/>
        </w:rPr>
      </w:pPr>
    </w:p>
    <w:p w14:paraId="22106DF8" w14:textId="77777777" w:rsidR="00DF4ECD" w:rsidRPr="00054ABE" w:rsidRDefault="00DF4ECD" w:rsidP="00B36788">
      <w:pPr>
        <w:keepNext/>
        <w:keepLines/>
        <w:spacing w:after="0"/>
        <w:ind w:left="10" w:hanging="10"/>
        <w:jc w:val="both"/>
        <w:outlineLvl w:val="0"/>
        <w:rPr>
          <w:rFonts w:eastAsia="Calibri" w:cs="Calibri"/>
          <w:b/>
          <w:color w:val="000000"/>
          <w:lang w:val="en-GB" w:eastAsia="ja-JP"/>
        </w:rPr>
      </w:pPr>
      <w:r w:rsidRPr="00054ABE">
        <w:rPr>
          <w:rFonts w:eastAsia="Calibri" w:cs="Calibri"/>
          <w:b/>
          <w:color w:val="000000"/>
          <w:lang w:val="en-GB" w:eastAsia="ja-JP"/>
        </w:rPr>
        <w:t xml:space="preserve">Choosing the right partnership instrument </w:t>
      </w:r>
    </w:p>
    <w:p w14:paraId="6B577E5C" w14:textId="77777777" w:rsidR="00DF4ECD" w:rsidRPr="00054ABE" w:rsidRDefault="00DF4ECD" w:rsidP="00B36788">
      <w:pPr>
        <w:spacing w:after="20"/>
        <w:jc w:val="both"/>
        <w:rPr>
          <w:rFonts w:eastAsia="Calibri" w:cs="Calibri"/>
          <w:color w:val="000000"/>
          <w:lang w:val="en-GB" w:eastAsia="ja-JP"/>
        </w:rPr>
      </w:pPr>
      <w:r w:rsidRPr="00054ABE">
        <w:rPr>
          <w:rFonts w:eastAsia="Calibri" w:cs="Calibri"/>
          <w:color w:val="000000"/>
          <w:lang w:val="en-GB" w:eastAsia="ja-JP"/>
        </w:rPr>
        <w:t xml:space="preserve"> </w:t>
      </w:r>
    </w:p>
    <w:p w14:paraId="37947D47" w14:textId="07203F03" w:rsidR="00200215" w:rsidRPr="00C50D58" w:rsidRDefault="00DF4ECD" w:rsidP="00200215">
      <w:pPr>
        <w:pStyle w:val="ListParagraph"/>
        <w:numPr>
          <w:ilvl w:val="0"/>
          <w:numId w:val="4"/>
        </w:numPr>
        <w:spacing w:after="0"/>
        <w:ind w:right="40"/>
        <w:rPr>
          <w:u w:color="000000"/>
          <w:lang w:val="en-GB"/>
        </w:rPr>
      </w:pPr>
      <w:r w:rsidRPr="00054ABE">
        <w:rPr>
          <w:lang w:val="en-GB"/>
        </w:rPr>
        <w:t>UNDP uses several standard partnership instruments:</w:t>
      </w:r>
    </w:p>
    <w:p w14:paraId="73A3A844" w14:textId="72DFB2F5" w:rsidR="009C214A" w:rsidRPr="00200215" w:rsidRDefault="009C214A" w:rsidP="00C50D58">
      <w:pPr>
        <w:pStyle w:val="ListParagraph"/>
        <w:numPr>
          <w:ilvl w:val="1"/>
          <w:numId w:val="4"/>
        </w:numPr>
        <w:spacing w:after="0"/>
        <w:ind w:right="40"/>
        <w:rPr>
          <w:rFonts w:asciiTheme="minorHAnsi" w:hAnsiTheme="minorHAnsi"/>
          <w:u w:val="single"/>
          <w:lang w:val="en-GB"/>
        </w:rPr>
      </w:pPr>
      <w:r w:rsidRPr="00200215">
        <w:rPr>
          <w:rFonts w:asciiTheme="minorHAnsi" w:hAnsiTheme="minorHAnsi"/>
          <w:u w:val="single"/>
          <w:lang w:val="en-GB"/>
        </w:rPr>
        <w:t>Partnership Framework Agreement (PFA)</w:t>
      </w:r>
      <w:r w:rsidRPr="00C50D58">
        <w:rPr>
          <w:rFonts w:asciiTheme="minorHAnsi" w:hAnsiTheme="minorHAnsi"/>
          <w:lang w:val="en-GB"/>
        </w:rPr>
        <w:t xml:space="preserve">: </w:t>
      </w:r>
      <w:r w:rsidRPr="00200215">
        <w:rPr>
          <w:u w:color="000000"/>
          <w:lang w:val="en-GB"/>
        </w:rPr>
        <w:t xml:space="preserve">A Partnership Framework Agreement (PFA) is a formal, high-level document agreed upon at the corporate level, which establishes the overarching terms and conditions for long-term strategic collaboration between two or more organizations. The PFA outlines the common principles, priorities and guidelines that govern the partnership, ensuring alignment on mutual objectives and fostering a collaborative relationship. Key Characteristics include: 1) Strategic and Overarching (Serves as a foundational framework, outlining the strategic intent of the collaboration and defining the broad areas of focus); 2) Common Objectives (Defines shared goals and may prioritize specific areas for joint work and/or funding); 3) May serve as the foundation for additional partnership or financing instruments, such as Cost Sharing Agreements. Existing PFAs may be accessed </w:t>
      </w:r>
      <w:hyperlink r:id="rId24" w:history="1">
        <w:r w:rsidRPr="004869B8">
          <w:rPr>
            <w:rStyle w:val="Hyperlink"/>
            <w:lang w:val="en-GB"/>
          </w:rPr>
          <w:t>here</w:t>
        </w:r>
      </w:hyperlink>
      <w:r w:rsidRPr="00200215">
        <w:rPr>
          <w:u w:color="000000"/>
          <w:lang w:val="en-GB"/>
        </w:rPr>
        <w:t>.</w:t>
      </w:r>
    </w:p>
    <w:p w14:paraId="4254E1B5" w14:textId="77777777" w:rsidR="009C214A" w:rsidRDefault="009C214A" w:rsidP="009C214A">
      <w:pPr>
        <w:pStyle w:val="ListParagraph"/>
        <w:keepNext/>
        <w:keepLines/>
        <w:spacing w:after="0"/>
        <w:ind w:left="1440" w:firstLine="0"/>
        <w:outlineLvl w:val="1"/>
        <w:rPr>
          <w:rFonts w:asciiTheme="minorHAnsi" w:hAnsiTheme="minorHAnsi"/>
          <w:u w:color="000000"/>
          <w:lang w:val="en-GB"/>
        </w:rPr>
      </w:pPr>
    </w:p>
    <w:p w14:paraId="2CE0F148" w14:textId="558E12D0" w:rsidR="00DC3789" w:rsidRDefault="00DF4ECD" w:rsidP="00DC3789">
      <w:pPr>
        <w:pStyle w:val="ListParagraph"/>
        <w:keepNext/>
        <w:keepLines/>
        <w:numPr>
          <w:ilvl w:val="1"/>
          <w:numId w:val="4"/>
        </w:numPr>
        <w:spacing w:after="0"/>
        <w:outlineLvl w:val="1"/>
        <w:rPr>
          <w:rFonts w:asciiTheme="minorHAnsi" w:hAnsiTheme="minorHAnsi"/>
          <w:u w:color="000000"/>
          <w:lang w:val="en-GB"/>
        </w:rPr>
      </w:pPr>
      <w:r w:rsidRPr="00054ABE">
        <w:rPr>
          <w:rFonts w:asciiTheme="minorHAnsi" w:hAnsiTheme="minorHAnsi"/>
          <w:u w:color="000000"/>
          <w:lang w:val="en-GB"/>
        </w:rPr>
        <w:t xml:space="preserve">Memorandum of Understanding  </w:t>
      </w:r>
    </w:p>
    <w:p w14:paraId="5E53353B" w14:textId="3BC3DA1F" w:rsidR="00227B8F" w:rsidRPr="00C50D58" w:rsidRDefault="00DC3789" w:rsidP="00227B8F">
      <w:pPr>
        <w:pStyle w:val="ListParagraph"/>
        <w:keepNext/>
        <w:keepLines/>
        <w:numPr>
          <w:ilvl w:val="2"/>
          <w:numId w:val="4"/>
        </w:numPr>
        <w:spacing w:after="0"/>
        <w:outlineLvl w:val="1"/>
        <w:rPr>
          <w:rFonts w:asciiTheme="minorHAnsi" w:hAnsiTheme="minorHAnsi"/>
          <w:u w:color="000000"/>
          <w:lang w:val="en-GB"/>
        </w:rPr>
      </w:pPr>
      <w:r>
        <w:rPr>
          <w:lang w:val="en-GB"/>
        </w:rPr>
        <w:t>A</w:t>
      </w:r>
      <w:r w:rsidR="00762242" w:rsidRPr="00DC3789">
        <w:rPr>
          <w:lang w:val="en-GB"/>
        </w:rPr>
        <w:t xml:space="preserve"> </w:t>
      </w:r>
      <w:hyperlink r:id="rId25" w:history="1">
        <w:r w:rsidR="00762242" w:rsidRPr="00DC3789">
          <w:rPr>
            <w:rStyle w:val="Hyperlink"/>
            <w:lang w:val="en-GB"/>
          </w:rPr>
          <w:t>Memorandum of Understanding (M</w:t>
        </w:r>
        <w:r w:rsidR="00D8732F" w:rsidRPr="00DC3789">
          <w:rPr>
            <w:rStyle w:val="Hyperlink"/>
            <w:lang w:val="en-GB"/>
          </w:rPr>
          <w:t>o</w:t>
        </w:r>
        <w:r w:rsidR="00762242" w:rsidRPr="00DC3789">
          <w:rPr>
            <w:rStyle w:val="Hyperlink"/>
            <w:lang w:val="en-GB"/>
          </w:rPr>
          <w:t>U)</w:t>
        </w:r>
      </w:hyperlink>
      <w:r w:rsidR="00762242" w:rsidRPr="00DC3789">
        <w:rPr>
          <w:lang w:val="en-GB"/>
        </w:rPr>
        <w:t xml:space="preserve"> formalizes a non-binding partnership</w:t>
      </w:r>
      <w:r w:rsidR="002E1026" w:rsidRPr="00DC3789">
        <w:rPr>
          <w:lang w:val="en-GB"/>
        </w:rPr>
        <w:t>.</w:t>
      </w:r>
      <w:r w:rsidR="00762242" w:rsidRPr="00DC3789">
        <w:rPr>
          <w:lang w:val="en-GB"/>
        </w:rPr>
        <w:t xml:space="preserve"> It articulates the</w:t>
      </w:r>
      <w:r w:rsidR="009C360D" w:rsidRPr="00DC3789">
        <w:rPr>
          <w:lang w:val="en-GB"/>
        </w:rPr>
        <w:t xml:space="preserve"> common non-binding cooperation of the parties</w:t>
      </w:r>
      <w:r w:rsidR="00762242" w:rsidRPr="00DC3789">
        <w:rPr>
          <w:lang w:val="en-GB"/>
        </w:rPr>
        <w:t xml:space="preserve">. It serves as the overall framework for all global, regional and country-level cooperation. UNDP has different templates for Governments, United Nations entities, the private sector, non-governmental and civil society organizations, academic institutions, and foundations. </w:t>
      </w:r>
      <w:r w:rsidR="00762242" w:rsidRPr="00DC3789">
        <w:rPr>
          <w:rStyle w:val="Hyperlink"/>
          <w:color w:val="auto"/>
          <w:u w:val="none"/>
        </w:rPr>
        <w:t>State</w:t>
      </w:r>
      <w:r w:rsidR="009F2D8C" w:rsidRPr="00DC3789">
        <w:rPr>
          <w:rStyle w:val="Hyperlink"/>
          <w:color w:val="auto"/>
          <w:u w:val="none"/>
        </w:rPr>
        <w:t>-</w:t>
      </w:r>
      <w:r w:rsidR="00762242" w:rsidRPr="00DC3789">
        <w:rPr>
          <w:rStyle w:val="Hyperlink"/>
          <w:color w:val="auto"/>
          <w:u w:val="none"/>
        </w:rPr>
        <w:t xml:space="preserve">owned enterprises are considered private sector partners. </w:t>
      </w:r>
      <w:r w:rsidR="00762242" w:rsidRPr="00DC3789">
        <w:rPr>
          <w:rStyle w:val="Hyperlink"/>
          <w:color w:val="auto"/>
        </w:rPr>
        <w:t>NOTE</w:t>
      </w:r>
      <w:r w:rsidR="00F84DDF" w:rsidRPr="00DC3789">
        <w:rPr>
          <w:rStyle w:val="Hyperlink"/>
          <w:color w:val="auto"/>
        </w:rPr>
        <w:t>:</w:t>
      </w:r>
      <w:r w:rsidR="00F84DDF" w:rsidRPr="00DC3789">
        <w:rPr>
          <w:rStyle w:val="Hyperlink"/>
          <w:color w:val="auto"/>
          <w:u w:val="none"/>
        </w:rPr>
        <w:t xml:space="preserve"> f</w:t>
      </w:r>
      <w:r w:rsidR="00F84DDF" w:rsidRPr="00DC3789">
        <w:rPr>
          <w:color w:val="auto"/>
          <w:lang w:val="en-GB"/>
        </w:rPr>
        <w:t xml:space="preserve">or </w:t>
      </w:r>
      <w:r w:rsidR="00F84DDF" w:rsidRPr="00DC3789">
        <w:rPr>
          <w:lang w:val="en-GB"/>
        </w:rPr>
        <w:t xml:space="preserve"> partnership with private sector entities, including state-owned </w:t>
      </w:r>
      <w:r w:rsidR="00F84DDF" w:rsidRPr="00C50D58">
        <w:rPr>
          <w:lang w:val="en-GB"/>
        </w:rPr>
        <w:t>enterprises</w:t>
      </w:r>
      <w:r w:rsidR="00F84DDF" w:rsidRPr="00C50D58">
        <w:rPr>
          <w:rStyle w:val="FootnoteReference"/>
          <w:lang w:val="en-GB"/>
        </w:rPr>
        <w:footnoteReference w:id="4"/>
      </w:r>
      <w:r w:rsidR="00F84DDF" w:rsidRPr="00C50D58">
        <w:rPr>
          <w:lang w:val="en-GB"/>
        </w:rPr>
        <w:t xml:space="preserve"> the application of the </w:t>
      </w:r>
      <w:hyperlink r:id="rId26" w:history="1">
        <w:r w:rsidR="00BD473C" w:rsidRPr="00C50D58">
          <w:rPr>
            <w:rStyle w:val="Hyperlink"/>
            <w:lang w:val="en-GB"/>
          </w:rPr>
          <w:t>Policy on Due Diligence and Partnerships with the Private Sector</w:t>
        </w:r>
      </w:hyperlink>
      <w:r w:rsidR="00F84DDF" w:rsidRPr="00C50D58">
        <w:rPr>
          <w:lang w:val="en-GB"/>
        </w:rPr>
        <w:t xml:space="preserve"> is required</w:t>
      </w:r>
      <w:r w:rsidR="0078045C" w:rsidRPr="00C50D58">
        <w:rPr>
          <w:lang w:val="en-GB"/>
        </w:rPr>
        <w:t xml:space="preserve">. See details </w:t>
      </w:r>
      <w:r w:rsidR="00465946" w:rsidRPr="00C50D58">
        <w:rPr>
          <w:lang w:val="en-GB"/>
        </w:rPr>
        <w:t xml:space="preserve">at the Partnership POPP </w:t>
      </w:r>
      <w:hyperlink r:id="rId27" w:history="1">
        <w:r w:rsidR="0078045C" w:rsidRPr="00C50D58">
          <w:rPr>
            <w:rStyle w:val="Hyperlink"/>
            <w:lang w:val="en-GB"/>
          </w:rPr>
          <w:t>here</w:t>
        </w:r>
      </w:hyperlink>
      <w:r w:rsidR="00762242" w:rsidRPr="00C50D58">
        <w:rPr>
          <w:lang w:val="en-GB"/>
        </w:rPr>
        <w:t xml:space="preserve">. An MoU is not a financial instrument and therefore </w:t>
      </w:r>
      <w:r w:rsidR="00762242" w:rsidRPr="00C50D58">
        <w:rPr>
          <w:u w:val="single"/>
          <w:lang w:val="en-GB"/>
        </w:rPr>
        <w:t>cannot</w:t>
      </w:r>
      <w:r w:rsidR="00762242" w:rsidRPr="00C50D58">
        <w:rPr>
          <w:lang w:val="en-GB"/>
        </w:rPr>
        <w:t xml:space="preserve"> be used by UNDP to make or receive </w:t>
      </w:r>
      <w:r w:rsidR="001C1D9C" w:rsidRPr="00C50D58">
        <w:rPr>
          <w:lang w:val="en-GB"/>
        </w:rPr>
        <w:t xml:space="preserve">cash or </w:t>
      </w:r>
      <w:r w:rsidR="00E26539" w:rsidRPr="00C50D58">
        <w:rPr>
          <w:lang w:val="en-GB"/>
        </w:rPr>
        <w:t>in-kind</w:t>
      </w:r>
      <w:r w:rsidR="001C1D9C" w:rsidRPr="00C50D58">
        <w:rPr>
          <w:lang w:val="en-GB"/>
        </w:rPr>
        <w:t xml:space="preserve"> </w:t>
      </w:r>
      <w:r w:rsidR="00762242" w:rsidRPr="00C50D58">
        <w:rPr>
          <w:lang w:val="en-GB"/>
        </w:rPr>
        <w:t xml:space="preserve">contributions from partners. </w:t>
      </w:r>
    </w:p>
    <w:p w14:paraId="33860FA9" w14:textId="77777777" w:rsidR="00227B8F" w:rsidRPr="00216763" w:rsidRDefault="00227B8F" w:rsidP="00227B8F">
      <w:pPr>
        <w:pStyle w:val="ListParagraph"/>
        <w:keepNext/>
        <w:keepLines/>
        <w:spacing w:after="0"/>
        <w:ind w:left="2160" w:firstLine="0"/>
        <w:outlineLvl w:val="1"/>
        <w:rPr>
          <w:rFonts w:asciiTheme="minorHAnsi" w:hAnsiTheme="minorHAnsi"/>
          <w:u w:color="000000"/>
          <w:lang w:val="en-GB"/>
        </w:rPr>
      </w:pPr>
    </w:p>
    <w:p w14:paraId="7C76D03A" w14:textId="6393BCA4" w:rsidR="00FF4900" w:rsidRPr="00216763" w:rsidRDefault="00CE75FC" w:rsidP="00227B8F">
      <w:pPr>
        <w:pStyle w:val="ListParagraph"/>
        <w:keepNext/>
        <w:keepLines/>
        <w:numPr>
          <w:ilvl w:val="2"/>
          <w:numId w:val="4"/>
        </w:numPr>
        <w:spacing w:after="0"/>
        <w:outlineLvl w:val="1"/>
        <w:rPr>
          <w:rFonts w:asciiTheme="minorHAnsi" w:hAnsiTheme="minorHAnsi"/>
          <w:u w:color="000000"/>
          <w:lang w:val="en-GB"/>
        </w:rPr>
      </w:pPr>
      <w:r w:rsidRPr="00216763">
        <w:rPr>
          <w:rStyle w:val="ui-provider"/>
        </w:rPr>
        <w:t xml:space="preserve">All </w:t>
      </w:r>
      <w:r w:rsidR="009B065E" w:rsidRPr="00216763">
        <w:rPr>
          <w:rStyle w:val="ui-provider"/>
        </w:rPr>
        <w:t xml:space="preserve">signed </w:t>
      </w:r>
      <w:r w:rsidRPr="00216763">
        <w:rPr>
          <w:rStyle w:val="ui-provider"/>
        </w:rPr>
        <w:t xml:space="preserve">MoUs </w:t>
      </w:r>
      <w:r w:rsidR="00210E9D" w:rsidRPr="00216763">
        <w:rPr>
          <w:rStyle w:val="ui-provider"/>
        </w:rPr>
        <w:t xml:space="preserve">should be stored in the </w:t>
      </w:r>
      <w:hyperlink r:id="rId28" w:history="1">
        <w:r w:rsidRPr="00216763">
          <w:rPr>
            <w:rStyle w:val="Hyperlink"/>
          </w:rPr>
          <w:t>UNITY</w:t>
        </w:r>
        <w:r w:rsidR="00210E9D" w:rsidRPr="00216763">
          <w:rPr>
            <w:rStyle w:val="Hyperlink"/>
          </w:rPr>
          <w:t xml:space="preserve"> Agreements module</w:t>
        </w:r>
      </w:hyperlink>
      <w:r w:rsidR="00210E9D" w:rsidRPr="00216763">
        <w:rPr>
          <w:rStyle w:val="ui-provider"/>
        </w:rPr>
        <w:t>,</w:t>
      </w:r>
      <w:r w:rsidR="00E6178C" w:rsidRPr="00216763">
        <w:rPr>
          <w:rStyle w:val="ui-provider"/>
        </w:rPr>
        <w:t xml:space="preserve"> which </w:t>
      </w:r>
      <w:r w:rsidR="001726D5" w:rsidRPr="00216763">
        <w:rPr>
          <w:rStyle w:val="ui-provider"/>
        </w:rPr>
        <w:t xml:space="preserve">is the central UNDP </w:t>
      </w:r>
      <w:r w:rsidR="00527FCC" w:rsidRPr="00216763">
        <w:rPr>
          <w:rStyle w:val="ui-provider"/>
        </w:rPr>
        <w:t>Non-Financial Agreement Repository. All MoUs uploaded in UNITY</w:t>
      </w:r>
      <w:r w:rsidRPr="00216763">
        <w:rPr>
          <w:rStyle w:val="ui-provider"/>
        </w:rPr>
        <w:t xml:space="preserve"> are then accessible by all UNDP personnel on the </w:t>
      </w:r>
      <w:hyperlink r:id="rId29" w:tgtFrame="_blank" w:tooltip="https://undp.sharepoint.com/teams/bera-portal/sitepages/publicpartnerships/nonfinancialagreements/library.aspx?xsdata=mdv8mdj8fdk5mjgwn2rlm2jhztrjmwrkogfkmdhkyzmynjzimwjkfgizztvkyjvlmjk0ndq4mzc5owy1nzq4ogfjztu0mze5fdb8mhw2mzg0nda2njm4mjk4mjk4mdv8vw5rbm93bnxwr1" w:history="1">
        <w:r w:rsidR="00345AB6">
          <w:rPr>
            <w:rStyle w:val="Hyperlink"/>
          </w:rPr>
          <w:t>BERA Non-Financial Agreements Library SharePoint site</w:t>
        </w:r>
      </w:hyperlink>
      <w:r w:rsidRPr="00216763">
        <w:rPr>
          <w:rStyle w:val="ui-provider"/>
        </w:rPr>
        <w:t>.</w:t>
      </w:r>
      <w:r w:rsidRPr="00216763">
        <w:rPr>
          <w:lang w:val="en-GB"/>
        </w:rPr>
        <w:t xml:space="preserve"> </w:t>
      </w:r>
      <w:r w:rsidR="00DF4ECD" w:rsidRPr="00216763">
        <w:rPr>
          <w:lang w:val="en-GB"/>
        </w:rPr>
        <w:t xml:space="preserve"> </w:t>
      </w:r>
    </w:p>
    <w:p w14:paraId="11C7C0D9" w14:textId="77777777" w:rsidR="00FF4900" w:rsidRPr="00054ABE" w:rsidRDefault="00FF4900" w:rsidP="00FF4900">
      <w:pPr>
        <w:pStyle w:val="ListParagraph"/>
        <w:ind w:left="2161" w:right="40" w:firstLine="0"/>
        <w:rPr>
          <w:lang w:val="en-GB"/>
        </w:rPr>
      </w:pPr>
    </w:p>
    <w:p w14:paraId="4527D0B9" w14:textId="5F769A0E" w:rsidR="002504E9" w:rsidRPr="00054ABE" w:rsidRDefault="002504E9" w:rsidP="00527A5C">
      <w:pPr>
        <w:pStyle w:val="ListParagraph"/>
        <w:keepNext/>
        <w:keepLines/>
        <w:numPr>
          <w:ilvl w:val="1"/>
          <w:numId w:val="4"/>
        </w:numPr>
        <w:spacing w:after="0"/>
        <w:outlineLvl w:val="1"/>
        <w:rPr>
          <w:u w:color="000000"/>
          <w:lang w:val="en-GB"/>
        </w:rPr>
      </w:pPr>
      <w:r w:rsidRPr="00054ABE">
        <w:rPr>
          <w:u w:color="000000"/>
          <w:lang w:val="en-GB"/>
        </w:rPr>
        <w:t>Statement of Intent</w:t>
      </w:r>
    </w:p>
    <w:p w14:paraId="4D3C50CB" w14:textId="77777777" w:rsidR="003D455C" w:rsidRPr="00054ABE" w:rsidRDefault="003D455C" w:rsidP="00DB6263">
      <w:pPr>
        <w:pStyle w:val="ListParagraph"/>
        <w:keepNext/>
        <w:keepLines/>
        <w:spacing w:after="0"/>
        <w:ind w:left="1440" w:firstLine="0"/>
        <w:outlineLvl w:val="1"/>
        <w:rPr>
          <w:u w:color="000000"/>
          <w:lang w:val="en-GB"/>
        </w:rPr>
      </w:pPr>
    </w:p>
    <w:p w14:paraId="537B5B34" w14:textId="50AD1AE3" w:rsidR="00BE5A68" w:rsidRPr="00054ABE" w:rsidRDefault="00C07990" w:rsidP="00BE5A68">
      <w:pPr>
        <w:pStyle w:val="ListParagraph"/>
        <w:keepNext/>
        <w:keepLines/>
        <w:numPr>
          <w:ilvl w:val="4"/>
          <w:numId w:val="4"/>
        </w:numPr>
        <w:spacing w:after="0"/>
        <w:ind w:left="2340" w:hanging="360"/>
        <w:outlineLvl w:val="1"/>
        <w:rPr>
          <w:u w:color="000000"/>
          <w:lang w:val="en-GB"/>
        </w:rPr>
      </w:pPr>
      <w:r w:rsidRPr="00054ABE">
        <w:rPr>
          <w:u w:color="000000"/>
          <w:lang w:val="en-GB"/>
        </w:rPr>
        <w:t xml:space="preserve">A </w:t>
      </w:r>
      <w:hyperlink r:id="rId30" w:anchor="statement-of-intent-%28soi%29" w:history="1">
        <w:r w:rsidRPr="00054ABE">
          <w:rPr>
            <w:rStyle w:val="Hyperlink"/>
            <w:lang w:val="en-GB"/>
          </w:rPr>
          <w:t>Statement of Intent (</w:t>
        </w:r>
        <w:proofErr w:type="spellStart"/>
        <w:r w:rsidRPr="00054ABE">
          <w:rPr>
            <w:rStyle w:val="Hyperlink"/>
            <w:lang w:val="en-GB"/>
          </w:rPr>
          <w:t>SoI</w:t>
        </w:r>
        <w:proofErr w:type="spellEnd"/>
        <w:r w:rsidRPr="00054ABE">
          <w:rPr>
            <w:rStyle w:val="Hyperlink"/>
            <w:lang w:val="en-GB"/>
          </w:rPr>
          <w:t>)</w:t>
        </w:r>
      </w:hyperlink>
      <w:r w:rsidRPr="00054ABE">
        <w:rPr>
          <w:u w:color="000000"/>
          <w:lang w:val="en-GB"/>
        </w:rPr>
        <w:t xml:space="preserve"> is an informal instrument, primarily used for visibility purposes.</w:t>
      </w:r>
      <w:r w:rsidR="00386915" w:rsidRPr="00054ABE">
        <w:rPr>
          <w:u w:color="000000"/>
          <w:lang w:val="en-GB"/>
        </w:rPr>
        <w:t xml:space="preserve"> </w:t>
      </w:r>
      <w:r w:rsidR="000A2F65" w:rsidRPr="00054ABE">
        <w:rPr>
          <w:u w:color="000000"/>
          <w:lang w:val="en-GB"/>
        </w:rPr>
        <w:t>It is an expression</w:t>
      </w:r>
      <w:r w:rsidR="00A0577B" w:rsidRPr="00054ABE">
        <w:rPr>
          <w:u w:color="000000"/>
          <w:lang w:val="en-GB"/>
        </w:rPr>
        <w:t xml:space="preserve"> o</w:t>
      </w:r>
      <w:r w:rsidR="000A2F65" w:rsidRPr="00054ABE">
        <w:rPr>
          <w:u w:color="000000"/>
          <w:lang w:val="en-GB"/>
        </w:rPr>
        <w:t xml:space="preserve">f intent to </w:t>
      </w:r>
      <w:r w:rsidR="000C28AC" w:rsidRPr="00054ABE">
        <w:rPr>
          <w:u w:color="000000"/>
          <w:lang w:val="en-GB"/>
        </w:rPr>
        <w:t xml:space="preserve">agree on defining a future </w:t>
      </w:r>
      <w:r w:rsidR="000A2F65" w:rsidRPr="00054ABE">
        <w:rPr>
          <w:u w:color="000000"/>
          <w:lang w:val="en-GB"/>
        </w:rPr>
        <w:t>collabor</w:t>
      </w:r>
      <w:r w:rsidR="000C28AC" w:rsidRPr="00054ABE">
        <w:rPr>
          <w:u w:color="000000"/>
          <w:lang w:val="en-GB"/>
        </w:rPr>
        <w:t>ation</w:t>
      </w:r>
      <w:r w:rsidR="00F972FB" w:rsidRPr="00054ABE">
        <w:rPr>
          <w:u w:color="000000"/>
          <w:lang w:val="en-GB"/>
        </w:rPr>
        <w:t>.</w:t>
      </w:r>
      <w:r w:rsidR="00626B3C" w:rsidRPr="00054ABE">
        <w:rPr>
          <w:u w:color="000000"/>
          <w:lang w:val="en-GB"/>
        </w:rPr>
        <w:t xml:space="preserve"> If the parties </w:t>
      </w:r>
      <w:r w:rsidR="000C28AC" w:rsidRPr="00054ABE">
        <w:rPr>
          <w:u w:color="000000"/>
          <w:lang w:val="en-GB"/>
        </w:rPr>
        <w:t>want</w:t>
      </w:r>
      <w:r w:rsidR="00626B3C" w:rsidRPr="00054ABE">
        <w:rPr>
          <w:u w:color="000000"/>
          <w:lang w:val="en-GB"/>
        </w:rPr>
        <w:t xml:space="preserve"> to formalize a specific collaboration</w:t>
      </w:r>
      <w:r w:rsidR="000C28AC" w:rsidRPr="00054ABE">
        <w:rPr>
          <w:u w:color="000000"/>
          <w:lang w:val="en-GB"/>
        </w:rPr>
        <w:t xml:space="preserve"> that is already defined</w:t>
      </w:r>
      <w:r w:rsidR="00626B3C" w:rsidRPr="00054ABE">
        <w:rPr>
          <w:u w:color="000000"/>
          <w:lang w:val="en-GB"/>
        </w:rPr>
        <w:t>, the MOU should be used, not the SOI</w:t>
      </w:r>
      <w:r w:rsidR="00E475C3" w:rsidRPr="00054ABE">
        <w:rPr>
          <w:u w:color="000000"/>
          <w:lang w:val="en-GB"/>
        </w:rPr>
        <w:t xml:space="preserve">. </w:t>
      </w:r>
      <w:r w:rsidR="0044680F" w:rsidRPr="00054ABE">
        <w:rPr>
          <w:u w:color="000000"/>
          <w:lang w:val="en-GB"/>
        </w:rPr>
        <w:t xml:space="preserve">The SOI cannot be used to receive nor transfer money nor to agree on specific activities. </w:t>
      </w:r>
    </w:p>
    <w:p w14:paraId="0CCD15C6" w14:textId="77777777" w:rsidR="006339F0" w:rsidRPr="00054ABE" w:rsidRDefault="006339F0" w:rsidP="00DA40B5">
      <w:pPr>
        <w:pStyle w:val="ListParagraph"/>
        <w:keepNext/>
        <w:keepLines/>
        <w:spacing w:after="0"/>
        <w:ind w:left="2340" w:firstLine="0"/>
        <w:outlineLvl w:val="1"/>
        <w:rPr>
          <w:u w:color="000000"/>
          <w:lang w:val="en-GB"/>
        </w:rPr>
      </w:pPr>
    </w:p>
    <w:p w14:paraId="616F816B" w14:textId="5742B018" w:rsidR="006262CB" w:rsidRPr="00054ABE" w:rsidRDefault="006262CB">
      <w:pPr>
        <w:pStyle w:val="ListParagraph"/>
        <w:keepNext/>
        <w:keepLines/>
        <w:numPr>
          <w:ilvl w:val="1"/>
          <w:numId w:val="4"/>
        </w:numPr>
        <w:spacing w:after="0"/>
        <w:outlineLvl w:val="1"/>
        <w:rPr>
          <w:lang w:val="en-GB"/>
        </w:rPr>
      </w:pPr>
      <w:r w:rsidRPr="00054ABE">
        <w:rPr>
          <w:lang w:val="en-GB"/>
        </w:rPr>
        <w:t>Non-Disclosure Agreement</w:t>
      </w:r>
    </w:p>
    <w:p w14:paraId="0B503D24" w14:textId="77777777" w:rsidR="003D455C" w:rsidRPr="00054ABE" w:rsidRDefault="003D455C" w:rsidP="00DB6263">
      <w:pPr>
        <w:pStyle w:val="ListParagraph"/>
        <w:keepNext/>
        <w:keepLines/>
        <w:spacing w:after="0"/>
        <w:ind w:left="1440" w:firstLine="0"/>
        <w:outlineLvl w:val="1"/>
        <w:rPr>
          <w:lang w:val="en-GB"/>
        </w:rPr>
      </w:pPr>
    </w:p>
    <w:p w14:paraId="17BB590A" w14:textId="35B8C734" w:rsidR="00293E94" w:rsidRPr="00054ABE" w:rsidRDefault="003D5340" w:rsidP="00DB6263">
      <w:pPr>
        <w:pStyle w:val="ListParagraph"/>
        <w:keepNext/>
        <w:keepLines/>
        <w:numPr>
          <w:ilvl w:val="2"/>
          <w:numId w:val="4"/>
        </w:numPr>
        <w:spacing w:after="0"/>
        <w:ind w:left="2340"/>
        <w:outlineLvl w:val="1"/>
        <w:rPr>
          <w:lang w:val="en-GB"/>
        </w:rPr>
      </w:pPr>
      <w:hyperlink r:id="rId31">
        <w:r w:rsidRPr="7AA01B02">
          <w:rPr>
            <w:rStyle w:val="Hyperlink"/>
          </w:rPr>
          <w:t>Non-Disclosure Agreements</w:t>
        </w:r>
      </w:hyperlink>
      <w:r>
        <w:t xml:space="preserve"> </w:t>
      </w:r>
      <w:r w:rsidR="00AB2B7C" w:rsidRPr="7AA01B02">
        <w:rPr>
          <w:lang w:val="en-GB"/>
        </w:rPr>
        <w:t xml:space="preserve">may be used with counterparts that require them </w:t>
      </w:r>
      <w:r w:rsidR="00293E94" w:rsidRPr="7AA01B02">
        <w:rPr>
          <w:lang w:val="en-GB"/>
        </w:rPr>
        <w:t xml:space="preserve">as a condition to </w:t>
      </w:r>
      <w:proofErr w:type="gramStart"/>
      <w:r w:rsidR="00293E94" w:rsidRPr="7AA01B02">
        <w:rPr>
          <w:lang w:val="en-GB"/>
        </w:rPr>
        <w:t>enter into</w:t>
      </w:r>
      <w:proofErr w:type="gramEnd"/>
      <w:r w:rsidR="00293E94" w:rsidRPr="7AA01B02">
        <w:rPr>
          <w:lang w:val="en-GB"/>
        </w:rPr>
        <w:t xml:space="preserve"> discussions with respect to developing a potential relationship.</w:t>
      </w:r>
      <w:r w:rsidR="00AB2B7C" w:rsidRPr="7AA01B02">
        <w:rPr>
          <w:lang w:val="en-GB"/>
        </w:rPr>
        <w:t xml:space="preserve"> The </w:t>
      </w:r>
      <w:r w:rsidR="00D8288B" w:rsidRPr="7AA01B02">
        <w:rPr>
          <w:lang w:val="en-GB"/>
        </w:rPr>
        <w:t>NDA</w:t>
      </w:r>
      <w:r w:rsidR="00AB2B7C" w:rsidRPr="7AA01B02">
        <w:rPr>
          <w:lang w:val="en-GB"/>
        </w:rPr>
        <w:t xml:space="preserve"> templates </w:t>
      </w:r>
      <w:r w:rsidR="00D8288B" w:rsidRPr="7AA01B02">
        <w:rPr>
          <w:lang w:val="en-GB"/>
        </w:rPr>
        <w:t xml:space="preserve">are </w:t>
      </w:r>
      <w:r w:rsidR="00F633DE" w:rsidRPr="7AA01B02">
        <w:rPr>
          <w:lang w:val="en-GB"/>
        </w:rPr>
        <w:t xml:space="preserve">available </w:t>
      </w:r>
      <w:hyperlink r:id="rId32">
        <w:r w:rsidR="00F633DE" w:rsidRPr="7AA01B02">
          <w:rPr>
            <w:rStyle w:val="Hyperlink"/>
            <w:lang w:val="en-GB"/>
          </w:rPr>
          <w:t>here</w:t>
        </w:r>
      </w:hyperlink>
      <w:r w:rsidR="00274D8C" w:rsidRPr="7AA01B02">
        <w:rPr>
          <w:lang w:val="en-GB"/>
        </w:rPr>
        <w:t>.</w:t>
      </w:r>
    </w:p>
    <w:p w14:paraId="71C81078" w14:textId="77777777" w:rsidR="006262CB" w:rsidRPr="00A3013D" w:rsidRDefault="006262CB" w:rsidP="00A3013D">
      <w:pPr>
        <w:keepNext/>
        <w:keepLines/>
        <w:spacing w:after="0"/>
        <w:outlineLvl w:val="1"/>
        <w:rPr>
          <w:u w:color="000000"/>
          <w:lang w:val="en-GB"/>
        </w:rPr>
      </w:pPr>
    </w:p>
    <w:p w14:paraId="373DFB4E" w14:textId="07543953" w:rsidR="00DF4ECD" w:rsidRPr="00054ABE" w:rsidRDefault="00DF4ECD" w:rsidP="00527A5C">
      <w:pPr>
        <w:pStyle w:val="ListParagraph"/>
        <w:keepNext/>
        <w:keepLines/>
        <w:numPr>
          <w:ilvl w:val="1"/>
          <w:numId w:val="4"/>
        </w:numPr>
        <w:spacing w:after="0"/>
        <w:outlineLvl w:val="1"/>
        <w:rPr>
          <w:lang w:val="en-GB"/>
        </w:rPr>
      </w:pPr>
      <w:r w:rsidRPr="00054ABE">
        <w:rPr>
          <w:lang w:val="en-GB"/>
        </w:rPr>
        <w:t xml:space="preserve">Programming Instruments       </w:t>
      </w:r>
    </w:p>
    <w:p w14:paraId="5FDEBB32" w14:textId="77777777" w:rsidR="0032362B" w:rsidRPr="00054ABE" w:rsidRDefault="0032362B" w:rsidP="0032362B">
      <w:pPr>
        <w:pStyle w:val="ListParagraph"/>
        <w:keepNext/>
        <w:keepLines/>
        <w:spacing w:after="0"/>
        <w:ind w:left="1440" w:firstLine="0"/>
        <w:outlineLvl w:val="1"/>
        <w:rPr>
          <w:u w:color="000000"/>
          <w:lang w:val="en-GB"/>
        </w:rPr>
      </w:pPr>
    </w:p>
    <w:p w14:paraId="7EC06186" w14:textId="59B86222" w:rsidR="0052321D" w:rsidRPr="00054ABE" w:rsidRDefault="00A112EA" w:rsidP="00527A5C">
      <w:pPr>
        <w:pStyle w:val="ListParagraph"/>
        <w:numPr>
          <w:ilvl w:val="0"/>
          <w:numId w:val="14"/>
        </w:numPr>
        <w:spacing w:line="240" w:lineRule="auto"/>
        <w:ind w:right="40"/>
        <w:rPr>
          <w:lang w:val="en-GB"/>
        </w:rPr>
      </w:pPr>
      <w:r w:rsidRPr="00054ABE">
        <w:rPr>
          <w:lang w:val="en-GB"/>
        </w:rPr>
        <w:t xml:space="preserve">There are </w:t>
      </w:r>
      <w:r w:rsidR="009A1F51" w:rsidRPr="00054ABE">
        <w:rPr>
          <w:lang w:val="en-GB"/>
        </w:rPr>
        <w:t>several</w:t>
      </w:r>
      <w:r w:rsidRPr="00054ABE">
        <w:rPr>
          <w:lang w:val="en-GB"/>
        </w:rPr>
        <w:t xml:space="preserve"> types of programmatic </w:t>
      </w:r>
      <w:r w:rsidR="00F77771" w:rsidRPr="00054ABE">
        <w:rPr>
          <w:lang w:val="en-GB"/>
        </w:rPr>
        <w:t xml:space="preserve">partners: </w:t>
      </w:r>
    </w:p>
    <w:p w14:paraId="618E2A73" w14:textId="55F72FCA" w:rsidR="00A112EA" w:rsidRPr="00054ABE" w:rsidRDefault="00A112EA" w:rsidP="00A112EA">
      <w:pPr>
        <w:pStyle w:val="ListParagraph"/>
        <w:numPr>
          <w:ilvl w:val="1"/>
          <w:numId w:val="14"/>
        </w:numPr>
        <w:spacing w:line="240" w:lineRule="auto"/>
        <w:ind w:right="40"/>
        <w:rPr>
          <w:lang w:val="en-GB"/>
        </w:rPr>
      </w:pPr>
      <w:hyperlink r:id="rId33" w:history="1">
        <w:r w:rsidRPr="005650B1">
          <w:rPr>
            <w:rStyle w:val="Hyperlink"/>
            <w:lang w:val="en-GB"/>
          </w:rPr>
          <w:t>Implement</w:t>
        </w:r>
        <w:r w:rsidRPr="005650B1">
          <w:rPr>
            <w:rStyle w:val="Hyperlink"/>
            <w:lang w:val="en-GB"/>
          </w:rPr>
          <w:t>i</w:t>
        </w:r>
        <w:r w:rsidRPr="005650B1">
          <w:rPr>
            <w:rStyle w:val="Hyperlink"/>
            <w:lang w:val="en-GB"/>
          </w:rPr>
          <w:t xml:space="preserve">ng </w:t>
        </w:r>
        <w:r w:rsidR="00E00BCA" w:rsidRPr="005650B1">
          <w:rPr>
            <w:rStyle w:val="Hyperlink"/>
            <w:lang w:val="en-GB"/>
          </w:rPr>
          <w:t>Partner (IP)</w:t>
        </w:r>
      </w:hyperlink>
      <w:r w:rsidRPr="00054ABE">
        <w:rPr>
          <w:lang w:val="en-GB"/>
        </w:rPr>
        <w:t xml:space="preserve">, responsible </w:t>
      </w:r>
      <w:r w:rsidR="005650B1">
        <w:rPr>
          <w:lang w:val="en-GB"/>
        </w:rPr>
        <w:t>for implementing</w:t>
      </w:r>
      <w:r w:rsidR="00F33143" w:rsidRPr="00054ABE">
        <w:rPr>
          <w:lang w:val="en-GB"/>
        </w:rPr>
        <w:t xml:space="preserve"> a </w:t>
      </w:r>
      <w:r w:rsidR="006C5396" w:rsidRPr="00054ABE">
        <w:rPr>
          <w:lang w:val="en-GB"/>
        </w:rPr>
        <w:t>project with the assumption of full responsibility</w:t>
      </w:r>
      <w:r w:rsidR="00E00BCA" w:rsidRPr="00054ABE">
        <w:rPr>
          <w:lang w:val="en-GB"/>
        </w:rPr>
        <w:t xml:space="preserve"> and accountability for the effective use of</w:t>
      </w:r>
      <w:r w:rsidR="007A12C2" w:rsidRPr="00054ABE">
        <w:rPr>
          <w:lang w:val="en-GB"/>
        </w:rPr>
        <w:t xml:space="preserve"> UNDP</w:t>
      </w:r>
      <w:r w:rsidR="00E00BCA" w:rsidRPr="00054ABE">
        <w:rPr>
          <w:lang w:val="en-GB"/>
        </w:rPr>
        <w:t xml:space="preserve"> resources</w:t>
      </w:r>
      <w:r w:rsidR="007A12C2" w:rsidRPr="00054ABE">
        <w:rPr>
          <w:lang w:val="en-GB"/>
        </w:rPr>
        <w:t xml:space="preserve"> and the delivery of outputs as set forth in a project</w:t>
      </w:r>
      <w:r w:rsidR="3647F65B" w:rsidRPr="00054ABE">
        <w:rPr>
          <w:lang w:val="en-GB"/>
        </w:rPr>
        <w:t xml:space="preserve"> and or portfolio</w:t>
      </w:r>
      <w:r w:rsidR="007A12C2" w:rsidRPr="00054ABE">
        <w:rPr>
          <w:lang w:val="en-GB"/>
        </w:rPr>
        <w:t xml:space="preserve"> document.</w:t>
      </w:r>
      <w:r w:rsidR="00D11797" w:rsidRPr="00054ABE">
        <w:rPr>
          <w:lang w:val="en-GB"/>
        </w:rPr>
        <w:t xml:space="preserve"> The role of the IP is defined </w:t>
      </w:r>
      <w:hyperlink r:id="rId34" w:history="1">
        <w:r w:rsidR="00D11797" w:rsidRPr="00F737E8">
          <w:rPr>
            <w:rStyle w:val="Hyperlink"/>
            <w:lang w:val="en-GB"/>
          </w:rPr>
          <w:t>here</w:t>
        </w:r>
      </w:hyperlink>
      <w:r w:rsidR="00D11797" w:rsidRPr="00054ABE">
        <w:rPr>
          <w:lang w:val="en-GB"/>
        </w:rPr>
        <w:t xml:space="preserve">. </w:t>
      </w:r>
    </w:p>
    <w:p w14:paraId="76DC0D4D" w14:textId="2C8BA5CD" w:rsidR="00F8487E" w:rsidRPr="00054ABE" w:rsidRDefault="00A112EA" w:rsidP="00460DAF">
      <w:pPr>
        <w:pStyle w:val="ListParagraph"/>
        <w:numPr>
          <w:ilvl w:val="1"/>
          <w:numId w:val="14"/>
        </w:numPr>
        <w:spacing w:line="240" w:lineRule="auto"/>
        <w:ind w:right="40"/>
        <w:rPr>
          <w:lang w:val="en-GB"/>
        </w:rPr>
      </w:pPr>
      <w:hyperlink r:id="rId35" w:history="1">
        <w:r w:rsidRPr="0040733C">
          <w:rPr>
            <w:rStyle w:val="Hyperlink"/>
            <w:lang w:val="en-GB"/>
          </w:rPr>
          <w:t>Responsible Parties</w:t>
        </w:r>
        <w:r w:rsidR="00742D80" w:rsidRPr="0040733C">
          <w:rPr>
            <w:rStyle w:val="Hyperlink"/>
            <w:lang w:val="en-GB"/>
          </w:rPr>
          <w:t xml:space="preserve"> (RP</w:t>
        </w:r>
        <w:r w:rsidR="0057495D" w:rsidRPr="0040733C">
          <w:rPr>
            <w:rStyle w:val="Hyperlink"/>
            <w:lang w:val="en-GB"/>
          </w:rPr>
          <w:t>)</w:t>
        </w:r>
      </w:hyperlink>
      <w:r w:rsidR="005410EB" w:rsidRPr="00054ABE">
        <w:rPr>
          <w:lang w:val="en-GB"/>
        </w:rPr>
        <w:t xml:space="preserve">, who are </w:t>
      </w:r>
      <w:r w:rsidR="001D4322" w:rsidRPr="00054ABE">
        <w:rPr>
          <w:lang w:val="en-GB"/>
        </w:rPr>
        <w:t xml:space="preserve">selected by an </w:t>
      </w:r>
      <w:r w:rsidR="005410EB" w:rsidRPr="00054ABE">
        <w:rPr>
          <w:lang w:val="en-GB"/>
        </w:rPr>
        <w:t>Implementing Partner</w:t>
      </w:r>
      <w:r w:rsidR="001D4322" w:rsidRPr="00054ABE">
        <w:rPr>
          <w:lang w:val="en-GB"/>
        </w:rPr>
        <w:t xml:space="preserve"> to</w:t>
      </w:r>
      <w:r w:rsidR="008412D0" w:rsidRPr="00054ABE">
        <w:rPr>
          <w:lang w:val="en-GB"/>
        </w:rPr>
        <w:t xml:space="preserve"> carry out project activities</w:t>
      </w:r>
      <w:r w:rsidR="129A1319" w:rsidRPr="00054ABE">
        <w:rPr>
          <w:lang w:val="en-GB"/>
        </w:rPr>
        <w:t xml:space="preserve"> or portfolio interventions</w:t>
      </w:r>
      <w:r w:rsidR="0043069A" w:rsidRPr="00054ABE">
        <w:rPr>
          <w:lang w:val="en-GB"/>
        </w:rPr>
        <w:t xml:space="preserve"> </w:t>
      </w:r>
      <w:r w:rsidR="008412D0" w:rsidRPr="00054ABE">
        <w:rPr>
          <w:lang w:val="en-GB"/>
        </w:rPr>
        <w:t>and/or</w:t>
      </w:r>
      <w:r w:rsidR="00742D80" w:rsidRPr="00054ABE">
        <w:rPr>
          <w:lang w:val="en-GB"/>
        </w:rPr>
        <w:t xml:space="preserve"> produce outputs using the project </w:t>
      </w:r>
      <w:r w:rsidR="45645E04" w:rsidRPr="00054ABE">
        <w:rPr>
          <w:lang w:val="en-GB"/>
        </w:rPr>
        <w:t xml:space="preserve">or portfolio </w:t>
      </w:r>
      <w:r w:rsidR="00742D80" w:rsidRPr="00054ABE">
        <w:rPr>
          <w:lang w:val="en-GB"/>
        </w:rPr>
        <w:t xml:space="preserve">budget. RPs are directly </w:t>
      </w:r>
      <w:r w:rsidR="00742D80" w:rsidRPr="00054ABE">
        <w:rPr>
          <w:lang w:val="en-GB"/>
        </w:rPr>
        <w:lastRenderedPageBreak/>
        <w:t>accountable to the Implementing Partner.</w:t>
      </w:r>
      <w:r w:rsidR="00E41F40" w:rsidRPr="00054ABE">
        <w:rPr>
          <w:lang w:val="en-GB"/>
        </w:rPr>
        <w:t xml:space="preserve"> The role of the RP is defined </w:t>
      </w:r>
      <w:hyperlink r:id="rId36" w:history="1">
        <w:r w:rsidR="00E41F40" w:rsidRPr="00CD59A2">
          <w:rPr>
            <w:rStyle w:val="Hyperlink"/>
            <w:lang w:val="en-GB"/>
          </w:rPr>
          <w:t>here</w:t>
        </w:r>
      </w:hyperlink>
      <w:r w:rsidR="00CD59A2">
        <w:rPr>
          <w:lang w:val="en-GB"/>
        </w:rPr>
        <w:t>.</w:t>
      </w:r>
    </w:p>
    <w:p w14:paraId="76A8C9CD" w14:textId="6FB7A1A4" w:rsidR="5A0B3889" w:rsidRPr="00054ABE" w:rsidRDefault="4E9A4BF4" w:rsidP="5A0B3889">
      <w:pPr>
        <w:pStyle w:val="ListParagraph"/>
        <w:numPr>
          <w:ilvl w:val="1"/>
          <w:numId w:val="14"/>
        </w:numPr>
        <w:spacing w:line="240" w:lineRule="auto"/>
        <w:ind w:right="40"/>
        <w:rPr>
          <w:lang w:val="en-GB"/>
        </w:rPr>
      </w:pPr>
      <w:hyperlink r:id="rId37" w:history="1">
        <w:r w:rsidRPr="006855A7">
          <w:rPr>
            <w:rStyle w:val="Hyperlink"/>
            <w:lang w:val="en-GB"/>
          </w:rPr>
          <w:t>Grantees</w:t>
        </w:r>
      </w:hyperlink>
      <w:r w:rsidR="00A6097C" w:rsidRPr="00054ABE">
        <w:rPr>
          <w:lang w:val="en-GB"/>
        </w:rPr>
        <w:t xml:space="preserve">, recipient of </w:t>
      </w:r>
      <w:r w:rsidR="0041348F" w:rsidRPr="00054ABE">
        <w:rPr>
          <w:lang w:val="en-GB"/>
        </w:rPr>
        <w:t xml:space="preserve">grants through the </w:t>
      </w:r>
      <w:r w:rsidR="41F0AB86" w:rsidRPr="00054ABE">
        <w:rPr>
          <w:lang w:val="en-GB"/>
        </w:rPr>
        <w:t>Low Value Grant Agreements</w:t>
      </w:r>
      <w:r w:rsidR="50872F0F" w:rsidRPr="00054ABE">
        <w:rPr>
          <w:lang w:val="en-GB"/>
        </w:rPr>
        <w:t>.</w:t>
      </w:r>
      <w:r w:rsidR="00E41F40" w:rsidRPr="00054ABE">
        <w:rPr>
          <w:lang w:val="en-GB"/>
        </w:rPr>
        <w:t xml:space="preserve"> The role of the grantee is defined </w:t>
      </w:r>
      <w:hyperlink r:id="rId38" w:history="1">
        <w:r w:rsidR="00E41F40" w:rsidRPr="006855A7">
          <w:rPr>
            <w:rStyle w:val="Hyperlink"/>
            <w:lang w:val="en-GB"/>
          </w:rPr>
          <w:t>here</w:t>
        </w:r>
      </w:hyperlink>
      <w:r w:rsidR="009A1F51" w:rsidRPr="00054ABE">
        <w:rPr>
          <w:lang w:val="en-GB"/>
        </w:rPr>
        <w:t>.</w:t>
      </w:r>
    </w:p>
    <w:p w14:paraId="1968EB44" w14:textId="564490F7" w:rsidR="00A112EA" w:rsidRPr="00054ABE" w:rsidRDefault="00A112EA" w:rsidP="00771F2A">
      <w:pPr>
        <w:pStyle w:val="ListParagraph"/>
        <w:spacing w:line="240" w:lineRule="auto"/>
        <w:ind w:left="2161" w:right="40" w:firstLine="0"/>
        <w:rPr>
          <w:lang w:val="en-GB"/>
        </w:rPr>
      </w:pPr>
    </w:p>
    <w:p w14:paraId="05910317" w14:textId="1D393CBB" w:rsidR="00290871" w:rsidRPr="00016DE6" w:rsidRDefault="00290871" w:rsidP="0096555C">
      <w:pPr>
        <w:pStyle w:val="ListParagraph"/>
        <w:numPr>
          <w:ilvl w:val="0"/>
          <w:numId w:val="14"/>
        </w:numPr>
        <w:spacing w:after="120" w:line="240" w:lineRule="auto"/>
        <w:rPr>
          <w:b/>
          <w:i/>
        </w:rPr>
      </w:pPr>
      <w:r w:rsidRPr="00016DE6">
        <w:rPr>
          <w:lang w:val="en-GB"/>
        </w:rPr>
        <w:t xml:space="preserve">The following agreements are </w:t>
      </w:r>
      <w:r w:rsidR="00786358" w:rsidRPr="00016DE6">
        <w:rPr>
          <w:lang w:val="en-GB"/>
        </w:rPr>
        <w:t>i</w:t>
      </w:r>
      <w:r w:rsidR="00BD0555" w:rsidRPr="00016DE6">
        <w:rPr>
          <w:lang w:val="en-GB"/>
        </w:rPr>
        <w:t>s</w:t>
      </w:r>
      <w:r w:rsidRPr="00016DE6">
        <w:rPr>
          <w:lang w:val="en-GB"/>
        </w:rPr>
        <w:t xml:space="preserve">sued to engage </w:t>
      </w:r>
      <w:r w:rsidR="00D6620A" w:rsidRPr="00016DE6">
        <w:rPr>
          <w:lang w:val="en-GB"/>
        </w:rPr>
        <w:t>Implementing Partner</w:t>
      </w:r>
      <w:r w:rsidR="00382C9D" w:rsidRPr="00016DE6">
        <w:rPr>
          <w:lang w:val="en-GB"/>
        </w:rPr>
        <w:t xml:space="preserve"> </w:t>
      </w:r>
    </w:p>
    <w:tbl>
      <w:tblPr>
        <w:tblStyle w:val="TableGrid1"/>
        <w:tblW w:w="9355" w:type="dxa"/>
        <w:tblInd w:w="0" w:type="dxa"/>
        <w:tblLook w:val="04A0" w:firstRow="1" w:lastRow="0" w:firstColumn="1" w:lastColumn="0" w:noHBand="0" w:noVBand="1"/>
      </w:tblPr>
      <w:tblGrid>
        <w:gridCol w:w="1898"/>
        <w:gridCol w:w="3187"/>
        <w:gridCol w:w="4270"/>
      </w:tblGrid>
      <w:tr w:rsidR="00290871" w:rsidRPr="00126683" w14:paraId="23F13F81" w14:textId="77777777" w:rsidTr="00C50D58">
        <w:trPr>
          <w:tblHeader/>
        </w:trPr>
        <w:tc>
          <w:tcPr>
            <w:tcW w:w="1822" w:type="dxa"/>
            <w:tcBorders>
              <w:top w:val="single" w:sz="4" w:space="0" w:color="auto"/>
              <w:left w:val="single" w:sz="4" w:space="0" w:color="auto"/>
              <w:bottom w:val="single" w:sz="4" w:space="0" w:color="auto"/>
              <w:right w:val="single" w:sz="4" w:space="0" w:color="auto"/>
            </w:tcBorders>
            <w:hideMark/>
          </w:tcPr>
          <w:p w14:paraId="27303B42" w14:textId="77777777" w:rsidR="00290871" w:rsidRPr="00126683" w:rsidRDefault="00290871">
            <w:pPr>
              <w:rPr>
                <w:rFonts w:ascii="Calibri" w:eastAsia="Calibri" w:hAnsi="Calibri" w:cs="Calibri"/>
                <w:b/>
              </w:rPr>
            </w:pPr>
            <w:r w:rsidRPr="00126683">
              <w:rPr>
                <w:rFonts w:ascii="Calibri" w:eastAsia="Calibri" w:hAnsi="Calibri" w:cs="Calibri"/>
                <w:b/>
              </w:rPr>
              <w:t>Implementing Partner Category</w:t>
            </w:r>
          </w:p>
        </w:tc>
        <w:tc>
          <w:tcPr>
            <w:tcW w:w="3213" w:type="dxa"/>
            <w:tcBorders>
              <w:top w:val="single" w:sz="4" w:space="0" w:color="auto"/>
              <w:left w:val="single" w:sz="4" w:space="0" w:color="auto"/>
              <w:bottom w:val="single" w:sz="4" w:space="0" w:color="auto"/>
              <w:right w:val="single" w:sz="4" w:space="0" w:color="auto"/>
            </w:tcBorders>
            <w:hideMark/>
          </w:tcPr>
          <w:p w14:paraId="005E2BC5" w14:textId="77777777" w:rsidR="00290871" w:rsidRPr="00126683" w:rsidRDefault="00290871">
            <w:pPr>
              <w:rPr>
                <w:rFonts w:ascii="Calibri" w:eastAsia="Calibri" w:hAnsi="Calibri" w:cs="Calibri"/>
                <w:b/>
              </w:rPr>
            </w:pPr>
            <w:r w:rsidRPr="00126683">
              <w:rPr>
                <w:rFonts w:ascii="Calibri" w:eastAsia="Calibri" w:hAnsi="Calibri" w:cs="Calibri"/>
                <w:b/>
              </w:rPr>
              <w:t>Documents Required</w:t>
            </w:r>
          </w:p>
        </w:tc>
        <w:tc>
          <w:tcPr>
            <w:tcW w:w="4320" w:type="dxa"/>
            <w:tcBorders>
              <w:top w:val="single" w:sz="4" w:space="0" w:color="auto"/>
              <w:left w:val="single" w:sz="4" w:space="0" w:color="auto"/>
              <w:bottom w:val="single" w:sz="4" w:space="0" w:color="auto"/>
              <w:right w:val="single" w:sz="4" w:space="0" w:color="auto"/>
            </w:tcBorders>
            <w:hideMark/>
          </w:tcPr>
          <w:p w14:paraId="37C1E169" w14:textId="77777777" w:rsidR="00290871" w:rsidRPr="00126683" w:rsidRDefault="00290871">
            <w:pPr>
              <w:rPr>
                <w:rFonts w:ascii="Calibri" w:eastAsia="Calibri" w:hAnsi="Calibri" w:cs="Calibri"/>
                <w:b/>
              </w:rPr>
            </w:pPr>
            <w:r w:rsidRPr="00126683">
              <w:rPr>
                <w:rFonts w:ascii="Calibri" w:eastAsia="Calibri" w:hAnsi="Calibri" w:cs="Calibri"/>
                <w:b/>
              </w:rPr>
              <w:t>Signatures</w:t>
            </w:r>
          </w:p>
        </w:tc>
      </w:tr>
      <w:tr w:rsidR="00290871" w:rsidRPr="00126683" w14:paraId="1F0AD55E" w14:textId="77777777" w:rsidTr="7AA01B02">
        <w:tc>
          <w:tcPr>
            <w:tcW w:w="1822" w:type="dxa"/>
            <w:tcBorders>
              <w:top w:val="single" w:sz="4" w:space="0" w:color="auto"/>
              <w:left w:val="single" w:sz="4" w:space="0" w:color="auto"/>
              <w:bottom w:val="single" w:sz="4" w:space="0" w:color="auto"/>
              <w:right w:val="single" w:sz="4" w:space="0" w:color="auto"/>
            </w:tcBorders>
            <w:hideMark/>
          </w:tcPr>
          <w:p w14:paraId="791E0F3A" w14:textId="77777777" w:rsidR="00290871" w:rsidRPr="00C50D58" w:rsidRDefault="00290871">
            <w:pPr>
              <w:rPr>
                <w:rFonts w:ascii="Calibri" w:eastAsia="Calibri" w:hAnsi="Calibri" w:cs="Calibri"/>
              </w:rPr>
            </w:pPr>
            <w:r w:rsidRPr="00C50D58">
              <w:rPr>
                <w:rFonts w:ascii="Calibri" w:eastAsia="Calibri" w:hAnsi="Calibri" w:cs="Calibri"/>
              </w:rPr>
              <w:t>Government entity</w:t>
            </w:r>
          </w:p>
        </w:tc>
        <w:tc>
          <w:tcPr>
            <w:tcW w:w="3213" w:type="dxa"/>
            <w:tcBorders>
              <w:top w:val="single" w:sz="4" w:space="0" w:color="auto"/>
              <w:left w:val="single" w:sz="4" w:space="0" w:color="auto"/>
              <w:bottom w:val="single" w:sz="4" w:space="0" w:color="auto"/>
              <w:right w:val="single" w:sz="4" w:space="0" w:color="auto"/>
            </w:tcBorders>
            <w:hideMark/>
          </w:tcPr>
          <w:p w14:paraId="113B1C55" w14:textId="77777777" w:rsidR="00290871" w:rsidRPr="00C50D58" w:rsidRDefault="00290871">
            <w:pPr>
              <w:rPr>
                <w:rFonts w:ascii="Calibri" w:eastAsia="Calibri" w:hAnsi="Calibri" w:cs="Calibri"/>
              </w:rPr>
            </w:pPr>
            <w:r w:rsidRPr="00C50D58">
              <w:rPr>
                <w:rFonts w:ascii="Calibri" w:eastAsia="Calibri" w:hAnsi="Calibri" w:cs="Calibri"/>
              </w:rPr>
              <w:t>Project document and/or portfolio document</w:t>
            </w:r>
          </w:p>
        </w:tc>
        <w:tc>
          <w:tcPr>
            <w:tcW w:w="4320" w:type="dxa"/>
            <w:tcBorders>
              <w:top w:val="single" w:sz="4" w:space="0" w:color="auto"/>
              <w:left w:val="single" w:sz="4" w:space="0" w:color="auto"/>
              <w:bottom w:val="single" w:sz="4" w:space="0" w:color="auto"/>
              <w:right w:val="single" w:sz="4" w:space="0" w:color="auto"/>
            </w:tcBorders>
            <w:hideMark/>
          </w:tcPr>
          <w:p w14:paraId="23BAB0E3" w14:textId="77777777" w:rsidR="00290871" w:rsidRPr="00C50D58" w:rsidRDefault="00290871">
            <w:pPr>
              <w:rPr>
                <w:rFonts w:ascii="Calibri" w:eastAsia="Calibri" w:hAnsi="Calibri" w:cs="Calibri"/>
              </w:rPr>
            </w:pPr>
            <w:r w:rsidRPr="00C50D58">
              <w:rPr>
                <w:rFonts w:ascii="Calibri" w:eastAsia="Calibri" w:hAnsi="Calibri" w:cs="Calibri"/>
              </w:rPr>
              <w:t>Government development coordination authority,</w:t>
            </w:r>
            <w:r w:rsidRPr="00C50D58">
              <w:rPr>
                <w:rFonts w:ascii="Calibri" w:eastAsia="Calibri" w:hAnsi="Calibri" w:cs="Calibri"/>
                <w:vertAlign w:val="superscript"/>
              </w:rPr>
              <w:footnoteReference w:id="5"/>
            </w:r>
            <w:r w:rsidRPr="00C50D58">
              <w:rPr>
                <w:rFonts w:ascii="Calibri" w:eastAsia="Calibri" w:hAnsi="Calibri" w:cs="Calibri"/>
              </w:rPr>
              <w:t xml:space="preserve"> implementing partner and UNDP sign the project document and/or portfolio document.</w:t>
            </w:r>
          </w:p>
          <w:p w14:paraId="4C20BD4B" w14:textId="77777777" w:rsidR="00290871" w:rsidRPr="00C50D58" w:rsidRDefault="00290871">
            <w:pPr>
              <w:rPr>
                <w:rFonts w:ascii="Calibri" w:eastAsia="Calibri" w:hAnsi="Calibri" w:cs="Calibri"/>
              </w:rPr>
            </w:pPr>
            <w:r w:rsidRPr="00C50D58">
              <w:rPr>
                <w:rFonts w:ascii="Calibri" w:eastAsia="Calibri" w:hAnsi="Calibri" w:cs="Calibri"/>
              </w:rPr>
              <w:t>In a portfolio, each implementing partner and UNDP sign the MYWP.</w:t>
            </w:r>
          </w:p>
        </w:tc>
      </w:tr>
      <w:tr w:rsidR="00290871" w:rsidRPr="00126683" w14:paraId="640C94B1" w14:textId="77777777" w:rsidTr="7AA01B02">
        <w:tc>
          <w:tcPr>
            <w:tcW w:w="1822" w:type="dxa"/>
            <w:tcBorders>
              <w:top w:val="single" w:sz="4" w:space="0" w:color="auto"/>
              <w:left w:val="single" w:sz="4" w:space="0" w:color="auto"/>
              <w:bottom w:val="single" w:sz="4" w:space="0" w:color="auto"/>
              <w:right w:val="single" w:sz="4" w:space="0" w:color="auto"/>
            </w:tcBorders>
            <w:hideMark/>
          </w:tcPr>
          <w:p w14:paraId="7DA838EF" w14:textId="77777777" w:rsidR="00290871" w:rsidRPr="00C50D58" w:rsidRDefault="00290871">
            <w:pPr>
              <w:rPr>
                <w:rFonts w:ascii="Calibri" w:eastAsia="Calibri" w:hAnsi="Calibri" w:cs="Calibri"/>
              </w:rPr>
            </w:pPr>
            <w:r w:rsidRPr="00C50D58">
              <w:rPr>
                <w:rFonts w:ascii="Calibri" w:eastAsia="Calibri" w:hAnsi="Calibri" w:cs="Calibri"/>
              </w:rPr>
              <w:t>UNDP (DIM)</w:t>
            </w:r>
          </w:p>
        </w:tc>
        <w:tc>
          <w:tcPr>
            <w:tcW w:w="3213" w:type="dxa"/>
            <w:tcBorders>
              <w:top w:val="single" w:sz="4" w:space="0" w:color="auto"/>
              <w:left w:val="single" w:sz="4" w:space="0" w:color="auto"/>
              <w:bottom w:val="single" w:sz="4" w:space="0" w:color="auto"/>
              <w:right w:val="single" w:sz="4" w:space="0" w:color="auto"/>
            </w:tcBorders>
            <w:hideMark/>
          </w:tcPr>
          <w:p w14:paraId="399D1519" w14:textId="77777777" w:rsidR="00290871" w:rsidRPr="00C50D58" w:rsidRDefault="00290871">
            <w:pPr>
              <w:rPr>
                <w:rFonts w:ascii="Calibri" w:eastAsia="Calibri" w:hAnsi="Calibri" w:cs="Calibri"/>
              </w:rPr>
            </w:pPr>
            <w:r w:rsidRPr="00C50D58">
              <w:rPr>
                <w:rFonts w:ascii="Calibri" w:eastAsia="Calibri" w:hAnsi="Calibri" w:cs="Calibri"/>
              </w:rPr>
              <w:t>Project document and/or portfolio document</w:t>
            </w:r>
          </w:p>
        </w:tc>
        <w:tc>
          <w:tcPr>
            <w:tcW w:w="4320" w:type="dxa"/>
            <w:tcBorders>
              <w:top w:val="single" w:sz="4" w:space="0" w:color="auto"/>
              <w:left w:val="single" w:sz="4" w:space="0" w:color="auto"/>
              <w:bottom w:val="single" w:sz="4" w:space="0" w:color="auto"/>
              <w:right w:val="single" w:sz="4" w:space="0" w:color="auto"/>
            </w:tcBorders>
            <w:hideMark/>
          </w:tcPr>
          <w:p w14:paraId="5A3F25B0" w14:textId="0CBEF7C0" w:rsidR="00290871" w:rsidRPr="00C50D58" w:rsidRDefault="00290871">
            <w:pPr>
              <w:rPr>
                <w:rFonts w:ascii="Calibri" w:eastAsia="Calibri" w:hAnsi="Calibri" w:cs="Calibri"/>
              </w:rPr>
            </w:pPr>
            <w:r w:rsidRPr="00C50D58">
              <w:rPr>
                <w:rFonts w:ascii="Calibri" w:eastAsia="Calibri" w:hAnsi="Calibri" w:cs="Calibri"/>
              </w:rPr>
              <w:t>Government development coordination authority and UNDP sign the project document and/or portfolio document.</w:t>
            </w:r>
          </w:p>
          <w:p w14:paraId="4395C753" w14:textId="77777777" w:rsidR="00290871" w:rsidRPr="00C50D58" w:rsidRDefault="00290871">
            <w:pPr>
              <w:rPr>
                <w:rFonts w:ascii="Calibri" w:eastAsia="Calibri" w:hAnsi="Calibri" w:cs="Calibri"/>
              </w:rPr>
            </w:pPr>
            <w:r w:rsidRPr="00C50D58">
              <w:rPr>
                <w:rFonts w:ascii="Calibri" w:eastAsia="Calibri" w:hAnsi="Calibri" w:cs="Calibri"/>
              </w:rPr>
              <w:t>In a portfolio, UNDP signs the MYWP.</w:t>
            </w:r>
          </w:p>
        </w:tc>
      </w:tr>
      <w:tr w:rsidR="00290871" w:rsidRPr="00126683" w14:paraId="1CAA6198" w14:textId="77777777" w:rsidTr="7AA01B02">
        <w:tc>
          <w:tcPr>
            <w:tcW w:w="1822" w:type="dxa"/>
            <w:tcBorders>
              <w:top w:val="single" w:sz="4" w:space="0" w:color="auto"/>
              <w:left w:val="single" w:sz="4" w:space="0" w:color="auto"/>
              <w:bottom w:val="single" w:sz="4" w:space="0" w:color="auto"/>
              <w:right w:val="single" w:sz="4" w:space="0" w:color="auto"/>
            </w:tcBorders>
            <w:hideMark/>
          </w:tcPr>
          <w:p w14:paraId="51B12676" w14:textId="77777777" w:rsidR="00290871" w:rsidRPr="00C50D58" w:rsidRDefault="00290871">
            <w:pPr>
              <w:rPr>
                <w:rFonts w:ascii="Calibri" w:eastAsia="Calibri" w:hAnsi="Calibri" w:cs="Calibri"/>
              </w:rPr>
            </w:pPr>
            <w:r w:rsidRPr="00C50D58">
              <w:rPr>
                <w:rFonts w:ascii="Calibri" w:eastAsia="Calibri" w:hAnsi="Calibri" w:cs="Calibri"/>
              </w:rPr>
              <w:t>Other UN agency</w:t>
            </w:r>
          </w:p>
        </w:tc>
        <w:tc>
          <w:tcPr>
            <w:tcW w:w="3213" w:type="dxa"/>
            <w:tcBorders>
              <w:top w:val="single" w:sz="4" w:space="0" w:color="auto"/>
              <w:left w:val="single" w:sz="4" w:space="0" w:color="auto"/>
              <w:bottom w:val="single" w:sz="4" w:space="0" w:color="auto"/>
              <w:right w:val="single" w:sz="4" w:space="0" w:color="auto"/>
            </w:tcBorders>
          </w:tcPr>
          <w:p w14:paraId="141D66BE" w14:textId="6272EB59" w:rsidR="00290871" w:rsidRPr="00C50D58" w:rsidRDefault="00290871" w:rsidP="00290871">
            <w:pPr>
              <w:numPr>
                <w:ilvl w:val="0"/>
                <w:numId w:val="27"/>
              </w:numPr>
              <w:ind w:left="432"/>
              <w:contextualSpacing/>
              <w:rPr>
                <w:rFonts w:ascii="Calibri" w:eastAsia="Calibri" w:hAnsi="Calibri" w:cs="Calibri"/>
              </w:rPr>
            </w:pPr>
            <w:r w:rsidRPr="00C50D58">
              <w:rPr>
                <w:rFonts w:ascii="Calibri" w:eastAsia="Calibri" w:hAnsi="Calibri" w:cs="Calibri"/>
              </w:rPr>
              <w:t xml:space="preserve">If </w:t>
            </w:r>
            <w:r w:rsidRPr="00126683">
              <w:rPr>
                <w:rFonts w:ascii="Calibri" w:eastAsia="Calibri" w:hAnsi="Calibri" w:cs="Calibri"/>
              </w:rPr>
              <w:t>a</w:t>
            </w:r>
            <w:r w:rsidR="4B7925C1" w:rsidRPr="00126683">
              <w:rPr>
                <w:rFonts w:ascii="Calibri" w:eastAsia="Calibri" w:hAnsi="Calibri" w:cs="Calibri"/>
              </w:rPr>
              <w:t xml:space="preserve"> Standard Basic </w:t>
            </w:r>
            <w:r w:rsidR="0C6F3046" w:rsidRPr="00126683">
              <w:rPr>
                <w:rFonts w:ascii="Calibri" w:eastAsia="Calibri" w:hAnsi="Calibri" w:cs="Calibri"/>
              </w:rPr>
              <w:t xml:space="preserve">Executing </w:t>
            </w:r>
            <w:r w:rsidR="7083CE29" w:rsidRPr="00126683">
              <w:rPr>
                <w:rFonts w:ascii="Calibri" w:eastAsia="Calibri" w:hAnsi="Calibri" w:cs="Calibri"/>
              </w:rPr>
              <w:t>Agency Agreement (</w:t>
            </w:r>
            <w:r w:rsidRPr="00126683">
              <w:rPr>
                <w:rFonts w:ascii="Calibri" w:eastAsia="Calibri" w:hAnsi="Calibri" w:cs="Calibri"/>
              </w:rPr>
              <w:t>SBEAA</w:t>
            </w:r>
            <w:r w:rsidR="02D450B0" w:rsidRPr="00126683">
              <w:rPr>
                <w:rFonts w:ascii="Calibri" w:eastAsia="Calibri" w:hAnsi="Calibri" w:cs="Calibri"/>
              </w:rPr>
              <w:t>)</w:t>
            </w:r>
            <w:r w:rsidRPr="00126683">
              <w:rPr>
                <w:rFonts w:ascii="Calibri" w:eastAsia="Calibri" w:hAnsi="Calibri" w:cs="Calibri"/>
              </w:rPr>
              <w:t xml:space="preserve"> is</w:t>
            </w:r>
            <w:r w:rsidRPr="00C50D58">
              <w:rPr>
                <w:rFonts w:ascii="Calibri" w:eastAsia="Calibri" w:hAnsi="Calibri" w:cs="Calibri"/>
              </w:rPr>
              <w:t xml:space="preserve"> in place, project document and/or portfolio document</w:t>
            </w:r>
          </w:p>
          <w:p w14:paraId="46FB53C0" w14:textId="77777777" w:rsidR="00290871" w:rsidRPr="00C50D58" w:rsidRDefault="00290871">
            <w:pPr>
              <w:rPr>
                <w:rFonts w:ascii="Calibri" w:eastAsia="Calibri" w:hAnsi="Calibri" w:cs="Calibri"/>
              </w:rPr>
            </w:pPr>
          </w:p>
          <w:p w14:paraId="32C8C697" w14:textId="77777777" w:rsidR="00290871" w:rsidRPr="00C50D58" w:rsidRDefault="00290871">
            <w:pPr>
              <w:rPr>
                <w:rFonts w:ascii="Calibri" w:eastAsia="Calibri" w:hAnsi="Calibri" w:cs="Calibri"/>
              </w:rPr>
            </w:pPr>
            <w:r w:rsidRPr="00C50D58">
              <w:rPr>
                <w:rFonts w:ascii="Calibri" w:eastAsia="Calibri" w:hAnsi="Calibri" w:cs="Calibri"/>
              </w:rPr>
              <w:t xml:space="preserve">&lt;OR&gt; </w:t>
            </w:r>
          </w:p>
          <w:p w14:paraId="5B776087" w14:textId="77777777" w:rsidR="00290871" w:rsidRPr="00C50D58" w:rsidRDefault="00290871">
            <w:pPr>
              <w:rPr>
                <w:rFonts w:ascii="Calibri" w:eastAsia="Calibri" w:hAnsi="Calibri" w:cs="Calibri"/>
              </w:rPr>
            </w:pPr>
          </w:p>
          <w:p w14:paraId="0DBEF470" w14:textId="77777777" w:rsidR="00290871" w:rsidRPr="00C50D58" w:rsidRDefault="00290871" w:rsidP="00290871">
            <w:pPr>
              <w:numPr>
                <w:ilvl w:val="0"/>
                <w:numId w:val="27"/>
              </w:numPr>
              <w:ind w:left="432"/>
              <w:contextualSpacing/>
              <w:rPr>
                <w:rFonts w:ascii="Calibri" w:eastAsia="Calibri" w:hAnsi="Calibri" w:cs="Calibri"/>
              </w:rPr>
            </w:pPr>
            <w:r w:rsidRPr="00C50D58">
              <w:rPr>
                <w:rFonts w:ascii="Calibri" w:eastAsia="Calibri" w:hAnsi="Calibri" w:cs="Calibri"/>
              </w:rPr>
              <w:t xml:space="preserve">If no </w:t>
            </w:r>
            <w:r w:rsidRPr="00126683">
              <w:rPr>
                <w:rFonts w:ascii="Calibri" w:eastAsia="Calibri" w:hAnsi="Calibri" w:cs="Calibri"/>
              </w:rPr>
              <w:t>SBEAA is</w:t>
            </w:r>
            <w:r w:rsidRPr="00C50D58">
              <w:rPr>
                <w:rFonts w:ascii="Calibri" w:eastAsia="Calibri" w:hAnsi="Calibri" w:cs="Calibri"/>
              </w:rPr>
              <w:t xml:space="preserve"> in place, a </w:t>
            </w:r>
            <w:r w:rsidRPr="00126683">
              <w:rPr>
                <w:rFonts w:ascii="Calibri" w:eastAsia="Calibri" w:hAnsi="Calibri" w:cs="Calibri"/>
              </w:rPr>
              <w:t>project/portfolio cooperation agreement</w:t>
            </w:r>
            <w:r w:rsidRPr="00C50D58">
              <w:rPr>
                <w:rFonts w:ascii="Calibri" w:eastAsia="Calibri" w:hAnsi="Calibri" w:cs="Calibri"/>
              </w:rPr>
              <w:t xml:space="preserve"> with project document and/or portfolio document attached</w:t>
            </w:r>
          </w:p>
        </w:tc>
        <w:tc>
          <w:tcPr>
            <w:tcW w:w="4320" w:type="dxa"/>
            <w:tcBorders>
              <w:top w:val="single" w:sz="4" w:space="0" w:color="auto"/>
              <w:left w:val="single" w:sz="4" w:space="0" w:color="auto"/>
              <w:bottom w:val="single" w:sz="4" w:space="0" w:color="auto"/>
              <w:right w:val="single" w:sz="4" w:space="0" w:color="auto"/>
            </w:tcBorders>
          </w:tcPr>
          <w:p w14:paraId="71B4148C" w14:textId="77777777" w:rsidR="00290871" w:rsidRPr="00C50D58" w:rsidRDefault="00290871" w:rsidP="00290871">
            <w:pPr>
              <w:numPr>
                <w:ilvl w:val="0"/>
                <w:numId w:val="28"/>
              </w:numPr>
              <w:ind w:left="342"/>
              <w:contextualSpacing/>
              <w:rPr>
                <w:rFonts w:ascii="Calibri" w:eastAsia="Calibri" w:hAnsi="Calibri" w:cs="Calibri"/>
              </w:rPr>
            </w:pPr>
            <w:r w:rsidRPr="00C50D58">
              <w:rPr>
                <w:rFonts w:ascii="Calibri" w:eastAsia="Calibri" w:hAnsi="Calibri" w:cs="Calibri"/>
              </w:rPr>
              <w:t xml:space="preserve">If a </w:t>
            </w:r>
            <w:r w:rsidRPr="00126683">
              <w:rPr>
                <w:rFonts w:ascii="Calibri" w:eastAsia="Calibri" w:hAnsi="Calibri" w:cs="Calibri"/>
              </w:rPr>
              <w:t>SBEAA is</w:t>
            </w:r>
            <w:r w:rsidRPr="00C50D58">
              <w:rPr>
                <w:rFonts w:ascii="Calibri" w:eastAsia="Calibri" w:hAnsi="Calibri" w:cs="Calibri"/>
              </w:rPr>
              <w:t xml:space="preserve"> signed between UNDP and the UN agency, then the government development coordination authority</w:t>
            </w:r>
            <w:r w:rsidRPr="00C50D58">
              <w:rPr>
                <w:rFonts w:ascii="Calibri" w:eastAsia="Calibri" w:hAnsi="Calibri" w:cs="Calibri"/>
                <w:vertAlign w:val="superscript"/>
              </w:rPr>
              <w:t>1</w:t>
            </w:r>
            <w:r w:rsidRPr="00C50D58">
              <w:rPr>
                <w:rFonts w:ascii="Calibri" w:eastAsia="Calibri" w:hAnsi="Calibri" w:cs="Calibri"/>
              </w:rPr>
              <w:t>, UNDP and UN agency sign the project document and/or portfolio document.</w:t>
            </w:r>
          </w:p>
          <w:p w14:paraId="248530FA" w14:textId="77777777" w:rsidR="00290871" w:rsidRPr="00C50D58" w:rsidRDefault="00290871">
            <w:pPr>
              <w:ind w:left="342"/>
              <w:contextualSpacing/>
              <w:rPr>
                <w:rFonts w:ascii="Calibri" w:eastAsia="Calibri" w:hAnsi="Calibri" w:cs="Calibri"/>
              </w:rPr>
            </w:pPr>
            <w:r w:rsidRPr="00C50D58">
              <w:rPr>
                <w:rFonts w:ascii="Calibri" w:eastAsia="Calibri" w:hAnsi="Calibri" w:cs="Calibri"/>
              </w:rPr>
              <w:t>In a portfolio, the other UN agency and UNDP sign the Portfolio MYWP.</w:t>
            </w:r>
          </w:p>
          <w:p w14:paraId="24B4B2E0" w14:textId="77777777" w:rsidR="00290871" w:rsidRPr="00C50D58" w:rsidRDefault="00290871">
            <w:pPr>
              <w:rPr>
                <w:rFonts w:ascii="Calibri" w:eastAsia="Calibri" w:hAnsi="Calibri" w:cs="Calibri"/>
              </w:rPr>
            </w:pPr>
          </w:p>
          <w:p w14:paraId="433EFCDD" w14:textId="77777777" w:rsidR="00290871" w:rsidRPr="00C50D58" w:rsidRDefault="00290871">
            <w:pPr>
              <w:ind w:left="342" w:hanging="342"/>
              <w:rPr>
                <w:rFonts w:ascii="Calibri" w:eastAsia="Calibri" w:hAnsi="Calibri" w:cs="Calibri"/>
              </w:rPr>
            </w:pPr>
            <w:r w:rsidRPr="00C50D58">
              <w:rPr>
                <w:rFonts w:ascii="Calibri" w:eastAsia="Calibri" w:hAnsi="Calibri" w:cs="Calibri"/>
              </w:rPr>
              <w:t>2)</w:t>
            </w:r>
            <w:r w:rsidRPr="00C50D58">
              <w:rPr>
                <w:rFonts w:ascii="Calibri" w:eastAsia="Calibri" w:hAnsi="Calibri" w:cs="Calibri"/>
              </w:rPr>
              <w:tab/>
              <w:t xml:space="preserve">The UN agency and UNDP sign the </w:t>
            </w:r>
            <w:r w:rsidRPr="00126683">
              <w:rPr>
                <w:rFonts w:ascii="Calibri" w:eastAsia="Calibri" w:hAnsi="Calibri" w:cs="Calibri"/>
              </w:rPr>
              <w:t>PCA</w:t>
            </w:r>
            <w:r w:rsidRPr="00C50D58">
              <w:rPr>
                <w:rFonts w:ascii="Calibri" w:eastAsia="Calibri" w:hAnsi="Calibri" w:cs="Calibri"/>
              </w:rPr>
              <w:t>; the government development coordination authority and UNDP sign the project document and/or portfolio document.</w:t>
            </w:r>
          </w:p>
          <w:p w14:paraId="62777AAE" w14:textId="77777777" w:rsidR="00290871" w:rsidRPr="00C50D58" w:rsidRDefault="00290871">
            <w:pPr>
              <w:ind w:left="342" w:hanging="342"/>
              <w:rPr>
                <w:rFonts w:ascii="Calibri" w:eastAsia="Calibri" w:hAnsi="Calibri" w:cs="Calibri"/>
              </w:rPr>
            </w:pPr>
            <w:r w:rsidRPr="00C50D58">
              <w:rPr>
                <w:rFonts w:ascii="Calibri" w:eastAsia="Calibri" w:hAnsi="Calibri" w:cs="Calibri"/>
              </w:rPr>
              <w:tab/>
              <w:t>In a portfolio, the other UN agency and UNDP sign the MYWP.</w:t>
            </w:r>
          </w:p>
        </w:tc>
      </w:tr>
      <w:tr w:rsidR="00290871" w:rsidRPr="00126683" w14:paraId="236D86D0" w14:textId="77777777" w:rsidTr="7AA01B02">
        <w:tc>
          <w:tcPr>
            <w:tcW w:w="1822" w:type="dxa"/>
            <w:tcBorders>
              <w:top w:val="single" w:sz="4" w:space="0" w:color="auto"/>
              <w:left w:val="single" w:sz="4" w:space="0" w:color="auto"/>
              <w:bottom w:val="single" w:sz="4" w:space="0" w:color="auto"/>
              <w:right w:val="single" w:sz="4" w:space="0" w:color="auto"/>
            </w:tcBorders>
            <w:hideMark/>
          </w:tcPr>
          <w:p w14:paraId="4F6ECBC6" w14:textId="77777777" w:rsidR="00290871" w:rsidRPr="00C50D58" w:rsidRDefault="00290871">
            <w:pPr>
              <w:rPr>
                <w:rFonts w:ascii="Calibri" w:eastAsia="Calibri" w:hAnsi="Calibri" w:cs="Calibri"/>
              </w:rPr>
            </w:pPr>
            <w:r w:rsidRPr="00C50D58">
              <w:rPr>
                <w:rFonts w:ascii="Calibri" w:eastAsia="Calibri" w:hAnsi="Calibri" w:cs="Calibri"/>
              </w:rPr>
              <w:t>Intergovernmental organization</w:t>
            </w:r>
          </w:p>
        </w:tc>
        <w:tc>
          <w:tcPr>
            <w:tcW w:w="3213" w:type="dxa"/>
            <w:tcBorders>
              <w:top w:val="single" w:sz="4" w:space="0" w:color="auto"/>
              <w:left w:val="single" w:sz="4" w:space="0" w:color="auto"/>
              <w:bottom w:val="single" w:sz="4" w:space="0" w:color="auto"/>
              <w:right w:val="single" w:sz="4" w:space="0" w:color="auto"/>
            </w:tcBorders>
          </w:tcPr>
          <w:p w14:paraId="688C56AD" w14:textId="77777777" w:rsidR="00290871" w:rsidRPr="00C50D58" w:rsidRDefault="00290871" w:rsidP="00290871">
            <w:pPr>
              <w:numPr>
                <w:ilvl w:val="0"/>
                <w:numId w:val="29"/>
              </w:numPr>
              <w:ind w:left="432"/>
              <w:contextualSpacing/>
              <w:rPr>
                <w:rFonts w:ascii="Calibri" w:eastAsia="Calibri" w:hAnsi="Calibri" w:cs="Calibri"/>
              </w:rPr>
            </w:pPr>
            <w:r w:rsidRPr="00C50D58">
              <w:rPr>
                <w:rFonts w:ascii="Calibri" w:eastAsia="Calibri" w:hAnsi="Calibri" w:cs="Calibri"/>
              </w:rPr>
              <w:t xml:space="preserve">If </w:t>
            </w:r>
            <w:r w:rsidRPr="00126683">
              <w:rPr>
                <w:rFonts w:ascii="Calibri" w:eastAsia="Calibri" w:hAnsi="Calibri" w:cs="Calibri"/>
              </w:rPr>
              <w:t>a SBEAA is</w:t>
            </w:r>
            <w:r w:rsidRPr="00C50D58">
              <w:rPr>
                <w:rFonts w:ascii="Calibri" w:eastAsia="Calibri" w:hAnsi="Calibri" w:cs="Calibri"/>
              </w:rPr>
              <w:t xml:space="preserve"> in place, project document and/or portfolio document</w:t>
            </w:r>
          </w:p>
          <w:p w14:paraId="6AE60C54" w14:textId="77777777" w:rsidR="00290871" w:rsidRPr="00C50D58" w:rsidRDefault="00290871">
            <w:pPr>
              <w:rPr>
                <w:rFonts w:ascii="Calibri" w:eastAsia="Calibri" w:hAnsi="Calibri" w:cs="Calibri"/>
              </w:rPr>
            </w:pPr>
          </w:p>
          <w:p w14:paraId="1673D86C" w14:textId="77777777" w:rsidR="00290871" w:rsidRPr="00C50D58" w:rsidRDefault="00290871">
            <w:pPr>
              <w:rPr>
                <w:rFonts w:ascii="Calibri" w:eastAsia="Calibri" w:hAnsi="Calibri" w:cs="Calibri"/>
              </w:rPr>
            </w:pPr>
            <w:r w:rsidRPr="00C50D58">
              <w:rPr>
                <w:rFonts w:ascii="Calibri" w:eastAsia="Calibri" w:hAnsi="Calibri" w:cs="Calibri"/>
              </w:rPr>
              <w:t>&lt;OR&gt;</w:t>
            </w:r>
          </w:p>
          <w:p w14:paraId="75425BE8" w14:textId="77777777" w:rsidR="00290871" w:rsidRPr="00C50D58" w:rsidRDefault="00290871">
            <w:pPr>
              <w:rPr>
                <w:rFonts w:ascii="Calibri" w:eastAsia="Calibri" w:hAnsi="Calibri" w:cs="Calibri"/>
              </w:rPr>
            </w:pPr>
          </w:p>
          <w:p w14:paraId="0DCCC7B9" w14:textId="77777777" w:rsidR="00290871" w:rsidRPr="00C50D58" w:rsidRDefault="00290871" w:rsidP="00290871">
            <w:pPr>
              <w:numPr>
                <w:ilvl w:val="0"/>
                <w:numId w:val="29"/>
              </w:numPr>
              <w:ind w:left="432"/>
              <w:contextualSpacing/>
              <w:rPr>
                <w:rFonts w:ascii="Calibri" w:eastAsia="Calibri" w:hAnsi="Calibri" w:cs="Calibri"/>
              </w:rPr>
            </w:pPr>
            <w:r w:rsidRPr="00C50D58">
              <w:rPr>
                <w:rFonts w:ascii="Calibri" w:eastAsia="Calibri" w:hAnsi="Calibri" w:cs="Calibri"/>
              </w:rPr>
              <w:t>If no</w:t>
            </w:r>
            <w:r w:rsidRPr="00126683">
              <w:rPr>
                <w:rFonts w:ascii="Calibri" w:eastAsia="Calibri" w:hAnsi="Calibri" w:cs="Calibri"/>
              </w:rPr>
              <w:t xml:space="preserve"> SBEAA is</w:t>
            </w:r>
            <w:r w:rsidRPr="00C50D58">
              <w:rPr>
                <w:rFonts w:ascii="Calibri" w:eastAsia="Calibri" w:hAnsi="Calibri" w:cs="Calibri"/>
              </w:rPr>
              <w:t xml:space="preserve"> in place, a </w:t>
            </w:r>
            <w:r w:rsidRPr="00126683">
              <w:rPr>
                <w:rFonts w:ascii="Calibri" w:eastAsia="Calibri" w:hAnsi="Calibri" w:cs="Calibri"/>
              </w:rPr>
              <w:t>project/portfolio cooperation agreement</w:t>
            </w:r>
            <w:r w:rsidRPr="00C50D58">
              <w:rPr>
                <w:rFonts w:ascii="Calibri" w:eastAsia="Calibri" w:hAnsi="Calibri" w:cs="Calibri"/>
              </w:rPr>
              <w:t xml:space="preserve"> with project document </w:t>
            </w:r>
            <w:r w:rsidRPr="00C50D58">
              <w:rPr>
                <w:rFonts w:ascii="Calibri" w:eastAsia="Calibri" w:hAnsi="Calibri" w:cs="Calibri"/>
              </w:rPr>
              <w:lastRenderedPageBreak/>
              <w:t>and/or portfolio document attached</w:t>
            </w:r>
          </w:p>
        </w:tc>
        <w:tc>
          <w:tcPr>
            <w:tcW w:w="4320" w:type="dxa"/>
            <w:tcBorders>
              <w:top w:val="single" w:sz="4" w:space="0" w:color="auto"/>
              <w:left w:val="single" w:sz="4" w:space="0" w:color="auto"/>
              <w:bottom w:val="single" w:sz="4" w:space="0" w:color="auto"/>
              <w:right w:val="single" w:sz="4" w:space="0" w:color="auto"/>
            </w:tcBorders>
          </w:tcPr>
          <w:p w14:paraId="0416C22D" w14:textId="77777777" w:rsidR="00290871" w:rsidRPr="00C50D58" w:rsidRDefault="00290871" w:rsidP="00290871">
            <w:pPr>
              <w:numPr>
                <w:ilvl w:val="0"/>
                <w:numId w:val="30"/>
              </w:numPr>
              <w:ind w:left="342"/>
              <w:contextualSpacing/>
              <w:rPr>
                <w:rFonts w:ascii="Calibri" w:eastAsia="Calibri" w:hAnsi="Calibri" w:cs="Calibri"/>
              </w:rPr>
            </w:pPr>
            <w:r w:rsidRPr="00C50D58">
              <w:rPr>
                <w:rFonts w:ascii="Calibri" w:eastAsia="Calibri" w:hAnsi="Calibri" w:cs="Calibri"/>
              </w:rPr>
              <w:lastRenderedPageBreak/>
              <w:t xml:space="preserve">If a </w:t>
            </w:r>
            <w:r w:rsidRPr="00126683">
              <w:rPr>
                <w:rFonts w:ascii="Calibri" w:eastAsia="Calibri" w:hAnsi="Calibri" w:cs="Calibri"/>
              </w:rPr>
              <w:t>SBEAA is</w:t>
            </w:r>
            <w:r w:rsidRPr="00C50D58">
              <w:rPr>
                <w:rFonts w:ascii="Calibri" w:eastAsia="Calibri" w:hAnsi="Calibri" w:cs="Calibri"/>
              </w:rPr>
              <w:t xml:space="preserve"> signed between UNDP and the organization, then the government development coordination authority</w:t>
            </w:r>
            <w:r w:rsidRPr="00C50D58">
              <w:rPr>
                <w:rFonts w:ascii="Calibri" w:eastAsia="Calibri" w:hAnsi="Calibri" w:cs="Calibri"/>
                <w:vertAlign w:val="superscript"/>
              </w:rPr>
              <w:t>1</w:t>
            </w:r>
            <w:r w:rsidRPr="00C50D58">
              <w:rPr>
                <w:rFonts w:ascii="Calibri" w:eastAsia="Calibri" w:hAnsi="Calibri" w:cs="Calibri"/>
              </w:rPr>
              <w:t>, UNDP and intergovernmental organization sign the project document and/or portfolio document.</w:t>
            </w:r>
          </w:p>
          <w:p w14:paraId="7823F423" w14:textId="77777777" w:rsidR="00290871" w:rsidRPr="00C50D58" w:rsidRDefault="00290871">
            <w:pPr>
              <w:ind w:left="342"/>
              <w:contextualSpacing/>
              <w:rPr>
                <w:rFonts w:ascii="Calibri" w:eastAsia="Calibri" w:hAnsi="Calibri" w:cs="Calibri"/>
              </w:rPr>
            </w:pPr>
            <w:r w:rsidRPr="00C50D58">
              <w:rPr>
                <w:rFonts w:ascii="Calibri" w:eastAsia="Calibri" w:hAnsi="Calibri" w:cs="Calibri"/>
              </w:rPr>
              <w:t>In a portfolio, the organization and UNDP sign the MYWP.</w:t>
            </w:r>
          </w:p>
          <w:p w14:paraId="1659E0F9" w14:textId="77777777" w:rsidR="00290871" w:rsidRPr="00C50D58" w:rsidRDefault="00290871">
            <w:pPr>
              <w:rPr>
                <w:rFonts w:ascii="Calibri" w:eastAsia="Calibri" w:hAnsi="Calibri" w:cs="Calibri"/>
              </w:rPr>
            </w:pPr>
          </w:p>
          <w:p w14:paraId="1118667C" w14:textId="77777777" w:rsidR="00290871" w:rsidRPr="00C50D58" w:rsidRDefault="00290871">
            <w:pPr>
              <w:ind w:left="342" w:hanging="342"/>
              <w:rPr>
                <w:rFonts w:ascii="Calibri" w:eastAsia="Calibri" w:hAnsi="Calibri" w:cs="Calibri"/>
              </w:rPr>
            </w:pPr>
            <w:r w:rsidRPr="00C50D58">
              <w:rPr>
                <w:rFonts w:ascii="Calibri" w:eastAsia="Calibri" w:hAnsi="Calibri" w:cs="Calibri"/>
              </w:rPr>
              <w:lastRenderedPageBreak/>
              <w:t>2)</w:t>
            </w:r>
            <w:r w:rsidRPr="00C50D58">
              <w:rPr>
                <w:rFonts w:ascii="Calibri" w:eastAsia="Calibri" w:hAnsi="Calibri" w:cs="Calibri"/>
              </w:rPr>
              <w:tab/>
              <w:t xml:space="preserve">The organization and UNDP sign the </w:t>
            </w:r>
            <w:r w:rsidRPr="00126683">
              <w:rPr>
                <w:rFonts w:ascii="Calibri" w:eastAsia="Calibri" w:hAnsi="Calibri" w:cs="Calibri"/>
              </w:rPr>
              <w:t>project/portfolio cooperation agreement</w:t>
            </w:r>
            <w:r w:rsidRPr="00C50D58">
              <w:rPr>
                <w:rFonts w:ascii="Calibri" w:eastAsia="Calibri" w:hAnsi="Calibri" w:cs="Calibri"/>
              </w:rPr>
              <w:t>; the government development coordination authority</w:t>
            </w:r>
            <w:r w:rsidRPr="00C50D58">
              <w:rPr>
                <w:rFonts w:ascii="Calibri" w:eastAsia="Calibri" w:hAnsi="Calibri" w:cs="Calibri"/>
                <w:vertAlign w:val="superscript"/>
              </w:rPr>
              <w:t>1</w:t>
            </w:r>
            <w:r w:rsidRPr="00C50D58">
              <w:rPr>
                <w:rFonts w:ascii="Calibri" w:eastAsia="Calibri" w:hAnsi="Calibri" w:cs="Calibri"/>
              </w:rPr>
              <w:t xml:space="preserve"> and UNDP sign the project document and/or portfolio document.</w:t>
            </w:r>
          </w:p>
          <w:p w14:paraId="70205519" w14:textId="77777777" w:rsidR="00290871" w:rsidRPr="00C50D58" w:rsidRDefault="00290871">
            <w:pPr>
              <w:ind w:left="342"/>
              <w:contextualSpacing/>
              <w:rPr>
                <w:rFonts w:ascii="Calibri" w:eastAsia="Calibri" w:hAnsi="Calibri" w:cs="Calibri"/>
              </w:rPr>
            </w:pPr>
            <w:r w:rsidRPr="00C50D58">
              <w:rPr>
                <w:rFonts w:ascii="Calibri" w:eastAsia="Calibri" w:hAnsi="Calibri" w:cs="Calibri"/>
              </w:rPr>
              <w:t xml:space="preserve">In a portfolio, the organization and UNDP </w:t>
            </w:r>
            <w:proofErr w:type="gramStart"/>
            <w:r w:rsidRPr="00C50D58">
              <w:rPr>
                <w:rFonts w:ascii="Calibri" w:eastAsia="Calibri" w:hAnsi="Calibri" w:cs="Calibri"/>
              </w:rPr>
              <w:t>sign</w:t>
            </w:r>
            <w:proofErr w:type="gramEnd"/>
            <w:r w:rsidRPr="00C50D58">
              <w:rPr>
                <w:rFonts w:ascii="Calibri" w:eastAsia="Calibri" w:hAnsi="Calibri" w:cs="Calibri"/>
              </w:rPr>
              <w:t xml:space="preserve"> the MYWP.</w:t>
            </w:r>
          </w:p>
        </w:tc>
      </w:tr>
      <w:tr w:rsidR="00290871" w:rsidRPr="00126683" w14:paraId="76870DC3" w14:textId="77777777" w:rsidTr="7AA01B02">
        <w:tc>
          <w:tcPr>
            <w:tcW w:w="1822" w:type="dxa"/>
            <w:tcBorders>
              <w:top w:val="single" w:sz="4" w:space="0" w:color="auto"/>
              <w:left w:val="single" w:sz="4" w:space="0" w:color="auto"/>
              <w:bottom w:val="single" w:sz="4" w:space="0" w:color="auto"/>
              <w:right w:val="single" w:sz="4" w:space="0" w:color="auto"/>
            </w:tcBorders>
            <w:hideMark/>
          </w:tcPr>
          <w:p w14:paraId="3BD98E3D" w14:textId="77777777" w:rsidR="00290871" w:rsidRPr="00C50D58" w:rsidRDefault="00290871">
            <w:pPr>
              <w:rPr>
                <w:rFonts w:ascii="Calibri" w:eastAsia="Calibri" w:hAnsi="Calibri" w:cs="Calibri"/>
              </w:rPr>
            </w:pPr>
            <w:r w:rsidRPr="00C50D58">
              <w:rPr>
                <w:rFonts w:ascii="Calibri" w:eastAsia="Calibri" w:hAnsi="Calibri" w:cs="Calibri"/>
              </w:rPr>
              <w:lastRenderedPageBreak/>
              <w:t>Civil society/non-governmental organization</w:t>
            </w:r>
          </w:p>
        </w:tc>
        <w:tc>
          <w:tcPr>
            <w:tcW w:w="3213" w:type="dxa"/>
            <w:tcBorders>
              <w:top w:val="single" w:sz="4" w:space="0" w:color="auto"/>
              <w:left w:val="single" w:sz="4" w:space="0" w:color="auto"/>
              <w:bottom w:val="single" w:sz="4" w:space="0" w:color="auto"/>
              <w:right w:val="single" w:sz="4" w:space="0" w:color="auto"/>
            </w:tcBorders>
            <w:hideMark/>
          </w:tcPr>
          <w:p w14:paraId="2432883D" w14:textId="7E3F58F2" w:rsidR="00290871" w:rsidRPr="00C50D58" w:rsidRDefault="00290871">
            <w:pPr>
              <w:rPr>
                <w:rFonts w:ascii="Calibri" w:eastAsia="Calibri" w:hAnsi="Calibri" w:cs="Calibri"/>
              </w:rPr>
            </w:pPr>
            <w:r w:rsidRPr="00126683">
              <w:rPr>
                <w:rFonts w:ascii="Calibri" w:eastAsia="Calibri" w:hAnsi="Calibri" w:cs="Calibri"/>
              </w:rPr>
              <w:t xml:space="preserve">A </w:t>
            </w:r>
            <w:r w:rsidR="00F276BA" w:rsidRPr="00126683">
              <w:rPr>
                <w:rFonts w:ascii="Calibri" w:eastAsia="Calibri" w:hAnsi="Calibri" w:cs="Calibri"/>
              </w:rPr>
              <w:t>Project/Portfolio Cooperation Agreement (</w:t>
            </w:r>
            <w:hyperlink r:id="rId39" w:history="1">
              <w:r w:rsidRPr="00126683">
                <w:rPr>
                  <w:rStyle w:val="Hyperlink"/>
                  <w:rFonts w:ascii="Calibri" w:eastAsia="Calibri" w:hAnsi="Calibri" w:cs="Calibri"/>
                </w:rPr>
                <w:t>PCA</w:t>
              </w:r>
            </w:hyperlink>
            <w:r w:rsidR="00F276BA" w:rsidRPr="00126683">
              <w:t xml:space="preserve">) </w:t>
            </w:r>
            <w:r w:rsidRPr="00126683">
              <w:rPr>
                <w:rFonts w:ascii="Calibri" w:eastAsia="Calibri" w:hAnsi="Calibri" w:cs="Calibri"/>
              </w:rPr>
              <w:t xml:space="preserve"> </w:t>
            </w:r>
            <w:r w:rsidRPr="00C50D58">
              <w:rPr>
                <w:rFonts w:ascii="Calibri" w:eastAsia="Calibri" w:hAnsi="Calibri" w:cs="Calibri"/>
              </w:rPr>
              <w:t>with project document and/or portfolio document attached</w:t>
            </w:r>
          </w:p>
        </w:tc>
        <w:tc>
          <w:tcPr>
            <w:tcW w:w="4320" w:type="dxa"/>
            <w:tcBorders>
              <w:top w:val="single" w:sz="4" w:space="0" w:color="auto"/>
              <w:left w:val="single" w:sz="4" w:space="0" w:color="auto"/>
              <w:bottom w:val="single" w:sz="4" w:space="0" w:color="auto"/>
              <w:right w:val="single" w:sz="4" w:space="0" w:color="auto"/>
            </w:tcBorders>
          </w:tcPr>
          <w:p w14:paraId="41A149FA" w14:textId="77777777" w:rsidR="00290871" w:rsidRPr="00C50D58" w:rsidRDefault="00290871">
            <w:pPr>
              <w:rPr>
                <w:rFonts w:ascii="Calibri" w:eastAsia="Calibri" w:hAnsi="Calibri" w:cs="Calibri"/>
              </w:rPr>
            </w:pPr>
            <w:r w:rsidRPr="00C50D58">
              <w:rPr>
                <w:rFonts w:ascii="Calibri" w:eastAsia="Calibri" w:hAnsi="Calibri" w:cs="Calibri"/>
              </w:rPr>
              <w:t xml:space="preserve">The organization and UNDP sign the </w:t>
            </w:r>
            <w:r w:rsidRPr="00126683">
              <w:rPr>
                <w:rFonts w:ascii="Calibri" w:eastAsia="Calibri" w:hAnsi="Calibri" w:cs="Calibri"/>
              </w:rPr>
              <w:t>project/portfolio cooperation agreement</w:t>
            </w:r>
            <w:r w:rsidRPr="00C50D58">
              <w:rPr>
                <w:rFonts w:ascii="Calibri" w:eastAsia="Calibri" w:hAnsi="Calibri" w:cs="Calibri"/>
              </w:rPr>
              <w:t>; the project document and/or portfolio document (signed by the government development coordination authority</w:t>
            </w:r>
            <w:r w:rsidRPr="00C50D58">
              <w:rPr>
                <w:rFonts w:ascii="Calibri" w:eastAsia="Calibri" w:hAnsi="Calibri" w:cs="Calibri"/>
                <w:vertAlign w:val="superscript"/>
              </w:rPr>
              <w:t>1</w:t>
            </w:r>
            <w:r w:rsidRPr="00C50D58">
              <w:rPr>
                <w:rFonts w:ascii="Calibri" w:eastAsia="Calibri" w:hAnsi="Calibri" w:cs="Calibri"/>
              </w:rPr>
              <w:t xml:space="preserve"> and UNDP) is attached to the PCA.</w:t>
            </w:r>
          </w:p>
          <w:p w14:paraId="639FD00A" w14:textId="77777777" w:rsidR="00290871" w:rsidRPr="00C50D58" w:rsidRDefault="00290871">
            <w:pPr>
              <w:rPr>
                <w:rFonts w:ascii="Calibri" w:eastAsia="Calibri" w:hAnsi="Calibri" w:cs="Calibri"/>
              </w:rPr>
            </w:pPr>
          </w:p>
          <w:p w14:paraId="04FCEFC5" w14:textId="77777777" w:rsidR="00290871" w:rsidRPr="00C50D58" w:rsidRDefault="00290871">
            <w:pPr>
              <w:contextualSpacing/>
              <w:rPr>
                <w:rFonts w:ascii="Calibri" w:eastAsia="Calibri" w:hAnsi="Calibri" w:cs="Calibri"/>
              </w:rPr>
            </w:pPr>
            <w:r w:rsidRPr="00C50D58">
              <w:rPr>
                <w:rFonts w:ascii="Calibri" w:eastAsia="Calibri" w:hAnsi="Calibri" w:cs="Calibri"/>
              </w:rPr>
              <w:t xml:space="preserve">In a portfolio, the organization and UNDP </w:t>
            </w:r>
            <w:proofErr w:type="gramStart"/>
            <w:r w:rsidRPr="00C50D58">
              <w:rPr>
                <w:rFonts w:ascii="Calibri" w:eastAsia="Calibri" w:hAnsi="Calibri" w:cs="Calibri"/>
              </w:rPr>
              <w:t>sign</w:t>
            </w:r>
            <w:proofErr w:type="gramEnd"/>
            <w:r w:rsidRPr="00C50D58">
              <w:rPr>
                <w:rFonts w:ascii="Calibri" w:eastAsia="Calibri" w:hAnsi="Calibri" w:cs="Calibri"/>
              </w:rPr>
              <w:t xml:space="preserve"> the MYWP.</w:t>
            </w:r>
          </w:p>
        </w:tc>
      </w:tr>
    </w:tbl>
    <w:p w14:paraId="6A690FE4" w14:textId="77777777" w:rsidR="00C01BE8" w:rsidRPr="00054ABE" w:rsidRDefault="00C01BE8" w:rsidP="00771F2A">
      <w:pPr>
        <w:pStyle w:val="ListParagraph"/>
        <w:spacing w:line="240" w:lineRule="auto"/>
        <w:ind w:left="2161" w:right="40" w:firstLine="0"/>
      </w:pPr>
    </w:p>
    <w:p w14:paraId="70F4D86B" w14:textId="77777777" w:rsidR="00E12626" w:rsidRPr="00054ABE" w:rsidRDefault="006654B8" w:rsidP="00527A5C">
      <w:pPr>
        <w:pStyle w:val="ListParagraph"/>
        <w:numPr>
          <w:ilvl w:val="0"/>
          <w:numId w:val="14"/>
        </w:numPr>
        <w:spacing w:line="240" w:lineRule="auto"/>
        <w:ind w:right="40"/>
        <w:rPr>
          <w:lang w:val="en-GB"/>
        </w:rPr>
      </w:pPr>
      <w:r w:rsidRPr="00054ABE">
        <w:rPr>
          <w:lang w:val="en-GB"/>
        </w:rPr>
        <w:t>For UNDP t</w:t>
      </w:r>
      <w:r w:rsidR="00C01BE8" w:rsidRPr="00054ABE">
        <w:rPr>
          <w:lang w:val="en-GB"/>
        </w:rPr>
        <w:t>o engage partners as a Responsible Party</w:t>
      </w:r>
      <w:r w:rsidRPr="00054ABE">
        <w:rPr>
          <w:lang w:val="en-GB"/>
        </w:rPr>
        <w:t xml:space="preserve">, the relevant template must be used depending on the type of </w:t>
      </w:r>
      <w:r w:rsidR="00EC1DE4" w:rsidRPr="00054ABE">
        <w:rPr>
          <w:lang w:val="en-GB"/>
        </w:rPr>
        <w:t>organization.</w:t>
      </w:r>
      <w:r w:rsidR="000E1423" w:rsidRPr="00054ABE">
        <w:rPr>
          <w:lang w:val="en-GB"/>
        </w:rPr>
        <w:t xml:space="preserve"> This includes the</w:t>
      </w:r>
      <w:r w:rsidR="00E12626" w:rsidRPr="00054ABE">
        <w:rPr>
          <w:lang w:val="en-GB"/>
        </w:rPr>
        <w:t>:</w:t>
      </w:r>
    </w:p>
    <w:p w14:paraId="1562FA61" w14:textId="77777777" w:rsidR="000C12C2" w:rsidRDefault="000C12C2" w:rsidP="000C12C2">
      <w:pPr>
        <w:spacing w:after="0" w:line="240" w:lineRule="auto"/>
        <w:rPr>
          <w:rFonts w:cs="Arial"/>
          <w:b/>
          <w:bCs/>
          <w:lang w:val="en-GB"/>
        </w:rPr>
      </w:pPr>
    </w:p>
    <w:p w14:paraId="0442B22A" w14:textId="101EBBC5" w:rsidR="00BC5B36" w:rsidRPr="000C12C2" w:rsidRDefault="000C12C2" w:rsidP="000C12C2">
      <w:pPr>
        <w:spacing w:after="0" w:line="240" w:lineRule="auto"/>
        <w:rPr>
          <w:rFonts w:cs="Arial"/>
          <w:b/>
          <w:bCs/>
          <w:lang w:val="en-GB"/>
        </w:rPr>
      </w:pPr>
      <w:r w:rsidRPr="000C12C2">
        <w:rPr>
          <w:rFonts w:cs="Arial"/>
          <w:b/>
          <w:bCs/>
          <w:lang w:val="en-GB"/>
        </w:rPr>
        <w:t xml:space="preserve">Table 2. </w:t>
      </w:r>
      <w:r w:rsidR="00BC5B36" w:rsidRPr="000C12C2">
        <w:rPr>
          <w:rFonts w:cs="Arial"/>
          <w:b/>
          <w:bCs/>
          <w:lang w:val="en-GB"/>
        </w:rPr>
        <w:t>Legal instruments Used by UNDP to Engage a Responsible Party</w:t>
      </w:r>
    </w:p>
    <w:p w14:paraId="0DB99A20" w14:textId="77777777" w:rsidR="00BC5B36" w:rsidRPr="00054ABE" w:rsidRDefault="00BC5B36" w:rsidP="00054ABE">
      <w:pPr>
        <w:pStyle w:val="ListParagraph"/>
        <w:spacing w:after="0" w:line="240" w:lineRule="auto"/>
        <w:ind w:left="2161" w:firstLine="0"/>
        <w:rPr>
          <w:rFonts w:cs="Arial"/>
          <w:lang w:val="en-GB"/>
        </w:rPr>
      </w:pPr>
    </w:p>
    <w:tbl>
      <w:tblPr>
        <w:tblStyle w:val="TableGrid"/>
        <w:tblW w:w="0" w:type="auto"/>
        <w:tblInd w:w="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505"/>
        <w:gridCol w:w="5660"/>
      </w:tblGrid>
      <w:tr w:rsidR="00BC5B36" w:rsidRPr="00054ABE" w14:paraId="06734FBD" w14:textId="77777777" w:rsidTr="00BC5B36">
        <w:trPr>
          <w:tblHeader/>
        </w:trPr>
        <w:tc>
          <w:tcPr>
            <w:tcW w:w="3505" w:type="dxa"/>
            <w:tcBorders>
              <w:top w:val="double" w:sz="4" w:space="0" w:color="auto"/>
              <w:left w:val="double" w:sz="4" w:space="0" w:color="auto"/>
              <w:bottom w:val="single" w:sz="12" w:space="0" w:color="auto"/>
              <w:right w:val="single" w:sz="4" w:space="0" w:color="auto"/>
            </w:tcBorders>
            <w:shd w:val="clear" w:color="auto" w:fill="D5DCE4" w:themeFill="text2" w:themeFillTint="33"/>
            <w:hideMark/>
          </w:tcPr>
          <w:p w14:paraId="245A7F30" w14:textId="77777777" w:rsidR="00BC5B36" w:rsidRPr="00054ABE" w:rsidRDefault="00BC5B36">
            <w:pPr>
              <w:rPr>
                <w:b/>
              </w:rPr>
            </w:pPr>
            <w:r w:rsidRPr="00054ABE">
              <w:rPr>
                <w:b/>
              </w:rPr>
              <w:t>Type of Institution</w:t>
            </w:r>
          </w:p>
        </w:tc>
        <w:tc>
          <w:tcPr>
            <w:tcW w:w="5660" w:type="dxa"/>
            <w:tcBorders>
              <w:top w:val="double" w:sz="4" w:space="0" w:color="auto"/>
              <w:left w:val="single" w:sz="4" w:space="0" w:color="auto"/>
              <w:bottom w:val="single" w:sz="12" w:space="0" w:color="auto"/>
              <w:right w:val="double" w:sz="4" w:space="0" w:color="auto"/>
            </w:tcBorders>
            <w:shd w:val="clear" w:color="auto" w:fill="D5DCE4" w:themeFill="text2" w:themeFillTint="33"/>
            <w:hideMark/>
          </w:tcPr>
          <w:p w14:paraId="3ECE2BCE" w14:textId="77777777" w:rsidR="00BC5B36" w:rsidRPr="00054ABE" w:rsidRDefault="00BC5B36">
            <w:pPr>
              <w:rPr>
                <w:b/>
              </w:rPr>
            </w:pPr>
            <w:r w:rsidRPr="00054ABE">
              <w:rPr>
                <w:b/>
              </w:rPr>
              <w:t>Agreement</w:t>
            </w:r>
          </w:p>
        </w:tc>
      </w:tr>
      <w:tr w:rsidR="00BC5B36" w:rsidRPr="00054ABE" w14:paraId="769C97C4" w14:textId="77777777" w:rsidTr="00BC5B36">
        <w:tc>
          <w:tcPr>
            <w:tcW w:w="3505" w:type="dxa"/>
            <w:tcBorders>
              <w:top w:val="single" w:sz="12" w:space="0" w:color="auto"/>
              <w:left w:val="double" w:sz="4" w:space="0" w:color="auto"/>
              <w:bottom w:val="single" w:sz="4" w:space="0" w:color="auto"/>
              <w:right w:val="single" w:sz="4" w:space="0" w:color="auto"/>
            </w:tcBorders>
            <w:hideMark/>
          </w:tcPr>
          <w:p w14:paraId="10C6A73B" w14:textId="77777777" w:rsidR="00BC5B36" w:rsidRPr="00054ABE" w:rsidRDefault="00BC5B36">
            <w:r w:rsidRPr="00054ABE">
              <w:t>Government ministry/institution</w:t>
            </w:r>
          </w:p>
        </w:tc>
        <w:tc>
          <w:tcPr>
            <w:tcW w:w="5660" w:type="dxa"/>
            <w:tcBorders>
              <w:top w:val="single" w:sz="12" w:space="0" w:color="auto"/>
              <w:left w:val="single" w:sz="4" w:space="0" w:color="auto"/>
              <w:bottom w:val="single" w:sz="4" w:space="0" w:color="auto"/>
              <w:right w:val="double" w:sz="4" w:space="0" w:color="auto"/>
            </w:tcBorders>
            <w:hideMark/>
          </w:tcPr>
          <w:p w14:paraId="300A444C" w14:textId="77777777" w:rsidR="00BC5B36" w:rsidRPr="00054ABE" w:rsidRDefault="00BC5B36">
            <w:pPr>
              <w:rPr>
                <w:rStyle w:val="Hyperlink"/>
              </w:rPr>
            </w:pPr>
            <w:hyperlink r:id="rId40" w:history="1">
              <w:r w:rsidRPr="00054ABE">
                <w:rPr>
                  <w:rStyle w:val="Hyperlink"/>
                </w:rPr>
                <w:t>Standard letter of agreement (LOA)</w:t>
              </w:r>
            </w:hyperlink>
          </w:p>
          <w:p w14:paraId="14EAE47D" w14:textId="77777777" w:rsidR="00BC5B36" w:rsidRPr="00BA3B1B" w:rsidRDefault="00BC5B36">
            <w:pPr>
              <w:rPr>
                <w:rStyle w:val="Hyperlink"/>
                <w:rFonts w:ascii="Calibri" w:hAnsi="Calibri"/>
                <w:color w:val="auto"/>
                <w:u w:val="none"/>
              </w:rPr>
            </w:pPr>
            <w:r w:rsidRPr="00BA3B1B">
              <w:rPr>
                <w:rStyle w:val="Hyperlink"/>
                <w:rFonts w:ascii="Calibri" w:hAnsi="Calibri"/>
                <w:color w:val="auto"/>
                <w:u w:val="none"/>
              </w:rPr>
              <w:t>For Performance Based Payment:</w:t>
            </w:r>
          </w:p>
          <w:p w14:paraId="124C50D3" w14:textId="77777777" w:rsidR="00BC5B36" w:rsidRPr="00054ABE" w:rsidRDefault="00BC5B36">
            <w:pPr>
              <w:rPr>
                <w:rStyle w:val="Hyperlink"/>
                <w:rFonts w:ascii="Calibri" w:hAnsi="Calibri"/>
              </w:rPr>
            </w:pPr>
            <w:r w:rsidRPr="00C50D58">
              <w:t xml:space="preserve">- </w:t>
            </w:r>
            <w:hyperlink r:id="rId41" w:history="1">
              <w:r w:rsidRPr="00054ABE">
                <w:rPr>
                  <w:rStyle w:val="Hyperlink"/>
                  <w:rFonts w:ascii="Calibri" w:hAnsi="Calibri"/>
                </w:rPr>
                <w:t>Performance-Based Payment Agreement</w:t>
              </w:r>
            </w:hyperlink>
          </w:p>
          <w:p w14:paraId="14C57816" w14:textId="395072B0" w:rsidR="00BC5B36" w:rsidRPr="00054ABE" w:rsidRDefault="00BC5B36">
            <w:r w:rsidRPr="00C50D58">
              <w:t xml:space="preserve">- </w:t>
            </w:r>
            <w:hyperlink r:id="rId42" w:history="1">
              <w:r w:rsidR="003B7113">
                <w:rPr>
                  <w:rStyle w:val="Hyperlink"/>
                  <w:rFonts w:ascii="Calibri" w:hAnsi="Calibri"/>
                </w:rPr>
                <w:t>Low Value Performance-Based Payment Agreement</w:t>
              </w:r>
            </w:hyperlink>
          </w:p>
        </w:tc>
      </w:tr>
      <w:tr w:rsidR="00BC5B36" w:rsidRPr="00054ABE" w14:paraId="4A686987" w14:textId="77777777" w:rsidTr="00BC5B36">
        <w:tc>
          <w:tcPr>
            <w:tcW w:w="3505" w:type="dxa"/>
            <w:tcBorders>
              <w:top w:val="single" w:sz="4" w:space="0" w:color="auto"/>
              <w:left w:val="double" w:sz="4" w:space="0" w:color="auto"/>
              <w:bottom w:val="single" w:sz="4" w:space="0" w:color="auto"/>
              <w:right w:val="single" w:sz="4" w:space="0" w:color="auto"/>
            </w:tcBorders>
            <w:hideMark/>
          </w:tcPr>
          <w:p w14:paraId="707727BF" w14:textId="77777777" w:rsidR="00BC5B36" w:rsidRPr="00054ABE" w:rsidRDefault="00BC5B36">
            <w:r w:rsidRPr="00054ABE">
              <w:t>Intergovernmental organization (non-UN)</w:t>
            </w:r>
          </w:p>
        </w:tc>
        <w:tc>
          <w:tcPr>
            <w:tcW w:w="5660" w:type="dxa"/>
            <w:tcBorders>
              <w:top w:val="single" w:sz="4" w:space="0" w:color="auto"/>
              <w:left w:val="single" w:sz="4" w:space="0" w:color="auto"/>
              <w:bottom w:val="single" w:sz="4" w:space="0" w:color="auto"/>
              <w:right w:val="double" w:sz="4" w:space="0" w:color="auto"/>
            </w:tcBorders>
            <w:hideMark/>
          </w:tcPr>
          <w:p w14:paraId="263CB9CF" w14:textId="77777777" w:rsidR="00BC5B36" w:rsidRPr="00054ABE" w:rsidRDefault="00BC5B36">
            <w:pPr>
              <w:rPr>
                <w:rStyle w:val="Hyperlink"/>
              </w:rPr>
            </w:pPr>
            <w:hyperlink r:id="rId43" w:history="1">
              <w:r w:rsidRPr="00054ABE">
                <w:rPr>
                  <w:rStyle w:val="Hyperlink"/>
                </w:rPr>
                <w:t>Standard letter of agreement (LOA)</w:t>
              </w:r>
            </w:hyperlink>
          </w:p>
          <w:p w14:paraId="02B0F193" w14:textId="77777777" w:rsidR="00BC5B36" w:rsidRPr="003B7113" w:rsidRDefault="00BC5B36">
            <w:pPr>
              <w:rPr>
                <w:rStyle w:val="Hyperlink"/>
                <w:rFonts w:ascii="Calibri" w:hAnsi="Calibri"/>
                <w:color w:val="auto"/>
                <w:u w:val="none"/>
              </w:rPr>
            </w:pPr>
            <w:r w:rsidRPr="003B7113">
              <w:rPr>
                <w:rStyle w:val="Hyperlink"/>
                <w:rFonts w:ascii="Calibri" w:hAnsi="Calibri"/>
                <w:color w:val="auto"/>
                <w:u w:val="none"/>
              </w:rPr>
              <w:t>For Performance Based Payment:</w:t>
            </w:r>
          </w:p>
          <w:p w14:paraId="593050CB" w14:textId="77777777" w:rsidR="00BC5B36" w:rsidRPr="00054ABE" w:rsidRDefault="00BC5B36">
            <w:pPr>
              <w:rPr>
                <w:rStyle w:val="Hyperlink"/>
                <w:rFonts w:ascii="Calibri" w:hAnsi="Calibri"/>
              </w:rPr>
            </w:pPr>
            <w:r w:rsidRPr="00C50D58">
              <w:t xml:space="preserve">- </w:t>
            </w:r>
            <w:hyperlink r:id="rId44" w:history="1">
              <w:r w:rsidRPr="00054ABE">
                <w:rPr>
                  <w:rStyle w:val="Hyperlink"/>
                  <w:rFonts w:ascii="Calibri" w:hAnsi="Calibri"/>
                </w:rPr>
                <w:t>Performance-Based Payment Agreement</w:t>
              </w:r>
            </w:hyperlink>
          </w:p>
          <w:p w14:paraId="2D986506" w14:textId="77777777" w:rsidR="00BC5B36" w:rsidRPr="00054ABE" w:rsidRDefault="00BC5B36">
            <w:r w:rsidRPr="00C50D58">
              <w:t xml:space="preserve">- </w:t>
            </w:r>
            <w:hyperlink r:id="rId45" w:history="1">
              <w:r w:rsidRPr="00054ABE">
                <w:rPr>
                  <w:rStyle w:val="Hyperlink"/>
                  <w:rFonts w:ascii="Calibri" w:hAnsi="Calibri"/>
                </w:rPr>
                <w:t>Low value Performance-Based Payment Agreement</w:t>
              </w:r>
            </w:hyperlink>
          </w:p>
        </w:tc>
      </w:tr>
      <w:tr w:rsidR="00BC5B36" w:rsidRPr="00054ABE" w14:paraId="7BD3046B" w14:textId="77777777" w:rsidTr="00BC5B36">
        <w:tc>
          <w:tcPr>
            <w:tcW w:w="3505" w:type="dxa"/>
            <w:tcBorders>
              <w:top w:val="single" w:sz="4" w:space="0" w:color="auto"/>
              <w:left w:val="double" w:sz="4" w:space="0" w:color="auto"/>
              <w:bottom w:val="single" w:sz="4" w:space="0" w:color="auto"/>
              <w:right w:val="single" w:sz="4" w:space="0" w:color="auto"/>
            </w:tcBorders>
            <w:hideMark/>
          </w:tcPr>
          <w:p w14:paraId="22A52B6C" w14:textId="77777777" w:rsidR="00BC5B36" w:rsidRPr="00054ABE" w:rsidRDefault="00BC5B36">
            <w:r w:rsidRPr="00054ABE">
              <w:t>UN agency</w:t>
            </w:r>
          </w:p>
        </w:tc>
        <w:tc>
          <w:tcPr>
            <w:tcW w:w="5660" w:type="dxa"/>
            <w:tcBorders>
              <w:top w:val="single" w:sz="4" w:space="0" w:color="auto"/>
              <w:left w:val="single" w:sz="4" w:space="0" w:color="auto"/>
              <w:bottom w:val="single" w:sz="4" w:space="0" w:color="auto"/>
              <w:right w:val="double" w:sz="4" w:space="0" w:color="auto"/>
            </w:tcBorders>
            <w:hideMark/>
          </w:tcPr>
          <w:p w14:paraId="357F9DBC" w14:textId="77777777" w:rsidR="00BC5B36" w:rsidRPr="00054ABE" w:rsidRDefault="00BC5B36">
            <w:pPr>
              <w:rPr>
                <w:u w:val="single"/>
              </w:rPr>
            </w:pPr>
            <w:hyperlink r:id="rId46" w:history="1">
              <w:r w:rsidRPr="00054ABE">
                <w:rPr>
                  <w:rStyle w:val="Hyperlink"/>
                  <w:rFonts w:cs="Times New Roman"/>
                </w:rPr>
                <w:t>UN Agency to UN Agency Transfer Agreement</w:t>
              </w:r>
            </w:hyperlink>
          </w:p>
        </w:tc>
      </w:tr>
      <w:tr w:rsidR="00BC5B36" w:rsidRPr="00054ABE" w14:paraId="46F753D1" w14:textId="77777777" w:rsidTr="00BC5B36">
        <w:trPr>
          <w:trHeight w:val="1043"/>
        </w:trPr>
        <w:tc>
          <w:tcPr>
            <w:tcW w:w="3505" w:type="dxa"/>
            <w:tcBorders>
              <w:top w:val="single" w:sz="4" w:space="0" w:color="auto"/>
              <w:left w:val="double" w:sz="4" w:space="0" w:color="auto"/>
              <w:bottom w:val="single" w:sz="4" w:space="0" w:color="auto"/>
              <w:right w:val="single" w:sz="4" w:space="0" w:color="auto"/>
            </w:tcBorders>
            <w:hideMark/>
          </w:tcPr>
          <w:p w14:paraId="695D75E1" w14:textId="77777777" w:rsidR="00BC5B36" w:rsidRPr="00054ABE" w:rsidRDefault="00BC5B36">
            <w:r w:rsidRPr="00054ABE">
              <w:t>Civil society organization (including NGOs, academia, foundations, state-owned enterprises)</w:t>
            </w:r>
          </w:p>
        </w:tc>
        <w:tc>
          <w:tcPr>
            <w:tcW w:w="5660" w:type="dxa"/>
            <w:tcBorders>
              <w:top w:val="single" w:sz="4" w:space="0" w:color="auto"/>
              <w:left w:val="single" w:sz="4" w:space="0" w:color="auto"/>
              <w:bottom w:val="single" w:sz="4" w:space="0" w:color="auto"/>
              <w:right w:val="double" w:sz="4" w:space="0" w:color="auto"/>
            </w:tcBorders>
            <w:hideMark/>
          </w:tcPr>
          <w:p w14:paraId="41802011" w14:textId="77777777" w:rsidR="00BC5B36" w:rsidRPr="00054ABE" w:rsidRDefault="00BC5B36">
            <w:pPr>
              <w:spacing w:after="120"/>
              <w:rPr>
                <w:rStyle w:val="Hyperlink"/>
              </w:rPr>
            </w:pPr>
            <w:r w:rsidRPr="00054ABE">
              <w:rPr>
                <w:rFonts w:ascii="Calibri" w:hAnsi="Calibri"/>
                <w:color w:val="000000"/>
                <w:shd w:val="clear" w:color="auto" w:fill="FFFFFF"/>
              </w:rPr>
              <w:t>For collaborative advantage, competitive, and quality-based fixed budget selection as a Responsible Party</w:t>
            </w:r>
            <w:r w:rsidRPr="00054ABE">
              <w:t xml:space="preserve">: </w:t>
            </w:r>
            <w:hyperlink r:id="rId47" w:history="1">
              <w:r w:rsidRPr="00054ABE">
                <w:rPr>
                  <w:rStyle w:val="Hyperlink"/>
                </w:rPr>
                <w:t>Responsible Party Agreement</w:t>
              </w:r>
            </w:hyperlink>
          </w:p>
          <w:p w14:paraId="6B5AF228" w14:textId="77777777" w:rsidR="00BC5B36" w:rsidRPr="006541C4" w:rsidRDefault="00BC5B36">
            <w:pPr>
              <w:rPr>
                <w:rStyle w:val="Hyperlink"/>
                <w:rFonts w:ascii="Calibri" w:hAnsi="Calibri"/>
                <w:color w:val="auto"/>
              </w:rPr>
            </w:pPr>
            <w:r w:rsidRPr="006541C4">
              <w:rPr>
                <w:rStyle w:val="Hyperlink"/>
                <w:rFonts w:ascii="Calibri" w:hAnsi="Calibri"/>
                <w:color w:val="auto"/>
              </w:rPr>
              <w:t>For Performance Based Payment:</w:t>
            </w:r>
          </w:p>
          <w:p w14:paraId="1B08DB66" w14:textId="77777777" w:rsidR="00BC5B36" w:rsidRPr="00054ABE" w:rsidRDefault="00BC5B36">
            <w:pPr>
              <w:rPr>
                <w:rStyle w:val="Hyperlink"/>
                <w:rFonts w:ascii="Calibri" w:hAnsi="Calibri"/>
              </w:rPr>
            </w:pPr>
            <w:r w:rsidRPr="00C50D58">
              <w:t xml:space="preserve">- </w:t>
            </w:r>
            <w:hyperlink r:id="rId48" w:history="1">
              <w:r w:rsidRPr="00054ABE">
                <w:rPr>
                  <w:rStyle w:val="Hyperlink"/>
                  <w:rFonts w:ascii="Calibri" w:hAnsi="Calibri"/>
                </w:rPr>
                <w:t>Performance-Based Payment Agreement</w:t>
              </w:r>
            </w:hyperlink>
          </w:p>
          <w:p w14:paraId="3DD59D10" w14:textId="77777777" w:rsidR="00BC5B36" w:rsidRPr="00054ABE" w:rsidRDefault="00BC5B36">
            <w:pPr>
              <w:spacing w:after="120"/>
            </w:pPr>
            <w:r w:rsidRPr="00C50D58">
              <w:t xml:space="preserve">- </w:t>
            </w:r>
            <w:hyperlink r:id="rId49" w:history="1">
              <w:r w:rsidRPr="00054ABE">
                <w:rPr>
                  <w:rStyle w:val="Hyperlink"/>
                  <w:rFonts w:ascii="Calibri" w:hAnsi="Calibri"/>
                </w:rPr>
                <w:t>Low value Performance-Based Payment Agreement</w:t>
              </w:r>
            </w:hyperlink>
          </w:p>
        </w:tc>
      </w:tr>
      <w:tr w:rsidR="00BC5B36" w:rsidRPr="00054ABE" w14:paraId="7AD7A7A4" w14:textId="77777777" w:rsidTr="00BC5B36">
        <w:tc>
          <w:tcPr>
            <w:tcW w:w="3505" w:type="dxa"/>
            <w:tcBorders>
              <w:top w:val="single" w:sz="4" w:space="0" w:color="auto"/>
              <w:left w:val="double" w:sz="4" w:space="0" w:color="auto"/>
              <w:bottom w:val="double" w:sz="4" w:space="0" w:color="auto"/>
              <w:right w:val="single" w:sz="4" w:space="0" w:color="auto"/>
            </w:tcBorders>
            <w:hideMark/>
          </w:tcPr>
          <w:p w14:paraId="19574D13" w14:textId="77777777" w:rsidR="00BC5B36" w:rsidRPr="00054ABE" w:rsidRDefault="00BC5B36">
            <w:r w:rsidRPr="00054ABE">
              <w:t>Private sector</w:t>
            </w:r>
          </w:p>
        </w:tc>
        <w:tc>
          <w:tcPr>
            <w:tcW w:w="5660" w:type="dxa"/>
            <w:tcBorders>
              <w:top w:val="single" w:sz="4" w:space="0" w:color="auto"/>
              <w:left w:val="single" w:sz="4" w:space="0" w:color="auto"/>
              <w:bottom w:val="double" w:sz="4" w:space="0" w:color="auto"/>
              <w:right w:val="double" w:sz="4" w:space="0" w:color="auto"/>
            </w:tcBorders>
            <w:hideMark/>
          </w:tcPr>
          <w:p w14:paraId="453484B4" w14:textId="77777777" w:rsidR="00BC5B36" w:rsidRPr="00054ABE" w:rsidRDefault="00BC5B36">
            <w:pPr>
              <w:spacing w:after="120"/>
              <w:rPr>
                <w:rStyle w:val="Hyperlink"/>
                <w:rFonts w:ascii="Calibri" w:hAnsi="Calibri"/>
              </w:rPr>
            </w:pPr>
            <w:hyperlink r:id="rId50" w:tgtFrame="_blank" w:history="1">
              <w:r w:rsidRPr="00054ABE">
                <w:rPr>
                  <w:rStyle w:val="Hyperlink"/>
                  <w:rFonts w:ascii="Calibri" w:hAnsi="Calibri"/>
                </w:rPr>
                <w:t>Contract for Goods and Services</w:t>
              </w:r>
            </w:hyperlink>
          </w:p>
          <w:p w14:paraId="0AD3CD14" w14:textId="77777777" w:rsidR="00BC5B36" w:rsidRPr="006541C4" w:rsidRDefault="00BC5B36">
            <w:pPr>
              <w:rPr>
                <w:rStyle w:val="Hyperlink"/>
                <w:rFonts w:ascii="Calibri" w:hAnsi="Calibri"/>
                <w:color w:val="auto"/>
              </w:rPr>
            </w:pPr>
            <w:r w:rsidRPr="006541C4">
              <w:rPr>
                <w:rStyle w:val="Hyperlink"/>
                <w:rFonts w:ascii="Calibri" w:hAnsi="Calibri"/>
                <w:color w:val="auto"/>
              </w:rPr>
              <w:t>For Performance Based Payment:</w:t>
            </w:r>
          </w:p>
          <w:p w14:paraId="7A6F2A04" w14:textId="77777777" w:rsidR="00BC5B36" w:rsidRPr="00054ABE" w:rsidRDefault="00BC5B36">
            <w:pPr>
              <w:rPr>
                <w:rStyle w:val="Hyperlink"/>
                <w:rFonts w:ascii="Calibri" w:hAnsi="Calibri"/>
              </w:rPr>
            </w:pPr>
            <w:r w:rsidRPr="00C50D58">
              <w:t xml:space="preserve">- </w:t>
            </w:r>
            <w:hyperlink r:id="rId51" w:history="1">
              <w:r w:rsidRPr="00054ABE">
                <w:rPr>
                  <w:rStyle w:val="Hyperlink"/>
                  <w:rFonts w:ascii="Calibri" w:hAnsi="Calibri"/>
                </w:rPr>
                <w:t>Performance-Based Payment Agreement</w:t>
              </w:r>
            </w:hyperlink>
          </w:p>
          <w:p w14:paraId="15ABCCAC" w14:textId="77777777" w:rsidR="00BC5B36" w:rsidRPr="00054ABE" w:rsidRDefault="00BC5B36">
            <w:pPr>
              <w:rPr>
                <w:color w:val="000000"/>
                <w:sz w:val="24"/>
                <w:szCs w:val="24"/>
              </w:rPr>
            </w:pPr>
            <w:r w:rsidRPr="00C50D58">
              <w:t xml:space="preserve">- </w:t>
            </w:r>
            <w:hyperlink r:id="rId52" w:history="1">
              <w:r w:rsidRPr="00054ABE">
                <w:rPr>
                  <w:rStyle w:val="Hyperlink"/>
                  <w:rFonts w:ascii="Calibri" w:hAnsi="Calibri"/>
                </w:rPr>
                <w:t>Low value Performance-Based Payment Agreement</w:t>
              </w:r>
            </w:hyperlink>
          </w:p>
        </w:tc>
      </w:tr>
    </w:tbl>
    <w:p w14:paraId="76EA5704" w14:textId="27021D3A" w:rsidR="00C75492" w:rsidRPr="00054ABE" w:rsidRDefault="00C75492" w:rsidP="00C75492">
      <w:pPr>
        <w:spacing w:after="120"/>
        <w:rPr>
          <w:b/>
          <w:bCs/>
        </w:rPr>
      </w:pPr>
      <w:r w:rsidRPr="00054ABE">
        <w:rPr>
          <w:b/>
          <w:bCs/>
        </w:rPr>
        <w:lastRenderedPageBreak/>
        <w:t xml:space="preserve">Table </w:t>
      </w:r>
      <w:r w:rsidR="00005036">
        <w:rPr>
          <w:b/>
          <w:bCs/>
        </w:rPr>
        <w:t>3</w:t>
      </w:r>
      <w:r w:rsidRPr="00054ABE">
        <w:rPr>
          <w:b/>
          <w:bCs/>
        </w:rPr>
        <w:t>: Legal Agreement Used to Engage UNDP to Provide Support Services to a NIM Project and/or Portfolio MYWP</w:t>
      </w:r>
    </w:p>
    <w:tbl>
      <w:tblPr>
        <w:tblW w:w="9404" w:type="dxa"/>
        <w:tblCellMar>
          <w:left w:w="0" w:type="dxa"/>
          <w:right w:w="0" w:type="dxa"/>
        </w:tblCellMar>
        <w:tblLook w:val="04A0" w:firstRow="1" w:lastRow="0" w:firstColumn="1" w:lastColumn="0" w:noHBand="0" w:noVBand="1"/>
      </w:tblPr>
      <w:tblGrid>
        <w:gridCol w:w="2145"/>
        <w:gridCol w:w="2880"/>
        <w:gridCol w:w="4379"/>
      </w:tblGrid>
      <w:tr w:rsidR="00C75492" w:rsidRPr="00054ABE" w14:paraId="798779B5" w14:textId="77777777" w:rsidTr="00C75492">
        <w:trPr>
          <w:trHeight w:val="455"/>
        </w:trPr>
        <w:tc>
          <w:tcPr>
            <w:tcW w:w="2145" w:type="dxa"/>
            <w:tcBorders>
              <w:top w:val="double" w:sz="4" w:space="0" w:color="auto"/>
              <w:left w:val="double" w:sz="4" w:space="0" w:color="auto"/>
              <w:bottom w:val="single" w:sz="12" w:space="0" w:color="auto"/>
              <w:right w:val="single" w:sz="8" w:space="0" w:color="auto"/>
            </w:tcBorders>
            <w:shd w:val="clear" w:color="auto" w:fill="D5DCE4"/>
            <w:tcMar>
              <w:top w:w="0" w:type="dxa"/>
              <w:left w:w="108" w:type="dxa"/>
              <w:bottom w:w="0" w:type="dxa"/>
              <w:right w:w="108" w:type="dxa"/>
            </w:tcMar>
            <w:hideMark/>
          </w:tcPr>
          <w:p w14:paraId="17192D9D" w14:textId="77777777" w:rsidR="00C75492" w:rsidRPr="00054ABE" w:rsidRDefault="00C75492">
            <w:pPr>
              <w:rPr>
                <w:b/>
                <w:bCs/>
              </w:rPr>
            </w:pPr>
            <w:r w:rsidRPr="00054ABE">
              <w:rPr>
                <w:b/>
                <w:bCs/>
              </w:rPr>
              <w:t>Implementing Partner</w:t>
            </w:r>
          </w:p>
        </w:tc>
        <w:tc>
          <w:tcPr>
            <w:tcW w:w="2880" w:type="dxa"/>
            <w:tcBorders>
              <w:top w:val="double" w:sz="4" w:space="0" w:color="auto"/>
              <w:left w:val="nil"/>
              <w:bottom w:val="single" w:sz="12" w:space="0" w:color="auto"/>
              <w:right w:val="single" w:sz="8" w:space="0" w:color="auto"/>
            </w:tcBorders>
            <w:shd w:val="clear" w:color="auto" w:fill="D5DCE4"/>
            <w:tcMar>
              <w:top w:w="0" w:type="dxa"/>
              <w:left w:w="108" w:type="dxa"/>
              <w:bottom w:w="0" w:type="dxa"/>
              <w:right w:w="108" w:type="dxa"/>
            </w:tcMar>
            <w:hideMark/>
          </w:tcPr>
          <w:p w14:paraId="3BF7AEEF" w14:textId="77777777" w:rsidR="00C75492" w:rsidRPr="00054ABE" w:rsidRDefault="00C75492">
            <w:pPr>
              <w:rPr>
                <w:b/>
                <w:bCs/>
              </w:rPr>
            </w:pPr>
            <w:r w:rsidRPr="00054ABE">
              <w:rPr>
                <w:b/>
                <w:bCs/>
              </w:rPr>
              <w:t>Purpose of Agreement</w:t>
            </w:r>
          </w:p>
        </w:tc>
        <w:tc>
          <w:tcPr>
            <w:tcW w:w="4379" w:type="dxa"/>
            <w:tcBorders>
              <w:top w:val="double" w:sz="4" w:space="0" w:color="auto"/>
              <w:left w:val="nil"/>
              <w:bottom w:val="single" w:sz="12" w:space="0" w:color="auto"/>
              <w:right w:val="double" w:sz="4" w:space="0" w:color="auto"/>
            </w:tcBorders>
            <w:shd w:val="clear" w:color="auto" w:fill="D5DCE4"/>
            <w:tcMar>
              <w:top w:w="0" w:type="dxa"/>
              <w:left w:w="108" w:type="dxa"/>
              <w:bottom w:w="0" w:type="dxa"/>
              <w:right w:w="108" w:type="dxa"/>
            </w:tcMar>
            <w:hideMark/>
          </w:tcPr>
          <w:p w14:paraId="27FEEAEE" w14:textId="77777777" w:rsidR="00C75492" w:rsidRPr="00054ABE" w:rsidRDefault="00C75492">
            <w:pPr>
              <w:rPr>
                <w:b/>
                <w:bCs/>
              </w:rPr>
            </w:pPr>
            <w:r w:rsidRPr="00054ABE">
              <w:rPr>
                <w:b/>
                <w:bCs/>
              </w:rPr>
              <w:t>Agreement</w:t>
            </w:r>
          </w:p>
        </w:tc>
      </w:tr>
      <w:tr w:rsidR="00C75492" w:rsidRPr="00054ABE" w14:paraId="0A216C5B" w14:textId="77777777" w:rsidTr="00C75492">
        <w:trPr>
          <w:trHeight w:val="1084"/>
        </w:trPr>
        <w:tc>
          <w:tcPr>
            <w:tcW w:w="2145" w:type="dxa"/>
            <w:tcBorders>
              <w:top w:val="nil"/>
              <w:left w:val="double" w:sz="4" w:space="0" w:color="auto"/>
              <w:bottom w:val="single" w:sz="12" w:space="0" w:color="auto"/>
              <w:right w:val="single" w:sz="8" w:space="0" w:color="auto"/>
            </w:tcBorders>
            <w:tcMar>
              <w:top w:w="0" w:type="dxa"/>
              <w:left w:w="108" w:type="dxa"/>
              <w:bottom w:w="0" w:type="dxa"/>
              <w:right w:w="108" w:type="dxa"/>
            </w:tcMar>
            <w:hideMark/>
          </w:tcPr>
          <w:p w14:paraId="5D551F5F" w14:textId="77777777" w:rsidR="00C75492" w:rsidRPr="00054ABE" w:rsidRDefault="00C75492">
            <w:r w:rsidRPr="00054ABE">
              <w:t>Government ministry/institution</w:t>
            </w:r>
          </w:p>
        </w:tc>
        <w:tc>
          <w:tcPr>
            <w:tcW w:w="2880" w:type="dxa"/>
            <w:tcBorders>
              <w:top w:val="nil"/>
              <w:left w:val="nil"/>
              <w:bottom w:val="single" w:sz="12" w:space="0" w:color="auto"/>
              <w:right w:val="single" w:sz="8" w:space="0" w:color="auto"/>
            </w:tcBorders>
            <w:tcMar>
              <w:top w:w="0" w:type="dxa"/>
              <w:left w:w="108" w:type="dxa"/>
              <w:bottom w:w="0" w:type="dxa"/>
              <w:right w:w="108" w:type="dxa"/>
            </w:tcMar>
            <w:hideMark/>
          </w:tcPr>
          <w:p w14:paraId="25A15ADA" w14:textId="77777777" w:rsidR="00C75492" w:rsidRPr="00054ABE" w:rsidRDefault="00C75492">
            <w:r w:rsidRPr="00054ABE">
              <w:t>To engage UNDP to provide support services to a NIM project</w:t>
            </w:r>
            <w:r w:rsidRPr="00054ABE">
              <w:rPr>
                <w:rFonts w:cstheme="minorHAnsi"/>
              </w:rPr>
              <w:t xml:space="preserve"> and/or portfolio MYWP</w:t>
            </w:r>
          </w:p>
        </w:tc>
        <w:tc>
          <w:tcPr>
            <w:tcW w:w="4379" w:type="dxa"/>
            <w:tcBorders>
              <w:top w:val="nil"/>
              <w:left w:val="nil"/>
              <w:bottom w:val="single" w:sz="12" w:space="0" w:color="auto"/>
              <w:right w:val="double" w:sz="4" w:space="0" w:color="auto"/>
            </w:tcBorders>
            <w:tcMar>
              <w:top w:w="0" w:type="dxa"/>
              <w:left w:w="108" w:type="dxa"/>
              <w:bottom w:w="0" w:type="dxa"/>
              <w:right w:w="108" w:type="dxa"/>
            </w:tcMar>
            <w:hideMark/>
          </w:tcPr>
          <w:p w14:paraId="3A2720C8" w14:textId="77777777" w:rsidR="00C75492" w:rsidRPr="00054ABE" w:rsidRDefault="00C75492">
            <w:hyperlink r:id="rId53" w:history="1">
              <w:r w:rsidRPr="00054ABE">
                <w:rPr>
                  <w:rStyle w:val="Hyperlink"/>
                </w:rPr>
                <w:t>Standard letter of agreement between UNDP and a Government Ministry/Institution/IGO to carry out activities when UNDP provides support services to a NIM project and/or portfolio MYWP</w:t>
              </w:r>
            </w:hyperlink>
          </w:p>
        </w:tc>
      </w:tr>
    </w:tbl>
    <w:p w14:paraId="3F468E6A" w14:textId="77777777" w:rsidR="00C75492" w:rsidRPr="00054ABE" w:rsidRDefault="00C75492" w:rsidP="00C75492">
      <w:pPr>
        <w:pStyle w:val="ListParagraph"/>
        <w:spacing w:after="120"/>
        <w:ind w:left="0"/>
        <w:rPr>
          <w:rFonts w:asciiTheme="minorHAnsi" w:hAnsiTheme="minorHAnsi" w:cstheme="minorBidi"/>
          <w:b/>
          <w:bCs/>
        </w:rPr>
      </w:pPr>
    </w:p>
    <w:p w14:paraId="6E82FF74" w14:textId="43829E84" w:rsidR="00C75492" w:rsidRPr="00005036" w:rsidRDefault="00C75492" w:rsidP="00005036">
      <w:pPr>
        <w:spacing w:after="120"/>
        <w:rPr>
          <w:b/>
          <w:bCs/>
          <w:i/>
          <w:iCs/>
        </w:rPr>
      </w:pPr>
      <w:r w:rsidRPr="00005036">
        <w:rPr>
          <w:b/>
          <w:bCs/>
        </w:rPr>
        <w:t xml:space="preserve">Table </w:t>
      </w:r>
      <w:r w:rsidR="00005036">
        <w:rPr>
          <w:b/>
          <w:bCs/>
        </w:rPr>
        <w:t>4</w:t>
      </w:r>
      <w:r w:rsidRPr="00005036">
        <w:rPr>
          <w:b/>
          <w:bCs/>
        </w:rPr>
        <w:t xml:space="preserve">: Legal Agreements Used </w:t>
      </w:r>
      <w:proofErr w:type="gramStart"/>
      <w:r w:rsidRPr="00005036">
        <w:rPr>
          <w:b/>
          <w:bCs/>
        </w:rPr>
        <w:t>By</w:t>
      </w:r>
      <w:proofErr w:type="gramEnd"/>
      <w:r w:rsidRPr="00005036">
        <w:rPr>
          <w:b/>
          <w:bCs/>
        </w:rPr>
        <w:t xml:space="preserve"> UNDP to Engage RPs under COS</w:t>
      </w:r>
    </w:p>
    <w:tbl>
      <w:tblPr>
        <w:tblW w:w="0" w:type="auto"/>
        <w:tblCellMar>
          <w:left w:w="0" w:type="dxa"/>
          <w:right w:w="0" w:type="dxa"/>
        </w:tblCellMar>
        <w:tblLook w:val="04A0" w:firstRow="1" w:lastRow="0" w:firstColumn="1" w:lastColumn="0" w:noHBand="0" w:noVBand="1"/>
      </w:tblPr>
      <w:tblGrid>
        <w:gridCol w:w="2170"/>
        <w:gridCol w:w="2978"/>
        <w:gridCol w:w="4182"/>
      </w:tblGrid>
      <w:tr w:rsidR="00C75492" w:rsidRPr="00054ABE" w14:paraId="7AC4C904" w14:textId="77777777" w:rsidTr="00C75492">
        <w:tc>
          <w:tcPr>
            <w:tcW w:w="2232" w:type="dxa"/>
            <w:tcBorders>
              <w:top w:val="double" w:sz="4" w:space="0" w:color="auto"/>
              <w:left w:val="double" w:sz="4" w:space="0" w:color="auto"/>
              <w:bottom w:val="single" w:sz="12" w:space="0" w:color="auto"/>
              <w:right w:val="single" w:sz="8" w:space="0" w:color="auto"/>
            </w:tcBorders>
            <w:shd w:val="clear" w:color="auto" w:fill="D5DCE4"/>
            <w:tcMar>
              <w:top w:w="0" w:type="dxa"/>
              <w:left w:w="108" w:type="dxa"/>
              <w:bottom w:w="0" w:type="dxa"/>
              <w:right w:w="108" w:type="dxa"/>
            </w:tcMar>
            <w:hideMark/>
          </w:tcPr>
          <w:p w14:paraId="328EE520" w14:textId="77777777" w:rsidR="00C75492" w:rsidRPr="00054ABE" w:rsidRDefault="00C75492">
            <w:pPr>
              <w:rPr>
                <w:b/>
                <w:bCs/>
              </w:rPr>
            </w:pPr>
            <w:r w:rsidRPr="00054ABE">
              <w:rPr>
                <w:b/>
                <w:bCs/>
              </w:rPr>
              <w:t>Implementing Partner</w:t>
            </w:r>
          </w:p>
        </w:tc>
        <w:tc>
          <w:tcPr>
            <w:tcW w:w="3420" w:type="dxa"/>
            <w:tcBorders>
              <w:top w:val="double" w:sz="4" w:space="0" w:color="auto"/>
              <w:left w:val="nil"/>
              <w:bottom w:val="single" w:sz="12" w:space="0" w:color="auto"/>
              <w:right w:val="single" w:sz="8" w:space="0" w:color="auto"/>
            </w:tcBorders>
            <w:shd w:val="clear" w:color="auto" w:fill="D5DCE4"/>
            <w:tcMar>
              <w:top w:w="0" w:type="dxa"/>
              <w:left w:w="108" w:type="dxa"/>
              <w:bottom w:w="0" w:type="dxa"/>
              <w:right w:w="108" w:type="dxa"/>
            </w:tcMar>
            <w:hideMark/>
          </w:tcPr>
          <w:p w14:paraId="2EF8CA54" w14:textId="77777777" w:rsidR="00C75492" w:rsidRPr="00054ABE" w:rsidRDefault="00C75492">
            <w:pPr>
              <w:rPr>
                <w:b/>
                <w:bCs/>
                <w:color w:val="FF0000"/>
              </w:rPr>
            </w:pPr>
            <w:r w:rsidRPr="00054ABE">
              <w:rPr>
                <w:b/>
                <w:bCs/>
              </w:rPr>
              <w:t>Purpose of Agreement</w:t>
            </w:r>
          </w:p>
        </w:tc>
        <w:tc>
          <w:tcPr>
            <w:tcW w:w="4993" w:type="dxa"/>
            <w:tcBorders>
              <w:top w:val="double" w:sz="4" w:space="0" w:color="auto"/>
              <w:left w:val="nil"/>
              <w:bottom w:val="single" w:sz="12" w:space="0" w:color="auto"/>
              <w:right w:val="double" w:sz="4" w:space="0" w:color="auto"/>
            </w:tcBorders>
            <w:shd w:val="clear" w:color="auto" w:fill="D5DCE4"/>
            <w:tcMar>
              <w:top w:w="0" w:type="dxa"/>
              <w:left w:w="108" w:type="dxa"/>
              <w:bottom w:w="0" w:type="dxa"/>
              <w:right w:w="108" w:type="dxa"/>
            </w:tcMar>
            <w:hideMark/>
          </w:tcPr>
          <w:p w14:paraId="1976B9DB" w14:textId="77777777" w:rsidR="00C75492" w:rsidRPr="00054ABE" w:rsidRDefault="00C75492">
            <w:pPr>
              <w:rPr>
                <w:b/>
                <w:bCs/>
              </w:rPr>
            </w:pPr>
            <w:r w:rsidRPr="00054ABE">
              <w:rPr>
                <w:b/>
                <w:bCs/>
              </w:rPr>
              <w:t>Agreement</w:t>
            </w:r>
          </w:p>
        </w:tc>
      </w:tr>
      <w:tr w:rsidR="00C75492" w:rsidRPr="00054ABE" w14:paraId="299EE4A1" w14:textId="77777777" w:rsidTr="00C75492">
        <w:tc>
          <w:tcPr>
            <w:tcW w:w="2232" w:type="dxa"/>
            <w:tcBorders>
              <w:top w:val="nil"/>
              <w:left w:val="double" w:sz="4" w:space="0" w:color="auto"/>
              <w:bottom w:val="single" w:sz="12" w:space="0" w:color="auto"/>
              <w:right w:val="single" w:sz="8" w:space="0" w:color="auto"/>
            </w:tcBorders>
            <w:tcMar>
              <w:top w:w="0" w:type="dxa"/>
              <w:left w:w="108" w:type="dxa"/>
              <w:bottom w:w="0" w:type="dxa"/>
              <w:right w:w="108" w:type="dxa"/>
            </w:tcMar>
            <w:hideMark/>
          </w:tcPr>
          <w:p w14:paraId="6A60A313" w14:textId="77777777" w:rsidR="00C75492" w:rsidRPr="00054ABE" w:rsidRDefault="00C75492">
            <w:r w:rsidRPr="00054ABE">
              <w:t>Government ministry/institution</w:t>
            </w:r>
          </w:p>
        </w:tc>
        <w:tc>
          <w:tcPr>
            <w:tcW w:w="3420" w:type="dxa"/>
            <w:tcBorders>
              <w:top w:val="nil"/>
              <w:left w:val="nil"/>
              <w:bottom w:val="single" w:sz="12" w:space="0" w:color="auto"/>
              <w:right w:val="single" w:sz="8" w:space="0" w:color="auto"/>
            </w:tcBorders>
            <w:tcMar>
              <w:top w:w="0" w:type="dxa"/>
              <w:left w:w="108" w:type="dxa"/>
              <w:bottom w:w="0" w:type="dxa"/>
              <w:right w:w="108" w:type="dxa"/>
            </w:tcMar>
            <w:hideMark/>
          </w:tcPr>
          <w:p w14:paraId="185CFD3A" w14:textId="77777777" w:rsidR="00C75492" w:rsidRPr="00054ABE" w:rsidRDefault="00C75492">
            <w:pPr>
              <w:rPr>
                <w:color w:val="FF0000"/>
              </w:rPr>
            </w:pPr>
            <w:r w:rsidRPr="00054ABE">
              <w:t>For UNDP to engage an RP (government, institution or IGO) as responsible party on behalf of the IP under COS</w:t>
            </w:r>
          </w:p>
        </w:tc>
        <w:tc>
          <w:tcPr>
            <w:tcW w:w="4993" w:type="dxa"/>
            <w:tcBorders>
              <w:top w:val="nil"/>
              <w:left w:val="nil"/>
              <w:bottom w:val="single" w:sz="12" w:space="0" w:color="auto"/>
              <w:right w:val="double" w:sz="4" w:space="0" w:color="auto"/>
            </w:tcBorders>
            <w:tcMar>
              <w:top w:w="0" w:type="dxa"/>
              <w:left w:w="108" w:type="dxa"/>
              <w:bottom w:w="0" w:type="dxa"/>
              <w:right w:w="108" w:type="dxa"/>
            </w:tcMar>
            <w:hideMark/>
          </w:tcPr>
          <w:p w14:paraId="426B4E12" w14:textId="77777777" w:rsidR="00C75492" w:rsidRPr="00054ABE" w:rsidRDefault="00C75492">
            <w:hyperlink r:id="rId54" w:history="1">
              <w:r w:rsidRPr="00054ABE">
                <w:rPr>
                  <w:rStyle w:val="Hyperlink"/>
                  <w:color w:val="0070C0"/>
                </w:rPr>
                <w:t>Standard letter of agreement between UNDP and the Government for the Provision of Support Services</w:t>
              </w:r>
            </w:hyperlink>
          </w:p>
        </w:tc>
      </w:tr>
    </w:tbl>
    <w:p w14:paraId="46DE8791" w14:textId="77777777" w:rsidR="00C75492" w:rsidRPr="00054ABE" w:rsidRDefault="00C75492" w:rsidP="00C75492">
      <w:pPr>
        <w:spacing w:after="0" w:line="240" w:lineRule="auto"/>
        <w:rPr>
          <w:rFonts w:cs="Arial"/>
          <w:lang w:val="en-GB"/>
        </w:rPr>
      </w:pPr>
    </w:p>
    <w:p w14:paraId="42ABFE5D" w14:textId="77777777" w:rsidR="00C75492" w:rsidRPr="00054ABE" w:rsidRDefault="00C75492" w:rsidP="003D2314">
      <w:pPr>
        <w:spacing w:after="0" w:line="240" w:lineRule="auto"/>
        <w:rPr>
          <w:rFonts w:cs="Arial"/>
          <w:lang w:val="en-GB"/>
        </w:rPr>
      </w:pPr>
    </w:p>
    <w:p w14:paraId="016960D3" w14:textId="671D5724" w:rsidR="00B066AB" w:rsidRPr="00C95AB8" w:rsidRDefault="00BC5B36" w:rsidP="00005036">
      <w:pPr>
        <w:pStyle w:val="ListParagraph"/>
        <w:numPr>
          <w:ilvl w:val="0"/>
          <w:numId w:val="14"/>
        </w:numPr>
        <w:spacing w:after="120" w:line="240" w:lineRule="auto"/>
        <w:rPr>
          <w:rFonts w:cs="Arial"/>
          <w:lang w:val="en-GB"/>
        </w:rPr>
      </w:pPr>
      <w:r w:rsidRPr="00054ABE">
        <w:rPr>
          <w:rFonts w:cs="Arial"/>
          <w:lang w:val="en-GB"/>
        </w:rPr>
        <w:t xml:space="preserve">For all responsible party agreements where payment is provided only after the verified achievement of an agreed measurable development result, see the policy </w:t>
      </w:r>
      <w:hyperlink r:id="rId55" w:history="1">
        <w:r w:rsidRPr="00054ABE">
          <w:rPr>
            <w:rStyle w:val="Hyperlink"/>
            <w:rFonts w:cs="Arial"/>
            <w:lang w:val="en-GB"/>
          </w:rPr>
          <w:t>Performance-Based Payment</w:t>
        </w:r>
      </w:hyperlink>
      <w:r w:rsidRPr="00054ABE">
        <w:rPr>
          <w:rFonts w:cs="Arial"/>
          <w:lang w:val="en-GB"/>
        </w:rPr>
        <w:t>.</w:t>
      </w:r>
      <w:r w:rsidR="00005036">
        <w:rPr>
          <w:rFonts w:cs="Arial"/>
          <w:lang w:val="en-GB"/>
        </w:rPr>
        <w:t xml:space="preserve"> </w:t>
      </w:r>
      <w:r w:rsidR="00B066AB" w:rsidRPr="00C95AB8">
        <w:t xml:space="preserve">The Select Responsible Parties and Grantees Policy is available </w:t>
      </w:r>
      <w:hyperlink r:id="rId56" w:history="1">
        <w:r w:rsidR="00B066AB" w:rsidRPr="00C95AB8">
          <w:rPr>
            <w:rStyle w:val="Hyperlink"/>
          </w:rPr>
          <w:t>here</w:t>
        </w:r>
      </w:hyperlink>
      <w:r w:rsidR="00B066AB" w:rsidRPr="00C95AB8">
        <w:t>.</w:t>
      </w:r>
    </w:p>
    <w:p w14:paraId="0A98F1D0" w14:textId="77777777" w:rsidR="00261E71" w:rsidRPr="00054ABE" w:rsidRDefault="00261E71" w:rsidP="00261E71">
      <w:pPr>
        <w:pStyle w:val="ListParagraph"/>
        <w:spacing w:line="240" w:lineRule="auto"/>
        <w:ind w:left="2161" w:right="40" w:firstLine="0"/>
        <w:rPr>
          <w:lang w:val="en-GB"/>
        </w:rPr>
      </w:pPr>
    </w:p>
    <w:p w14:paraId="45A65A4B" w14:textId="77777777" w:rsidR="002F2575" w:rsidRPr="00054ABE" w:rsidRDefault="00DF4ECD" w:rsidP="00527A5C">
      <w:pPr>
        <w:pStyle w:val="ListParagraph"/>
        <w:numPr>
          <w:ilvl w:val="0"/>
          <w:numId w:val="14"/>
        </w:numPr>
        <w:spacing w:line="240" w:lineRule="auto"/>
        <w:ind w:right="40"/>
        <w:rPr>
          <w:lang w:val="en-GB"/>
        </w:rPr>
      </w:pPr>
      <w:r w:rsidRPr="00054ABE">
        <w:rPr>
          <w:lang w:val="en-GB"/>
        </w:rPr>
        <w:t xml:space="preserve">Grant agreements for credit and non-credit related activities are applied to providing grant funds to non-governmental and civil society organizations. </w:t>
      </w:r>
    </w:p>
    <w:p w14:paraId="0E495167" w14:textId="77777777" w:rsidR="00146A27" w:rsidRPr="00054ABE" w:rsidRDefault="00146A27" w:rsidP="00146A27">
      <w:pPr>
        <w:spacing w:line="240" w:lineRule="auto"/>
        <w:ind w:right="40"/>
        <w:rPr>
          <w:lang w:val="en-GB"/>
        </w:rPr>
      </w:pPr>
    </w:p>
    <w:p w14:paraId="06185D0A" w14:textId="412368B8" w:rsidR="00146A27" w:rsidRPr="005D6CA0" w:rsidRDefault="005D6CA0" w:rsidP="005D6CA0">
      <w:pPr>
        <w:spacing w:after="120" w:line="240" w:lineRule="auto"/>
        <w:rPr>
          <w:b/>
          <w:iCs/>
        </w:rPr>
      </w:pPr>
      <w:r w:rsidRPr="005D6CA0">
        <w:rPr>
          <w:b/>
          <w:iCs/>
        </w:rPr>
        <w:t xml:space="preserve">Table 5. </w:t>
      </w:r>
      <w:r w:rsidR="00146A27" w:rsidRPr="005D6CA0">
        <w:rPr>
          <w:b/>
          <w:iCs/>
        </w:rPr>
        <w:t>Instruments Used by UNDP to Provide Low-Value Grants</w:t>
      </w:r>
    </w:p>
    <w:tbl>
      <w:tblPr>
        <w:tblStyle w:val="TableGrid"/>
        <w:tblW w:w="9535" w:type="dxa"/>
        <w:jc w:val="center"/>
        <w:tblInd w:w="0" w:type="dxa"/>
        <w:tblLook w:val="04A0" w:firstRow="1" w:lastRow="0" w:firstColumn="1" w:lastColumn="0" w:noHBand="0" w:noVBand="1"/>
      </w:tblPr>
      <w:tblGrid>
        <w:gridCol w:w="1795"/>
        <w:gridCol w:w="2435"/>
        <w:gridCol w:w="5305"/>
      </w:tblGrid>
      <w:tr w:rsidR="00146A27" w:rsidRPr="00054ABE" w14:paraId="5CD359A8" w14:textId="77777777" w:rsidTr="00146A27">
        <w:trPr>
          <w:tblHeader/>
          <w:jc w:val="center"/>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5EB06" w14:textId="77777777" w:rsidR="00146A27" w:rsidRPr="00054ABE" w:rsidRDefault="00146A27"/>
        </w:tc>
        <w:tc>
          <w:tcPr>
            <w:tcW w:w="24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062D55" w14:textId="77777777" w:rsidR="00146A27" w:rsidRPr="00054ABE" w:rsidRDefault="00146A27">
            <w:pPr>
              <w:rPr>
                <w:b/>
              </w:rPr>
            </w:pPr>
            <w:r w:rsidRPr="00054ABE">
              <w:rPr>
                <w:b/>
              </w:rPr>
              <w:t>Grantee</w:t>
            </w:r>
          </w:p>
        </w:tc>
        <w:tc>
          <w:tcPr>
            <w:tcW w:w="5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05DBF0" w14:textId="77777777" w:rsidR="00146A27" w:rsidRPr="00054ABE" w:rsidRDefault="00146A27">
            <w:pPr>
              <w:rPr>
                <w:b/>
              </w:rPr>
            </w:pPr>
            <w:r w:rsidRPr="00054ABE">
              <w:rPr>
                <w:b/>
              </w:rPr>
              <w:t>Agreement</w:t>
            </w:r>
          </w:p>
        </w:tc>
      </w:tr>
      <w:tr w:rsidR="00146A27" w:rsidRPr="00054ABE" w14:paraId="0961A850" w14:textId="77777777" w:rsidTr="00146A27">
        <w:trPr>
          <w:jc w:val="center"/>
        </w:trPr>
        <w:tc>
          <w:tcPr>
            <w:tcW w:w="1795" w:type="dxa"/>
            <w:tcBorders>
              <w:top w:val="single" w:sz="4" w:space="0" w:color="auto"/>
              <w:left w:val="single" w:sz="4" w:space="0" w:color="auto"/>
              <w:bottom w:val="single" w:sz="4" w:space="0" w:color="auto"/>
              <w:right w:val="single" w:sz="4" w:space="0" w:color="auto"/>
            </w:tcBorders>
            <w:hideMark/>
          </w:tcPr>
          <w:p w14:paraId="33236935" w14:textId="77777777" w:rsidR="00146A27" w:rsidRPr="00054ABE" w:rsidRDefault="00146A27">
            <w:pPr>
              <w:rPr>
                <w:b/>
              </w:rPr>
            </w:pPr>
            <w:r w:rsidRPr="00054ABE">
              <w:rPr>
                <w:b/>
              </w:rPr>
              <w:t>Low-value grant</w:t>
            </w:r>
          </w:p>
        </w:tc>
        <w:tc>
          <w:tcPr>
            <w:tcW w:w="2435" w:type="dxa"/>
            <w:tcBorders>
              <w:top w:val="single" w:sz="4" w:space="0" w:color="auto"/>
              <w:left w:val="single" w:sz="4" w:space="0" w:color="auto"/>
              <w:bottom w:val="single" w:sz="4" w:space="0" w:color="auto"/>
              <w:right w:val="single" w:sz="4" w:space="0" w:color="auto"/>
            </w:tcBorders>
            <w:hideMark/>
          </w:tcPr>
          <w:p w14:paraId="7087F4A9" w14:textId="77777777" w:rsidR="00146A27" w:rsidRPr="00054ABE" w:rsidRDefault="00146A27">
            <w:r w:rsidRPr="00054ABE">
              <w:rPr>
                <w:rFonts w:cstheme="minorHAnsi"/>
                <w:b/>
              </w:rPr>
              <w:t>For grant recipient</w:t>
            </w:r>
            <w:r w:rsidRPr="00054ABE">
              <w:rPr>
                <w:rFonts w:cstheme="minorHAnsi"/>
              </w:rPr>
              <w:t xml:space="preserve"> (civil society or non-governmental organization, academia)</w:t>
            </w:r>
          </w:p>
        </w:tc>
        <w:tc>
          <w:tcPr>
            <w:tcW w:w="5305" w:type="dxa"/>
            <w:tcBorders>
              <w:top w:val="single" w:sz="4" w:space="0" w:color="auto"/>
              <w:left w:val="single" w:sz="4" w:space="0" w:color="auto"/>
              <w:bottom w:val="single" w:sz="4" w:space="0" w:color="auto"/>
              <w:right w:val="single" w:sz="4" w:space="0" w:color="auto"/>
            </w:tcBorders>
          </w:tcPr>
          <w:p w14:paraId="2AC1F281" w14:textId="77777777" w:rsidR="00146A27" w:rsidRPr="00054ABE" w:rsidRDefault="00146A27">
            <w:hyperlink r:id="rId57" w:history="1">
              <w:r w:rsidRPr="00054ABE">
                <w:rPr>
                  <w:rStyle w:val="Hyperlink"/>
                </w:rPr>
                <w:t>Low Value Grant agreement</w:t>
              </w:r>
            </w:hyperlink>
          </w:p>
          <w:p w14:paraId="6D81031F" w14:textId="77777777" w:rsidR="00146A27" w:rsidRPr="00054ABE" w:rsidRDefault="00146A27"/>
        </w:tc>
      </w:tr>
      <w:tr w:rsidR="00146A27" w:rsidRPr="00054ABE" w14:paraId="2060AC61" w14:textId="77777777" w:rsidTr="00146A27">
        <w:trPr>
          <w:jc w:val="center"/>
        </w:trPr>
        <w:tc>
          <w:tcPr>
            <w:tcW w:w="1795" w:type="dxa"/>
            <w:vMerge w:val="restart"/>
            <w:tcBorders>
              <w:top w:val="single" w:sz="4" w:space="0" w:color="auto"/>
              <w:left w:val="single" w:sz="4" w:space="0" w:color="auto"/>
              <w:bottom w:val="single" w:sz="4" w:space="0" w:color="auto"/>
              <w:right w:val="single" w:sz="4" w:space="0" w:color="auto"/>
            </w:tcBorders>
            <w:hideMark/>
          </w:tcPr>
          <w:p w14:paraId="0282B5D8" w14:textId="77777777" w:rsidR="00146A27" w:rsidRPr="00054ABE" w:rsidRDefault="00146A27">
            <w:pPr>
              <w:rPr>
                <w:b/>
              </w:rPr>
            </w:pPr>
            <w:r w:rsidRPr="00054ABE">
              <w:rPr>
                <w:b/>
              </w:rPr>
              <w:t>On-granting</w:t>
            </w:r>
          </w:p>
        </w:tc>
        <w:tc>
          <w:tcPr>
            <w:tcW w:w="2435" w:type="dxa"/>
            <w:tcBorders>
              <w:top w:val="single" w:sz="4" w:space="0" w:color="auto"/>
              <w:left w:val="single" w:sz="4" w:space="0" w:color="auto"/>
              <w:bottom w:val="single" w:sz="4" w:space="0" w:color="auto"/>
              <w:right w:val="single" w:sz="4" w:space="0" w:color="auto"/>
            </w:tcBorders>
            <w:hideMark/>
          </w:tcPr>
          <w:p w14:paraId="6B86DC75" w14:textId="77777777" w:rsidR="00146A27" w:rsidRPr="00054ABE" w:rsidRDefault="00146A27">
            <w:r w:rsidRPr="00054ABE">
              <w:t>Clauses to be attached to project documents</w:t>
            </w:r>
            <w:r w:rsidRPr="00054ABE">
              <w:rPr>
                <w:rFonts w:cs="Arial"/>
                <w:lang w:val="en-GB"/>
              </w:rPr>
              <w:t xml:space="preserve"> and/or portfolio documents</w:t>
            </w:r>
            <w:r w:rsidRPr="00054ABE">
              <w:t xml:space="preserve"> or the PCA for Implementing Partners or Responsible </w:t>
            </w:r>
            <w:r w:rsidRPr="00054ABE">
              <w:lastRenderedPageBreak/>
              <w:t>Party agreements under DIM</w:t>
            </w:r>
          </w:p>
        </w:tc>
        <w:tc>
          <w:tcPr>
            <w:tcW w:w="5305" w:type="dxa"/>
            <w:tcBorders>
              <w:top w:val="single" w:sz="4" w:space="0" w:color="auto"/>
              <w:left w:val="single" w:sz="4" w:space="0" w:color="auto"/>
              <w:bottom w:val="single" w:sz="4" w:space="0" w:color="auto"/>
              <w:right w:val="single" w:sz="4" w:space="0" w:color="auto"/>
            </w:tcBorders>
            <w:hideMark/>
          </w:tcPr>
          <w:p w14:paraId="2FC46F2A" w14:textId="77777777" w:rsidR="00146A27" w:rsidRDefault="00146A27">
            <w:hyperlink r:id="rId58" w:history="1">
              <w:r w:rsidRPr="00054ABE">
                <w:rPr>
                  <w:rStyle w:val="Hyperlink"/>
                </w:rPr>
                <w:t>On-granting clauses for non-UNDP Implementing Partners</w:t>
              </w:r>
            </w:hyperlink>
            <w:r w:rsidRPr="00054ABE">
              <w:t xml:space="preserve"> </w:t>
            </w:r>
          </w:p>
          <w:p w14:paraId="792140BD" w14:textId="77777777" w:rsidR="005E7EC0" w:rsidRPr="00054ABE" w:rsidRDefault="005E7EC0"/>
          <w:p w14:paraId="1DE97600" w14:textId="77777777" w:rsidR="00146A27" w:rsidRPr="00054ABE" w:rsidRDefault="00146A27">
            <w:hyperlink r:id="rId59" w:history="1">
              <w:r w:rsidRPr="00054ABE">
                <w:rPr>
                  <w:rStyle w:val="Hyperlink"/>
                </w:rPr>
                <w:t>On-granting clauses for Responsible Parties under DIM</w:t>
              </w:r>
            </w:hyperlink>
          </w:p>
        </w:tc>
      </w:tr>
      <w:tr w:rsidR="00146A27" w:rsidRPr="00054ABE" w14:paraId="23EC0E5D" w14:textId="77777777" w:rsidTr="00146A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C1B891" w14:textId="77777777" w:rsidR="00146A27" w:rsidRPr="00054ABE" w:rsidRDefault="00146A27">
            <w:pPr>
              <w:rPr>
                <w:b/>
              </w:rPr>
            </w:pPr>
          </w:p>
        </w:tc>
        <w:tc>
          <w:tcPr>
            <w:tcW w:w="2435" w:type="dxa"/>
            <w:tcBorders>
              <w:top w:val="single" w:sz="4" w:space="0" w:color="auto"/>
              <w:left w:val="single" w:sz="4" w:space="0" w:color="auto"/>
              <w:bottom w:val="single" w:sz="4" w:space="0" w:color="auto"/>
              <w:right w:val="single" w:sz="4" w:space="0" w:color="auto"/>
            </w:tcBorders>
            <w:hideMark/>
          </w:tcPr>
          <w:p w14:paraId="1DD2566A" w14:textId="77777777" w:rsidR="00146A27" w:rsidRPr="00054ABE" w:rsidRDefault="00146A27">
            <w:r w:rsidRPr="00054ABE">
              <w:rPr>
                <w:rFonts w:cstheme="minorHAnsi"/>
              </w:rPr>
              <w:t xml:space="preserve">To government ministry/institution or intergovernmental organization as the </w:t>
            </w:r>
            <w:r w:rsidRPr="00054ABE">
              <w:rPr>
                <w:rFonts w:cstheme="minorHAnsi"/>
                <w:b/>
              </w:rPr>
              <w:t>grant-making institution</w:t>
            </w:r>
          </w:p>
        </w:tc>
        <w:tc>
          <w:tcPr>
            <w:tcW w:w="5305" w:type="dxa"/>
            <w:tcBorders>
              <w:top w:val="single" w:sz="4" w:space="0" w:color="auto"/>
              <w:left w:val="single" w:sz="4" w:space="0" w:color="auto"/>
              <w:bottom w:val="single" w:sz="4" w:space="0" w:color="auto"/>
              <w:right w:val="single" w:sz="4" w:space="0" w:color="auto"/>
            </w:tcBorders>
          </w:tcPr>
          <w:p w14:paraId="2949DBC7" w14:textId="77777777" w:rsidR="00146A27" w:rsidRPr="00054ABE" w:rsidRDefault="00146A27">
            <w:r w:rsidRPr="00054ABE">
              <w:t>Full HACT and assessment for on-granting; on-granting clauses added to standard letter of agreement</w:t>
            </w:r>
          </w:p>
          <w:p w14:paraId="11812EC6" w14:textId="77777777" w:rsidR="00146A27" w:rsidRPr="00054ABE" w:rsidRDefault="00146A27"/>
        </w:tc>
      </w:tr>
      <w:tr w:rsidR="00146A27" w:rsidRPr="00054ABE" w14:paraId="229F8BEC" w14:textId="77777777" w:rsidTr="00146A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EFD49C" w14:textId="77777777" w:rsidR="00146A27" w:rsidRPr="00054ABE" w:rsidRDefault="00146A27">
            <w:pPr>
              <w:rPr>
                <w:b/>
              </w:rPr>
            </w:pPr>
          </w:p>
        </w:tc>
        <w:tc>
          <w:tcPr>
            <w:tcW w:w="2435" w:type="dxa"/>
            <w:tcBorders>
              <w:top w:val="single" w:sz="4" w:space="0" w:color="auto"/>
              <w:left w:val="single" w:sz="4" w:space="0" w:color="auto"/>
              <w:bottom w:val="single" w:sz="4" w:space="0" w:color="auto"/>
              <w:right w:val="single" w:sz="4" w:space="0" w:color="auto"/>
            </w:tcBorders>
            <w:hideMark/>
          </w:tcPr>
          <w:p w14:paraId="58BC41CE" w14:textId="77777777" w:rsidR="00146A27" w:rsidRPr="00054ABE" w:rsidRDefault="00146A27">
            <w:r w:rsidRPr="00054ABE">
              <w:rPr>
                <w:rFonts w:cstheme="minorHAnsi"/>
              </w:rPr>
              <w:t>To UN agency</w:t>
            </w:r>
            <w:r w:rsidRPr="00054ABE">
              <w:rPr>
                <w:rFonts w:cstheme="minorHAnsi"/>
                <w:b/>
              </w:rPr>
              <w:t xml:space="preserve"> </w:t>
            </w:r>
            <w:r w:rsidRPr="00054ABE">
              <w:rPr>
                <w:rFonts w:cstheme="minorHAnsi"/>
              </w:rPr>
              <w:t>as the</w:t>
            </w:r>
            <w:r w:rsidRPr="00054ABE">
              <w:rPr>
                <w:rFonts w:cstheme="minorHAnsi"/>
                <w:b/>
              </w:rPr>
              <w:t xml:space="preserve"> grant-making institution</w:t>
            </w:r>
          </w:p>
        </w:tc>
        <w:tc>
          <w:tcPr>
            <w:tcW w:w="5305" w:type="dxa"/>
            <w:tcBorders>
              <w:top w:val="single" w:sz="4" w:space="0" w:color="auto"/>
              <w:left w:val="single" w:sz="4" w:space="0" w:color="auto"/>
              <w:bottom w:val="single" w:sz="4" w:space="0" w:color="auto"/>
              <w:right w:val="single" w:sz="4" w:space="0" w:color="auto"/>
            </w:tcBorders>
            <w:hideMark/>
          </w:tcPr>
          <w:p w14:paraId="49357392" w14:textId="77777777" w:rsidR="00146A27" w:rsidRPr="00054ABE" w:rsidRDefault="00146A27">
            <w:r w:rsidRPr="00054ABE">
              <w:t>Assessment for on-granting; on-granting clauses added to UN agency to UN agency agreement</w:t>
            </w:r>
          </w:p>
        </w:tc>
      </w:tr>
      <w:tr w:rsidR="00146A27" w:rsidRPr="00054ABE" w14:paraId="1C153174" w14:textId="77777777" w:rsidTr="00146A2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C79514" w14:textId="77777777" w:rsidR="00146A27" w:rsidRPr="00054ABE" w:rsidRDefault="00146A27">
            <w:pPr>
              <w:rPr>
                <w:b/>
              </w:rPr>
            </w:pPr>
          </w:p>
        </w:tc>
        <w:tc>
          <w:tcPr>
            <w:tcW w:w="2435" w:type="dxa"/>
            <w:tcBorders>
              <w:top w:val="single" w:sz="4" w:space="0" w:color="auto"/>
              <w:left w:val="single" w:sz="4" w:space="0" w:color="auto"/>
              <w:bottom w:val="single" w:sz="4" w:space="0" w:color="auto"/>
              <w:right w:val="single" w:sz="4" w:space="0" w:color="auto"/>
            </w:tcBorders>
            <w:hideMark/>
          </w:tcPr>
          <w:p w14:paraId="4CAF10E2" w14:textId="77777777" w:rsidR="00146A27" w:rsidRPr="00054ABE" w:rsidRDefault="00146A27">
            <w:r w:rsidRPr="00054ABE">
              <w:rPr>
                <w:rFonts w:cstheme="minorHAnsi"/>
              </w:rPr>
              <w:t xml:space="preserve">To civil society organizations (including non-governmental organizations, academia, public-private entity) as the </w:t>
            </w:r>
            <w:r w:rsidRPr="00054ABE">
              <w:rPr>
                <w:rFonts w:cstheme="minorHAnsi"/>
                <w:b/>
              </w:rPr>
              <w:t>grant-making institution</w:t>
            </w:r>
          </w:p>
        </w:tc>
        <w:tc>
          <w:tcPr>
            <w:tcW w:w="5305" w:type="dxa"/>
            <w:tcBorders>
              <w:top w:val="single" w:sz="4" w:space="0" w:color="auto"/>
              <w:left w:val="single" w:sz="4" w:space="0" w:color="auto"/>
              <w:bottom w:val="single" w:sz="4" w:space="0" w:color="auto"/>
              <w:right w:val="single" w:sz="4" w:space="0" w:color="auto"/>
            </w:tcBorders>
            <w:hideMark/>
          </w:tcPr>
          <w:p w14:paraId="7327882A" w14:textId="77777777" w:rsidR="00146A27" w:rsidRPr="00054ABE" w:rsidRDefault="00146A27">
            <w:r w:rsidRPr="00054ABE">
              <w:t>Full HACT and assessment for on-granting; on-granting clauses added to:</w:t>
            </w:r>
          </w:p>
          <w:p w14:paraId="4E9F99D6" w14:textId="77777777" w:rsidR="00146A27" w:rsidRPr="00054ABE" w:rsidRDefault="00146A27" w:rsidP="00146A27">
            <w:pPr>
              <w:pStyle w:val="ListParagraph"/>
              <w:numPr>
                <w:ilvl w:val="0"/>
                <w:numId w:val="31"/>
              </w:numPr>
              <w:spacing w:after="0" w:line="240" w:lineRule="auto"/>
              <w:ind w:left="252" w:right="0" w:hanging="180"/>
              <w:jc w:val="left"/>
            </w:pPr>
            <w:r w:rsidRPr="00054ABE">
              <w:t>Responsible party agreement for collaborative advantage</w:t>
            </w:r>
          </w:p>
          <w:p w14:paraId="5BDD73D8" w14:textId="77777777" w:rsidR="00146A27" w:rsidRPr="00054ABE" w:rsidRDefault="00146A27" w:rsidP="00146A27">
            <w:pPr>
              <w:pStyle w:val="ListParagraph"/>
              <w:numPr>
                <w:ilvl w:val="0"/>
                <w:numId w:val="31"/>
              </w:numPr>
              <w:spacing w:after="0" w:line="240" w:lineRule="auto"/>
              <w:ind w:left="252" w:right="0" w:hanging="180"/>
              <w:jc w:val="left"/>
            </w:pPr>
            <w:r w:rsidRPr="00054ABE">
              <w:t>For competitive selection: model contract for professional services</w:t>
            </w:r>
          </w:p>
          <w:p w14:paraId="59B1FBC9" w14:textId="77777777" w:rsidR="00146A27" w:rsidRPr="00054ABE" w:rsidRDefault="00146A27">
            <w:r w:rsidRPr="00054ABE">
              <w:t xml:space="preserve">For </w:t>
            </w:r>
            <w:r w:rsidRPr="00054ABE">
              <w:rPr>
                <w:rFonts w:cs="Arial"/>
                <w:lang w:val="en-GB"/>
              </w:rPr>
              <w:t>country-based pooled fund</w:t>
            </w:r>
            <w:r w:rsidRPr="00054ABE">
              <w:t>: standard responsible party agreement for CBPFs</w:t>
            </w:r>
          </w:p>
        </w:tc>
      </w:tr>
    </w:tbl>
    <w:p w14:paraId="6E03C207" w14:textId="1EB36942" w:rsidR="5D96B74E" w:rsidRPr="00792120" w:rsidRDefault="5D96B74E" w:rsidP="00792120">
      <w:pPr>
        <w:spacing w:line="240" w:lineRule="auto"/>
        <w:ind w:right="40"/>
      </w:pPr>
    </w:p>
    <w:p w14:paraId="7FA2026A" w14:textId="5893547F" w:rsidR="525CC709" w:rsidRPr="00054ABE" w:rsidRDefault="525CC709" w:rsidP="00DB6263">
      <w:pPr>
        <w:pStyle w:val="ListParagraph"/>
        <w:numPr>
          <w:ilvl w:val="0"/>
          <w:numId w:val="14"/>
        </w:numPr>
        <w:spacing w:line="240" w:lineRule="auto"/>
        <w:ind w:right="40"/>
        <w:rPr>
          <w:lang w:val="en-GB"/>
        </w:rPr>
      </w:pPr>
      <w:r>
        <w:t xml:space="preserve">Innovation </w:t>
      </w:r>
      <w:r w:rsidRPr="64B3F1EB">
        <w:rPr>
          <w:lang w:val="en-GB"/>
        </w:rPr>
        <w:t>challenges</w:t>
      </w:r>
      <w:r>
        <w:t xml:space="preserve"> solicit ideas and solutions to address development challenges. Innovation challenges: (a) often include stakeholders who are not necessarily affected by the development challenge, but well placed to develop solutions, including private sector actors; (b) typically limit themselves to the generation or testing of ideas, but not their implementation; (c) can be awarded directly by the head of office</w:t>
      </w:r>
      <w:r w:rsidR="7E588179">
        <w:t xml:space="preserve"> in line with </w:t>
      </w:r>
      <w:r w:rsidR="7DBF98CC">
        <w:t>t</w:t>
      </w:r>
      <w:r>
        <w:t xml:space="preserve">he </w:t>
      </w:r>
      <w:r w:rsidR="00773931">
        <w:t xml:space="preserve">Innovation Challenges </w:t>
      </w:r>
      <w:r w:rsidR="005748A8">
        <w:t>Policy</w:t>
      </w:r>
      <w:r w:rsidR="00CB0E71">
        <w:t>, which</w:t>
      </w:r>
      <w:r w:rsidR="005748A8">
        <w:t xml:space="preserve"> </w:t>
      </w:r>
      <w:r>
        <w:t>is</w:t>
      </w:r>
      <w:r w:rsidR="004D2855">
        <w:t xml:space="preserve"> </w:t>
      </w:r>
      <w:r>
        <w:t xml:space="preserve">available </w:t>
      </w:r>
      <w:hyperlink r:id="rId60">
        <w:r w:rsidRPr="64B3F1EB">
          <w:rPr>
            <w:rStyle w:val="Hyperlink"/>
          </w:rPr>
          <w:t>here</w:t>
        </w:r>
      </w:hyperlink>
      <w:r>
        <w:t>.</w:t>
      </w:r>
    </w:p>
    <w:p w14:paraId="58E55875" w14:textId="77777777" w:rsidR="0032362B" w:rsidRPr="00054ABE" w:rsidRDefault="0032362B" w:rsidP="0032362B">
      <w:pPr>
        <w:pStyle w:val="ListParagraph"/>
        <w:ind w:left="2161" w:right="40" w:firstLine="0"/>
        <w:rPr>
          <w:lang w:val="en-GB"/>
        </w:rPr>
      </w:pPr>
    </w:p>
    <w:p w14:paraId="717F716B" w14:textId="721377E5" w:rsidR="00DF4ECD" w:rsidRPr="00054ABE" w:rsidRDefault="00DF4ECD" w:rsidP="00527A5C">
      <w:pPr>
        <w:pStyle w:val="ListParagraph"/>
        <w:keepNext/>
        <w:keepLines/>
        <w:numPr>
          <w:ilvl w:val="1"/>
          <w:numId w:val="4"/>
        </w:numPr>
        <w:spacing w:after="0"/>
        <w:outlineLvl w:val="1"/>
        <w:rPr>
          <w:rFonts w:asciiTheme="minorHAnsi" w:hAnsiTheme="minorHAnsi"/>
          <w:u w:color="000000"/>
          <w:lang w:val="en-GB"/>
        </w:rPr>
      </w:pPr>
      <w:r w:rsidRPr="00054ABE">
        <w:rPr>
          <w:rFonts w:asciiTheme="minorHAnsi" w:hAnsiTheme="minorHAnsi"/>
          <w:u w:color="000000"/>
          <w:lang w:val="en-GB"/>
        </w:rPr>
        <w:t xml:space="preserve">Financing Instruments </w:t>
      </w:r>
    </w:p>
    <w:p w14:paraId="412F0BCF" w14:textId="5E31872B" w:rsidR="00DF4ECD" w:rsidRPr="00054ABE" w:rsidRDefault="00D71C4E" w:rsidP="00527A5C">
      <w:pPr>
        <w:numPr>
          <w:ilvl w:val="0"/>
          <w:numId w:val="3"/>
        </w:numPr>
        <w:spacing w:after="32" w:line="249" w:lineRule="auto"/>
        <w:ind w:right="40" w:hanging="361"/>
        <w:jc w:val="both"/>
        <w:rPr>
          <w:rFonts w:eastAsia="Calibri" w:cs="Calibri"/>
          <w:color w:val="000000"/>
          <w:lang w:val="en-GB" w:eastAsia="ja-JP"/>
        </w:rPr>
      </w:pPr>
      <w:hyperlink r:id="rId61" w:history="1">
        <w:r w:rsidRPr="00054ABE">
          <w:rPr>
            <w:rStyle w:val="Hyperlink"/>
            <w:rFonts w:eastAsia="Calibri" w:cs="Calibri"/>
            <w:lang w:val="en-GB" w:eastAsia="ja-JP"/>
          </w:rPr>
          <w:t xml:space="preserve">Financing agreements </w:t>
        </w:r>
      </w:hyperlink>
      <w:r w:rsidR="00DF4ECD" w:rsidRPr="00054ABE">
        <w:rPr>
          <w:rFonts w:eastAsia="Calibri" w:cs="Calibri"/>
          <w:color w:val="000000"/>
          <w:lang w:val="en-GB" w:eastAsia="ja-JP"/>
        </w:rPr>
        <w:t xml:space="preserve">are financing instruments from donor partners that stipulate conditions for receipt, administration, use and reporting of resources </w:t>
      </w:r>
      <w:r w:rsidR="00C52592" w:rsidRPr="00054ABE">
        <w:rPr>
          <w:rFonts w:eastAsia="Calibri" w:cs="Calibri"/>
          <w:color w:val="000000"/>
          <w:lang w:val="en-GB" w:eastAsia="ja-JP"/>
        </w:rPr>
        <w:t xml:space="preserve">for specific UNDP activities. </w:t>
      </w:r>
      <w:r w:rsidR="00DF4ECD" w:rsidRPr="00054ABE">
        <w:rPr>
          <w:rFonts w:eastAsia="Calibri" w:cs="Calibri"/>
          <w:color w:val="000000"/>
          <w:lang w:val="en-GB" w:eastAsia="ja-JP"/>
        </w:rPr>
        <w:t xml:space="preserve">UNDP has </w:t>
      </w:r>
      <w:r w:rsidR="003E05BF" w:rsidRPr="00054ABE">
        <w:t>standard agreement templates</w:t>
      </w:r>
      <w:r w:rsidR="00DF4ECD" w:rsidRPr="00054ABE">
        <w:rPr>
          <w:rFonts w:eastAsia="Calibri" w:cs="Calibri"/>
          <w:color w:val="000000"/>
          <w:lang w:val="en-GB" w:eastAsia="ja-JP"/>
        </w:rPr>
        <w:t xml:space="preserve"> for </w:t>
      </w:r>
      <w:r w:rsidR="006678BD" w:rsidRPr="00054ABE">
        <w:rPr>
          <w:rFonts w:eastAsia="Calibri" w:cs="Calibri"/>
          <w:color w:val="000000"/>
          <w:lang w:val="en-GB" w:eastAsia="ja-JP"/>
        </w:rPr>
        <w:t>g</w:t>
      </w:r>
      <w:r w:rsidR="00DF4ECD" w:rsidRPr="00054ABE">
        <w:rPr>
          <w:rFonts w:eastAsia="Calibri" w:cs="Calibri"/>
          <w:color w:val="000000"/>
          <w:lang w:val="en-GB" w:eastAsia="ja-JP"/>
        </w:rPr>
        <w:t>overnments, United Nations entities, the private sector</w:t>
      </w:r>
      <w:r w:rsidR="00A030D4" w:rsidRPr="00054ABE">
        <w:rPr>
          <w:rStyle w:val="FootnoteReference"/>
          <w:rFonts w:eastAsia="Calibri" w:cs="Calibri"/>
          <w:color w:val="000000"/>
          <w:lang w:val="en-GB" w:eastAsia="ja-JP"/>
        </w:rPr>
        <w:footnoteReference w:id="6"/>
      </w:r>
      <w:r w:rsidR="00DF4ECD" w:rsidRPr="00054ABE">
        <w:rPr>
          <w:rFonts w:eastAsia="Calibri" w:cs="Calibri"/>
          <w:color w:val="000000"/>
          <w:lang w:val="en-GB" w:eastAsia="ja-JP"/>
        </w:rPr>
        <w:t xml:space="preserve">, </w:t>
      </w:r>
      <w:r w:rsidR="00CD104D" w:rsidRPr="00054ABE">
        <w:rPr>
          <w:rFonts w:eastAsia="Calibri" w:cs="Calibri"/>
          <w:color w:val="000000"/>
          <w:lang w:val="en-GB" w:eastAsia="ja-JP"/>
        </w:rPr>
        <w:t xml:space="preserve">International Financial </w:t>
      </w:r>
      <w:r w:rsidR="00212233" w:rsidRPr="00054ABE">
        <w:rPr>
          <w:rFonts w:eastAsia="Calibri" w:cs="Calibri"/>
          <w:color w:val="000000"/>
          <w:lang w:val="en-GB" w:eastAsia="ja-JP"/>
        </w:rPr>
        <w:t>Institutions</w:t>
      </w:r>
      <w:r w:rsidR="00CD104D" w:rsidRPr="00054ABE">
        <w:rPr>
          <w:rFonts w:eastAsia="Calibri" w:cs="Calibri"/>
          <w:color w:val="000000"/>
          <w:lang w:val="en-GB" w:eastAsia="ja-JP"/>
        </w:rPr>
        <w:t xml:space="preserve"> (IFIs), </w:t>
      </w:r>
      <w:r w:rsidR="00DF4ECD" w:rsidRPr="00054ABE">
        <w:rPr>
          <w:rFonts w:eastAsia="Calibri" w:cs="Calibri"/>
          <w:color w:val="000000"/>
          <w:lang w:val="en-GB" w:eastAsia="ja-JP"/>
        </w:rPr>
        <w:t>non-governmental and civil society organizations and foundations</w:t>
      </w:r>
      <w:r w:rsidR="007A2A8A" w:rsidRPr="00054ABE">
        <w:rPr>
          <w:rFonts w:eastAsia="Calibri" w:cs="Calibri"/>
          <w:color w:val="000000"/>
          <w:lang w:val="en-GB" w:eastAsia="ja-JP"/>
        </w:rPr>
        <w:t xml:space="preserve"> available </w:t>
      </w:r>
      <w:hyperlink r:id="rId62" w:history="1">
        <w:r w:rsidR="007A2A8A" w:rsidRPr="00A24025">
          <w:rPr>
            <w:rStyle w:val="Hyperlink"/>
            <w:rFonts w:eastAsia="Calibri" w:cs="Calibri"/>
            <w:lang w:val="en-GB" w:eastAsia="ja-JP"/>
          </w:rPr>
          <w:t>here</w:t>
        </w:r>
      </w:hyperlink>
      <w:r w:rsidR="00DF4ECD" w:rsidRPr="00054ABE">
        <w:rPr>
          <w:rFonts w:eastAsia="Calibri" w:cs="Calibri"/>
          <w:color w:val="000000"/>
          <w:lang w:val="en-GB" w:eastAsia="ja-JP"/>
        </w:rPr>
        <w:t>.</w:t>
      </w:r>
      <w:r w:rsidR="00A97285" w:rsidRPr="00054ABE">
        <w:rPr>
          <w:rFonts w:eastAsia="Calibri" w:cs="Calibri"/>
          <w:color w:val="000000"/>
          <w:lang w:val="en-GB" w:eastAsia="ja-JP"/>
        </w:rPr>
        <w:t xml:space="preserve"> UNDP </w:t>
      </w:r>
      <w:r w:rsidR="00F875A8" w:rsidRPr="00054ABE">
        <w:rPr>
          <w:rFonts w:eastAsia="Calibri" w:cs="Calibri"/>
          <w:color w:val="000000"/>
          <w:lang w:val="en-GB" w:eastAsia="ja-JP"/>
        </w:rPr>
        <w:t xml:space="preserve">also has </w:t>
      </w:r>
      <w:hyperlink r:id="rId63" w:history="1">
        <w:r w:rsidR="00A97285" w:rsidRPr="00054ABE">
          <w:rPr>
            <w:rStyle w:val="Hyperlink"/>
            <w:rFonts w:eastAsia="Calibri" w:cs="Calibri"/>
            <w:lang w:val="en-GB" w:eastAsia="ja-JP"/>
          </w:rPr>
          <w:t>specific templates </w:t>
        </w:r>
      </w:hyperlink>
      <w:r w:rsidR="00F875A8" w:rsidRPr="00C50D58">
        <w:t>mutually agreed</w:t>
      </w:r>
      <w:r w:rsidR="00F875A8" w:rsidRPr="00054ABE">
        <w:rPr>
          <w:rStyle w:val="Hyperlink"/>
          <w:rFonts w:eastAsia="Calibri" w:cs="Calibri"/>
          <w:lang w:val="en-GB" w:eastAsia="ja-JP"/>
        </w:rPr>
        <w:t xml:space="preserve"> </w:t>
      </w:r>
      <w:r w:rsidR="00A97285" w:rsidRPr="00054ABE">
        <w:rPr>
          <w:rFonts w:eastAsia="Calibri" w:cs="Calibri"/>
          <w:color w:val="000000"/>
          <w:lang w:val="en-GB" w:eastAsia="ja-JP"/>
        </w:rPr>
        <w:t>with major funding partners</w:t>
      </w:r>
      <w:r w:rsidR="00CA14B9" w:rsidRPr="00054ABE">
        <w:rPr>
          <w:rFonts w:eastAsia="Calibri" w:cs="Calibri"/>
          <w:color w:val="000000"/>
          <w:lang w:val="en-GB" w:eastAsia="ja-JP"/>
        </w:rPr>
        <w:t xml:space="preserve"> available </w:t>
      </w:r>
      <w:hyperlink r:id="rId64" w:history="1">
        <w:r w:rsidR="00CA14B9" w:rsidRPr="001F6DF9">
          <w:rPr>
            <w:rStyle w:val="Hyperlink"/>
            <w:rFonts w:eastAsia="Calibri" w:cs="Calibri"/>
            <w:lang w:val="en-GB" w:eastAsia="ja-JP"/>
          </w:rPr>
          <w:t>here</w:t>
        </w:r>
      </w:hyperlink>
      <w:r w:rsidR="00CA14B9" w:rsidRPr="00054ABE">
        <w:rPr>
          <w:u w:color="000000"/>
          <w:lang w:val="en-GB"/>
        </w:rPr>
        <w:t>.</w:t>
      </w:r>
      <w:r w:rsidR="00CA14B9" w:rsidRPr="00054ABE">
        <w:rPr>
          <w:rFonts w:eastAsia="Calibri" w:cs="Calibri"/>
          <w:color w:val="000000"/>
          <w:lang w:val="en-GB" w:eastAsia="ja-JP"/>
        </w:rPr>
        <w:t xml:space="preserve"> </w:t>
      </w:r>
    </w:p>
    <w:p w14:paraId="44E4DA71" w14:textId="77777777" w:rsidR="00261E71" w:rsidRPr="00054ABE" w:rsidRDefault="00261E71" w:rsidP="00261E71">
      <w:pPr>
        <w:spacing w:after="32" w:line="249" w:lineRule="auto"/>
        <w:ind w:left="2162" w:right="40"/>
        <w:jc w:val="both"/>
        <w:rPr>
          <w:rFonts w:eastAsia="Calibri" w:cs="Calibri"/>
          <w:color w:val="000000"/>
          <w:lang w:val="en-GB" w:eastAsia="ja-JP"/>
        </w:rPr>
      </w:pPr>
    </w:p>
    <w:p w14:paraId="1A9CFD84" w14:textId="5C3DC45A" w:rsidR="00DF4ECD" w:rsidRPr="00054ABE" w:rsidRDefault="00DF4ECD" w:rsidP="00527A5C">
      <w:pPr>
        <w:numPr>
          <w:ilvl w:val="0"/>
          <w:numId w:val="3"/>
        </w:numPr>
        <w:spacing w:after="32" w:line="249" w:lineRule="auto"/>
        <w:ind w:right="40" w:hanging="361"/>
        <w:jc w:val="both"/>
        <w:rPr>
          <w:rFonts w:eastAsia="Calibri" w:cs="Calibri"/>
          <w:color w:val="000000"/>
          <w:lang w:val="en-GB" w:eastAsia="ja-JP"/>
        </w:rPr>
      </w:pPr>
      <w:hyperlink r:id="rId65" w:history="1">
        <w:r w:rsidRPr="00054ABE">
          <w:rPr>
            <w:rStyle w:val="Hyperlink"/>
            <w:rFonts w:eastAsia="Calibri" w:cs="Calibri"/>
            <w:lang w:val="en-GB" w:eastAsia="ja-JP"/>
          </w:rPr>
          <w:t>Trust fund</w:t>
        </w:r>
      </w:hyperlink>
      <w:r w:rsidRPr="00054ABE">
        <w:rPr>
          <w:rFonts w:eastAsia="Calibri" w:cs="Calibri"/>
          <w:color w:val="000000"/>
          <w:lang w:val="en-GB" w:eastAsia="ja-JP"/>
        </w:rPr>
        <w:t xml:space="preserve"> agreements establish a separate accounting entity under which UNDP receives contributions to finance programme activities. </w:t>
      </w:r>
      <w:r w:rsidR="00545551" w:rsidRPr="00054ABE">
        <w:rPr>
          <w:rFonts w:eastAsia="Calibri" w:cs="Calibri"/>
          <w:color w:val="000000"/>
          <w:lang w:val="en-GB" w:eastAsia="ja-JP"/>
        </w:rPr>
        <w:t xml:space="preserve">Trust fund agreements </w:t>
      </w:r>
      <w:r w:rsidR="00545551" w:rsidRPr="00054ABE">
        <w:rPr>
          <w:rFonts w:eastAsia="Calibri" w:cs="Calibri"/>
          <w:color w:val="000000"/>
          <w:lang w:val="en-GB" w:eastAsia="ja-JP"/>
        </w:rPr>
        <w:lastRenderedPageBreak/>
        <w:t xml:space="preserve">are used </w:t>
      </w:r>
      <w:r w:rsidR="008213AB" w:rsidRPr="00054ABE">
        <w:rPr>
          <w:rFonts w:eastAsia="Calibri" w:cs="Calibri"/>
          <w:color w:val="000000"/>
          <w:lang w:val="en-GB" w:eastAsia="ja-JP"/>
        </w:rPr>
        <w:t xml:space="preserve">when UNDP receives </w:t>
      </w:r>
      <w:r w:rsidR="005E36A2" w:rsidRPr="00054ABE">
        <w:rPr>
          <w:rFonts w:eastAsia="Calibri" w:cs="Calibri"/>
          <w:color w:val="000000"/>
          <w:lang w:val="en-GB" w:eastAsia="ja-JP"/>
        </w:rPr>
        <w:t xml:space="preserve">agency-specific </w:t>
      </w:r>
      <w:r w:rsidR="002155BD" w:rsidRPr="00054ABE">
        <w:rPr>
          <w:rFonts w:eastAsia="Calibri" w:cs="Calibri"/>
          <w:color w:val="000000"/>
          <w:lang w:val="en-GB" w:eastAsia="ja-JP"/>
        </w:rPr>
        <w:t xml:space="preserve">flexible thematic funding </w:t>
      </w:r>
      <w:r w:rsidR="005E36A2" w:rsidRPr="00054ABE">
        <w:rPr>
          <w:rFonts w:eastAsia="Calibri" w:cs="Calibri"/>
          <w:color w:val="000000"/>
          <w:lang w:val="en-GB" w:eastAsia="ja-JP"/>
        </w:rPr>
        <w:t xml:space="preserve">into UNDP’s </w:t>
      </w:r>
      <w:hyperlink r:id="rId66" w:history="1">
        <w:r w:rsidR="005E36A2" w:rsidRPr="00054ABE">
          <w:rPr>
            <w:rStyle w:val="Hyperlink"/>
            <w:rFonts w:eastAsia="Calibri" w:cs="Calibri"/>
            <w:lang w:val="en-GB" w:eastAsia="ja-JP"/>
          </w:rPr>
          <w:t>Funding Windows</w:t>
        </w:r>
      </w:hyperlink>
      <w:r w:rsidR="005E36A2" w:rsidRPr="00054ABE">
        <w:rPr>
          <w:rStyle w:val="FootnoteReference"/>
          <w:rFonts w:eastAsia="Calibri" w:cs="Calibri"/>
          <w:color w:val="000000"/>
          <w:lang w:val="en-GB" w:eastAsia="ja-JP"/>
        </w:rPr>
        <w:footnoteReference w:id="7"/>
      </w:r>
      <w:r w:rsidR="005E36A2" w:rsidRPr="00054ABE">
        <w:rPr>
          <w:rFonts w:eastAsia="Calibri" w:cs="Calibri"/>
          <w:color w:val="000000"/>
          <w:lang w:val="en-GB" w:eastAsia="ja-JP"/>
        </w:rPr>
        <w:t xml:space="preserve">. </w:t>
      </w:r>
    </w:p>
    <w:p w14:paraId="19EC50C2" w14:textId="77777777" w:rsidR="006568CE" w:rsidRPr="00054ABE" w:rsidRDefault="006568CE" w:rsidP="00B83C3D">
      <w:pPr>
        <w:spacing w:after="32" w:line="249" w:lineRule="auto"/>
        <w:ind w:left="1441" w:right="40"/>
        <w:jc w:val="both"/>
        <w:rPr>
          <w:rFonts w:eastAsia="Calibri" w:cs="Calibri"/>
          <w:color w:val="000000"/>
          <w:lang w:val="en-GB" w:eastAsia="ja-JP"/>
        </w:rPr>
      </w:pPr>
    </w:p>
    <w:p w14:paraId="56E8BE00" w14:textId="0B6674F6" w:rsidR="00411813" w:rsidRPr="0071056A" w:rsidRDefault="00411813" w:rsidP="0071056A">
      <w:pPr>
        <w:pStyle w:val="ListParagraph"/>
        <w:keepNext/>
        <w:keepLines/>
        <w:numPr>
          <w:ilvl w:val="1"/>
          <w:numId w:val="4"/>
        </w:numPr>
        <w:spacing w:after="0"/>
        <w:outlineLvl w:val="1"/>
        <w:rPr>
          <w:u w:val="single" w:color="000000"/>
          <w:lang w:val="en-GB"/>
        </w:rPr>
      </w:pPr>
      <w:r w:rsidRPr="00054ABE">
        <w:rPr>
          <w:u w:val="single" w:color="000000"/>
          <w:lang w:val="en-GB"/>
        </w:rPr>
        <w:t>Development Service</w:t>
      </w:r>
      <w:r w:rsidR="00536CDA" w:rsidRPr="00054ABE">
        <w:rPr>
          <w:u w:val="single" w:color="000000"/>
          <w:lang w:val="en-GB"/>
        </w:rPr>
        <w:t>s</w:t>
      </w:r>
      <w:r w:rsidRPr="00054ABE">
        <w:rPr>
          <w:u w:val="single" w:color="000000"/>
          <w:lang w:val="en-GB"/>
        </w:rPr>
        <w:t xml:space="preserve"> Agreement</w:t>
      </w:r>
      <w:r w:rsidR="00AE5442" w:rsidRPr="00054ABE">
        <w:rPr>
          <w:lang w:val="en-GB"/>
        </w:rPr>
        <w:t xml:space="preserve"> comprise development assistance provided to development partners as recipients of services by UNDP in its role as an implementing partner.</w:t>
      </w:r>
      <w:r w:rsidR="0071056A">
        <w:rPr>
          <w:lang w:val="en-GB"/>
        </w:rPr>
        <w:t xml:space="preserve"> </w:t>
      </w:r>
      <w:r w:rsidR="00D71148" w:rsidRPr="0071056A">
        <w:rPr>
          <w:lang w:val="en-GB"/>
        </w:rPr>
        <w:t>The</w:t>
      </w:r>
      <w:r w:rsidRPr="0071056A">
        <w:rPr>
          <w:lang w:val="en-GB"/>
        </w:rPr>
        <w:t xml:space="preserve"> </w:t>
      </w:r>
      <w:r w:rsidR="00F30A9D" w:rsidRPr="00054ABE">
        <w:t>Development Services Policy</w:t>
      </w:r>
      <w:r w:rsidR="00F30A9D" w:rsidRPr="0071056A">
        <w:rPr>
          <w:lang w:val="en-GB"/>
        </w:rPr>
        <w:t xml:space="preserve"> is available </w:t>
      </w:r>
      <w:hyperlink r:id="rId67" w:history="1">
        <w:r w:rsidR="00F30A9D" w:rsidRPr="0071056A">
          <w:rPr>
            <w:rStyle w:val="Hyperlink"/>
            <w:lang w:val="en-GB"/>
          </w:rPr>
          <w:t>here</w:t>
        </w:r>
      </w:hyperlink>
      <w:r w:rsidR="00F30A9D" w:rsidRPr="0071056A">
        <w:rPr>
          <w:lang w:val="en-GB"/>
        </w:rPr>
        <w:t>.</w:t>
      </w:r>
    </w:p>
    <w:p w14:paraId="4D33119B" w14:textId="77777777" w:rsidR="00411813" w:rsidRPr="00054ABE" w:rsidRDefault="00411813" w:rsidP="00536CDA">
      <w:pPr>
        <w:pStyle w:val="ListParagraph"/>
        <w:keepNext/>
        <w:keepLines/>
        <w:spacing w:after="0"/>
        <w:ind w:left="1440" w:firstLine="0"/>
        <w:outlineLvl w:val="1"/>
        <w:rPr>
          <w:u w:val="single" w:color="000000"/>
          <w:lang w:val="en-GB"/>
        </w:rPr>
      </w:pPr>
    </w:p>
    <w:p w14:paraId="4CB5934E" w14:textId="77777777" w:rsidR="003A4058" w:rsidRPr="00054ABE" w:rsidRDefault="00CD6735" w:rsidP="009965D9">
      <w:pPr>
        <w:pStyle w:val="ListParagraph"/>
        <w:numPr>
          <w:ilvl w:val="1"/>
          <w:numId w:val="4"/>
        </w:numPr>
        <w:jc w:val="left"/>
        <w:rPr>
          <w:u w:val="single" w:color="000000"/>
          <w:lang w:val="en-GB"/>
        </w:rPr>
      </w:pPr>
      <w:r w:rsidRPr="00054ABE">
        <w:rPr>
          <w:u w:val="single"/>
          <w:lang w:val="en-GB"/>
        </w:rPr>
        <w:t>Memorandum for the Provision of Services (MPS)</w:t>
      </w:r>
    </w:p>
    <w:p w14:paraId="2D50CDA9" w14:textId="0AF861E2" w:rsidR="00DF4ECD" w:rsidRPr="00054ABE" w:rsidRDefault="00ED1C18" w:rsidP="00DB6263">
      <w:pPr>
        <w:pStyle w:val="ListParagraph"/>
        <w:ind w:left="1440" w:firstLine="0"/>
        <w:jc w:val="left"/>
        <w:rPr>
          <w:lang w:val="en-GB"/>
        </w:rPr>
      </w:pPr>
      <w:r w:rsidRPr="00054ABE">
        <w:rPr>
          <w:lang w:val="en-GB"/>
        </w:rPr>
        <w:t>The</w:t>
      </w:r>
      <w:r w:rsidR="00262F7B" w:rsidRPr="00054ABE">
        <w:rPr>
          <w:lang w:val="en-GB"/>
        </w:rPr>
        <w:t xml:space="preserve"> </w:t>
      </w:r>
      <w:r w:rsidRPr="00054ABE">
        <w:t>Management for the Provision of Services</w:t>
      </w:r>
      <w:r w:rsidR="00951CEC" w:rsidRPr="00054ABE">
        <w:rPr>
          <w:lang w:val="en-GB"/>
        </w:rPr>
        <w:t xml:space="preserve"> Policy is available </w:t>
      </w:r>
      <w:hyperlink r:id="rId68" w:history="1">
        <w:r w:rsidR="00951CEC" w:rsidRPr="00054ABE">
          <w:rPr>
            <w:rStyle w:val="Hyperlink"/>
            <w:lang w:val="en-GB"/>
          </w:rPr>
          <w:t>here</w:t>
        </w:r>
      </w:hyperlink>
      <w:r w:rsidR="00262F7B" w:rsidRPr="00054ABE">
        <w:rPr>
          <w:lang w:val="en-GB"/>
        </w:rPr>
        <w:t xml:space="preserve">. </w:t>
      </w:r>
      <w:r w:rsidR="00DF4ECD" w:rsidRPr="00054ABE">
        <w:rPr>
          <w:u w:color="000000"/>
          <w:lang w:val="en-GB"/>
        </w:rPr>
        <w:br/>
      </w:r>
    </w:p>
    <w:p w14:paraId="0FEE9634" w14:textId="77777777" w:rsidR="00DF4ECD" w:rsidRPr="00054ABE" w:rsidRDefault="00DF4ECD" w:rsidP="00527A5C">
      <w:pPr>
        <w:pStyle w:val="ListParagraph"/>
        <w:keepNext/>
        <w:keepLines/>
        <w:numPr>
          <w:ilvl w:val="1"/>
          <w:numId w:val="4"/>
        </w:numPr>
        <w:spacing w:after="0"/>
        <w:outlineLvl w:val="1"/>
        <w:rPr>
          <w:u w:color="000000"/>
          <w:lang w:val="en-GB"/>
        </w:rPr>
      </w:pPr>
      <w:r w:rsidRPr="00054ABE">
        <w:rPr>
          <w:u w:val="single" w:color="000000"/>
          <w:lang w:val="en-GB"/>
        </w:rPr>
        <w:t>Administrative or Other Support Services to UN Entities</w:t>
      </w:r>
      <w:r w:rsidRPr="00054ABE">
        <w:rPr>
          <w:u w:color="000000"/>
          <w:lang w:val="en-GB"/>
        </w:rPr>
        <w:t xml:space="preserve"> </w:t>
      </w:r>
    </w:p>
    <w:p w14:paraId="4F04F925" w14:textId="77777777" w:rsidR="00DF4ECD" w:rsidRPr="00054ABE" w:rsidRDefault="00DF4ECD" w:rsidP="00527A5C">
      <w:pPr>
        <w:numPr>
          <w:ilvl w:val="0"/>
          <w:numId w:val="17"/>
        </w:numPr>
        <w:spacing w:after="32" w:line="249" w:lineRule="auto"/>
        <w:ind w:right="40" w:hanging="361"/>
        <w:jc w:val="both"/>
        <w:rPr>
          <w:rFonts w:eastAsia="Calibri" w:cs="Calibri"/>
          <w:color w:val="000000"/>
          <w:lang w:val="en-GB" w:eastAsia="ja-JP"/>
        </w:rPr>
      </w:pPr>
      <w:r w:rsidRPr="00054ABE">
        <w:rPr>
          <w:rFonts w:eastAsia="Calibri" w:cs="Calibri"/>
          <w:color w:val="000000"/>
          <w:lang w:val="en-GB" w:eastAsia="ja-JP"/>
        </w:rPr>
        <w:t xml:space="preserve">Service level agreements state the conditions for UNDP to provide specific and limited business operations/services to other United Nations entities. </w:t>
      </w:r>
    </w:p>
    <w:p w14:paraId="0CD6D962" w14:textId="77777777" w:rsidR="00FD3132" w:rsidRPr="00054ABE" w:rsidRDefault="00FD3132" w:rsidP="00FD3132">
      <w:pPr>
        <w:spacing w:after="32" w:line="249" w:lineRule="auto"/>
        <w:ind w:left="2162" w:right="40"/>
        <w:jc w:val="both"/>
        <w:rPr>
          <w:rFonts w:eastAsia="Calibri" w:cs="Calibri"/>
          <w:color w:val="000000"/>
          <w:lang w:val="en-GB" w:eastAsia="ja-JP"/>
        </w:rPr>
      </w:pPr>
    </w:p>
    <w:p w14:paraId="295E4F62" w14:textId="4B12A185" w:rsidR="006B28FF" w:rsidRPr="00054ABE" w:rsidRDefault="006B28FF" w:rsidP="00527A5C">
      <w:pPr>
        <w:numPr>
          <w:ilvl w:val="0"/>
          <w:numId w:val="17"/>
        </w:numPr>
        <w:spacing w:after="32" w:line="249" w:lineRule="auto"/>
        <w:ind w:right="40" w:hanging="361"/>
        <w:jc w:val="both"/>
        <w:rPr>
          <w:rFonts w:eastAsia="Calibri" w:cs="Calibri"/>
          <w:color w:val="000000"/>
          <w:lang w:val="en-GB" w:eastAsia="ja-JP"/>
        </w:rPr>
      </w:pPr>
      <w:r w:rsidRPr="00054ABE">
        <w:rPr>
          <w:rFonts w:eastAsia="Calibri" w:cs="Calibri"/>
          <w:color w:val="000000"/>
          <w:lang w:val="en-GB" w:eastAsia="ja-JP"/>
        </w:rPr>
        <w:t xml:space="preserve">For additional information see </w:t>
      </w:r>
      <w:hyperlink r:id="rId69" w:history="1">
        <w:r w:rsidRPr="00054ABE">
          <w:rPr>
            <w:rStyle w:val="Hyperlink"/>
            <w:lang w:val="en-GB"/>
          </w:rPr>
          <w:t>Managing Service Provision to Other UN Agencies</w:t>
        </w:r>
      </w:hyperlink>
      <w:r w:rsidR="009B002B">
        <w:t>.</w:t>
      </w:r>
    </w:p>
    <w:p w14:paraId="221820B8" w14:textId="77777777" w:rsidR="00DF4ECD" w:rsidRPr="00054ABE" w:rsidRDefault="00DF4ECD" w:rsidP="00B36788">
      <w:pPr>
        <w:spacing w:after="32" w:line="249" w:lineRule="auto"/>
        <w:ind w:right="40"/>
        <w:jc w:val="both"/>
        <w:rPr>
          <w:rFonts w:eastAsia="Calibri" w:cs="Calibri"/>
          <w:color w:val="000000"/>
          <w:u w:val="single"/>
          <w:lang w:val="en-GB" w:eastAsia="ja-JP"/>
        </w:rPr>
      </w:pPr>
      <w:r w:rsidRPr="00054ABE">
        <w:rPr>
          <w:rFonts w:eastAsia="Calibri" w:cs="Calibri"/>
          <w:color w:val="000000"/>
          <w:u w:val="single"/>
          <w:lang w:val="en-GB" w:eastAsia="ja-JP"/>
        </w:rPr>
        <w:t xml:space="preserve">  </w:t>
      </w:r>
    </w:p>
    <w:p w14:paraId="12ABFC94" w14:textId="3584FBB2" w:rsidR="00C52592" w:rsidRPr="00054ABE" w:rsidRDefault="00DF4ECD" w:rsidP="00527A5C">
      <w:pPr>
        <w:pStyle w:val="ListParagraph"/>
        <w:numPr>
          <w:ilvl w:val="0"/>
          <w:numId w:val="4"/>
        </w:numPr>
        <w:spacing w:after="0"/>
        <w:ind w:right="40"/>
        <w:rPr>
          <w:lang w:val="en-GB"/>
        </w:rPr>
      </w:pPr>
      <w:r w:rsidRPr="64B3F1EB">
        <w:rPr>
          <w:lang w:val="en-GB"/>
        </w:rPr>
        <w:t xml:space="preserve">Partnership agreements are not to be used for procurement. For procurement actions, please see the POPP Procurement section. </w:t>
      </w:r>
    </w:p>
    <w:p w14:paraId="4FFE08F3" w14:textId="77777777" w:rsidR="001D2FB2" w:rsidRDefault="001D2FB2" w:rsidP="001F78FC">
      <w:pPr>
        <w:pStyle w:val="Default"/>
        <w:spacing w:before="0"/>
        <w:jc w:val="both"/>
        <w:rPr>
          <w:rFonts w:asciiTheme="minorHAnsi" w:hAnsiTheme="minorHAnsi" w:cstheme="minorBidi"/>
          <w:b/>
          <w:bCs/>
          <w:sz w:val="22"/>
          <w:szCs w:val="22"/>
        </w:rPr>
      </w:pPr>
    </w:p>
    <w:p w14:paraId="537C8BD6" w14:textId="28069F3B" w:rsidR="001F78FC" w:rsidRPr="001F78FC" w:rsidRDefault="0084097B" w:rsidP="001F78FC">
      <w:pPr>
        <w:pStyle w:val="Default"/>
        <w:spacing w:before="0"/>
        <w:jc w:val="both"/>
        <w:rPr>
          <w:rFonts w:asciiTheme="minorHAnsi" w:hAnsiTheme="minorHAnsi" w:cstheme="minorBidi"/>
          <w:b/>
          <w:bCs/>
          <w:sz w:val="22"/>
          <w:szCs w:val="22"/>
        </w:rPr>
      </w:pPr>
      <w:r w:rsidRPr="001F78FC">
        <w:rPr>
          <w:rFonts w:asciiTheme="minorHAnsi" w:hAnsiTheme="minorHAnsi" w:cstheme="minorBidi"/>
          <w:b/>
          <w:bCs/>
          <w:sz w:val="22"/>
          <w:szCs w:val="22"/>
        </w:rPr>
        <w:t xml:space="preserve">Internal </w:t>
      </w:r>
      <w:r w:rsidR="001F78FC" w:rsidRPr="001F78FC">
        <w:rPr>
          <w:rFonts w:asciiTheme="minorHAnsi" w:hAnsiTheme="minorHAnsi" w:cstheme="minorBidi"/>
          <w:b/>
          <w:bCs/>
          <w:sz w:val="22"/>
          <w:szCs w:val="22"/>
        </w:rPr>
        <w:t xml:space="preserve">coherence and coordination </w:t>
      </w:r>
    </w:p>
    <w:p w14:paraId="639C297A" w14:textId="77777777" w:rsidR="00763C6D" w:rsidRDefault="00763C6D" w:rsidP="006D459A">
      <w:pPr>
        <w:spacing w:after="0"/>
        <w:ind w:left="-5" w:hanging="10"/>
        <w:jc w:val="both"/>
        <w:rPr>
          <w:rFonts w:eastAsiaTheme="minorEastAsia" w:cstheme="minorHAnsi"/>
          <w:color w:val="000000"/>
        </w:rPr>
      </w:pPr>
    </w:p>
    <w:p w14:paraId="32A11C18" w14:textId="01B0DDE8" w:rsidR="006D459A" w:rsidRPr="006D459A" w:rsidRDefault="006D459A" w:rsidP="006D459A">
      <w:pPr>
        <w:spacing w:after="0"/>
        <w:ind w:left="-5" w:hanging="10"/>
        <w:jc w:val="both"/>
        <w:rPr>
          <w:rFonts w:eastAsiaTheme="minorEastAsia" w:cstheme="minorHAnsi"/>
          <w:color w:val="000000"/>
        </w:rPr>
      </w:pPr>
      <w:r w:rsidRPr="00692343">
        <w:rPr>
          <w:rFonts w:eastAsiaTheme="minorEastAsia" w:cstheme="minorHAnsi"/>
          <w:color w:val="000000"/>
        </w:rPr>
        <w:t>A</w:t>
      </w:r>
      <w:r w:rsidR="00812800" w:rsidRPr="00692343">
        <w:rPr>
          <w:rFonts w:eastAsiaTheme="minorEastAsia" w:cstheme="minorHAnsi"/>
          <w:color w:val="000000"/>
        </w:rPr>
        <w:t xml:space="preserve"> </w:t>
      </w:r>
      <w:hyperlink r:id="rId70" w:history="1">
        <w:r w:rsidR="00155B74" w:rsidRPr="00692343">
          <w:rPr>
            <w:rStyle w:val="Hyperlink"/>
            <w:rFonts w:eastAsiaTheme="minorEastAsia" w:cstheme="minorHAnsi"/>
          </w:rPr>
          <w:t>Corporate P</w:t>
        </w:r>
        <w:r w:rsidRPr="00692343">
          <w:rPr>
            <w:rStyle w:val="Hyperlink"/>
            <w:rFonts w:eastAsiaTheme="minorEastAsia" w:cstheme="minorHAnsi"/>
          </w:rPr>
          <w:t>artner Management Standard Operating Procedur</w:t>
        </w:r>
        <w:r w:rsidR="00155B74" w:rsidRPr="00692343">
          <w:rPr>
            <w:rStyle w:val="Hyperlink"/>
            <w:rFonts w:eastAsiaTheme="minorEastAsia" w:cstheme="minorHAnsi"/>
          </w:rPr>
          <w:t>e (SOP)</w:t>
        </w:r>
      </w:hyperlink>
      <w:r w:rsidRPr="00692343">
        <w:rPr>
          <w:rFonts w:eastAsiaTheme="minorEastAsia" w:cstheme="minorHAnsi"/>
          <w:color w:val="000000"/>
        </w:rPr>
        <w:t xml:space="preserve"> has been developed</w:t>
      </w:r>
      <w:r w:rsidRPr="006D459A">
        <w:rPr>
          <w:rFonts w:eastAsiaTheme="minorEastAsia" w:cstheme="minorHAnsi"/>
          <w:color w:val="000000"/>
        </w:rPr>
        <w:t xml:space="preserve"> to complement these guidelines</w:t>
      </w:r>
      <w:r w:rsidR="00ED02C2">
        <w:rPr>
          <w:rFonts w:eastAsiaTheme="minorEastAsia" w:cstheme="minorHAnsi"/>
          <w:color w:val="000000"/>
        </w:rPr>
        <w:t>, outlining UNDP’s engagement with DAC donors, IFIs, New Strategic Partners, and Philanthropies</w:t>
      </w:r>
      <w:r w:rsidRPr="006D459A">
        <w:rPr>
          <w:rFonts w:eastAsiaTheme="minorEastAsia" w:cstheme="minorHAnsi"/>
          <w:color w:val="000000"/>
        </w:rPr>
        <w:t xml:space="preserve">. The SOP </w:t>
      </w:r>
      <w:r w:rsidR="00ED02C2">
        <w:rPr>
          <w:rFonts w:eastAsiaTheme="minorEastAsia" w:cstheme="minorHAnsi"/>
          <w:color w:val="000000"/>
        </w:rPr>
        <w:t>outlines</w:t>
      </w:r>
      <w:r w:rsidRPr="006D459A">
        <w:rPr>
          <w:rFonts w:eastAsiaTheme="minorEastAsia" w:cstheme="minorHAnsi"/>
          <w:color w:val="000000"/>
        </w:rPr>
        <w:t xml:space="preserve"> the principles, roles, responsibilities, and management arrangements for advancing partnerships at headquarters and regional levels. Its purpose is to ensure that all </w:t>
      </w:r>
      <w:r w:rsidR="003209CC">
        <w:rPr>
          <w:rFonts w:eastAsiaTheme="minorEastAsia" w:cstheme="minorHAnsi"/>
          <w:color w:val="000000"/>
        </w:rPr>
        <w:t xml:space="preserve">partnership </w:t>
      </w:r>
      <w:r w:rsidRPr="006D459A">
        <w:rPr>
          <w:rFonts w:eastAsiaTheme="minorEastAsia" w:cstheme="minorHAnsi"/>
          <w:color w:val="000000"/>
        </w:rPr>
        <w:t>engagements are guided by, and aligned with, partner-agreed engagement strategies. Where such strategies exist, they should serve as the reference framework to shape interactions, ensure proper sequencing, identify key entry points, and set annual priorities. Planned engagements—including missions—should reflect this strategic approach to promote coherence, coordination, and value-added collaboration across UNDP.</w:t>
      </w:r>
    </w:p>
    <w:p w14:paraId="69BF9BDC" w14:textId="77777777" w:rsidR="006D459A" w:rsidRPr="006D459A" w:rsidRDefault="006D459A" w:rsidP="006D459A">
      <w:pPr>
        <w:spacing w:after="0"/>
        <w:ind w:left="-5" w:hanging="10"/>
        <w:jc w:val="both"/>
        <w:rPr>
          <w:rFonts w:eastAsiaTheme="minorEastAsia" w:cstheme="minorHAnsi"/>
          <w:color w:val="000000"/>
        </w:rPr>
      </w:pPr>
    </w:p>
    <w:p w14:paraId="6B21BA16" w14:textId="20847E68" w:rsidR="006D459A" w:rsidRDefault="006D459A" w:rsidP="006D459A">
      <w:pPr>
        <w:spacing w:after="0"/>
        <w:ind w:left="-5" w:hanging="10"/>
        <w:jc w:val="both"/>
        <w:rPr>
          <w:rFonts w:eastAsiaTheme="minorEastAsia" w:cstheme="minorHAnsi"/>
          <w:color w:val="000000"/>
        </w:rPr>
      </w:pPr>
      <w:r w:rsidRPr="006D459A">
        <w:rPr>
          <w:rFonts w:eastAsiaTheme="minorEastAsia" w:cstheme="minorHAnsi"/>
          <w:color w:val="000000"/>
        </w:rPr>
        <w:t>The SOP</w:t>
      </w:r>
      <w:r w:rsidR="00B6493F">
        <w:rPr>
          <w:rFonts w:eastAsiaTheme="minorEastAsia" w:cstheme="minorHAnsi"/>
          <w:color w:val="000000"/>
        </w:rPr>
        <w:t xml:space="preserve"> </w:t>
      </w:r>
      <w:r w:rsidRPr="006D459A">
        <w:rPr>
          <w:rFonts w:eastAsiaTheme="minorEastAsia" w:cstheme="minorHAnsi"/>
          <w:color w:val="000000"/>
        </w:rPr>
        <w:t xml:space="preserve">does not cover partner engagements led directly by UNDP country offices. It applies to </w:t>
      </w:r>
      <w:r w:rsidR="00763C6D">
        <w:rPr>
          <w:rFonts w:eastAsiaTheme="minorEastAsia" w:cstheme="minorHAnsi"/>
          <w:color w:val="000000"/>
        </w:rPr>
        <w:t>C</w:t>
      </w:r>
      <w:r w:rsidRPr="006D459A">
        <w:rPr>
          <w:rFonts w:eastAsiaTheme="minorEastAsia" w:cstheme="minorHAnsi"/>
          <w:color w:val="000000"/>
        </w:rPr>
        <w:t xml:space="preserve">entral and </w:t>
      </w:r>
      <w:r w:rsidR="00763C6D">
        <w:rPr>
          <w:rFonts w:eastAsiaTheme="minorEastAsia" w:cstheme="minorHAnsi"/>
          <w:color w:val="000000"/>
        </w:rPr>
        <w:t>R</w:t>
      </w:r>
      <w:r w:rsidRPr="006D459A">
        <w:rPr>
          <w:rFonts w:eastAsiaTheme="minorEastAsia" w:cstheme="minorHAnsi"/>
          <w:color w:val="000000"/>
        </w:rPr>
        <w:t xml:space="preserve">egional </w:t>
      </w:r>
      <w:r w:rsidR="00763C6D">
        <w:rPr>
          <w:rFonts w:eastAsiaTheme="minorEastAsia" w:cstheme="minorHAnsi"/>
          <w:color w:val="000000"/>
        </w:rPr>
        <w:t>B</w:t>
      </w:r>
      <w:r w:rsidRPr="006D459A">
        <w:rPr>
          <w:rFonts w:eastAsiaTheme="minorEastAsia" w:cstheme="minorHAnsi"/>
          <w:color w:val="000000"/>
        </w:rPr>
        <w:t>ureaux when:</w:t>
      </w:r>
    </w:p>
    <w:p w14:paraId="5F590B31" w14:textId="77777777" w:rsidR="0024432D" w:rsidRPr="006D459A" w:rsidRDefault="0024432D" w:rsidP="006D459A">
      <w:pPr>
        <w:spacing w:after="0"/>
        <w:ind w:left="-5" w:hanging="10"/>
        <w:jc w:val="both"/>
        <w:rPr>
          <w:rFonts w:eastAsiaTheme="minorEastAsia" w:cstheme="minorHAnsi"/>
          <w:color w:val="000000"/>
        </w:rPr>
      </w:pPr>
    </w:p>
    <w:p w14:paraId="2154E11C" w14:textId="7185C612" w:rsidR="006D459A" w:rsidRPr="006D459A" w:rsidRDefault="006D459A" w:rsidP="006D459A">
      <w:pPr>
        <w:pStyle w:val="ListParagraph"/>
        <w:numPr>
          <w:ilvl w:val="0"/>
          <w:numId w:val="36"/>
        </w:numPr>
        <w:spacing w:after="0"/>
        <w:rPr>
          <w:rFonts w:eastAsiaTheme="minorEastAsia" w:cstheme="minorHAnsi"/>
        </w:rPr>
      </w:pPr>
      <w:r w:rsidRPr="006D459A">
        <w:rPr>
          <w:rFonts w:eastAsiaTheme="minorEastAsia" w:cstheme="minorHAnsi"/>
        </w:rPr>
        <w:t xml:space="preserve">Partnership or technical engagements are initiated and managed with partners directly overseen by a </w:t>
      </w:r>
      <w:r w:rsidR="00763C6D">
        <w:rPr>
          <w:rFonts w:eastAsiaTheme="minorEastAsia" w:cstheme="minorHAnsi"/>
        </w:rPr>
        <w:t>B</w:t>
      </w:r>
      <w:r w:rsidRPr="006D459A">
        <w:rPr>
          <w:rFonts w:eastAsiaTheme="minorEastAsia" w:cstheme="minorHAnsi"/>
        </w:rPr>
        <w:t>ureau</w:t>
      </w:r>
      <w:r w:rsidR="007B2B43">
        <w:rPr>
          <w:rFonts w:eastAsiaTheme="minorEastAsia" w:cstheme="minorHAnsi"/>
        </w:rPr>
        <w:t xml:space="preserve"> with designated focal point</w:t>
      </w:r>
      <w:r w:rsidRPr="006D459A">
        <w:rPr>
          <w:rFonts w:eastAsiaTheme="minorEastAsia" w:cstheme="minorHAnsi"/>
        </w:rPr>
        <w:t>;</w:t>
      </w:r>
    </w:p>
    <w:p w14:paraId="568BEC09" w14:textId="504CA485" w:rsidR="0084097B" w:rsidRPr="001F78FC" w:rsidRDefault="006D459A" w:rsidP="006D459A">
      <w:pPr>
        <w:pStyle w:val="ListParagraph"/>
        <w:numPr>
          <w:ilvl w:val="0"/>
          <w:numId w:val="36"/>
        </w:numPr>
        <w:spacing w:after="0"/>
        <w:rPr>
          <w:b/>
          <w:color w:val="EE0000"/>
        </w:rPr>
      </w:pPr>
      <w:r w:rsidRPr="006D459A">
        <w:rPr>
          <w:rFonts w:eastAsiaTheme="minorEastAsia" w:cstheme="minorHAnsi"/>
        </w:rPr>
        <w:t>Engagements or missions are undertaken by headquarters, regional, or country-level senior management to a DAC country or to a New Strategic Partner (programme country).</w:t>
      </w:r>
    </w:p>
    <w:p w14:paraId="52C3BD40" w14:textId="77777777" w:rsidR="0031258D" w:rsidRDefault="0031258D" w:rsidP="00B36788">
      <w:pPr>
        <w:spacing w:after="0"/>
        <w:ind w:left="-5" w:hanging="10"/>
        <w:jc w:val="both"/>
      </w:pPr>
    </w:p>
    <w:p w14:paraId="00DFC1EC" w14:textId="77777777" w:rsidR="00FF1A41" w:rsidRDefault="00FF1A41" w:rsidP="00B36788">
      <w:pPr>
        <w:spacing w:after="0"/>
        <w:ind w:left="-5" w:hanging="10"/>
        <w:jc w:val="both"/>
      </w:pPr>
    </w:p>
    <w:p w14:paraId="012B69C4" w14:textId="14A0E0B9" w:rsidR="006961E5" w:rsidRPr="00054ABE" w:rsidRDefault="00230579" w:rsidP="006961E5">
      <w:pPr>
        <w:spacing w:after="0"/>
        <w:ind w:left="-5" w:hanging="10"/>
        <w:jc w:val="both"/>
        <w:rPr>
          <w:rFonts w:eastAsia="Calibri" w:cs="Calibri"/>
          <w:b/>
          <w:bCs/>
          <w:lang w:val="en-GB" w:eastAsia="ja-JP"/>
        </w:rPr>
      </w:pPr>
      <w:r w:rsidRPr="00054ABE">
        <w:rPr>
          <w:b/>
          <w:bCs/>
        </w:rPr>
        <w:lastRenderedPageBreak/>
        <w:t>Approving Partnerships</w:t>
      </w:r>
    </w:p>
    <w:p w14:paraId="6B69AF2D" w14:textId="77777777" w:rsidR="00230579" w:rsidRPr="00054ABE" w:rsidRDefault="00230579" w:rsidP="001F214B">
      <w:pPr>
        <w:spacing w:after="0"/>
        <w:ind w:left="360" w:right="40"/>
        <w:rPr>
          <w:lang w:val="en-GB"/>
        </w:rPr>
      </w:pPr>
    </w:p>
    <w:p w14:paraId="590E9949" w14:textId="2FFB451A" w:rsidR="00230579" w:rsidRPr="00054ABE" w:rsidRDefault="00230579" w:rsidP="001F214B">
      <w:pPr>
        <w:pStyle w:val="ListParagraph"/>
        <w:numPr>
          <w:ilvl w:val="0"/>
          <w:numId w:val="4"/>
        </w:numPr>
        <w:spacing w:after="0"/>
        <w:ind w:right="40"/>
        <w:rPr>
          <w:lang w:val="en-GB"/>
        </w:rPr>
      </w:pPr>
      <w:r w:rsidRPr="00054ABE">
        <w:rPr>
          <w:lang w:val="en-GB"/>
        </w:rPr>
        <w:t xml:space="preserve">Partnerships must be approved in line with the Delegation of Authorities </w:t>
      </w:r>
      <w:r w:rsidR="002E48EA" w:rsidRPr="00054ABE">
        <w:rPr>
          <w:lang w:val="en-GB"/>
        </w:rPr>
        <w:t>as assigned through the Administrator’s authority</w:t>
      </w:r>
      <w:r w:rsidR="007C1B42" w:rsidRPr="00054ABE">
        <w:rPr>
          <w:lang w:val="en-GB"/>
        </w:rPr>
        <w:t>. T</w:t>
      </w:r>
      <w:r w:rsidR="004D4302" w:rsidRPr="00054ABE">
        <w:rPr>
          <w:lang w:val="en-GB"/>
        </w:rPr>
        <w:t>he approval and signature authorities are typically</w:t>
      </w:r>
      <w:r w:rsidRPr="00054ABE">
        <w:rPr>
          <w:lang w:val="en-GB"/>
        </w:rPr>
        <w:t xml:space="preserve">: </w:t>
      </w:r>
    </w:p>
    <w:p w14:paraId="781C6A83" w14:textId="77777777" w:rsidR="00AF0CEC" w:rsidRPr="00054ABE" w:rsidRDefault="00AF0CEC" w:rsidP="001F214B">
      <w:pPr>
        <w:spacing w:after="0"/>
        <w:ind w:left="360" w:right="40"/>
        <w:rPr>
          <w:lang w:val="en-GB"/>
        </w:rPr>
      </w:pPr>
    </w:p>
    <w:tbl>
      <w:tblPr>
        <w:tblW w:w="0" w:type="auto"/>
        <w:tblInd w:w="720" w:type="dxa"/>
        <w:tblCellMar>
          <w:left w:w="0" w:type="dxa"/>
          <w:right w:w="0" w:type="dxa"/>
        </w:tblCellMar>
        <w:tblLook w:val="04A0" w:firstRow="1" w:lastRow="0" w:firstColumn="1" w:lastColumn="0" w:noHBand="0" w:noVBand="1"/>
      </w:tblPr>
      <w:tblGrid>
        <w:gridCol w:w="3114"/>
        <w:gridCol w:w="4704"/>
      </w:tblGrid>
      <w:tr w:rsidR="00AF0CEC" w:rsidRPr="00910B99" w14:paraId="2DD53359" w14:textId="77777777" w:rsidTr="001F214B">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9E2C9C" w14:textId="77777777" w:rsidR="00AF0CEC" w:rsidRPr="00C50D58" w:rsidRDefault="00AF0CEC" w:rsidP="00AF0CEC">
            <w:pPr>
              <w:spacing w:after="0" w:line="240" w:lineRule="auto"/>
              <w:rPr>
                <w:rFonts w:ascii="Calibri" w:hAnsi="Calibri" w:cs="Times New Roman"/>
                <w:lang w:eastAsia="zh-CN"/>
              </w:rPr>
            </w:pPr>
            <w:r w:rsidRPr="00C50D58">
              <w:rPr>
                <w:rFonts w:ascii="Calibri" w:hAnsi="Calibri" w:cs="Times New Roman"/>
                <w:b/>
                <w:bCs/>
                <w:lang w:eastAsia="zh-CN"/>
              </w:rPr>
              <w:t>Nature of Partnership</w:t>
            </w:r>
          </w:p>
        </w:tc>
        <w:tc>
          <w:tcPr>
            <w:tcW w:w="470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hideMark/>
          </w:tcPr>
          <w:p w14:paraId="58221039" w14:textId="5596BDB3" w:rsidR="00AF0CEC" w:rsidRPr="00C50D58" w:rsidRDefault="00AF0CEC" w:rsidP="00AF0CEC">
            <w:pPr>
              <w:spacing w:after="0" w:line="240" w:lineRule="auto"/>
              <w:rPr>
                <w:rFonts w:ascii="Calibri" w:hAnsi="Calibri" w:cs="Times New Roman"/>
                <w:lang w:eastAsia="zh-CN"/>
              </w:rPr>
            </w:pPr>
            <w:r w:rsidRPr="00C50D58">
              <w:rPr>
                <w:rFonts w:ascii="Calibri" w:hAnsi="Calibri" w:cs="Times New Roman"/>
                <w:b/>
                <w:bCs/>
                <w:lang w:eastAsia="zh-CN"/>
              </w:rPr>
              <w:t xml:space="preserve">Approval and </w:t>
            </w:r>
            <w:r w:rsidR="004D4302" w:rsidRPr="00C50D58">
              <w:rPr>
                <w:rFonts w:ascii="Calibri" w:hAnsi="Calibri" w:cs="Times New Roman"/>
                <w:b/>
                <w:bCs/>
                <w:lang w:eastAsia="zh-CN"/>
              </w:rPr>
              <w:t>S</w:t>
            </w:r>
            <w:r w:rsidRPr="00C50D58">
              <w:rPr>
                <w:rFonts w:ascii="Calibri" w:hAnsi="Calibri" w:cs="Times New Roman"/>
                <w:b/>
                <w:bCs/>
                <w:lang w:eastAsia="zh-CN"/>
              </w:rPr>
              <w:t>ignature Authority</w:t>
            </w:r>
          </w:p>
        </w:tc>
      </w:tr>
      <w:tr w:rsidR="00AF0CEC" w:rsidRPr="00910B99" w14:paraId="77039F16" w14:textId="77777777" w:rsidTr="001F214B">
        <w:tc>
          <w:tcPr>
            <w:tcW w:w="3114"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1FB299" w14:textId="77777777" w:rsidR="00AF0CEC" w:rsidRPr="00C50D58" w:rsidRDefault="00AF0CEC" w:rsidP="00AF0CEC">
            <w:pPr>
              <w:spacing w:after="0" w:line="240" w:lineRule="auto"/>
              <w:rPr>
                <w:rFonts w:ascii="Calibri" w:hAnsi="Calibri" w:cs="Times New Roman"/>
                <w:lang w:eastAsia="zh-CN"/>
              </w:rPr>
            </w:pPr>
            <w:r w:rsidRPr="00C50D58">
              <w:rPr>
                <w:rFonts w:ascii="Calibri" w:hAnsi="Calibri" w:cs="Times New Roman"/>
                <w:lang w:eastAsia="zh-CN"/>
              </w:rPr>
              <w:t>Global Partnerships</w:t>
            </w:r>
          </w:p>
        </w:tc>
        <w:tc>
          <w:tcPr>
            <w:tcW w:w="4704"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hideMark/>
          </w:tcPr>
          <w:p w14:paraId="46138C8C" w14:textId="12F87244" w:rsidR="00AF0CEC" w:rsidRPr="00C50D58" w:rsidRDefault="00AF0CEC" w:rsidP="00AF0CEC">
            <w:pPr>
              <w:spacing w:after="0" w:line="240" w:lineRule="auto"/>
              <w:rPr>
                <w:rFonts w:ascii="Calibri" w:hAnsi="Calibri" w:cs="Times New Roman"/>
                <w:lang w:eastAsia="zh-CN"/>
              </w:rPr>
            </w:pPr>
            <w:r w:rsidRPr="00C50D58">
              <w:rPr>
                <w:rFonts w:ascii="Calibri" w:hAnsi="Calibri" w:cs="Times New Roman"/>
                <w:lang w:eastAsia="zh-CN"/>
              </w:rPr>
              <w:t>Administrator</w:t>
            </w:r>
            <w:r w:rsidR="00A83387" w:rsidRPr="00C50D58">
              <w:rPr>
                <w:rFonts w:ascii="Calibri" w:hAnsi="Calibri" w:cs="Times New Roman"/>
                <w:lang w:eastAsia="zh-CN"/>
              </w:rPr>
              <w:t xml:space="preserve">, </w:t>
            </w:r>
            <w:r w:rsidR="00525B5E" w:rsidRPr="00C50D58">
              <w:rPr>
                <w:rFonts w:ascii="Calibri" w:hAnsi="Calibri" w:cs="Times New Roman"/>
                <w:lang w:eastAsia="zh-CN"/>
              </w:rPr>
              <w:t>Associate Administrator</w:t>
            </w:r>
            <w:r w:rsidR="00A83387" w:rsidRPr="00C50D58">
              <w:rPr>
                <w:rFonts w:ascii="Calibri" w:hAnsi="Calibri" w:cs="Times New Roman"/>
                <w:lang w:eastAsia="zh-CN"/>
              </w:rPr>
              <w:t xml:space="preserve">, </w:t>
            </w:r>
            <w:r w:rsidR="00B75B56" w:rsidRPr="00C50D58">
              <w:rPr>
                <w:rFonts w:ascii="Calibri" w:hAnsi="Calibri" w:cs="Times New Roman"/>
                <w:lang w:eastAsia="zh-CN"/>
              </w:rPr>
              <w:t xml:space="preserve">Directors of </w:t>
            </w:r>
            <w:r w:rsidR="00761316" w:rsidRPr="00C50D58">
              <w:rPr>
                <w:rFonts w:ascii="Calibri" w:hAnsi="Calibri" w:cs="Times New Roman"/>
                <w:lang w:eastAsia="zh-CN"/>
              </w:rPr>
              <w:t xml:space="preserve">Central Bureaus </w:t>
            </w:r>
          </w:p>
        </w:tc>
      </w:tr>
      <w:tr w:rsidR="00AF0CEC" w:rsidRPr="00910B99" w14:paraId="0BC9C752" w14:textId="77777777" w:rsidTr="001F214B">
        <w:tc>
          <w:tcPr>
            <w:tcW w:w="3114"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B1317" w14:textId="77777777" w:rsidR="00AF0CEC" w:rsidRPr="00C50D58" w:rsidRDefault="00AF0CEC" w:rsidP="00AF0CEC">
            <w:pPr>
              <w:spacing w:after="0" w:line="240" w:lineRule="auto"/>
              <w:rPr>
                <w:rFonts w:ascii="Calibri" w:hAnsi="Calibri" w:cs="Times New Roman"/>
                <w:lang w:eastAsia="zh-CN"/>
              </w:rPr>
            </w:pPr>
            <w:r w:rsidRPr="00C50D58">
              <w:rPr>
                <w:rFonts w:ascii="Calibri" w:hAnsi="Calibri" w:cs="Times New Roman"/>
                <w:lang w:eastAsia="zh-CN"/>
              </w:rPr>
              <w:t>Regional Partnerships</w:t>
            </w:r>
          </w:p>
        </w:tc>
        <w:tc>
          <w:tcPr>
            <w:tcW w:w="4704"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hideMark/>
          </w:tcPr>
          <w:p w14:paraId="1B183C30" w14:textId="77777777" w:rsidR="00AF0CEC" w:rsidRPr="00C50D58" w:rsidRDefault="00AF0CEC" w:rsidP="00AF0CEC">
            <w:pPr>
              <w:spacing w:after="0" w:line="240" w:lineRule="auto"/>
              <w:rPr>
                <w:rFonts w:ascii="Calibri" w:hAnsi="Calibri" w:cs="Times New Roman"/>
                <w:lang w:eastAsia="zh-CN"/>
              </w:rPr>
            </w:pPr>
            <w:r w:rsidRPr="00C50D58">
              <w:rPr>
                <w:rFonts w:ascii="Calibri" w:hAnsi="Calibri" w:cs="Times New Roman"/>
                <w:lang w:eastAsia="zh-CN"/>
              </w:rPr>
              <w:t>Directors of Regional Bureaus</w:t>
            </w:r>
          </w:p>
        </w:tc>
      </w:tr>
      <w:tr w:rsidR="00AF0CEC" w:rsidRPr="00910B99" w14:paraId="46542CCC" w14:textId="77777777" w:rsidTr="004D4302">
        <w:trPr>
          <w:trHeight w:val="142"/>
        </w:trPr>
        <w:tc>
          <w:tcPr>
            <w:tcW w:w="3114"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6F04C03" w14:textId="77777777" w:rsidR="00AF0CEC" w:rsidRPr="00C50D58" w:rsidRDefault="00AF0CEC" w:rsidP="00AF0CEC">
            <w:pPr>
              <w:spacing w:after="0" w:line="240" w:lineRule="auto"/>
              <w:rPr>
                <w:rFonts w:ascii="Calibri" w:hAnsi="Calibri" w:cs="Times New Roman"/>
                <w:lang w:eastAsia="zh-CN"/>
              </w:rPr>
            </w:pPr>
            <w:r w:rsidRPr="00C50D58">
              <w:rPr>
                <w:rFonts w:ascii="Calibri" w:hAnsi="Calibri" w:cs="Times New Roman"/>
                <w:lang w:eastAsia="zh-CN"/>
              </w:rPr>
              <w:t>Thematic Partnerships</w:t>
            </w:r>
          </w:p>
        </w:tc>
        <w:tc>
          <w:tcPr>
            <w:tcW w:w="4704"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hideMark/>
          </w:tcPr>
          <w:p w14:paraId="5BA0E3E8" w14:textId="6044664E" w:rsidR="00AF0CEC" w:rsidRPr="00C50D58" w:rsidRDefault="00AF0CEC" w:rsidP="00AF0CEC">
            <w:pPr>
              <w:spacing w:after="0" w:line="240" w:lineRule="auto"/>
              <w:rPr>
                <w:rFonts w:ascii="Calibri" w:hAnsi="Calibri" w:cs="Times New Roman"/>
                <w:lang w:eastAsia="zh-CN"/>
              </w:rPr>
            </w:pPr>
            <w:r w:rsidRPr="00C50D58">
              <w:rPr>
                <w:rFonts w:ascii="Calibri" w:hAnsi="Calibri" w:cs="Times New Roman"/>
                <w:lang w:eastAsia="zh-CN"/>
              </w:rPr>
              <w:t xml:space="preserve">Director, </w:t>
            </w:r>
            <w:r w:rsidR="00761316" w:rsidRPr="00C50D58">
              <w:rPr>
                <w:rFonts w:ascii="Calibri" w:hAnsi="Calibri" w:cs="Times New Roman"/>
                <w:lang w:eastAsia="zh-CN"/>
              </w:rPr>
              <w:t xml:space="preserve">Central Bureaus </w:t>
            </w:r>
          </w:p>
        </w:tc>
      </w:tr>
      <w:tr w:rsidR="004D4302" w:rsidRPr="00910B99" w14:paraId="30A6305A" w14:textId="77777777" w:rsidTr="00691688">
        <w:trPr>
          <w:trHeight w:val="142"/>
        </w:trPr>
        <w:tc>
          <w:tcPr>
            <w:tcW w:w="3114"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tcPr>
          <w:p w14:paraId="6C04508C" w14:textId="28D93C19" w:rsidR="004D4302" w:rsidRPr="00C50D58" w:rsidRDefault="004D4302" w:rsidP="00AF0CEC">
            <w:pPr>
              <w:spacing w:after="0" w:line="240" w:lineRule="auto"/>
              <w:rPr>
                <w:rFonts w:ascii="Calibri" w:hAnsi="Calibri" w:cs="Times New Roman"/>
                <w:lang w:eastAsia="zh-CN"/>
              </w:rPr>
            </w:pPr>
            <w:r w:rsidRPr="00C50D58">
              <w:rPr>
                <w:rFonts w:ascii="Calibri" w:hAnsi="Calibri" w:cs="Times New Roman"/>
                <w:lang w:eastAsia="zh-CN"/>
              </w:rPr>
              <w:t>Country Level Partnerships</w:t>
            </w:r>
          </w:p>
        </w:tc>
        <w:tc>
          <w:tcPr>
            <w:tcW w:w="4704"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tcPr>
          <w:p w14:paraId="7C930EA8" w14:textId="50272FCC" w:rsidR="004D4302" w:rsidRPr="00C50D58" w:rsidRDefault="004D4302" w:rsidP="00AF0CEC">
            <w:pPr>
              <w:spacing w:after="0" w:line="240" w:lineRule="auto"/>
              <w:rPr>
                <w:rFonts w:ascii="Calibri" w:hAnsi="Calibri" w:cs="Times New Roman"/>
                <w:lang w:eastAsia="zh-CN"/>
              </w:rPr>
            </w:pPr>
            <w:r w:rsidRPr="00C50D58">
              <w:rPr>
                <w:rFonts w:ascii="Calibri" w:hAnsi="Calibri" w:cs="Times New Roman"/>
                <w:lang w:eastAsia="zh-CN"/>
              </w:rPr>
              <w:t>Resident Representative</w:t>
            </w:r>
            <w:r w:rsidR="00761316" w:rsidRPr="00C50D58">
              <w:rPr>
                <w:rFonts w:ascii="Calibri" w:hAnsi="Calibri" w:cs="Times New Roman"/>
                <w:lang w:eastAsia="zh-CN"/>
              </w:rPr>
              <w:t>s</w:t>
            </w:r>
          </w:p>
        </w:tc>
      </w:tr>
    </w:tbl>
    <w:p w14:paraId="3DB77D91" w14:textId="6FEB8772" w:rsidR="00AF0CEC" w:rsidRPr="00054ABE" w:rsidRDefault="00AF0CEC" w:rsidP="001F214B">
      <w:pPr>
        <w:spacing w:after="0"/>
        <w:ind w:left="360" w:right="40"/>
        <w:rPr>
          <w:lang w:val="en-GB"/>
        </w:rPr>
      </w:pPr>
    </w:p>
    <w:p w14:paraId="48B5C6C9" w14:textId="77777777" w:rsidR="00DF4ECD" w:rsidRPr="00054ABE" w:rsidRDefault="00DF4ECD" w:rsidP="00B36788">
      <w:pPr>
        <w:spacing w:after="0"/>
        <w:ind w:left="-5" w:hanging="10"/>
        <w:jc w:val="both"/>
        <w:rPr>
          <w:rFonts w:eastAsia="Calibri" w:cs="Calibri"/>
          <w:lang w:val="en-GB" w:eastAsia="ja-JP"/>
        </w:rPr>
      </w:pPr>
      <w:hyperlink r:id="rId71">
        <w:r w:rsidRPr="00054ABE">
          <w:rPr>
            <w:rFonts w:eastAsia="Calibri" w:cs="Calibri"/>
            <w:b/>
            <w:bCs/>
            <w:lang w:val="en-GB" w:eastAsia="ja-JP"/>
          </w:rPr>
          <w:t>Monitoring Partnerships</w:t>
        </w:r>
      </w:hyperlink>
      <w:hyperlink r:id="rId72">
        <w:r w:rsidRPr="00054ABE">
          <w:rPr>
            <w:rFonts w:eastAsia="Calibri" w:cs="Calibri"/>
            <w:b/>
            <w:bCs/>
            <w:lang w:val="en-GB" w:eastAsia="ja-JP"/>
          </w:rPr>
          <w:t xml:space="preserve"> </w:t>
        </w:r>
      </w:hyperlink>
    </w:p>
    <w:p w14:paraId="0097D794" w14:textId="39B818F9" w:rsidR="00DF4ECD" w:rsidRPr="00054ABE" w:rsidRDefault="00DF4ECD" w:rsidP="00C52592">
      <w:pPr>
        <w:spacing w:after="0"/>
        <w:jc w:val="both"/>
        <w:rPr>
          <w:rFonts w:eastAsia="Calibri" w:cs="Calibri"/>
          <w:color w:val="000000"/>
          <w:lang w:val="en-GB" w:eastAsia="ja-JP"/>
        </w:rPr>
      </w:pPr>
      <w:r w:rsidRPr="00054ABE">
        <w:rPr>
          <w:rFonts w:eastAsia="Calibri" w:cs="Calibri"/>
          <w:color w:val="000000" w:themeColor="text1"/>
          <w:lang w:val="en-GB" w:eastAsia="ja-JP"/>
        </w:rPr>
        <w:t xml:space="preserve">  </w:t>
      </w:r>
    </w:p>
    <w:p w14:paraId="5C35F1FA" w14:textId="448CF30E" w:rsidR="00DF4ECD" w:rsidRPr="00054ABE" w:rsidRDefault="00DF4ECD" w:rsidP="001F214B">
      <w:pPr>
        <w:pStyle w:val="ListParagraph"/>
        <w:numPr>
          <w:ilvl w:val="0"/>
          <w:numId w:val="4"/>
        </w:numPr>
        <w:spacing w:after="0"/>
        <w:ind w:right="40"/>
        <w:rPr>
          <w:lang w:val="en-GB"/>
        </w:rPr>
      </w:pPr>
      <w:r w:rsidRPr="00054ABE">
        <w:rPr>
          <w:lang w:val="en-GB"/>
        </w:rPr>
        <w:t xml:space="preserve">The purpose of monitoring partnerships is to learn how implementation enhances each partner's performance, </w:t>
      </w:r>
      <w:r w:rsidR="00B247CA" w:rsidRPr="00054ABE">
        <w:rPr>
          <w:lang w:val="en-GB"/>
        </w:rPr>
        <w:t xml:space="preserve">to </w:t>
      </w:r>
      <w:r w:rsidRPr="00054ABE">
        <w:rPr>
          <w:lang w:val="en-GB"/>
        </w:rPr>
        <w:t xml:space="preserve">monitor and manage risks, and take corrective action to ensure that the partnership accomplishes the intended results. </w:t>
      </w:r>
    </w:p>
    <w:p w14:paraId="1C90D9EB" w14:textId="77777777" w:rsidR="00DF4ECD" w:rsidRPr="00054ABE" w:rsidRDefault="00DF4ECD" w:rsidP="00871FEF">
      <w:pPr>
        <w:spacing w:after="0" w:line="249" w:lineRule="auto"/>
        <w:ind w:left="720" w:right="40"/>
        <w:contextualSpacing/>
        <w:jc w:val="both"/>
        <w:rPr>
          <w:rFonts w:eastAsia="Calibri" w:cs="Calibri"/>
          <w:color w:val="000000"/>
          <w:lang w:val="en-GB" w:eastAsia="ja-JP"/>
        </w:rPr>
      </w:pPr>
    </w:p>
    <w:p w14:paraId="58FE863D" w14:textId="3B4A4E12" w:rsidR="00C351B9" w:rsidRPr="00054ABE" w:rsidRDefault="00C351B9" w:rsidP="00023D81">
      <w:pPr>
        <w:pStyle w:val="ListParagraph"/>
        <w:numPr>
          <w:ilvl w:val="0"/>
          <w:numId w:val="4"/>
        </w:numPr>
        <w:rPr>
          <w:strike/>
          <w:lang w:val="en-GB"/>
        </w:rPr>
      </w:pPr>
      <w:r w:rsidRPr="00054ABE">
        <w:rPr>
          <w:lang w:val="en-GB"/>
        </w:rPr>
        <w:t xml:space="preserve">A </w:t>
      </w:r>
      <w:hyperlink r:id="rId73" w:history="1">
        <w:r w:rsidR="00FE6B91" w:rsidRPr="00692343">
          <w:rPr>
            <w:rStyle w:val="Hyperlink"/>
            <w:lang w:val="en-GB"/>
          </w:rPr>
          <w:t>P</w:t>
        </w:r>
        <w:r w:rsidRPr="00692343">
          <w:rPr>
            <w:rStyle w:val="Hyperlink"/>
            <w:lang w:val="en-GB"/>
          </w:rPr>
          <w:t>artnership and Communications Strategy and Action Plan (PCAP)</w:t>
        </w:r>
      </w:hyperlink>
      <w:r w:rsidRPr="00692343">
        <w:rPr>
          <w:lang w:val="en-GB"/>
        </w:rPr>
        <w:t xml:space="preserve"> is</w:t>
      </w:r>
      <w:r w:rsidRPr="00054ABE">
        <w:rPr>
          <w:lang w:val="en-GB"/>
        </w:rPr>
        <w:t xml:space="preserve"> a useful tool that can </w:t>
      </w:r>
      <w:r w:rsidR="008D106B" w:rsidRPr="00054ABE">
        <w:rPr>
          <w:lang w:val="en-GB"/>
        </w:rPr>
        <w:t>facilitate regular monitoring of partnerships that are essential for resource mobilization.</w:t>
      </w:r>
      <w:r w:rsidR="00023D81" w:rsidRPr="00054ABE">
        <w:rPr>
          <w:lang w:val="en-GB"/>
        </w:rPr>
        <w:t xml:space="preserve"> </w:t>
      </w:r>
      <w:r w:rsidR="008C5BC8" w:rsidRPr="00054ABE">
        <w:rPr>
          <w:lang w:val="en-GB"/>
        </w:rPr>
        <w:t xml:space="preserve">Aside from Country Programme Documents for which a PCAP is required, any unit may opt to use a PCAP </w:t>
      </w:r>
      <w:r w:rsidR="00F91529" w:rsidRPr="00054ABE">
        <w:rPr>
          <w:lang w:val="en-GB"/>
        </w:rPr>
        <w:t>to articulate its partners</w:t>
      </w:r>
      <w:r w:rsidR="008B5636" w:rsidRPr="00054ABE">
        <w:rPr>
          <w:lang w:val="en-GB"/>
        </w:rPr>
        <w:t>h</w:t>
      </w:r>
      <w:r w:rsidR="00F91529" w:rsidRPr="00054ABE">
        <w:rPr>
          <w:lang w:val="en-GB"/>
        </w:rPr>
        <w:t>ips approach and related priority actions.</w:t>
      </w:r>
    </w:p>
    <w:p w14:paraId="1DFAB6BB" w14:textId="77777777" w:rsidR="00023D81" w:rsidRPr="00054ABE" w:rsidRDefault="00023D81" w:rsidP="00DB6263">
      <w:pPr>
        <w:pStyle w:val="ListParagraph"/>
        <w:rPr>
          <w:lang w:val="en-GB"/>
        </w:rPr>
      </w:pPr>
    </w:p>
    <w:p w14:paraId="7C04BFFE" w14:textId="5C46B288" w:rsidR="00DF4ECD" w:rsidRPr="00054ABE" w:rsidRDefault="00DF4ECD" w:rsidP="001F214B">
      <w:pPr>
        <w:pStyle w:val="ListParagraph"/>
        <w:numPr>
          <w:ilvl w:val="0"/>
          <w:numId w:val="4"/>
        </w:numPr>
        <w:rPr>
          <w:lang w:val="en-GB"/>
        </w:rPr>
      </w:pPr>
      <w:r w:rsidRPr="00054ABE">
        <w:rPr>
          <w:lang w:val="en-GB"/>
        </w:rPr>
        <w:t xml:space="preserve">Monitoring the implementation of partnership agreements is the responsibility of the designated bureau/unit. Monitoring includes periodic reviews of the effectiveness </w:t>
      </w:r>
      <w:r w:rsidR="007678B9" w:rsidRPr="00054ABE">
        <w:rPr>
          <w:lang w:val="en-GB"/>
        </w:rPr>
        <w:t>of the partnership</w:t>
      </w:r>
      <w:r w:rsidRPr="00054ABE">
        <w:rPr>
          <w:lang w:val="en-GB"/>
        </w:rPr>
        <w:t xml:space="preserve"> agreement, adherence to a minimal review schedule (annual), and </w:t>
      </w:r>
      <w:r w:rsidR="007678B9" w:rsidRPr="00054ABE">
        <w:rPr>
          <w:lang w:val="en-GB"/>
        </w:rPr>
        <w:t xml:space="preserve">initiating </w:t>
      </w:r>
      <w:r w:rsidRPr="00054ABE">
        <w:rPr>
          <w:lang w:val="en-GB"/>
        </w:rPr>
        <w:t>other scheduled or ad hoc reviews. All reviews must include inputs from selected UNDP country offices/regional centres</w:t>
      </w:r>
      <w:r w:rsidR="00C8330B" w:rsidRPr="00054ABE">
        <w:rPr>
          <w:lang w:val="en-GB"/>
        </w:rPr>
        <w:t>, Global Policy Network</w:t>
      </w:r>
      <w:r w:rsidR="003C57F2" w:rsidRPr="00054ABE">
        <w:rPr>
          <w:lang w:val="en-GB"/>
        </w:rPr>
        <w:t xml:space="preserve"> (GPN)</w:t>
      </w:r>
      <w:r w:rsidRPr="00054ABE">
        <w:rPr>
          <w:lang w:val="en-GB"/>
        </w:rPr>
        <w:t xml:space="preserve"> and other relevant partners. </w:t>
      </w:r>
    </w:p>
    <w:p w14:paraId="5D46793E" w14:textId="77777777" w:rsidR="00DF4ECD" w:rsidRPr="00054ABE" w:rsidRDefault="00DF4ECD" w:rsidP="00871FEF">
      <w:pPr>
        <w:spacing w:after="0"/>
        <w:jc w:val="both"/>
        <w:rPr>
          <w:rFonts w:eastAsia="Calibri" w:cs="Calibri"/>
          <w:color w:val="000000"/>
          <w:lang w:val="en-GB" w:eastAsia="ja-JP"/>
        </w:rPr>
      </w:pPr>
      <w:r w:rsidRPr="00054ABE">
        <w:rPr>
          <w:rFonts w:eastAsia="Calibri" w:cs="Calibri"/>
          <w:color w:val="000000"/>
          <w:lang w:val="en-GB" w:eastAsia="ja-JP"/>
        </w:rPr>
        <w:t xml:space="preserve">  </w:t>
      </w:r>
    </w:p>
    <w:p w14:paraId="73A63708" w14:textId="157A53ED" w:rsidR="00DF4ECD" w:rsidRPr="00054ABE" w:rsidRDefault="00DF4ECD" w:rsidP="001F214B">
      <w:pPr>
        <w:pStyle w:val="ListParagraph"/>
        <w:numPr>
          <w:ilvl w:val="0"/>
          <w:numId w:val="4"/>
        </w:numPr>
        <w:spacing w:after="0"/>
        <w:ind w:right="40"/>
        <w:rPr>
          <w:lang w:val="en-GB"/>
        </w:rPr>
      </w:pPr>
      <w:r w:rsidRPr="00054ABE">
        <w:rPr>
          <w:lang w:val="en-GB"/>
        </w:rPr>
        <w:t xml:space="preserve">At any time, should the bureau/unit or partner identify a need for significant revision of the partnership instrument, the initiating UNDP Business Unit must make appropriate revisions following the same procedures </w:t>
      </w:r>
      <w:r w:rsidR="00DC1356" w:rsidRPr="00054ABE">
        <w:rPr>
          <w:lang w:val="en-GB"/>
        </w:rPr>
        <w:t>when</w:t>
      </w:r>
      <w:r w:rsidRPr="00054ABE">
        <w:rPr>
          <w:lang w:val="en-GB"/>
        </w:rPr>
        <w:t xml:space="preserve"> establishing a new instrument</w:t>
      </w:r>
      <w:r w:rsidR="00146727" w:rsidRPr="00054ABE">
        <w:rPr>
          <w:lang w:val="en-GB"/>
        </w:rPr>
        <w:t>.</w:t>
      </w:r>
    </w:p>
    <w:p w14:paraId="4A9A233E" w14:textId="77777777" w:rsidR="00DF4ECD" w:rsidRPr="00054ABE" w:rsidRDefault="00DF4ECD" w:rsidP="00871FEF">
      <w:pPr>
        <w:spacing w:after="0"/>
        <w:jc w:val="both"/>
        <w:rPr>
          <w:rFonts w:eastAsia="Calibri" w:cs="Calibri"/>
          <w:color w:val="000000"/>
          <w:lang w:val="en-GB" w:eastAsia="ja-JP"/>
        </w:rPr>
      </w:pPr>
      <w:r w:rsidRPr="00054ABE">
        <w:rPr>
          <w:rFonts w:eastAsia="Calibri" w:cs="Calibri"/>
          <w:b/>
          <w:color w:val="000000"/>
          <w:lang w:val="en-GB" w:eastAsia="ja-JP"/>
        </w:rPr>
        <w:t xml:space="preserve">  </w:t>
      </w:r>
    </w:p>
    <w:p w14:paraId="1646ECC0" w14:textId="77777777" w:rsidR="00C52592" w:rsidRPr="00054ABE" w:rsidRDefault="00DF4ECD" w:rsidP="001F214B">
      <w:pPr>
        <w:spacing w:after="0"/>
        <w:ind w:left="-15"/>
        <w:jc w:val="both"/>
        <w:rPr>
          <w:rFonts w:eastAsia="Calibri" w:cs="Calibri"/>
          <w:b/>
          <w:color w:val="000000"/>
          <w:lang w:val="en-GB" w:eastAsia="ja-JP"/>
        </w:rPr>
      </w:pPr>
      <w:hyperlink r:id="rId74">
        <w:r w:rsidRPr="00054ABE">
          <w:rPr>
            <w:rFonts w:eastAsia="Calibri" w:cs="Calibri"/>
            <w:b/>
            <w:color w:val="000000"/>
            <w:lang w:val="en-GB" w:eastAsia="ja-JP"/>
          </w:rPr>
          <w:t xml:space="preserve">Reporting </w:t>
        </w:r>
      </w:hyperlink>
    </w:p>
    <w:p w14:paraId="39F53274" w14:textId="77777777" w:rsidR="00DF4ECD" w:rsidRPr="00054ABE" w:rsidRDefault="00DF4ECD" w:rsidP="001F214B">
      <w:pPr>
        <w:spacing w:after="0"/>
        <w:ind w:left="-15"/>
        <w:jc w:val="both"/>
        <w:rPr>
          <w:rFonts w:eastAsia="Calibri" w:cs="Calibri"/>
          <w:b/>
          <w:color w:val="000000"/>
          <w:lang w:val="en-GB" w:eastAsia="ja-JP"/>
        </w:rPr>
      </w:pPr>
      <w:hyperlink r:id="rId75">
        <w:r w:rsidRPr="00054ABE">
          <w:rPr>
            <w:rFonts w:eastAsia="Calibri" w:cs="Calibri"/>
            <w:b/>
            <w:color w:val="000000"/>
            <w:lang w:val="en-GB" w:eastAsia="ja-JP"/>
          </w:rPr>
          <w:t xml:space="preserve"> </w:t>
        </w:r>
      </w:hyperlink>
      <w:r w:rsidRPr="00054ABE">
        <w:rPr>
          <w:rFonts w:eastAsia="Calibri" w:cs="Calibri"/>
          <w:b/>
          <w:color w:val="000000"/>
          <w:lang w:val="en-GB" w:eastAsia="ja-JP"/>
        </w:rPr>
        <w:tab/>
      </w:r>
    </w:p>
    <w:p w14:paraId="0E9D6888" w14:textId="090D76A6" w:rsidR="00DF4ECD" w:rsidRPr="00054ABE" w:rsidRDefault="00DF4ECD" w:rsidP="001F214B">
      <w:pPr>
        <w:pStyle w:val="ListParagraph"/>
        <w:numPr>
          <w:ilvl w:val="0"/>
          <w:numId w:val="4"/>
        </w:numPr>
        <w:spacing w:after="0"/>
        <w:ind w:right="40"/>
        <w:rPr>
          <w:lang w:val="en-GB"/>
        </w:rPr>
      </w:pPr>
      <w:r w:rsidRPr="00054ABE">
        <w:rPr>
          <w:lang w:val="en-GB"/>
        </w:rPr>
        <w:t xml:space="preserve">Partnership progress and results should be recorded based on agreed reporting schedules and periodicity. </w:t>
      </w:r>
      <w:r w:rsidR="002722B9" w:rsidRPr="00054ABE">
        <w:rPr>
          <w:lang w:val="en-GB"/>
        </w:rPr>
        <w:t>For partnerships implemented throu</w:t>
      </w:r>
      <w:r w:rsidR="00886153" w:rsidRPr="00054ABE">
        <w:rPr>
          <w:lang w:val="en-GB"/>
        </w:rPr>
        <w:t>g</w:t>
      </w:r>
      <w:r w:rsidR="002722B9" w:rsidRPr="00054ABE">
        <w:rPr>
          <w:lang w:val="en-GB"/>
        </w:rPr>
        <w:t xml:space="preserve">h programming instruments, </w:t>
      </w:r>
      <w:r w:rsidR="00263CC4" w:rsidRPr="00054ABE">
        <w:rPr>
          <w:lang w:val="en-GB"/>
        </w:rPr>
        <w:t xml:space="preserve">reporting </w:t>
      </w:r>
      <w:r w:rsidR="009B7A37" w:rsidRPr="00054ABE">
        <w:rPr>
          <w:lang w:val="en-GB"/>
        </w:rPr>
        <w:t xml:space="preserve">requirements </w:t>
      </w:r>
      <w:r w:rsidR="00263CC4" w:rsidRPr="00054ABE">
        <w:rPr>
          <w:lang w:val="en-GB"/>
        </w:rPr>
        <w:t>are</w:t>
      </w:r>
      <w:r w:rsidR="005269D4" w:rsidRPr="00054ABE">
        <w:rPr>
          <w:lang w:val="en-GB"/>
        </w:rPr>
        <w:t xml:space="preserve"> </w:t>
      </w:r>
      <w:r w:rsidR="00BE2127" w:rsidRPr="00054ABE">
        <w:rPr>
          <w:lang w:val="en-GB"/>
        </w:rPr>
        <w:t>stipulated in the financing agreement and/or project document.</w:t>
      </w:r>
      <w:r w:rsidR="002B525A" w:rsidRPr="00054ABE">
        <w:rPr>
          <w:lang w:val="en-GB"/>
        </w:rPr>
        <w:t xml:space="preserve"> </w:t>
      </w:r>
      <w:r w:rsidR="002B525A" w:rsidRPr="00054ABE">
        <w:t>UNDP is accountable for ensuring that donor reports are prepared per expected quality, frequency and timeliness</w:t>
      </w:r>
      <w:r w:rsidR="002573C5" w:rsidRPr="00054ABE">
        <w:t>.</w:t>
      </w:r>
      <w:r w:rsidR="002722B9" w:rsidRPr="00054ABE">
        <w:rPr>
          <w:lang w:val="en-GB"/>
        </w:rPr>
        <w:t xml:space="preserve"> </w:t>
      </w:r>
      <w:r w:rsidR="6746F3C0" w:rsidRPr="00054ABE">
        <w:rPr>
          <w:lang w:val="en-GB"/>
        </w:rPr>
        <w:t>A vers</w:t>
      </w:r>
      <w:r w:rsidR="003A6585" w:rsidRPr="00054ABE">
        <w:rPr>
          <w:lang w:val="en-GB"/>
        </w:rPr>
        <w:t>i</w:t>
      </w:r>
      <w:r w:rsidR="6746F3C0" w:rsidRPr="00054ABE">
        <w:rPr>
          <w:lang w:val="en-GB"/>
        </w:rPr>
        <w:t xml:space="preserve">on of </w:t>
      </w:r>
      <w:r w:rsidRPr="00054ABE">
        <w:rPr>
          <w:lang w:val="en-GB"/>
        </w:rPr>
        <w:t xml:space="preserve">the </w:t>
      </w:r>
      <w:r w:rsidR="00AA6506" w:rsidRPr="00054ABE">
        <w:rPr>
          <w:lang w:val="en-GB"/>
        </w:rPr>
        <w:t>project</w:t>
      </w:r>
      <w:r w:rsidR="64FC41D4" w:rsidRPr="00054ABE">
        <w:rPr>
          <w:lang w:val="en-GB"/>
        </w:rPr>
        <w:t>/portfolio</w:t>
      </w:r>
      <w:r w:rsidR="00AA6506" w:rsidRPr="00054ABE">
        <w:rPr>
          <w:lang w:val="en-GB"/>
        </w:rPr>
        <w:t xml:space="preserve"> </w:t>
      </w:r>
      <w:r w:rsidR="0087029D" w:rsidRPr="00054ABE">
        <w:rPr>
          <w:lang w:val="en-GB"/>
        </w:rPr>
        <w:t>pr</w:t>
      </w:r>
      <w:r w:rsidR="00AA6506" w:rsidRPr="00054ABE">
        <w:rPr>
          <w:lang w:val="en-GB"/>
        </w:rPr>
        <w:t>ogress report</w:t>
      </w:r>
      <w:r w:rsidR="003A6585" w:rsidRPr="00054ABE">
        <w:rPr>
          <w:lang w:val="en-GB"/>
        </w:rPr>
        <w:t xml:space="preserve"> </w:t>
      </w:r>
      <w:r w:rsidR="4474F21D" w:rsidRPr="00054ABE">
        <w:rPr>
          <w:lang w:val="en-GB"/>
        </w:rPr>
        <w:t xml:space="preserve">template is </w:t>
      </w:r>
      <w:r w:rsidR="3696CC6F" w:rsidRPr="00054ABE">
        <w:rPr>
          <w:lang w:val="en-GB"/>
        </w:rPr>
        <w:t>available</w:t>
      </w:r>
      <w:r w:rsidR="4474F21D" w:rsidRPr="00054ABE">
        <w:rPr>
          <w:lang w:val="en-GB"/>
        </w:rPr>
        <w:t xml:space="preserve"> </w:t>
      </w:r>
      <w:hyperlink r:id="rId76" w:history="1">
        <w:r w:rsidR="4474F21D" w:rsidRPr="00054ABE">
          <w:rPr>
            <w:rStyle w:val="Hyperlink"/>
            <w:lang w:val="en-GB"/>
          </w:rPr>
          <w:t>here</w:t>
        </w:r>
      </w:hyperlink>
      <w:r w:rsidR="4474F21D" w:rsidRPr="00054ABE">
        <w:rPr>
          <w:lang w:val="en-GB"/>
        </w:rPr>
        <w:t>.</w:t>
      </w:r>
      <w:r w:rsidRPr="00054ABE">
        <w:rPr>
          <w:lang w:val="en-GB"/>
        </w:rPr>
        <w:t xml:space="preserve"> </w:t>
      </w:r>
      <w:r w:rsidR="008F305F" w:rsidRPr="00054ABE">
        <w:t>If information in the project</w:t>
      </w:r>
      <w:r w:rsidR="00DBE55D" w:rsidRPr="00054ABE">
        <w:t>/portfolio</w:t>
      </w:r>
      <w:r w:rsidR="008F305F" w:rsidRPr="00054ABE">
        <w:t xml:space="preserve"> progress report is not detailed or sufficient for the f</w:t>
      </w:r>
      <w:r w:rsidR="005B177A" w:rsidRPr="00054ABE">
        <w:t>u</w:t>
      </w:r>
      <w:r w:rsidR="008F305F" w:rsidRPr="00054ABE">
        <w:t xml:space="preserve">nding partner, then a reporting format should be agreed at the time of signing the contribution agreement. UNDP’s standard donor report should be used if no donor-specific format is required. </w:t>
      </w:r>
      <w:r w:rsidRPr="00054ABE">
        <w:rPr>
          <w:lang w:val="en-GB"/>
        </w:rPr>
        <w:t>Donor reporting should follow the narrative and financial guidance for donor reporting.</w:t>
      </w:r>
      <w:r w:rsidR="00490782" w:rsidRPr="00054ABE">
        <w:t xml:space="preserve"> External reports always need to follow UNDP’s branding standards.</w:t>
      </w:r>
    </w:p>
    <w:p w14:paraId="38438665" w14:textId="77777777" w:rsidR="006823A6" w:rsidRPr="00054ABE" w:rsidRDefault="006823A6" w:rsidP="00DB6263">
      <w:pPr>
        <w:pStyle w:val="ListParagraph"/>
        <w:spacing w:after="0"/>
        <w:ind w:right="40" w:firstLine="0"/>
        <w:rPr>
          <w:lang w:val="en-GB"/>
        </w:rPr>
      </w:pPr>
    </w:p>
    <w:p w14:paraId="17F6040D" w14:textId="6E5C715F" w:rsidR="00691688" w:rsidRPr="00054ABE" w:rsidRDefault="00691688" w:rsidP="001F214B">
      <w:pPr>
        <w:pStyle w:val="ListParagraph"/>
        <w:numPr>
          <w:ilvl w:val="0"/>
          <w:numId w:val="4"/>
        </w:numPr>
        <w:spacing w:after="0"/>
        <w:ind w:right="40"/>
        <w:rPr>
          <w:lang w:val="en-GB"/>
        </w:rPr>
      </w:pPr>
      <w:r w:rsidRPr="00054ABE">
        <w:t>It is important to communicate the content of project reports effectively with external audiences, such as through social media, blogs, interviews, photos or video. This helps to show that resources, including taxpayer funds, are well spent, investment in sustainable development is effective, and UNDP interventions are visible and have an impact. Due credit should be given to project partners, including donors and other UN organizations</w:t>
      </w:r>
      <w:r w:rsidR="00593D96" w:rsidRPr="00054ABE">
        <w:t>.</w:t>
      </w:r>
    </w:p>
    <w:p w14:paraId="47BFDB75" w14:textId="47ABCF1C" w:rsidR="00C90B62" w:rsidRPr="00054ABE" w:rsidRDefault="0082401D" w:rsidP="00EC312D">
      <w:pPr>
        <w:tabs>
          <w:tab w:val="left" w:pos="3300"/>
        </w:tabs>
        <w:spacing w:after="0"/>
        <w:jc w:val="both"/>
        <w:rPr>
          <w:rFonts w:eastAsia="Calibri" w:cs="Calibri"/>
          <w:color w:val="000000"/>
          <w:lang w:val="en-GB" w:eastAsia="ja-JP"/>
        </w:rPr>
      </w:pPr>
      <w:r w:rsidRPr="00054ABE">
        <w:rPr>
          <w:rFonts w:eastAsia="Calibri" w:cs="Calibri"/>
          <w:color w:val="000000"/>
          <w:lang w:val="en-GB" w:eastAsia="ja-JP"/>
        </w:rPr>
        <w:tab/>
      </w:r>
    </w:p>
    <w:p w14:paraId="58EFF865" w14:textId="490ECD3A" w:rsidR="00851940" w:rsidRPr="00054ABE" w:rsidRDefault="00E946BB" w:rsidP="00EC312D">
      <w:pPr>
        <w:spacing w:after="0"/>
        <w:jc w:val="both"/>
        <w:rPr>
          <w:rFonts w:eastAsia="Calibri" w:cs="Calibri"/>
          <w:b/>
          <w:lang w:val="en-GB" w:eastAsia="ja-JP"/>
        </w:rPr>
      </w:pPr>
      <w:r w:rsidRPr="00054ABE">
        <w:rPr>
          <w:rFonts w:eastAsia="Calibri" w:cs="Calibri"/>
          <w:b/>
          <w:lang w:val="en-GB" w:eastAsia="ja-JP"/>
        </w:rPr>
        <w:t>Additional Information:</w:t>
      </w:r>
    </w:p>
    <w:p w14:paraId="57E3F932" w14:textId="77777777" w:rsidR="00EC312D" w:rsidRPr="00054ABE" w:rsidRDefault="00EC312D" w:rsidP="00EC312D">
      <w:pPr>
        <w:spacing w:after="0"/>
        <w:jc w:val="both"/>
        <w:rPr>
          <w:rFonts w:eastAsia="Calibri" w:cs="Calibri"/>
          <w:b/>
          <w:lang w:val="en-GB" w:eastAsia="ja-JP"/>
        </w:rPr>
      </w:pPr>
    </w:p>
    <w:bookmarkStart w:id="0" w:name="_Hlk160628990"/>
    <w:p w14:paraId="47AF6EA7" w14:textId="258ABBA3" w:rsidR="00BF3942" w:rsidRPr="00C50D58" w:rsidRDefault="00BF3942" w:rsidP="001F214B">
      <w:pPr>
        <w:pStyle w:val="ListParagraph"/>
        <w:numPr>
          <w:ilvl w:val="0"/>
          <w:numId w:val="21"/>
        </w:numPr>
        <w:spacing w:after="0" w:line="240" w:lineRule="auto"/>
        <w:rPr>
          <w:rStyle w:val="Hyperlink"/>
        </w:rPr>
      </w:pPr>
      <w:r w:rsidRPr="00C50D58">
        <w:rPr>
          <w:rStyle w:val="Hyperlink"/>
        </w:rPr>
        <w:fldChar w:fldCharType="begin"/>
      </w:r>
      <w:r w:rsidR="00884FFA" w:rsidRPr="00C50D58">
        <w:rPr>
          <w:rStyle w:val="Hyperlink"/>
        </w:rPr>
        <w:instrText>HYPERLINK "https://undp.sharepoint.com/teams/BERA-Portal/SitePages/PublicPartnerships/Home.aspx"</w:instrText>
      </w:r>
      <w:r w:rsidRPr="00552E48">
        <w:rPr>
          <w:rStyle w:val="Hyperlink"/>
        </w:rPr>
      </w:r>
      <w:r w:rsidRPr="00C50D58">
        <w:rPr>
          <w:rStyle w:val="Hyperlink"/>
        </w:rPr>
        <w:fldChar w:fldCharType="separate"/>
      </w:r>
      <w:r w:rsidRPr="00054ABE">
        <w:rPr>
          <w:rStyle w:val="Hyperlink"/>
        </w:rPr>
        <w:t xml:space="preserve">UNDP BERA Partnerships Home </w:t>
      </w:r>
    </w:p>
    <w:p w14:paraId="62307394" w14:textId="648D77EC" w:rsidR="000435C0" w:rsidRPr="00054ABE" w:rsidRDefault="00BF3942" w:rsidP="000435C0">
      <w:pPr>
        <w:pStyle w:val="ListParagraph"/>
        <w:numPr>
          <w:ilvl w:val="0"/>
          <w:numId w:val="21"/>
        </w:numPr>
        <w:spacing w:after="0" w:line="240" w:lineRule="auto"/>
        <w:rPr>
          <w:rStyle w:val="Hyperlink"/>
        </w:rPr>
      </w:pPr>
      <w:r w:rsidRPr="00C50D58">
        <w:rPr>
          <w:rStyle w:val="Hyperlink"/>
        </w:rPr>
        <w:fldChar w:fldCharType="end"/>
      </w:r>
      <w:hyperlink r:id="rId77" w:tgtFrame="_blank" w:tooltip="https://undp.sharepoint.com/teams/bera-portal/sitepages/publicpartnerships/nonfinancialagreements/library.aspx?xsdata=mdv8mdj8fdk5mjgwn2rlm2jhztrjmwrkogfkmdhkyzmynjzimwjkfgizztvkyjvlmjk0ndq4mzc5owy1nzq4ogfjztu0mze5fdb8mhw2mzg0nda2njm4mjk4mjk4mdv8vw5rbm93bnxwr1" w:history="1">
        <w:r w:rsidR="000435C0" w:rsidRPr="00054ABE">
          <w:rPr>
            <w:rStyle w:val="Hyperlink"/>
          </w:rPr>
          <w:t xml:space="preserve">Non-Financial Agreements Library </w:t>
        </w:r>
        <w:r w:rsidR="00475CFA" w:rsidRPr="00054ABE">
          <w:rPr>
            <w:rStyle w:val="Hyperlink"/>
          </w:rPr>
          <w:t>SharePoint</w:t>
        </w:r>
        <w:r w:rsidR="000435C0" w:rsidRPr="00054ABE">
          <w:rPr>
            <w:rStyle w:val="Hyperlink"/>
          </w:rPr>
          <w:t xml:space="preserve"> site</w:t>
        </w:r>
      </w:hyperlink>
    </w:p>
    <w:p w14:paraId="7D809768" w14:textId="749E9C82" w:rsidR="00CB2920" w:rsidRPr="00C50D58" w:rsidRDefault="00CB2920" w:rsidP="000435C0">
      <w:pPr>
        <w:pStyle w:val="ListParagraph"/>
        <w:numPr>
          <w:ilvl w:val="0"/>
          <w:numId w:val="21"/>
        </w:numPr>
        <w:spacing w:after="0" w:line="240" w:lineRule="auto"/>
        <w:rPr>
          <w:rStyle w:val="Hyperlink"/>
        </w:rPr>
      </w:pPr>
      <w:hyperlink r:id="rId78" w:tooltip="https://undp.sharepoint.com/teams/BPC/Repository%20of%20Agency%20Agreements/Forms/AllItems.aspx" w:history="1">
        <w:r w:rsidRPr="00054ABE">
          <w:rPr>
            <w:rStyle w:val="Hyperlink"/>
          </w:rPr>
          <w:t>BMS Corporate Service Agreements Repository</w:t>
        </w:r>
      </w:hyperlink>
      <w:r w:rsidRPr="00C50D58">
        <w:rPr>
          <w:rStyle w:val="Hyperlink"/>
        </w:rPr>
        <w:t> </w:t>
      </w:r>
    </w:p>
    <w:p w14:paraId="7F08DF21" w14:textId="2C9E7CB3" w:rsidR="003B777D" w:rsidRPr="00054ABE" w:rsidRDefault="00714D01" w:rsidP="003B777D">
      <w:pPr>
        <w:pStyle w:val="ListParagraph"/>
        <w:numPr>
          <w:ilvl w:val="0"/>
          <w:numId w:val="21"/>
        </w:numPr>
        <w:spacing w:after="0" w:line="240" w:lineRule="auto"/>
        <w:rPr>
          <w:rStyle w:val="Hyperlink"/>
        </w:rPr>
      </w:pPr>
      <w:r w:rsidRPr="00C50D58">
        <w:rPr>
          <w:rStyle w:val="Hyperlink"/>
        </w:rPr>
        <w:fldChar w:fldCharType="begin"/>
      </w:r>
      <w:r w:rsidRPr="00C50D58">
        <w:rPr>
          <w:rStyle w:val="Hyperlink"/>
        </w:rPr>
        <w:instrText>HYPERLINK "https://undp.sharepoint.com/teams/BERA-Portal/SitePages/PrivatePartnerships/Home.aspx"</w:instrText>
      </w:r>
      <w:r w:rsidRPr="00552E48">
        <w:rPr>
          <w:rStyle w:val="Hyperlink"/>
        </w:rPr>
      </w:r>
      <w:r w:rsidRPr="00C50D58">
        <w:rPr>
          <w:rStyle w:val="Hyperlink"/>
        </w:rPr>
        <w:fldChar w:fldCharType="separate"/>
      </w:r>
      <w:r w:rsidR="003B777D" w:rsidRPr="00054ABE">
        <w:rPr>
          <w:rStyle w:val="Hyperlink"/>
        </w:rPr>
        <w:t xml:space="preserve">UNDP Private Partnerships </w:t>
      </w:r>
    </w:p>
    <w:p w14:paraId="54D605E4" w14:textId="20532B27" w:rsidR="003A767C" w:rsidRPr="00C50D58" w:rsidRDefault="00714D01" w:rsidP="00C50D58">
      <w:pPr>
        <w:pStyle w:val="ListParagraph"/>
        <w:numPr>
          <w:ilvl w:val="0"/>
          <w:numId w:val="21"/>
        </w:numPr>
        <w:spacing w:after="0" w:line="240" w:lineRule="auto"/>
        <w:rPr>
          <w:rStyle w:val="Hyperlink"/>
        </w:rPr>
      </w:pPr>
      <w:r w:rsidRPr="00C50D58">
        <w:rPr>
          <w:rStyle w:val="Hyperlink"/>
        </w:rPr>
        <w:fldChar w:fldCharType="end"/>
      </w:r>
      <w:hyperlink r:id="rId79" w:history="1">
        <w:r w:rsidR="003A767C" w:rsidRPr="00054ABE">
          <w:rPr>
            <w:rStyle w:val="Hyperlink"/>
          </w:rPr>
          <w:t>UNDP Policy on Due Diligence and Partnerships with the Private Sector</w:t>
        </w:r>
      </w:hyperlink>
    </w:p>
    <w:p w14:paraId="5FD37B9D" w14:textId="13FFBBD8" w:rsidR="00AB2288" w:rsidRPr="00C50D58" w:rsidRDefault="00AB2288" w:rsidP="00C50D58">
      <w:pPr>
        <w:pStyle w:val="ListParagraph"/>
        <w:numPr>
          <w:ilvl w:val="0"/>
          <w:numId w:val="21"/>
        </w:numPr>
        <w:spacing w:after="0" w:line="240" w:lineRule="auto"/>
        <w:rPr>
          <w:rStyle w:val="Hyperlink"/>
        </w:rPr>
      </w:pPr>
      <w:hyperlink r:id="rId80" w:history="1">
        <w:r w:rsidRPr="00054ABE">
          <w:rPr>
            <w:rStyle w:val="Hyperlink"/>
          </w:rPr>
          <w:t>IFI Resource Centre</w:t>
        </w:r>
      </w:hyperlink>
    </w:p>
    <w:p w14:paraId="55DD8DA3" w14:textId="54A975F0" w:rsidR="004C638A" w:rsidRPr="00054ABE" w:rsidRDefault="00884FFA" w:rsidP="001F214B">
      <w:pPr>
        <w:pStyle w:val="ListParagraph"/>
        <w:numPr>
          <w:ilvl w:val="0"/>
          <w:numId w:val="21"/>
        </w:numPr>
        <w:spacing w:after="0" w:line="240" w:lineRule="auto"/>
        <w:rPr>
          <w:rStyle w:val="Hyperlink"/>
        </w:rPr>
      </w:pPr>
      <w:r w:rsidRPr="00C50D58">
        <w:rPr>
          <w:rStyle w:val="Hyperlink"/>
        </w:rPr>
        <w:fldChar w:fldCharType="begin"/>
      </w:r>
      <w:r w:rsidRPr="00C50D58">
        <w:rPr>
          <w:rStyle w:val="Hyperlink"/>
        </w:rPr>
        <w:instrText>HYPERLINK "https://www.undp.org/funding"</w:instrText>
      </w:r>
      <w:r w:rsidRPr="00552E48">
        <w:rPr>
          <w:rStyle w:val="Hyperlink"/>
        </w:rPr>
      </w:r>
      <w:r w:rsidRPr="00C50D58">
        <w:rPr>
          <w:rStyle w:val="Hyperlink"/>
        </w:rPr>
        <w:fldChar w:fldCharType="separate"/>
      </w:r>
      <w:r w:rsidR="004C638A" w:rsidRPr="00054ABE">
        <w:rPr>
          <w:rStyle w:val="Hyperlink"/>
        </w:rPr>
        <w:t>Funding Compendium</w:t>
      </w:r>
    </w:p>
    <w:p w14:paraId="778C52C3" w14:textId="041E6523" w:rsidR="004C638A" w:rsidRPr="00054ABE" w:rsidRDefault="00884FFA" w:rsidP="00C50D58">
      <w:pPr>
        <w:pStyle w:val="ListParagraph"/>
        <w:numPr>
          <w:ilvl w:val="0"/>
          <w:numId w:val="21"/>
        </w:numPr>
        <w:spacing w:after="0" w:line="240" w:lineRule="auto"/>
        <w:rPr>
          <w:rStyle w:val="Hyperlink"/>
        </w:rPr>
      </w:pPr>
      <w:r w:rsidRPr="00C50D58">
        <w:rPr>
          <w:rStyle w:val="Hyperlink"/>
        </w:rPr>
        <w:fldChar w:fldCharType="end"/>
      </w:r>
      <w:r w:rsidR="0082628B" w:rsidRPr="00C50D58">
        <w:rPr>
          <w:rStyle w:val="Hyperlink"/>
        </w:rPr>
        <w:fldChar w:fldCharType="begin"/>
      </w:r>
      <w:r w:rsidR="0082628B" w:rsidRPr="00C50D58">
        <w:rPr>
          <w:rStyle w:val="Hyperlink"/>
        </w:rPr>
        <w:instrText xml:space="preserve"> HYPERLINK "https://popp.undp.org/taxonomy/term/106" </w:instrText>
      </w:r>
      <w:r w:rsidR="0082628B" w:rsidRPr="00552E48">
        <w:rPr>
          <w:rStyle w:val="Hyperlink"/>
        </w:rPr>
      </w:r>
      <w:r w:rsidR="0082628B" w:rsidRPr="00C50D58">
        <w:rPr>
          <w:rStyle w:val="Hyperlink"/>
        </w:rPr>
        <w:fldChar w:fldCharType="separate"/>
      </w:r>
      <w:r w:rsidR="004C638A" w:rsidRPr="00054ABE">
        <w:rPr>
          <w:rStyle w:val="Hyperlink"/>
        </w:rPr>
        <w:t>Funding Channels </w:t>
      </w:r>
    </w:p>
    <w:p w14:paraId="2BB8871F" w14:textId="5A7089A8" w:rsidR="0076317D" w:rsidRPr="00C50D58" w:rsidRDefault="0082628B" w:rsidP="00C50D58">
      <w:pPr>
        <w:pStyle w:val="ListParagraph"/>
        <w:numPr>
          <w:ilvl w:val="0"/>
          <w:numId w:val="21"/>
        </w:numPr>
        <w:spacing w:after="0" w:line="240" w:lineRule="auto"/>
        <w:rPr>
          <w:rStyle w:val="Hyperlink"/>
        </w:rPr>
      </w:pPr>
      <w:r w:rsidRPr="00C50D58">
        <w:rPr>
          <w:rStyle w:val="Hyperlink"/>
        </w:rPr>
        <w:fldChar w:fldCharType="end"/>
      </w:r>
      <w:hyperlink r:id="rId81" w:history="1">
        <w:r w:rsidR="00920590" w:rsidRPr="00C50D58">
          <w:rPr>
            <w:rStyle w:val="Hyperlink"/>
          </w:rPr>
          <w:t>UNDP Funding Windows</w:t>
        </w:r>
      </w:hyperlink>
      <w:r w:rsidR="00920590" w:rsidRPr="00C50D58">
        <w:rPr>
          <w:rStyle w:val="Hyperlink"/>
        </w:rPr>
        <w:t xml:space="preserve"> </w:t>
      </w:r>
    </w:p>
    <w:p w14:paraId="0DC30AD5" w14:textId="6AE9F067" w:rsidR="004C638A" w:rsidRPr="00C50D58" w:rsidRDefault="00884FFA" w:rsidP="00C50D58">
      <w:pPr>
        <w:pStyle w:val="ListParagraph"/>
        <w:numPr>
          <w:ilvl w:val="0"/>
          <w:numId w:val="21"/>
        </w:numPr>
        <w:spacing w:after="0" w:line="240" w:lineRule="auto"/>
        <w:rPr>
          <w:rStyle w:val="Hyperlink"/>
        </w:rPr>
      </w:pPr>
      <w:r w:rsidRPr="00C50D58">
        <w:rPr>
          <w:rStyle w:val="Hyperlink"/>
        </w:rPr>
        <w:fldChar w:fldCharType="begin"/>
      </w:r>
      <w:r w:rsidRPr="00C50D58">
        <w:rPr>
          <w:rStyle w:val="Hyperlink"/>
        </w:rPr>
        <w:instrText>HYPERLINK "https://undp.sharepoint.com/teams/BERA-Portal/SitePages/PublicPartnerships/Partnership-Survey.aspx"</w:instrText>
      </w:r>
      <w:r w:rsidRPr="00552E48">
        <w:rPr>
          <w:rStyle w:val="Hyperlink"/>
        </w:rPr>
      </w:r>
      <w:r w:rsidRPr="00C50D58">
        <w:rPr>
          <w:rStyle w:val="Hyperlink"/>
        </w:rPr>
        <w:fldChar w:fldCharType="separate"/>
      </w:r>
      <w:r w:rsidR="00851940" w:rsidRPr="00C50D58">
        <w:rPr>
          <w:rStyle w:val="Hyperlink"/>
        </w:rPr>
        <w:t>UNDP Partnership Survey</w:t>
      </w:r>
    </w:p>
    <w:p w14:paraId="2D93A793" w14:textId="170598BE" w:rsidR="005249F3" w:rsidRPr="00C50D58" w:rsidRDefault="00884FFA" w:rsidP="00C50D58">
      <w:pPr>
        <w:pStyle w:val="ListParagraph"/>
        <w:numPr>
          <w:ilvl w:val="0"/>
          <w:numId w:val="21"/>
        </w:numPr>
        <w:spacing w:after="0" w:line="240" w:lineRule="auto"/>
        <w:rPr>
          <w:rStyle w:val="Hyperlink"/>
        </w:rPr>
      </w:pPr>
      <w:r w:rsidRPr="00C50D58">
        <w:rPr>
          <w:rStyle w:val="Hyperlink"/>
        </w:rPr>
        <w:fldChar w:fldCharType="end"/>
      </w:r>
      <w:hyperlink r:id="rId82" w:history="1">
        <w:r w:rsidR="005249F3" w:rsidRPr="00054ABE">
          <w:rPr>
            <w:rStyle w:val="Hyperlink"/>
          </w:rPr>
          <w:t>IFI Partnerships Toolkit</w:t>
        </w:r>
      </w:hyperlink>
    </w:p>
    <w:p w14:paraId="2D9E4A5A" w14:textId="03B8310F" w:rsidR="004C638A" w:rsidRPr="00C50D58" w:rsidRDefault="004C638A" w:rsidP="00C50D58">
      <w:pPr>
        <w:pStyle w:val="ListParagraph"/>
        <w:numPr>
          <w:ilvl w:val="0"/>
          <w:numId w:val="21"/>
        </w:numPr>
        <w:spacing w:after="0" w:line="240" w:lineRule="auto"/>
        <w:rPr>
          <w:rStyle w:val="Hyperlink"/>
        </w:rPr>
      </w:pPr>
      <w:hyperlink r:id="rId83" w:history="1">
        <w:r w:rsidRPr="00054ABE">
          <w:rPr>
            <w:rStyle w:val="Hyperlink"/>
          </w:rPr>
          <w:t>Mobilizing Private Finance for Sustainable Development</w:t>
        </w:r>
      </w:hyperlink>
    </w:p>
    <w:p w14:paraId="25269532" w14:textId="3D5E2782" w:rsidR="00851940" w:rsidRPr="00C50D58" w:rsidRDefault="00851940" w:rsidP="00C50D58">
      <w:pPr>
        <w:pStyle w:val="ListParagraph"/>
        <w:numPr>
          <w:ilvl w:val="0"/>
          <w:numId w:val="21"/>
        </w:numPr>
        <w:spacing w:after="0" w:line="240" w:lineRule="auto"/>
        <w:rPr>
          <w:rStyle w:val="Hyperlink"/>
        </w:rPr>
      </w:pPr>
      <w:hyperlink r:id="rId84" w:history="1">
        <w:r w:rsidRPr="00C50D58">
          <w:rPr>
            <w:rStyle w:val="Hyperlink"/>
          </w:rPr>
          <w:t>External Assessments of UNDP</w:t>
        </w:r>
        <w:bookmarkEnd w:id="0"/>
      </w:hyperlink>
    </w:p>
    <w:p w14:paraId="63509E1A" w14:textId="77777777" w:rsidR="001D0548" w:rsidRPr="00C50D58" w:rsidRDefault="001D0548" w:rsidP="00C50D58">
      <w:pPr>
        <w:pStyle w:val="ListParagraph"/>
        <w:numPr>
          <w:ilvl w:val="0"/>
          <w:numId w:val="21"/>
        </w:numPr>
        <w:spacing w:after="0" w:line="240" w:lineRule="auto"/>
        <w:rPr>
          <w:rStyle w:val="Hyperlink"/>
        </w:rPr>
      </w:pPr>
      <w:hyperlink r:id="rId85" w:history="1">
        <w:r w:rsidRPr="00C50D58">
          <w:rPr>
            <w:rStyle w:val="Hyperlink"/>
          </w:rPr>
          <w:t>UN Partnerships Database</w:t>
        </w:r>
      </w:hyperlink>
    </w:p>
    <w:p w14:paraId="6A5DC25C" w14:textId="0576A885" w:rsidR="007F631A" w:rsidRPr="00C50D58" w:rsidRDefault="007F631A" w:rsidP="00C50D58">
      <w:pPr>
        <w:pStyle w:val="ListParagraph"/>
        <w:numPr>
          <w:ilvl w:val="0"/>
          <w:numId w:val="21"/>
        </w:numPr>
        <w:spacing w:after="0" w:line="240" w:lineRule="auto"/>
        <w:rPr>
          <w:rStyle w:val="Hyperlink"/>
        </w:rPr>
      </w:pPr>
      <w:hyperlink r:id="rId86" w:history="1">
        <w:r w:rsidRPr="00C50D58">
          <w:rPr>
            <w:rStyle w:val="Hyperlink"/>
          </w:rPr>
          <w:t>Enterprise Risk Management Policy</w:t>
        </w:r>
      </w:hyperlink>
    </w:p>
    <w:p w14:paraId="7044546B" w14:textId="35FF5A6B" w:rsidR="001D0548" w:rsidRDefault="00C97C23">
      <w:pPr>
        <w:pStyle w:val="ListParagraph"/>
        <w:numPr>
          <w:ilvl w:val="0"/>
          <w:numId w:val="21"/>
        </w:numPr>
        <w:spacing w:after="0" w:line="240" w:lineRule="auto"/>
        <w:rPr>
          <w:rStyle w:val="Hyperlink"/>
        </w:rPr>
      </w:pPr>
      <w:hyperlink r:id="rId87" w:history="1">
        <w:r w:rsidRPr="00C50D58">
          <w:rPr>
            <w:rStyle w:val="Hyperlink"/>
          </w:rPr>
          <w:t>Resource Mobilization Toolkit</w:t>
        </w:r>
      </w:hyperlink>
    </w:p>
    <w:p w14:paraId="4BAEF07A" w14:textId="77777777" w:rsidR="00DB18BE" w:rsidRPr="00DB18BE" w:rsidRDefault="00DB18BE" w:rsidP="00DB18BE">
      <w:pPr>
        <w:rPr>
          <w:lang w:eastAsia="ja-JP"/>
        </w:rPr>
      </w:pPr>
    </w:p>
    <w:p w14:paraId="38B39829" w14:textId="77777777" w:rsidR="00DB18BE" w:rsidRPr="00DB18BE" w:rsidRDefault="00DB18BE" w:rsidP="00DB18BE">
      <w:pPr>
        <w:rPr>
          <w:lang w:eastAsia="ja-JP"/>
        </w:rPr>
      </w:pPr>
    </w:p>
    <w:p w14:paraId="47063B95" w14:textId="77777777" w:rsidR="00DB18BE" w:rsidRPr="00DB18BE" w:rsidRDefault="00DB18BE" w:rsidP="00DB18BE">
      <w:pPr>
        <w:rPr>
          <w:lang w:eastAsia="ja-JP"/>
        </w:rPr>
      </w:pPr>
    </w:p>
    <w:p w14:paraId="102F1DE2" w14:textId="77777777" w:rsidR="00DB18BE" w:rsidRPr="00DB18BE" w:rsidRDefault="00DB18BE" w:rsidP="00DB18BE">
      <w:pPr>
        <w:rPr>
          <w:lang w:eastAsia="ja-JP"/>
        </w:rPr>
      </w:pPr>
    </w:p>
    <w:p w14:paraId="070879C6" w14:textId="77777777" w:rsidR="00DB18BE" w:rsidRPr="00DB18BE" w:rsidRDefault="00DB18BE" w:rsidP="00DB18BE">
      <w:pPr>
        <w:rPr>
          <w:lang w:eastAsia="ja-JP"/>
        </w:rPr>
      </w:pPr>
    </w:p>
    <w:p w14:paraId="537F9578" w14:textId="77777777" w:rsidR="00DB18BE" w:rsidRPr="00DB18BE" w:rsidRDefault="00DB18BE" w:rsidP="00DB18BE">
      <w:pPr>
        <w:rPr>
          <w:lang w:eastAsia="ja-JP"/>
        </w:rPr>
      </w:pPr>
    </w:p>
    <w:p w14:paraId="72896419" w14:textId="77777777" w:rsidR="00DB18BE" w:rsidRPr="00DB18BE" w:rsidRDefault="00DB18BE" w:rsidP="00DB18BE">
      <w:pPr>
        <w:rPr>
          <w:lang w:eastAsia="ja-JP"/>
        </w:rPr>
      </w:pPr>
    </w:p>
    <w:p w14:paraId="6562E774" w14:textId="77777777" w:rsidR="00DB18BE" w:rsidRPr="00DB18BE" w:rsidRDefault="00DB18BE" w:rsidP="00DB18BE">
      <w:pPr>
        <w:rPr>
          <w:lang w:eastAsia="ja-JP"/>
        </w:rPr>
      </w:pPr>
    </w:p>
    <w:p w14:paraId="6DF670C1" w14:textId="225083AB" w:rsidR="00DB18BE" w:rsidRDefault="00DB18BE" w:rsidP="00DB18BE">
      <w:pPr>
        <w:tabs>
          <w:tab w:val="left" w:pos="1423"/>
        </w:tabs>
        <w:rPr>
          <w:lang w:eastAsia="ja-JP"/>
        </w:rPr>
      </w:pPr>
      <w:r>
        <w:rPr>
          <w:lang w:eastAsia="ja-JP"/>
        </w:rPr>
        <w:tab/>
      </w:r>
    </w:p>
    <w:p w14:paraId="0260D199" w14:textId="77777777" w:rsidR="00DB18BE" w:rsidRDefault="00DB18BE" w:rsidP="00DB18BE">
      <w:pPr>
        <w:tabs>
          <w:tab w:val="left" w:pos="1423"/>
        </w:tabs>
        <w:rPr>
          <w:lang w:eastAsia="ja-JP"/>
        </w:rPr>
      </w:pPr>
    </w:p>
    <w:p w14:paraId="57632D49" w14:textId="77777777" w:rsidR="00DB18BE" w:rsidRPr="00C50D58" w:rsidRDefault="00DB18BE" w:rsidP="00DB18BE">
      <w:pPr>
        <w:tabs>
          <w:tab w:val="left" w:pos="1423"/>
        </w:tabs>
      </w:pPr>
    </w:p>
    <w:sectPr w:rsidR="00DB18BE" w:rsidRPr="00C50D58">
      <w:headerReference w:type="default" r:id="rId88"/>
      <w:footerReference w:type="default" r:id="rId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4C466" w14:textId="77777777" w:rsidR="002E7055" w:rsidRDefault="002E7055" w:rsidP="00104339">
      <w:pPr>
        <w:spacing w:after="0" w:line="240" w:lineRule="auto"/>
      </w:pPr>
      <w:r>
        <w:separator/>
      </w:r>
    </w:p>
  </w:endnote>
  <w:endnote w:type="continuationSeparator" w:id="0">
    <w:p w14:paraId="129741D4" w14:textId="77777777" w:rsidR="002E7055" w:rsidRDefault="002E7055" w:rsidP="00104339">
      <w:pPr>
        <w:spacing w:after="0" w:line="240" w:lineRule="auto"/>
      </w:pPr>
      <w:r>
        <w:continuationSeparator/>
      </w:r>
    </w:p>
  </w:endnote>
  <w:endnote w:type="continuationNotice" w:id="1">
    <w:p w14:paraId="580706BC" w14:textId="77777777" w:rsidR="002E7055" w:rsidRDefault="002E70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Pro-Regular">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32D6" w14:textId="07DC57FF" w:rsidR="00627EFF" w:rsidRDefault="00DB18BE">
    <w:pPr>
      <w:pStyle w:val="Footer"/>
    </w:pPr>
    <w:r w:rsidRPr="007E24CE">
      <w:t>P</w:t>
    </w:r>
    <w:r>
      <w:t>age</w:t>
    </w:r>
    <w:r w:rsidRPr="007E24CE">
      <w:t xml:space="preserve"> </w:t>
    </w:r>
    <w:r w:rsidRPr="00726A00">
      <w:rPr>
        <w:b/>
      </w:rPr>
      <w:fldChar w:fldCharType="begin"/>
    </w:r>
    <w:r w:rsidRPr="001240D2">
      <w:rPr>
        <w:b/>
      </w:rPr>
      <w:instrText xml:space="preserve"> PAGE  \* Arabic  \* MERGEFORMAT </w:instrText>
    </w:r>
    <w:r w:rsidRPr="00726A00">
      <w:rPr>
        <w:b/>
      </w:rPr>
      <w:fldChar w:fldCharType="separate"/>
    </w:r>
    <w:r>
      <w:rPr>
        <w:b/>
      </w:rPr>
      <w:t>13</w:t>
    </w:r>
    <w:r w:rsidRPr="00726A00">
      <w:rPr>
        <w:b/>
      </w:rPr>
      <w:fldChar w:fldCharType="end"/>
    </w:r>
    <w:r w:rsidRPr="001240D2">
      <w:t xml:space="preserve"> </w:t>
    </w:r>
    <w:r>
      <w:t>of</w:t>
    </w:r>
    <w:r w:rsidRPr="007E24CE">
      <w:t xml:space="preserve"> </w:t>
    </w:r>
    <w:r w:rsidRPr="00726A00">
      <w:rPr>
        <w:b/>
      </w:rPr>
      <w:fldChar w:fldCharType="begin"/>
    </w:r>
    <w:r w:rsidRPr="001240D2">
      <w:rPr>
        <w:b/>
      </w:rPr>
      <w:instrText xml:space="preserve"> NUMPAGES  \* Arabic  \* MERGEFORMAT </w:instrText>
    </w:r>
    <w:r w:rsidRPr="00726A00">
      <w:rPr>
        <w:b/>
      </w:rPr>
      <w:fldChar w:fldCharType="separate"/>
    </w:r>
    <w:r>
      <w:rPr>
        <w:b/>
      </w:rPr>
      <w:t>17</w:t>
    </w:r>
    <w:r w:rsidRPr="00726A00">
      <w:rPr>
        <w:b/>
      </w:rPr>
      <w:fldChar w:fldCharType="end"/>
    </w:r>
    <w:r w:rsidRPr="007E24CE">
      <w:ptab w:relativeTo="margin" w:alignment="center" w:leader="none"/>
    </w:r>
    <w:r>
      <w:t xml:space="preserve">Effective </w:t>
    </w:r>
    <w:r w:rsidR="00627EFF" w:rsidRPr="00627EFF">
      <w:t>Date</w:t>
    </w:r>
    <w:r w:rsidR="00627EFF" w:rsidRPr="00C50D58">
      <w:t xml:space="preserve">: </w:t>
    </w:r>
    <w:r w:rsidR="00BA4B46" w:rsidRPr="00C50D58">
      <w:t>05</w:t>
    </w:r>
    <w:r w:rsidR="00F62069" w:rsidRPr="00C50D58">
      <w:t>/1</w:t>
    </w:r>
    <w:r w:rsidR="00BA4B46" w:rsidRPr="00C50D58">
      <w:t>1</w:t>
    </w:r>
    <w:r w:rsidR="00F62069" w:rsidRPr="00C50D58">
      <w:t>/20</w:t>
    </w:r>
    <w:r w:rsidR="00BA4B46" w:rsidRPr="00C50D58">
      <w:t>2</w:t>
    </w:r>
    <w:r w:rsidR="009808DF" w:rsidRPr="00C50D58">
      <w:t>5</w:t>
    </w:r>
    <w:r w:rsidR="00F62069" w:rsidRPr="00F62069">
      <w:t xml:space="preserve"> </w:t>
    </w:r>
    <w:r w:rsidR="00627EFF">
      <w:ptab w:relativeTo="margin" w:alignment="right" w:leader="none"/>
    </w:r>
    <w:r w:rsidR="00627EFF" w:rsidRPr="00627EFF">
      <w:t>Version #:</w:t>
    </w:r>
    <w:r w:rsidR="00627EFF">
      <w:t xml:space="preserve"> </w:t>
    </w:r>
    <w:sdt>
      <w:sdtPr>
        <w:alias w:val="POPPRefItemVersion"/>
        <w:tag w:val="UNDP_POPP_REFITEM_VERSION"/>
        <w:id w:val="1307821146"/>
        <w:placeholder>
          <w:docPart w:val="5A4837841A5140D78733BC3F8E278D29"/>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00000000-0000-0000-0000-000000000000}"/>
        <w:text/>
      </w:sdtPr>
      <w:sdtEndPr/>
      <w:sdtContent>
        <w:r w:rsidR="00A21D4D">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AA4D6" w14:textId="77777777" w:rsidR="002E7055" w:rsidRDefault="002E7055" w:rsidP="00104339">
      <w:pPr>
        <w:spacing w:after="0" w:line="240" w:lineRule="auto"/>
      </w:pPr>
      <w:r>
        <w:separator/>
      </w:r>
    </w:p>
  </w:footnote>
  <w:footnote w:type="continuationSeparator" w:id="0">
    <w:p w14:paraId="3C7367D7" w14:textId="77777777" w:rsidR="002E7055" w:rsidRDefault="002E7055" w:rsidP="00104339">
      <w:pPr>
        <w:spacing w:after="0" w:line="240" w:lineRule="auto"/>
      </w:pPr>
      <w:r>
        <w:continuationSeparator/>
      </w:r>
    </w:p>
  </w:footnote>
  <w:footnote w:type="continuationNotice" w:id="1">
    <w:p w14:paraId="2C69F0D9" w14:textId="77777777" w:rsidR="002E7055" w:rsidRDefault="002E7055">
      <w:pPr>
        <w:spacing w:after="0" w:line="240" w:lineRule="auto"/>
      </w:pPr>
    </w:p>
  </w:footnote>
  <w:footnote w:id="2">
    <w:p w14:paraId="0DF58973" w14:textId="2A8B3183" w:rsidR="00BF7222" w:rsidRPr="00C50D58" w:rsidRDefault="00BF7222" w:rsidP="00C50D58">
      <w:pPr>
        <w:pStyle w:val="FootnoteText"/>
        <w:jc w:val="both"/>
      </w:pPr>
      <w:r w:rsidRPr="00C50D58">
        <w:rPr>
          <w:rStyle w:val="FootnoteReference"/>
        </w:rPr>
        <w:footnoteRef/>
      </w:r>
      <w:r w:rsidRPr="00C50D58">
        <w:t xml:space="preserve"> Please refer to the </w:t>
      </w:r>
      <w:hyperlink r:id="rId1" w:history="1">
        <w:r w:rsidRPr="00C50D58">
          <w:rPr>
            <w:rStyle w:val="Hyperlink"/>
          </w:rPr>
          <w:t>UNDP Enterprise Risk Management (ERM) Policy</w:t>
        </w:r>
      </w:hyperlink>
      <w:r w:rsidR="00F053D5" w:rsidRPr="00C50D58">
        <w:t xml:space="preserve">. </w:t>
      </w:r>
    </w:p>
  </w:footnote>
  <w:footnote w:id="3">
    <w:p w14:paraId="2BF956A5" w14:textId="4C0900E6" w:rsidR="00F84DDF" w:rsidRPr="003A44E6" w:rsidRDefault="00F84DDF" w:rsidP="00C50D58">
      <w:pPr>
        <w:pStyle w:val="FootnoteText"/>
        <w:jc w:val="both"/>
      </w:pPr>
      <w:r w:rsidRPr="00C50D58">
        <w:rPr>
          <w:rStyle w:val="FootnoteReference"/>
        </w:rPr>
        <w:footnoteRef/>
      </w:r>
      <w:r w:rsidRPr="00C50D58">
        <w:t xml:space="preserve"> </w:t>
      </w:r>
      <w:r w:rsidRPr="00C50D58">
        <w:rPr>
          <w:rFonts w:ascii="Calibri" w:eastAsia="Calibri" w:hAnsi="Calibri" w:cs="Times New Roman"/>
          <w:kern w:val="2"/>
          <w14:ligatures w14:val="standardContextual"/>
        </w:rPr>
        <w:t xml:space="preserve">For UNDP’s definition of private sector and required risk assessment processes, refer to the </w:t>
      </w:r>
      <w:hyperlink r:id="rId2" w:history="1">
        <w:r w:rsidR="00B43C42" w:rsidRPr="00C50D58">
          <w:rPr>
            <w:rFonts w:ascii="Calibri" w:eastAsia="Calibri" w:hAnsi="Calibri" w:cs="Times New Roman"/>
            <w:color w:val="0563C1"/>
            <w:kern w:val="2"/>
            <w:u w:val="single"/>
            <w14:ligatures w14:val="standardContextual"/>
          </w:rPr>
          <w:t>Policy on Due Diligence and Partnerships with the Private Sector</w:t>
        </w:r>
      </w:hyperlink>
      <w:r w:rsidR="006018F9" w:rsidRPr="00C50D58">
        <w:t>.</w:t>
      </w:r>
    </w:p>
  </w:footnote>
  <w:footnote w:id="4">
    <w:p w14:paraId="34540E71" w14:textId="10744675" w:rsidR="00F84DDF" w:rsidRPr="003A44E6" w:rsidRDefault="00F84DDF" w:rsidP="00C50D58">
      <w:pPr>
        <w:pStyle w:val="FootnoteText"/>
        <w:jc w:val="both"/>
      </w:pPr>
      <w:r w:rsidRPr="00C50D58">
        <w:rPr>
          <w:rStyle w:val="FootnoteReference"/>
        </w:rPr>
        <w:footnoteRef/>
      </w:r>
      <w:r w:rsidRPr="00C50D58">
        <w:t xml:space="preserve"> </w:t>
      </w:r>
      <w:r w:rsidRPr="00C50D58">
        <w:rPr>
          <w:rFonts w:ascii="Calibri" w:eastAsia="Calibri" w:hAnsi="Calibri" w:cs="Times New Roman"/>
          <w:kern w:val="2"/>
          <w14:ligatures w14:val="standardContextual"/>
        </w:rPr>
        <w:t xml:space="preserve">For UNDP’s definition of private sector and required risk assessment processes, refer to the </w:t>
      </w:r>
      <w:hyperlink r:id="rId3" w:history="1">
        <w:r w:rsidR="006018F9" w:rsidRPr="00C50D58">
          <w:rPr>
            <w:rFonts w:ascii="Calibri" w:eastAsia="Calibri" w:hAnsi="Calibri" w:cs="Times New Roman"/>
            <w:color w:val="0563C1"/>
            <w:kern w:val="2"/>
            <w:u w:val="single"/>
            <w14:ligatures w14:val="standardContextual"/>
          </w:rPr>
          <w:t>Policy on Due Diligence and Partnerships with the Private Sector</w:t>
        </w:r>
      </w:hyperlink>
      <w:r w:rsidR="006018F9" w:rsidRPr="00C50D58">
        <w:t>.</w:t>
      </w:r>
      <w:r w:rsidR="006018F9" w:rsidRPr="00C50D58" w:rsidDel="006018F9">
        <w:t xml:space="preserve"> </w:t>
      </w:r>
    </w:p>
  </w:footnote>
  <w:footnote w:id="5">
    <w:p w14:paraId="3627F0B2" w14:textId="77777777" w:rsidR="00290871" w:rsidRPr="003A44E6" w:rsidRDefault="00290871" w:rsidP="003A44E6">
      <w:pPr>
        <w:pStyle w:val="FootnoteText"/>
      </w:pPr>
      <w:r w:rsidRPr="003A44E6">
        <w:rPr>
          <w:rStyle w:val="FootnoteReference"/>
        </w:rPr>
        <w:footnoteRef/>
      </w:r>
      <w:r w:rsidRPr="003A44E6">
        <w:t xml:space="preserve"> Other evidence of government agreement may be accepted in lieu of a signature, unless the programme country government requires a signature. </w:t>
      </w:r>
    </w:p>
  </w:footnote>
  <w:footnote w:id="6">
    <w:p w14:paraId="04CA2486" w14:textId="57BFB43E" w:rsidR="00A030D4" w:rsidRPr="00C50D58" w:rsidRDefault="00A030D4" w:rsidP="00C50D58">
      <w:pPr>
        <w:pStyle w:val="FootnoteText"/>
        <w:jc w:val="both"/>
      </w:pPr>
      <w:r w:rsidRPr="00641FBC">
        <w:rPr>
          <w:rStyle w:val="FootnoteReference"/>
        </w:rPr>
        <w:footnoteRef/>
      </w:r>
      <w:r w:rsidRPr="00641FBC">
        <w:t xml:space="preserve"> </w:t>
      </w:r>
      <w:r w:rsidR="004741F1" w:rsidRPr="00641FBC">
        <w:rPr>
          <w:rFonts w:ascii="Calibri" w:eastAsia="Calibri" w:hAnsi="Calibri" w:cs="Times New Roman"/>
          <w:kern w:val="2"/>
          <w14:ligatures w14:val="standardContextual"/>
        </w:rPr>
        <w:t xml:space="preserve">For UNDP’s definition of private sector and required risk assessment processes, refer to the </w:t>
      </w:r>
      <w:hyperlink r:id="rId4" w:history="1">
        <w:r w:rsidR="008B2255" w:rsidRPr="00641FBC">
          <w:rPr>
            <w:rFonts w:ascii="Calibri" w:eastAsia="Calibri" w:hAnsi="Calibri" w:cs="Times New Roman"/>
            <w:color w:val="0563C1"/>
            <w:kern w:val="2"/>
            <w:u w:val="single"/>
            <w14:ligatures w14:val="standardContextual"/>
          </w:rPr>
          <w:t>Policy on Due Diligence and Partnerships with the Private Sector</w:t>
        </w:r>
      </w:hyperlink>
      <w:r w:rsidR="008B2255" w:rsidRPr="00641FBC">
        <w:t>.</w:t>
      </w:r>
      <w:r w:rsidR="008B2255" w:rsidRPr="00641FBC" w:rsidDel="006018F9">
        <w:t xml:space="preserve"> </w:t>
      </w:r>
    </w:p>
  </w:footnote>
  <w:footnote w:id="7">
    <w:p w14:paraId="0B5296A9" w14:textId="747B69CF" w:rsidR="005E36A2" w:rsidRPr="003A44E6" w:rsidRDefault="005E36A2" w:rsidP="003A44E6">
      <w:pPr>
        <w:pStyle w:val="FootnoteText"/>
      </w:pPr>
      <w:r w:rsidRPr="0076317D">
        <w:rPr>
          <w:rStyle w:val="FootnoteReference"/>
        </w:rPr>
        <w:footnoteRef/>
      </w:r>
      <w:r w:rsidRPr="0076317D">
        <w:t xml:space="preserve"> UNDP's Funding Windows are a multi-donor, flexible funding mechanism that provide a strategic opportunity for partners to contribute to achieving the 2030 Agenda for Sustainable Development</w:t>
      </w:r>
      <w:r w:rsidR="00F71CF6" w:rsidRPr="0076317D">
        <w:t xml:space="preserve"> through the implementation of the UNDP Strategic Plan</w:t>
      </w:r>
      <w:r w:rsidR="00F71CF6" w:rsidRPr="003A44E6">
        <w:t xml:space="preserve"> </w:t>
      </w:r>
      <w:r w:rsidRPr="003A44E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7252" w14:textId="41028BCC" w:rsidR="00627EFF" w:rsidRDefault="00627EFF" w:rsidP="00627EFF">
    <w:pPr>
      <w:pStyle w:val="Header"/>
      <w:jc w:val="right"/>
    </w:pPr>
    <w:r>
      <w:rPr>
        <w:noProof/>
      </w:rPr>
      <w:drawing>
        <wp:inline distT="0" distB="0" distL="0" distR="0" wp14:anchorId="7E381FA2" wp14:editId="4B84CEE9">
          <wp:extent cx="298580" cy="585963"/>
          <wp:effectExtent l="0" t="0" r="635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023" b="16642"/>
                  <a:stretch/>
                </pic:blipFill>
                <pic:spPr bwMode="auto">
                  <a:xfrm>
                    <a:off x="0" y="0"/>
                    <a:ext cx="303059" cy="5947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E2B"/>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3E6FB8"/>
    <w:multiLevelType w:val="hybridMultilevel"/>
    <w:tmpl w:val="5DEC8D1A"/>
    <w:lvl w:ilvl="0" w:tplc="B6100DEC">
      <w:start w:val="1"/>
      <w:numFmt w:val="decimal"/>
      <w:lvlText w:val="%1."/>
      <w:lvlJc w:val="left"/>
      <w:pPr>
        <w:ind w:left="720" w:hanging="360"/>
      </w:pPr>
      <w:rPr>
        <w:rFonts w:eastAsia="Calibri" w:cs="Calibri" w:hint="default"/>
        <w:strike w:val="0"/>
        <w:color w:val="000000"/>
      </w:rPr>
    </w:lvl>
    <w:lvl w:ilvl="1" w:tplc="04090019">
      <w:start w:val="1"/>
      <w:numFmt w:val="lowerLetter"/>
      <w:lvlText w:val="%2."/>
      <w:lvlJc w:val="left"/>
      <w:pPr>
        <w:ind w:left="1440" w:hanging="360"/>
      </w:pPr>
    </w:lvl>
    <w:lvl w:ilvl="2" w:tplc="04090013">
      <w:start w:val="1"/>
      <w:numFmt w:val="upperRoman"/>
      <w:lvlText w:val="%3."/>
      <w:lvlJc w:val="right"/>
      <w:pPr>
        <w:ind w:left="2160" w:hanging="360"/>
      </w:pPr>
    </w:lvl>
    <w:lvl w:ilvl="3" w:tplc="FF0899D2">
      <w:start w:val="1"/>
      <w:numFmt w:val="lowerLetter"/>
      <w:lvlText w:val="%4."/>
      <w:lvlJc w:val="left"/>
      <w:pPr>
        <w:ind w:left="3240" w:hanging="720"/>
      </w:pPr>
      <w:rPr>
        <w:rFonts w:hint="default"/>
      </w:rPr>
    </w:lvl>
    <w:lvl w:ilvl="4" w:tplc="5C1E8602">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D07B8"/>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7E14D1"/>
    <w:multiLevelType w:val="hybridMultilevel"/>
    <w:tmpl w:val="229AF6E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1D4B4B"/>
    <w:multiLevelType w:val="hybridMultilevel"/>
    <w:tmpl w:val="8D9C37DC"/>
    <w:lvl w:ilvl="0" w:tplc="97703DD8">
      <w:start w:val="1"/>
      <w:numFmt w:val="bullet"/>
      <w:lvlText w:val="-"/>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1C314876"/>
    <w:multiLevelType w:val="hybridMultilevel"/>
    <w:tmpl w:val="C05043CE"/>
    <w:lvl w:ilvl="0" w:tplc="04090013">
      <w:start w:val="1"/>
      <w:numFmt w:val="upperRoman"/>
      <w:lvlText w:val="%1."/>
      <w:lvlJc w:val="right"/>
      <w:pPr>
        <w:ind w:left="2161" w:hanging="360"/>
      </w:pPr>
    </w:lvl>
    <w:lvl w:ilvl="1" w:tplc="04090019" w:tentative="1">
      <w:start w:val="1"/>
      <w:numFmt w:val="lowerLetter"/>
      <w:lvlText w:val="%2."/>
      <w:lvlJc w:val="left"/>
      <w:pPr>
        <w:ind w:left="2881" w:hanging="360"/>
      </w:pPr>
    </w:lvl>
    <w:lvl w:ilvl="2" w:tplc="0409001B" w:tentative="1">
      <w:start w:val="1"/>
      <w:numFmt w:val="lowerRoman"/>
      <w:lvlText w:val="%3."/>
      <w:lvlJc w:val="right"/>
      <w:pPr>
        <w:ind w:left="3601" w:hanging="180"/>
      </w:pPr>
    </w:lvl>
    <w:lvl w:ilvl="3" w:tplc="0409000F" w:tentative="1">
      <w:start w:val="1"/>
      <w:numFmt w:val="decimal"/>
      <w:lvlText w:val="%4."/>
      <w:lvlJc w:val="left"/>
      <w:pPr>
        <w:ind w:left="4321" w:hanging="360"/>
      </w:pPr>
    </w:lvl>
    <w:lvl w:ilvl="4" w:tplc="04090019" w:tentative="1">
      <w:start w:val="1"/>
      <w:numFmt w:val="lowerLetter"/>
      <w:lvlText w:val="%5."/>
      <w:lvlJc w:val="left"/>
      <w:pPr>
        <w:ind w:left="5041" w:hanging="360"/>
      </w:pPr>
    </w:lvl>
    <w:lvl w:ilvl="5" w:tplc="0409001B" w:tentative="1">
      <w:start w:val="1"/>
      <w:numFmt w:val="lowerRoman"/>
      <w:lvlText w:val="%6."/>
      <w:lvlJc w:val="right"/>
      <w:pPr>
        <w:ind w:left="5761" w:hanging="180"/>
      </w:pPr>
    </w:lvl>
    <w:lvl w:ilvl="6" w:tplc="0409000F" w:tentative="1">
      <w:start w:val="1"/>
      <w:numFmt w:val="decimal"/>
      <w:lvlText w:val="%7."/>
      <w:lvlJc w:val="left"/>
      <w:pPr>
        <w:ind w:left="6481" w:hanging="360"/>
      </w:pPr>
    </w:lvl>
    <w:lvl w:ilvl="7" w:tplc="04090019" w:tentative="1">
      <w:start w:val="1"/>
      <w:numFmt w:val="lowerLetter"/>
      <w:lvlText w:val="%8."/>
      <w:lvlJc w:val="left"/>
      <w:pPr>
        <w:ind w:left="7201" w:hanging="360"/>
      </w:pPr>
    </w:lvl>
    <w:lvl w:ilvl="8" w:tplc="0409001B" w:tentative="1">
      <w:start w:val="1"/>
      <w:numFmt w:val="lowerRoman"/>
      <w:lvlText w:val="%9."/>
      <w:lvlJc w:val="right"/>
      <w:pPr>
        <w:ind w:left="7921" w:hanging="180"/>
      </w:pPr>
    </w:lvl>
  </w:abstractNum>
  <w:abstractNum w:abstractNumId="6" w15:restartNumberingAfterBreak="0">
    <w:nsid w:val="1E1A1372"/>
    <w:multiLevelType w:val="hybridMultilevel"/>
    <w:tmpl w:val="62FE0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5010CE"/>
    <w:multiLevelType w:val="hybridMultilevel"/>
    <w:tmpl w:val="8DD480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1B5636"/>
    <w:multiLevelType w:val="hybridMultilevel"/>
    <w:tmpl w:val="837C9C90"/>
    <w:lvl w:ilvl="0" w:tplc="5252AE56">
      <w:start w:val="1"/>
      <w:numFmt w:val="decimal"/>
      <w:lvlText w:val="%1."/>
      <w:lvlJc w:val="left"/>
      <w:pPr>
        <w:ind w:left="720" w:hanging="360"/>
      </w:pPr>
      <w:rPr>
        <w:rFonts w:eastAsia="Calibri" w:cs="Calibri"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A5A8E"/>
    <w:multiLevelType w:val="hybridMultilevel"/>
    <w:tmpl w:val="F464521C"/>
    <w:lvl w:ilvl="0" w:tplc="04090013">
      <w:start w:val="1"/>
      <w:numFmt w:val="upperRoman"/>
      <w:lvlText w:val="%1."/>
      <w:lvlJc w:val="right"/>
      <w:pPr>
        <w:ind w:left="2162"/>
      </w:pPr>
      <w:rPr>
        <w:rFonts w:hint="default"/>
        <w:b w:val="0"/>
        <w:i w:val="0"/>
        <w:strike w:val="0"/>
        <w:dstrike w:val="0"/>
        <w:color w:val="000000"/>
        <w:sz w:val="22"/>
        <w:szCs w:val="22"/>
        <w:u w:val="none" w:color="000000"/>
        <w:bdr w:val="none" w:sz="0" w:space="0" w:color="auto"/>
        <w:shd w:val="clear" w:color="auto" w:fill="auto"/>
        <w:vertAlign w:val="baseline"/>
      </w:rPr>
    </w:lvl>
    <w:lvl w:ilvl="1" w:tplc="108C1852">
      <w:start w:val="1"/>
      <w:numFmt w:val="lowerLetter"/>
      <w:lvlText w:val="%2"/>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D869FE">
      <w:start w:val="1"/>
      <w:numFmt w:val="lowerRoman"/>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34DE90">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F63AE6">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BCB1EC">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29FD8">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761F1C">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D605B6">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4353773"/>
    <w:multiLevelType w:val="hybridMultilevel"/>
    <w:tmpl w:val="3DFEC6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6471D7C"/>
    <w:multiLevelType w:val="hybridMultilevel"/>
    <w:tmpl w:val="BFB4EC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062102"/>
    <w:multiLevelType w:val="hybridMultilevel"/>
    <w:tmpl w:val="F464521C"/>
    <w:lvl w:ilvl="0" w:tplc="04090013">
      <w:start w:val="1"/>
      <w:numFmt w:val="upperRoman"/>
      <w:lvlText w:val="%1."/>
      <w:lvlJc w:val="right"/>
      <w:pPr>
        <w:ind w:left="2162"/>
      </w:pPr>
      <w:rPr>
        <w:rFonts w:hint="default"/>
        <w:b w:val="0"/>
        <w:i w:val="0"/>
        <w:strike w:val="0"/>
        <w:dstrike w:val="0"/>
        <w:color w:val="000000"/>
        <w:sz w:val="22"/>
        <w:szCs w:val="22"/>
        <w:u w:val="none" w:color="000000"/>
        <w:bdr w:val="none" w:sz="0" w:space="0" w:color="auto"/>
        <w:shd w:val="clear" w:color="auto" w:fill="auto"/>
        <w:vertAlign w:val="baseline"/>
      </w:rPr>
    </w:lvl>
    <w:lvl w:ilvl="1" w:tplc="108C1852">
      <w:start w:val="1"/>
      <w:numFmt w:val="lowerLetter"/>
      <w:lvlText w:val="%2"/>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D869FE">
      <w:start w:val="1"/>
      <w:numFmt w:val="lowerRoman"/>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34DE90">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F63AE6">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BCB1EC">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29FD8">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761F1C">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D605B6">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9D171E0"/>
    <w:multiLevelType w:val="hybridMultilevel"/>
    <w:tmpl w:val="DB88859C"/>
    <w:lvl w:ilvl="0" w:tplc="220A23C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4" w15:restartNumberingAfterBreak="0">
    <w:nsid w:val="2A4008D9"/>
    <w:multiLevelType w:val="hybridMultilevel"/>
    <w:tmpl w:val="C05043CE"/>
    <w:lvl w:ilvl="0" w:tplc="FFFFFFFF">
      <w:start w:val="1"/>
      <w:numFmt w:val="upperRoman"/>
      <w:lvlText w:val="%1."/>
      <w:lvlJc w:val="right"/>
      <w:pPr>
        <w:ind w:left="2161" w:hanging="360"/>
      </w:pPr>
    </w:lvl>
    <w:lvl w:ilvl="1" w:tplc="FFFFFFFF" w:tentative="1">
      <w:start w:val="1"/>
      <w:numFmt w:val="lowerLetter"/>
      <w:lvlText w:val="%2."/>
      <w:lvlJc w:val="left"/>
      <w:pPr>
        <w:ind w:left="2881" w:hanging="360"/>
      </w:pPr>
    </w:lvl>
    <w:lvl w:ilvl="2" w:tplc="FFFFFFFF" w:tentative="1">
      <w:start w:val="1"/>
      <w:numFmt w:val="lowerRoman"/>
      <w:lvlText w:val="%3."/>
      <w:lvlJc w:val="right"/>
      <w:pPr>
        <w:ind w:left="3601" w:hanging="180"/>
      </w:pPr>
    </w:lvl>
    <w:lvl w:ilvl="3" w:tplc="FFFFFFFF" w:tentative="1">
      <w:start w:val="1"/>
      <w:numFmt w:val="decimal"/>
      <w:lvlText w:val="%4."/>
      <w:lvlJc w:val="left"/>
      <w:pPr>
        <w:ind w:left="4321" w:hanging="360"/>
      </w:pPr>
    </w:lvl>
    <w:lvl w:ilvl="4" w:tplc="FFFFFFFF" w:tentative="1">
      <w:start w:val="1"/>
      <w:numFmt w:val="lowerLetter"/>
      <w:lvlText w:val="%5."/>
      <w:lvlJc w:val="left"/>
      <w:pPr>
        <w:ind w:left="5041" w:hanging="360"/>
      </w:pPr>
    </w:lvl>
    <w:lvl w:ilvl="5" w:tplc="FFFFFFFF" w:tentative="1">
      <w:start w:val="1"/>
      <w:numFmt w:val="lowerRoman"/>
      <w:lvlText w:val="%6."/>
      <w:lvlJc w:val="right"/>
      <w:pPr>
        <w:ind w:left="5761" w:hanging="180"/>
      </w:pPr>
    </w:lvl>
    <w:lvl w:ilvl="6" w:tplc="FFFFFFFF" w:tentative="1">
      <w:start w:val="1"/>
      <w:numFmt w:val="decimal"/>
      <w:lvlText w:val="%7."/>
      <w:lvlJc w:val="left"/>
      <w:pPr>
        <w:ind w:left="6481" w:hanging="360"/>
      </w:pPr>
    </w:lvl>
    <w:lvl w:ilvl="7" w:tplc="FFFFFFFF" w:tentative="1">
      <w:start w:val="1"/>
      <w:numFmt w:val="lowerLetter"/>
      <w:lvlText w:val="%8."/>
      <w:lvlJc w:val="left"/>
      <w:pPr>
        <w:ind w:left="7201" w:hanging="360"/>
      </w:pPr>
    </w:lvl>
    <w:lvl w:ilvl="8" w:tplc="FFFFFFFF" w:tentative="1">
      <w:start w:val="1"/>
      <w:numFmt w:val="lowerRoman"/>
      <w:lvlText w:val="%9."/>
      <w:lvlJc w:val="right"/>
      <w:pPr>
        <w:ind w:left="7921" w:hanging="180"/>
      </w:pPr>
    </w:lvl>
  </w:abstractNum>
  <w:abstractNum w:abstractNumId="15" w15:restartNumberingAfterBreak="0">
    <w:nsid w:val="32547EF1"/>
    <w:multiLevelType w:val="hybridMultilevel"/>
    <w:tmpl w:val="F464521C"/>
    <w:lvl w:ilvl="0" w:tplc="04090013">
      <w:start w:val="1"/>
      <w:numFmt w:val="upperRoman"/>
      <w:lvlText w:val="%1."/>
      <w:lvlJc w:val="right"/>
      <w:pPr>
        <w:ind w:left="2162"/>
      </w:pPr>
      <w:rPr>
        <w:rFonts w:hint="default"/>
        <w:b w:val="0"/>
        <w:i w:val="0"/>
        <w:strike w:val="0"/>
        <w:dstrike w:val="0"/>
        <w:color w:val="000000"/>
        <w:sz w:val="22"/>
        <w:szCs w:val="22"/>
        <w:u w:val="none" w:color="000000"/>
        <w:bdr w:val="none" w:sz="0" w:space="0" w:color="auto"/>
        <w:shd w:val="clear" w:color="auto" w:fill="auto"/>
        <w:vertAlign w:val="baseline"/>
      </w:rPr>
    </w:lvl>
    <w:lvl w:ilvl="1" w:tplc="108C1852">
      <w:start w:val="1"/>
      <w:numFmt w:val="lowerLetter"/>
      <w:lvlText w:val="%2"/>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D869FE">
      <w:start w:val="1"/>
      <w:numFmt w:val="lowerRoman"/>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34DE90">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F63AE6">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BCB1EC">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29FD8">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761F1C">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D605B6">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6010B8B"/>
    <w:multiLevelType w:val="hybridMultilevel"/>
    <w:tmpl w:val="CB262E5C"/>
    <w:lvl w:ilvl="0" w:tplc="FF422846">
      <w:start w:val="1"/>
      <w:numFmt w:val="decimal"/>
      <w:lvlText w:val="%1."/>
      <w:lvlJc w:val="left"/>
      <w:pPr>
        <w:ind w:left="705" w:hanging="360"/>
      </w:pPr>
      <w:rPr>
        <w:b w:val="0"/>
        <w:bCs/>
        <w:color w:val="auto"/>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7" w15:restartNumberingAfterBreak="0">
    <w:nsid w:val="3C3738F3"/>
    <w:multiLevelType w:val="hybridMultilevel"/>
    <w:tmpl w:val="033ED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033B30"/>
    <w:multiLevelType w:val="hybridMultilevel"/>
    <w:tmpl w:val="3DFEC6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2E8055D"/>
    <w:multiLevelType w:val="hybridMultilevel"/>
    <w:tmpl w:val="D5CA3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DB4F6E"/>
    <w:multiLevelType w:val="hybridMultilevel"/>
    <w:tmpl w:val="F2A8E274"/>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21" w15:restartNumberingAfterBreak="0">
    <w:nsid w:val="48E35E13"/>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9755BA1"/>
    <w:multiLevelType w:val="hybridMultilevel"/>
    <w:tmpl w:val="F55EA6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F7466BE"/>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3BE59BE"/>
    <w:multiLevelType w:val="hybridMultilevel"/>
    <w:tmpl w:val="13561B0E"/>
    <w:lvl w:ilvl="0" w:tplc="417CAC7C">
      <w:start w:val="1"/>
      <w:numFmt w:val="upperRoman"/>
      <w:lvlText w:val="%1."/>
      <w:lvlJc w:val="right"/>
      <w:pPr>
        <w:ind w:left="2161" w:hanging="360"/>
      </w:pPr>
      <w:rPr>
        <w:b w:val="0"/>
        <w:bCs/>
        <w:i w:val="0"/>
        <w:iCs/>
      </w:rPr>
    </w:lvl>
    <w:lvl w:ilvl="1" w:tplc="04090019">
      <w:start w:val="1"/>
      <w:numFmt w:val="lowerLetter"/>
      <w:lvlText w:val="%2."/>
      <w:lvlJc w:val="left"/>
      <w:pPr>
        <w:ind w:left="2881" w:hanging="360"/>
      </w:pPr>
    </w:lvl>
    <w:lvl w:ilvl="2" w:tplc="0409001B" w:tentative="1">
      <w:start w:val="1"/>
      <w:numFmt w:val="lowerRoman"/>
      <w:lvlText w:val="%3."/>
      <w:lvlJc w:val="right"/>
      <w:pPr>
        <w:ind w:left="3601" w:hanging="180"/>
      </w:pPr>
    </w:lvl>
    <w:lvl w:ilvl="3" w:tplc="0409000F" w:tentative="1">
      <w:start w:val="1"/>
      <w:numFmt w:val="decimal"/>
      <w:lvlText w:val="%4."/>
      <w:lvlJc w:val="left"/>
      <w:pPr>
        <w:ind w:left="4321" w:hanging="360"/>
      </w:pPr>
    </w:lvl>
    <w:lvl w:ilvl="4" w:tplc="04090019" w:tentative="1">
      <w:start w:val="1"/>
      <w:numFmt w:val="lowerLetter"/>
      <w:lvlText w:val="%5."/>
      <w:lvlJc w:val="left"/>
      <w:pPr>
        <w:ind w:left="5041" w:hanging="360"/>
      </w:pPr>
    </w:lvl>
    <w:lvl w:ilvl="5" w:tplc="0409001B" w:tentative="1">
      <w:start w:val="1"/>
      <w:numFmt w:val="lowerRoman"/>
      <w:lvlText w:val="%6."/>
      <w:lvlJc w:val="right"/>
      <w:pPr>
        <w:ind w:left="5761" w:hanging="180"/>
      </w:pPr>
    </w:lvl>
    <w:lvl w:ilvl="6" w:tplc="0409000F" w:tentative="1">
      <w:start w:val="1"/>
      <w:numFmt w:val="decimal"/>
      <w:lvlText w:val="%7."/>
      <w:lvlJc w:val="left"/>
      <w:pPr>
        <w:ind w:left="6481" w:hanging="360"/>
      </w:pPr>
    </w:lvl>
    <w:lvl w:ilvl="7" w:tplc="04090019" w:tentative="1">
      <w:start w:val="1"/>
      <w:numFmt w:val="lowerLetter"/>
      <w:lvlText w:val="%8."/>
      <w:lvlJc w:val="left"/>
      <w:pPr>
        <w:ind w:left="7201" w:hanging="360"/>
      </w:pPr>
    </w:lvl>
    <w:lvl w:ilvl="8" w:tplc="0409001B" w:tentative="1">
      <w:start w:val="1"/>
      <w:numFmt w:val="lowerRoman"/>
      <w:lvlText w:val="%9."/>
      <w:lvlJc w:val="right"/>
      <w:pPr>
        <w:ind w:left="7921" w:hanging="180"/>
      </w:pPr>
    </w:lvl>
  </w:abstractNum>
  <w:abstractNum w:abstractNumId="25" w15:restartNumberingAfterBreak="0">
    <w:nsid w:val="54BE364B"/>
    <w:multiLevelType w:val="hybridMultilevel"/>
    <w:tmpl w:val="CCF46196"/>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19">
      <w:start w:val="1"/>
      <w:numFmt w:val="lowerLetter"/>
      <w:lvlText w:val="%4."/>
      <w:lvlJc w:val="left"/>
      <w:pPr>
        <w:ind w:left="2881"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5AD60FF4"/>
    <w:multiLevelType w:val="hybridMultilevel"/>
    <w:tmpl w:val="D578ED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C305608"/>
    <w:multiLevelType w:val="hybridMultilevel"/>
    <w:tmpl w:val="2F30C580"/>
    <w:lvl w:ilvl="0" w:tplc="60D07D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64275F"/>
    <w:multiLevelType w:val="hybridMultilevel"/>
    <w:tmpl w:val="F464521C"/>
    <w:lvl w:ilvl="0" w:tplc="04090013">
      <w:start w:val="1"/>
      <w:numFmt w:val="upperRoman"/>
      <w:lvlText w:val="%1."/>
      <w:lvlJc w:val="right"/>
      <w:pPr>
        <w:ind w:left="1081"/>
      </w:pPr>
      <w:rPr>
        <w:rFonts w:hint="default"/>
        <w:b w:val="0"/>
        <w:i w:val="0"/>
        <w:strike w:val="0"/>
        <w:dstrike w:val="0"/>
        <w:color w:val="000000"/>
        <w:sz w:val="22"/>
        <w:szCs w:val="22"/>
        <w:u w:val="none" w:color="000000"/>
        <w:bdr w:val="none" w:sz="0" w:space="0" w:color="auto"/>
        <w:shd w:val="clear" w:color="auto" w:fill="auto"/>
        <w:vertAlign w:val="baseline"/>
      </w:rPr>
    </w:lvl>
    <w:lvl w:ilvl="1" w:tplc="108C185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D869FE">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34DE90">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F63AE6">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BCB1EC">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29FD8">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761F1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D605B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9E54E68"/>
    <w:multiLevelType w:val="hybridMultilevel"/>
    <w:tmpl w:val="3DFEC6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B5621CB"/>
    <w:multiLevelType w:val="hybridMultilevel"/>
    <w:tmpl w:val="3DFEC6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B7F409D"/>
    <w:multiLevelType w:val="hybridMultilevel"/>
    <w:tmpl w:val="365493FC"/>
    <w:lvl w:ilvl="0" w:tplc="97703DD8">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6C1B14E2"/>
    <w:multiLevelType w:val="hybridMultilevel"/>
    <w:tmpl w:val="99A86FF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4D55483"/>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CFE78EB"/>
    <w:multiLevelType w:val="hybridMultilevel"/>
    <w:tmpl w:val="A7980748"/>
    <w:lvl w:ilvl="0" w:tplc="359877E0">
      <w:start w:val="9"/>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2C33CE">
      <w:start w:val="1"/>
      <w:numFmt w:val="lowerLetter"/>
      <w:lvlText w:val="%2."/>
      <w:lvlJc w:val="left"/>
      <w:pPr>
        <w:ind w:left="1531"/>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2" w:tplc="5B6008E6">
      <w:start w:val="1"/>
      <w:numFmt w:val="lowerRoman"/>
      <w:lvlText w:val="%3"/>
      <w:lvlJc w:val="left"/>
      <w:pPr>
        <w:ind w:left="2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EAA906">
      <w:start w:val="1"/>
      <w:numFmt w:val="decimal"/>
      <w:lvlText w:val="%4"/>
      <w:lvlJc w:val="left"/>
      <w:pPr>
        <w:ind w:left="2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2C4F44">
      <w:start w:val="1"/>
      <w:numFmt w:val="lowerLetter"/>
      <w:lvlText w:val="%5"/>
      <w:lvlJc w:val="left"/>
      <w:pPr>
        <w:ind w:left="3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2CA174">
      <w:start w:val="1"/>
      <w:numFmt w:val="lowerRoman"/>
      <w:lvlText w:val="%6"/>
      <w:lvlJc w:val="left"/>
      <w:pPr>
        <w:ind w:left="4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721BF6">
      <w:start w:val="1"/>
      <w:numFmt w:val="decimal"/>
      <w:lvlText w:val="%7"/>
      <w:lvlJc w:val="left"/>
      <w:pPr>
        <w:ind w:left="5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A4D096">
      <w:start w:val="1"/>
      <w:numFmt w:val="lowerLetter"/>
      <w:lvlText w:val="%8"/>
      <w:lvlJc w:val="left"/>
      <w:pPr>
        <w:ind w:left="5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343AC4">
      <w:start w:val="1"/>
      <w:numFmt w:val="lowerRoman"/>
      <w:lvlText w:val="%9"/>
      <w:lvlJc w:val="left"/>
      <w:pPr>
        <w:ind w:left="6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65094563">
    <w:abstractNumId w:val="21"/>
  </w:num>
  <w:num w:numId="2" w16cid:durableId="117259845">
    <w:abstractNumId w:val="34"/>
  </w:num>
  <w:num w:numId="3" w16cid:durableId="365521806">
    <w:abstractNumId w:val="15"/>
  </w:num>
  <w:num w:numId="4" w16cid:durableId="472332564">
    <w:abstractNumId w:val="1"/>
  </w:num>
  <w:num w:numId="5" w16cid:durableId="306083964">
    <w:abstractNumId w:val="23"/>
  </w:num>
  <w:num w:numId="6" w16cid:durableId="1531531403">
    <w:abstractNumId w:val="33"/>
  </w:num>
  <w:num w:numId="7" w16cid:durableId="1258828583">
    <w:abstractNumId w:val="0"/>
  </w:num>
  <w:num w:numId="8" w16cid:durableId="1234320346">
    <w:abstractNumId w:val="32"/>
  </w:num>
  <w:num w:numId="9" w16cid:durableId="1781530872">
    <w:abstractNumId w:val="29"/>
  </w:num>
  <w:num w:numId="10" w16cid:durableId="1676230911">
    <w:abstractNumId w:val="18"/>
  </w:num>
  <w:num w:numId="11" w16cid:durableId="1557162133">
    <w:abstractNumId w:val="30"/>
  </w:num>
  <w:num w:numId="12" w16cid:durableId="563220211">
    <w:abstractNumId w:val="10"/>
  </w:num>
  <w:num w:numId="13" w16cid:durableId="227888191">
    <w:abstractNumId w:val="5"/>
  </w:num>
  <w:num w:numId="14" w16cid:durableId="987124733">
    <w:abstractNumId w:val="24"/>
  </w:num>
  <w:num w:numId="15" w16cid:durableId="1533113056">
    <w:abstractNumId w:val="9"/>
  </w:num>
  <w:num w:numId="16" w16cid:durableId="1462067939">
    <w:abstractNumId w:val="28"/>
  </w:num>
  <w:num w:numId="17" w16cid:durableId="86075595">
    <w:abstractNumId w:val="12"/>
  </w:num>
  <w:num w:numId="18" w16cid:durableId="69161093">
    <w:abstractNumId w:val="2"/>
  </w:num>
  <w:num w:numId="19" w16cid:durableId="815298604">
    <w:abstractNumId w:val="27"/>
  </w:num>
  <w:num w:numId="20" w16cid:durableId="1774468862">
    <w:abstractNumId w:val="4"/>
  </w:num>
  <w:num w:numId="21" w16cid:durableId="516120982">
    <w:abstractNumId w:val="13"/>
  </w:num>
  <w:num w:numId="22" w16cid:durableId="129590064">
    <w:abstractNumId w:val="31"/>
  </w:num>
  <w:num w:numId="23" w16cid:durableId="904875642">
    <w:abstractNumId w:val="8"/>
  </w:num>
  <w:num w:numId="24" w16cid:durableId="1951277129">
    <w:abstractNumId w:val="11"/>
  </w:num>
  <w:num w:numId="25" w16cid:durableId="906647751">
    <w:abstractNumId w:val="14"/>
  </w:num>
  <w:num w:numId="26" w16cid:durableId="336689399">
    <w:abstractNumId w:val="25"/>
  </w:num>
  <w:num w:numId="27" w16cid:durableId="14699799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27623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15926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63301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9721115">
    <w:abstractNumId w:val="20"/>
  </w:num>
  <w:num w:numId="32" w16cid:durableId="1595891740">
    <w:abstractNumId w:val="3"/>
  </w:num>
  <w:num w:numId="33" w16cid:durableId="281111566">
    <w:abstractNumId w:val="6"/>
  </w:num>
  <w:num w:numId="34" w16cid:durableId="741954503">
    <w:abstractNumId w:val="19"/>
  </w:num>
  <w:num w:numId="35" w16cid:durableId="2044288040">
    <w:abstractNumId w:val="17"/>
  </w:num>
  <w:num w:numId="36" w16cid:durableId="170375147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MzU3M7c0NzAyNDNQ0lEKTi0uzszPAykwrAUAbtYKmCwAAAA="/>
  </w:docVars>
  <w:rsids>
    <w:rsidRoot w:val="00DF4ECD"/>
    <w:rsid w:val="000004AB"/>
    <w:rsid w:val="00001308"/>
    <w:rsid w:val="00003E67"/>
    <w:rsid w:val="00005036"/>
    <w:rsid w:val="000050F6"/>
    <w:rsid w:val="000059C1"/>
    <w:rsid w:val="00005A83"/>
    <w:rsid w:val="00006928"/>
    <w:rsid w:val="0000693A"/>
    <w:rsid w:val="00006FAF"/>
    <w:rsid w:val="0001357E"/>
    <w:rsid w:val="00014E64"/>
    <w:rsid w:val="00015F2B"/>
    <w:rsid w:val="00016DE6"/>
    <w:rsid w:val="00017329"/>
    <w:rsid w:val="000200A6"/>
    <w:rsid w:val="00022A54"/>
    <w:rsid w:val="00023D81"/>
    <w:rsid w:val="0002460B"/>
    <w:rsid w:val="00024EDC"/>
    <w:rsid w:val="00025289"/>
    <w:rsid w:val="0003031B"/>
    <w:rsid w:val="00031485"/>
    <w:rsid w:val="00032E08"/>
    <w:rsid w:val="0003379F"/>
    <w:rsid w:val="000377B3"/>
    <w:rsid w:val="00037C78"/>
    <w:rsid w:val="00040401"/>
    <w:rsid w:val="00040DDA"/>
    <w:rsid w:val="00041D95"/>
    <w:rsid w:val="00041F03"/>
    <w:rsid w:val="00042F78"/>
    <w:rsid w:val="000435C0"/>
    <w:rsid w:val="0005051F"/>
    <w:rsid w:val="00054050"/>
    <w:rsid w:val="00054477"/>
    <w:rsid w:val="00054AA5"/>
    <w:rsid w:val="00054ABE"/>
    <w:rsid w:val="00056CF1"/>
    <w:rsid w:val="0005750C"/>
    <w:rsid w:val="00060354"/>
    <w:rsid w:val="00061E7B"/>
    <w:rsid w:val="00062658"/>
    <w:rsid w:val="00062FC3"/>
    <w:rsid w:val="00064237"/>
    <w:rsid w:val="00064534"/>
    <w:rsid w:val="0006581A"/>
    <w:rsid w:val="00065ED6"/>
    <w:rsid w:val="00067FEE"/>
    <w:rsid w:val="000718CC"/>
    <w:rsid w:val="00071BEF"/>
    <w:rsid w:val="00071F73"/>
    <w:rsid w:val="000732A8"/>
    <w:rsid w:val="000743A8"/>
    <w:rsid w:val="0007507E"/>
    <w:rsid w:val="00075E13"/>
    <w:rsid w:val="0007734D"/>
    <w:rsid w:val="000774F5"/>
    <w:rsid w:val="00077906"/>
    <w:rsid w:val="000800A2"/>
    <w:rsid w:val="00081001"/>
    <w:rsid w:val="0008237A"/>
    <w:rsid w:val="00082B92"/>
    <w:rsid w:val="00082BB9"/>
    <w:rsid w:val="00083B7C"/>
    <w:rsid w:val="00086684"/>
    <w:rsid w:val="00086F31"/>
    <w:rsid w:val="00090DAB"/>
    <w:rsid w:val="00093337"/>
    <w:rsid w:val="00094053"/>
    <w:rsid w:val="00094F89"/>
    <w:rsid w:val="00095FC4"/>
    <w:rsid w:val="00097790"/>
    <w:rsid w:val="000978F2"/>
    <w:rsid w:val="000A0011"/>
    <w:rsid w:val="000A0618"/>
    <w:rsid w:val="000A1CC2"/>
    <w:rsid w:val="000A2389"/>
    <w:rsid w:val="000A2B9C"/>
    <w:rsid w:val="000A2C69"/>
    <w:rsid w:val="000A2F65"/>
    <w:rsid w:val="000A3BCE"/>
    <w:rsid w:val="000A4811"/>
    <w:rsid w:val="000A527E"/>
    <w:rsid w:val="000A58F6"/>
    <w:rsid w:val="000A6A9E"/>
    <w:rsid w:val="000B0FDF"/>
    <w:rsid w:val="000B3ACF"/>
    <w:rsid w:val="000B3E21"/>
    <w:rsid w:val="000B4842"/>
    <w:rsid w:val="000B5C83"/>
    <w:rsid w:val="000B7355"/>
    <w:rsid w:val="000C126C"/>
    <w:rsid w:val="000C12C2"/>
    <w:rsid w:val="000C19A5"/>
    <w:rsid w:val="000C28AC"/>
    <w:rsid w:val="000C4CF4"/>
    <w:rsid w:val="000C55E7"/>
    <w:rsid w:val="000D0C9D"/>
    <w:rsid w:val="000D29AB"/>
    <w:rsid w:val="000D34B2"/>
    <w:rsid w:val="000D436F"/>
    <w:rsid w:val="000D45CA"/>
    <w:rsid w:val="000D52BD"/>
    <w:rsid w:val="000D5A65"/>
    <w:rsid w:val="000D6792"/>
    <w:rsid w:val="000D7688"/>
    <w:rsid w:val="000D7F87"/>
    <w:rsid w:val="000E1423"/>
    <w:rsid w:val="000E26B4"/>
    <w:rsid w:val="000E3611"/>
    <w:rsid w:val="000E5969"/>
    <w:rsid w:val="000E5ADF"/>
    <w:rsid w:val="000E5BE6"/>
    <w:rsid w:val="000E69A9"/>
    <w:rsid w:val="000E6B9B"/>
    <w:rsid w:val="000E7125"/>
    <w:rsid w:val="000E71CE"/>
    <w:rsid w:val="000F12D8"/>
    <w:rsid w:val="000F5F87"/>
    <w:rsid w:val="000F5FFD"/>
    <w:rsid w:val="000F692E"/>
    <w:rsid w:val="000F6C3C"/>
    <w:rsid w:val="000F7F04"/>
    <w:rsid w:val="00100238"/>
    <w:rsid w:val="00101236"/>
    <w:rsid w:val="0010157E"/>
    <w:rsid w:val="0010191A"/>
    <w:rsid w:val="00102E65"/>
    <w:rsid w:val="00104339"/>
    <w:rsid w:val="00104D37"/>
    <w:rsid w:val="00105C41"/>
    <w:rsid w:val="001073D7"/>
    <w:rsid w:val="001079FB"/>
    <w:rsid w:val="00113DC8"/>
    <w:rsid w:val="001166D2"/>
    <w:rsid w:val="00117A4A"/>
    <w:rsid w:val="001205F0"/>
    <w:rsid w:val="00120BBA"/>
    <w:rsid w:val="00122712"/>
    <w:rsid w:val="0012285E"/>
    <w:rsid w:val="00123809"/>
    <w:rsid w:val="00125071"/>
    <w:rsid w:val="001258A1"/>
    <w:rsid w:val="00125AF0"/>
    <w:rsid w:val="00126683"/>
    <w:rsid w:val="00131E74"/>
    <w:rsid w:val="00131EDA"/>
    <w:rsid w:val="00133900"/>
    <w:rsid w:val="00135264"/>
    <w:rsid w:val="00135EC1"/>
    <w:rsid w:val="001364E9"/>
    <w:rsid w:val="00136A20"/>
    <w:rsid w:val="00140162"/>
    <w:rsid w:val="001427A5"/>
    <w:rsid w:val="0014302E"/>
    <w:rsid w:val="00144C22"/>
    <w:rsid w:val="001454E8"/>
    <w:rsid w:val="0014564C"/>
    <w:rsid w:val="00146386"/>
    <w:rsid w:val="001465D6"/>
    <w:rsid w:val="00146727"/>
    <w:rsid w:val="00146A27"/>
    <w:rsid w:val="00150F0D"/>
    <w:rsid w:val="001513CC"/>
    <w:rsid w:val="0015142E"/>
    <w:rsid w:val="001518CA"/>
    <w:rsid w:val="00153050"/>
    <w:rsid w:val="001546CA"/>
    <w:rsid w:val="00154FF9"/>
    <w:rsid w:val="00155B74"/>
    <w:rsid w:val="0015688D"/>
    <w:rsid w:val="00157C6B"/>
    <w:rsid w:val="00160D02"/>
    <w:rsid w:val="001616C5"/>
    <w:rsid w:val="001623DF"/>
    <w:rsid w:val="00165C5A"/>
    <w:rsid w:val="00165D36"/>
    <w:rsid w:val="00166D6F"/>
    <w:rsid w:val="001700CD"/>
    <w:rsid w:val="001714B2"/>
    <w:rsid w:val="001726D5"/>
    <w:rsid w:val="00173521"/>
    <w:rsid w:val="00174269"/>
    <w:rsid w:val="001742A2"/>
    <w:rsid w:val="00175149"/>
    <w:rsid w:val="00176C5F"/>
    <w:rsid w:val="00177C56"/>
    <w:rsid w:val="00181884"/>
    <w:rsid w:val="00181F9B"/>
    <w:rsid w:val="00190E85"/>
    <w:rsid w:val="001912B4"/>
    <w:rsid w:val="001937CD"/>
    <w:rsid w:val="00193A8E"/>
    <w:rsid w:val="001966EA"/>
    <w:rsid w:val="001974A7"/>
    <w:rsid w:val="00197BA1"/>
    <w:rsid w:val="001A3073"/>
    <w:rsid w:val="001A3DE4"/>
    <w:rsid w:val="001A61FE"/>
    <w:rsid w:val="001A73A6"/>
    <w:rsid w:val="001A76C0"/>
    <w:rsid w:val="001B0AE4"/>
    <w:rsid w:val="001B1A8B"/>
    <w:rsid w:val="001B41D6"/>
    <w:rsid w:val="001B4392"/>
    <w:rsid w:val="001B6940"/>
    <w:rsid w:val="001B72E8"/>
    <w:rsid w:val="001C0C9D"/>
    <w:rsid w:val="001C1327"/>
    <w:rsid w:val="001C1D9C"/>
    <w:rsid w:val="001C2CD7"/>
    <w:rsid w:val="001C32D4"/>
    <w:rsid w:val="001C5ADA"/>
    <w:rsid w:val="001C66BC"/>
    <w:rsid w:val="001C6C34"/>
    <w:rsid w:val="001C7ECD"/>
    <w:rsid w:val="001D0548"/>
    <w:rsid w:val="001D29D4"/>
    <w:rsid w:val="001D2FB2"/>
    <w:rsid w:val="001D4322"/>
    <w:rsid w:val="001D495B"/>
    <w:rsid w:val="001D5CCF"/>
    <w:rsid w:val="001D69E2"/>
    <w:rsid w:val="001D6A64"/>
    <w:rsid w:val="001D7FAE"/>
    <w:rsid w:val="001E08DF"/>
    <w:rsid w:val="001E0D32"/>
    <w:rsid w:val="001E10B1"/>
    <w:rsid w:val="001E1485"/>
    <w:rsid w:val="001E1958"/>
    <w:rsid w:val="001E1DCC"/>
    <w:rsid w:val="001E2838"/>
    <w:rsid w:val="001E31D1"/>
    <w:rsid w:val="001E55D1"/>
    <w:rsid w:val="001E69C1"/>
    <w:rsid w:val="001E6D38"/>
    <w:rsid w:val="001F0538"/>
    <w:rsid w:val="001F0CCB"/>
    <w:rsid w:val="001F103D"/>
    <w:rsid w:val="001F214B"/>
    <w:rsid w:val="001F487B"/>
    <w:rsid w:val="001F4FA7"/>
    <w:rsid w:val="001F511C"/>
    <w:rsid w:val="001F5EFD"/>
    <w:rsid w:val="001F66BB"/>
    <w:rsid w:val="001F6DF9"/>
    <w:rsid w:val="001F78FC"/>
    <w:rsid w:val="00200151"/>
    <w:rsid w:val="00200215"/>
    <w:rsid w:val="00200864"/>
    <w:rsid w:val="00201276"/>
    <w:rsid w:val="002017D0"/>
    <w:rsid w:val="00203558"/>
    <w:rsid w:val="002048F7"/>
    <w:rsid w:val="0020598A"/>
    <w:rsid w:val="00210526"/>
    <w:rsid w:val="00210E9D"/>
    <w:rsid w:val="00211F19"/>
    <w:rsid w:val="00212233"/>
    <w:rsid w:val="00212A8F"/>
    <w:rsid w:val="00212C8D"/>
    <w:rsid w:val="0021373B"/>
    <w:rsid w:val="0021482F"/>
    <w:rsid w:val="00214EB5"/>
    <w:rsid w:val="002155BD"/>
    <w:rsid w:val="00215D49"/>
    <w:rsid w:val="00216763"/>
    <w:rsid w:val="002167BE"/>
    <w:rsid w:val="00216863"/>
    <w:rsid w:val="0021687E"/>
    <w:rsid w:val="00217349"/>
    <w:rsid w:val="00217846"/>
    <w:rsid w:val="00217F81"/>
    <w:rsid w:val="00221D42"/>
    <w:rsid w:val="00221F1D"/>
    <w:rsid w:val="00222400"/>
    <w:rsid w:val="002232E9"/>
    <w:rsid w:val="0022392C"/>
    <w:rsid w:val="00223C70"/>
    <w:rsid w:val="00224BB9"/>
    <w:rsid w:val="00225726"/>
    <w:rsid w:val="002277A8"/>
    <w:rsid w:val="00227B8F"/>
    <w:rsid w:val="00230579"/>
    <w:rsid w:val="00230F49"/>
    <w:rsid w:val="00232D78"/>
    <w:rsid w:val="00233529"/>
    <w:rsid w:val="0023434B"/>
    <w:rsid w:val="00235BFC"/>
    <w:rsid w:val="002424B8"/>
    <w:rsid w:val="00242A7B"/>
    <w:rsid w:val="0024301B"/>
    <w:rsid w:val="00243155"/>
    <w:rsid w:val="0024432D"/>
    <w:rsid w:val="00245FB5"/>
    <w:rsid w:val="002504E9"/>
    <w:rsid w:val="002505F3"/>
    <w:rsid w:val="002519A7"/>
    <w:rsid w:val="00251E8A"/>
    <w:rsid w:val="002526EA"/>
    <w:rsid w:val="00256157"/>
    <w:rsid w:val="00256D93"/>
    <w:rsid w:val="0025731D"/>
    <w:rsid w:val="002573C5"/>
    <w:rsid w:val="002576BE"/>
    <w:rsid w:val="00257E90"/>
    <w:rsid w:val="0026006E"/>
    <w:rsid w:val="00260344"/>
    <w:rsid w:val="00261E71"/>
    <w:rsid w:val="00262F7B"/>
    <w:rsid w:val="00263CC4"/>
    <w:rsid w:val="00264CEE"/>
    <w:rsid w:val="0026630C"/>
    <w:rsid w:val="00266F43"/>
    <w:rsid w:val="00270980"/>
    <w:rsid w:val="0027223B"/>
    <w:rsid w:val="002722B9"/>
    <w:rsid w:val="00272D8F"/>
    <w:rsid w:val="00273171"/>
    <w:rsid w:val="002734C0"/>
    <w:rsid w:val="00274436"/>
    <w:rsid w:val="00274632"/>
    <w:rsid w:val="00274B9E"/>
    <w:rsid w:val="00274D8C"/>
    <w:rsid w:val="00275B27"/>
    <w:rsid w:val="0027641C"/>
    <w:rsid w:val="00276C51"/>
    <w:rsid w:val="0027781A"/>
    <w:rsid w:val="00280229"/>
    <w:rsid w:val="0028165A"/>
    <w:rsid w:val="002819A7"/>
    <w:rsid w:val="00281DF5"/>
    <w:rsid w:val="00282611"/>
    <w:rsid w:val="00282A54"/>
    <w:rsid w:val="00282D10"/>
    <w:rsid w:val="00282EAB"/>
    <w:rsid w:val="00284206"/>
    <w:rsid w:val="00286D5D"/>
    <w:rsid w:val="00290871"/>
    <w:rsid w:val="00292FE6"/>
    <w:rsid w:val="00293598"/>
    <w:rsid w:val="00293E94"/>
    <w:rsid w:val="00293EF7"/>
    <w:rsid w:val="002940E7"/>
    <w:rsid w:val="00294222"/>
    <w:rsid w:val="00294BA0"/>
    <w:rsid w:val="00296B2B"/>
    <w:rsid w:val="002971CA"/>
    <w:rsid w:val="00297FC7"/>
    <w:rsid w:val="002A10A3"/>
    <w:rsid w:val="002A10AD"/>
    <w:rsid w:val="002A207B"/>
    <w:rsid w:val="002A3DF5"/>
    <w:rsid w:val="002A4091"/>
    <w:rsid w:val="002A5E1D"/>
    <w:rsid w:val="002A6E0E"/>
    <w:rsid w:val="002B1D3C"/>
    <w:rsid w:val="002B29D3"/>
    <w:rsid w:val="002B358A"/>
    <w:rsid w:val="002B3F4F"/>
    <w:rsid w:val="002B525A"/>
    <w:rsid w:val="002B5FA7"/>
    <w:rsid w:val="002C1304"/>
    <w:rsid w:val="002C1796"/>
    <w:rsid w:val="002C38A1"/>
    <w:rsid w:val="002C744E"/>
    <w:rsid w:val="002D00FB"/>
    <w:rsid w:val="002D09AF"/>
    <w:rsid w:val="002D0DC3"/>
    <w:rsid w:val="002D2089"/>
    <w:rsid w:val="002D4202"/>
    <w:rsid w:val="002D6B3D"/>
    <w:rsid w:val="002D6F15"/>
    <w:rsid w:val="002E011F"/>
    <w:rsid w:val="002E0486"/>
    <w:rsid w:val="002E0DD3"/>
    <w:rsid w:val="002E0DEE"/>
    <w:rsid w:val="002E1026"/>
    <w:rsid w:val="002E127D"/>
    <w:rsid w:val="002E164A"/>
    <w:rsid w:val="002E3CD0"/>
    <w:rsid w:val="002E436E"/>
    <w:rsid w:val="002E48EA"/>
    <w:rsid w:val="002E4B2E"/>
    <w:rsid w:val="002E59DD"/>
    <w:rsid w:val="002E688C"/>
    <w:rsid w:val="002E7055"/>
    <w:rsid w:val="002E71DC"/>
    <w:rsid w:val="002E769B"/>
    <w:rsid w:val="002F03DB"/>
    <w:rsid w:val="002F0B81"/>
    <w:rsid w:val="002F0E9B"/>
    <w:rsid w:val="002F1509"/>
    <w:rsid w:val="002F1FF7"/>
    <w:rsid w:val="002F2575"/>
    <w:rsid w:val="002F257B"/>
    <w:rsid w:val="002F59C3"/>
    <w:rsid w:val="002F6597"/>
    <w:rsid w:val="002F6C21"/>
    <w:rsid w:val="0030074C"/>
    <w:rsid w:val="003008DB"/>
    <w:rsid w:val="00301816"/>
    <w:rsid w:val="0030209B"/>
    <w:rsid w:val="0030321D"/>
    <w:rsid w:val="00303776"/>
    <w:rsid w:val="00306069"/>
    <w:rsid w:val="00310DD7"/>
    <w:rsid w:val="00310E23"/>
    <w:rsid w:val="00310E63"/>
    <w:rsid w:val="0031169F"/>
    <w:rsid w:val="0031258D"/>
    <w:rsid w:val="00312A49"/>
    <w:rsid w:val="003137CF"/>
    <w:rsid w:val="003138A2"/>
    <w:rsid w:val="00313C52"/>
    <w:rsid w:val="003209CC"/>
    <w:rsid w:val="003222D0"/>
    <w:rsid w:val="00322CBC"/>
    <w:rsid w:val="0032362B"/>
    <w:rsid w:val="00324594"/>
    <w:rsid w:val="003265A4"/>
    <w:rsid w:val="00327E5C"/>
    <w:rsid w:val="00330AA4"/>
    <w:rsid w:val="00332AE0"/>
    <w:rsid w:val="00335A95"/>
    <w:rsid w:val="00337983"/>
    <w:rsid w:val="00341361"/>
    <w:rsid w:val="003427BA"/>
    <w:rsid w:val="00342820"/>
    <w:rsid w:val="00344582"/>
    <w:rsid w:val="00345AB6"/>
    <w:rsid w:val="00346A01"/>
    <w:rsid w:val="003516C9"/>
    <w:rsid w:val="00351DC8"/>
    <w:rsid w:val="00355E2A"/>
    <w:rsid w:val="003613C4"/>
    <w:rsid w:val="00361D5B"/>
    <w:rsid w:val="0036350C"/>
    <w:rsid w:val="00364C1F"/>
    <w:rsid w:val="00365B0F"/>
    <w:rsid w:val="00366491"/>
    <w:rsid w:val="00371E7C"/>
    <w:rsid w:val="00372185"/>
    <w:rsid w:val="0037512C"/>
    <w:rsid w:val="0037570E"/>
    <w:rsid w:val="00377324"/>
    <w:rsid w:val="00380542"/>
    <w:rsid w:val="00380E98"/>
    <w:rsid w:val="00382C9D"/>
    <w:rsid w:val="003859C4"/>
    <w:rsid w:val="00385DB1"/>
    <w:rsid w:val="00386915"/>
    <w:rsid w:val="00387E14"/>
    <w:rsid w:val="00387E75"/>
    <w:rsid w:val="003903A1"/>
    <w:rsid w:val="0039047F"/>
    <w:rsid w:val="00390F01"/>
    <w:rsid w:val="00393778"/>
    <w:rsid w:val="00396342"/>
    <w:rsid w:val="00397211"/>
    <w:rsid w:val="00397345"/>
    <w:rsid w:val="003A0020"/>
    <w:rsid w:val="003A013C"/>
    <w:rsid w:val="003A158C"/>
    <w:rsid w:val="003A2298"/>
    <w:rsid w:val="003A3862"/>
    <w:rsid w:val="003A38FA"/>
    <w:rsid w:val="003A4058"/>
    <w:rsid w:val="003A44E6"/>
    <w:rsid w:val="003A452C"/>
    <w:rsid w:val="003A4AB2"/>
    <w:rsid w:val="003A6397"/>
    <w:rsid w:val="003A6585"/>
    <w:rsid w:val="003A6F76"/>
    <w:rsid w:val="003A767C"/>
    <w:rsid w:val="003B0F24"/>
    <w:rsid w:val="003B1D97"/>
    <w:rsid w:val="003B2879"/>
    <w:rsid w:val="003B449E"/>
    <w:rsid w:val="003B7113"/>
    <w:rsid w:val="003B777D"/>
    <w:rsid w:val="003C0281"/>
    <w:rsid w:val="003C3E46"/>
    <w:rsid w:val="003C4C77"/>
    <w:rsid w:val="003C57F2"/>
    <w:rsid w:val="003C5E05"/>
    <w:rsid w:val="003D002D"/>
    <w:rsid w:val="003D0AE5"/>
    <w:rsid w:val="003D2314"/>
    <w:rsid w:val="003D409E"/>
    <w:rsid w:val="003D455C"/>
    <w:rsid w:val="003D4B28"/>
    <w:rsid w:val="003D5340"/>
    <w:rsid w:val="003D62BA"/>
    <w:rsid w:val="003D776A"/>
    <w:rsid w:val="003E05BF"/>
    <w:rsid w:val="003E198B"/>
    <w:rsid w:val="003E1EA7"/>
    <w:rsid w:val="003F0E89"/>
    <w:rsid w:val="003F1055"/>
    <w:rsid w:val="003F27E7"/>
    <w:rsid w:val="003F2A0C"/>
    <w:rsid w:val="003F30C8"/>
    <w:rsid w:val="003F312C"/>
    <w:rsid w:val="003F36C5"/>
    <w:rsid w:val="003F41B8"/>
    <w:rsid w:val="003F4D42"/>
    <w:rsid w:val="003F50F6"/>
    <w:rsid w:val="003F5816"/>
    <w:rsid w:val="003F5EA2"/>
    <w:rsid w:val="003F6996"/>
    <w:rsid w:val="003F6FE1"/>
    <w:rsid w:val="0040031F"/>
    <w:rsid w:val="00400DB0"/>
    <w:rsid w:val="00401678"/>
    <w:rsid w:val="0040176B"/>
    <w:rsid w:val="00403172"/>
    <w:rsid w:val="004031BB"/>
    <w:rsid w:val="00406515"/>
    <w:rsid w:val="004065BA"/>
    <w:rsid w:val="0040733C"/>
    <w:rsid w:val="0041076F"/>
    <w:rsid w:val="00410F76"/>
    <w:rsid w:val="00411813"/>
    <w:rsid w:val="00412A20"/>
    <w:rsid w:val="0041348F"/>
    <w:rsid w:val="00413D43"/>
    <w:rsid w:val="00414353"/>
    <w:rsid w:val="00414D25"/>
    <w:rsid w:val="00414F1E"/>
    <w:rsid w:val="004150D1"/>
    <w:rsid w:val="00415D68"/>
    <w:rsid w:val="00416038"/>
    <w:rsid w:val="004166E5"/>
    <w:rsid w:val="00417AD7"/>
    <w:rsid w:val="00417EFA"/>
    <w:rsid w:val="00420076"/>
    <w:rsid w:val="00420D25"/>
    <w:rsid w:val="004265C5"/>
    <w:rsid w:val="0043038F"/>
    <w:rsid w:val="0043069A"/>
    <w:rsid w:val="00435657"/>
    <w:rsid w:val="00435933"/>
    <w:rsid w:val="0043643C"/>
    <w:rsid w:val="0043659E"/>
    <w:rsid w:val="00436935"/>
    <w:rsid w:val="00440D07"/>
    <w:rsid w:val="0044139B"/>
    <w:rsid w:val="00443600"/>
    <w:rsid w:val="004439C9"/>
    <w:rsid w:val="00443AA0"/>
    <w:rsid w:val="00444C00"/>
    <w:rsid w:val="00445CD6"/>
    <w:rsid w:val="004467BD"/>
    <w:rsid w:val="0044680F"/>
    <w:rsid w:val="0044774D"/>
    <w:rsid w:val="004500F6"/>
    <w:rsid w:val="00455660"/>
    <w:rsid w:val="00460DAF"/>
    <w:rsid w:val="004621C7"/>
    <w:rsid w:val="00462B50"/>
    <w:rsid w:val="0046362F"/>
    <w:rsid w:val="0046528C"/>
    <w:rsid w:val="004655FD"/>
    <w:rsid w:val="00465946"/>
    <w:rsid w:val="00467838"/>
    <w:rsid w:val="004705C5"/>
    <w:rsid w:val="004709EE"/>
    <w:rsid w:val="004717F8"/>
    <w:rsid w:val="0047207D"/>
    <w:rsid w:val="0047241D"/>
    <w:rsid w:val="004729A2"/>
    <w:rsid w:val="00473DB2"/>
    <w:rsid w:val="004741F1"/>
    <w:rsid w:val="00474E8B"/>
    <w:rsid w:val="00474F66"/>
    <w:rsid w:val="00475CFA"/>
    <w:rsid w:val="0047786B"/>
    <w:rsid w:val="0048129D"/>
    <w:rsid w:val="00481F30"/>
    <w:rsid w:val="00483251"/>
    <w:rsid w:val="004869B8"/>
    <w:rsid w:val="004903EB"/>
    <w:rsid w:val="00490782"/>
    <w:rsid w:val="00490E47"/>
    <w:rsid w:val="00493107"/>
    <w:rsid w:val="00493989"/>
    <w:rsid w:val="004959F0"/>
    <w:rsid w:val="004A14D5"/>
    <w:rsid w:val="004A3F02"/>
    <w:rsid w:val="004A47AC"/>
    <w:rsid w:val="004A6AD1"/>
    <w:rsid w:val="004B1B5B"/>
    <w:rsid w:val="004B237F"/>
    <w:rsid w:val="004B345B"/>
    <w:rsid w:val="004B5AB8"/>
    <w:rsid w:val="004B5FF0"/>
    <w:rsid w:val="004B7713"/>
    <w:rsid w:val="004C1A46"/>
    <w:rsid w:val="004C209A"/>
    <w:rsid w:val="004C2A93"/>
    <w:rsid w:val="004C2E84"/>
    <w:rsid w:val="004C3215"/>
    <w:rsid w:val="004C40E3"/>
    <w:rsid w:val="004C638A"/>
    <w:rsid w:val="004D029B"/>
    <w:rsid w:val="004D07B5"/>
    <w:rsid w:val="004D2026"/>
    <w:rsid w:val="004D2855"/>
    <w:rsid w:val="004D2D4E"/>
    <w:rsid w:val="004D4302"/>
    <w:rsid w:val="004D660E"/>
    <w:rsid w:val="004E11EE"/>
    <w:rsid w:val="004E2B76"/>
    <w:rsid w:val="004E3B04"/>
    <w:rsid w:val="004E42EE"/>
    <w:rsid w:val="004E5EA2"/>
    <w:rsid w:val="004E68B8"/>
    <w:rsid w:val="004E778F"/>
    <w:rsid w:val="004E7956"/>
    <w:rsid w:val="004E7F0A"/>
    <w:rsid w:val="004F06BA"/>
    <w:rsid w:val="004F1B79"/>
    <w:rsid w:val="004F2C52"/>
    <w:rsid w:val="004F502B"/>
    <w:rsid w:val="004F5F57"/>
    <w:rsid w:val="004F7518"/>
    <w:rsid w:val="005011D0"/>
    <w:rsid w:val="00502A4F"/>
    <w:rsid w:val="00502CA7"/>
    <w:rsid w:val="00502FE1"/>
    <w:rsid w:val="00503524"/>
    <w:rsid w:val="00505E47"/>
    <w:rsid w:val="00507914"/>
    <w:rsid w:val="00511AC4"/>
    <w:rsid w:val="00511E06"/>
    <w:rsid w:val="00514D88"/>
    <w:rsid w:val="00516C6B"/>
    <w:rsid w:val="00521200"/>
    <w:rsid w:val="00521DA0"/>
    <w:rsid w:val="00522581"/>
    <w:rsid w:val="0052321D"/>
    <w:rsid w:val="00523670"/>
    <w:rsid w:val="00523FD0"/>
    <w:rsid w:val="0052477B"/>
    <w:rsid w:val="005249F3"/>
    <w:rsid w:val="00525B5E"/>
    <w:rsid w:val="005261A0"/>
    <w:rsid w:val="005269D4"/>
    <w:rsid w:val="00527A5C"/>
    <w:rsid w:val="00527FCC"/>
    <w:rsid w:val="005300E1"/>
    <w:rsid w:val="00530764"/>
    <w:rsid w:val="0053119B"/>
    <w:rsid w:val="0053261E"/>
    <w:rsid w:val="005328B3"/>
    <w:rsid w:val="00532CB4"/>
    <w:rsid w:val="00533049"/>
    <w:rsid w:val="00536AD6"/>
    <w:rsid w:val="00536B59"/>
    <w:rsid w:val="00536CDA"/>
    <w:rsid w:val="005378F0"/>
    <w:rsid w:val="005410EB"/>
    <w:rsid w:val="00543442"/>
    <w:rsid w:val="005436ED"/>
    <w:rsid w:val="00543B2F"/>
    <w:rsid w:val="0054451B"/>
    <w:rsid w:val="00545551"/>
    <w:rsid w:val="00547257"/>
    <w:rsid w:val="00550C02"/>
    <w:rsid w:val="00550E17"/>
    <w:rsid w:val="00551F87"/>
    <w:rsid w:val="00552E48"/>
    <w:rsid w:val="00553241"/>
    <w:rsid w:val="005545F2"/>
    <w:rsid w:val="00555376"/>
    <w:rsid w:val="00555D3A"/>
    <w:rsid w:val="00556EBA"/>
    <w:rsid w:val="00560963"/>
    <w:rsid w:val="00561114"/>
    <w:rsid w:val="00561BB0"/>
    <w:rsid w:val="0056394F"/>
    <w:rsid w:val="005640F0"/>
    <w:rsid w:val="005645CA"/>
    <w:rsid w:val="005650B1"/>
    <w:rsid w:val="0056519E"/>
    <w:rsid w:val="00565FBE"/>
    <w:rsid w:val="00566A58"/>
    <w:rsid w:val="00566F57"/>
    <w:rsid w:val="005724D8"/>
    <w:rsid w:val="0057322C"/>
    <w:rsid w:val="00574681"/>
    <w:rsid w:val="005748A8"/>
    <w:rsid w:val="0057495D"/>
    <w:rsid w:val="00574CE2"/>
    <w:rsid w:val="00575642"/>
    <w:rsid w:val="00575A78"/>
    <w:rsid w:val="00575FA2"/>
    <w:rsid w:val="00576126"/>
    <w:rsid w:val="005779E2"/>
    <w:rsid w:val="00577D55"/>
    <w:rsid w:val="00582698"/>
    <w:rsid w:val="00582D74"/>
    <w:rsid w:val="00586800"/>
    <w:rsid w:val="00587BB2"/>
    <w:rsid w:val="005900E7"/>
    <w:rsid w:val="005913D7"/>
    <w:rsid w:val="005924FD"/>
    <w:rsid w:val="00593252"/>
    <w:rsid w:val="00593CF7"/>
    <w:rsid w:val="00593D96"/>
    <w:rsid w:val="0059404C"/>
    <w:rsid w:val="00594C91"/>
    <w:rsid w:val="00596B0D"/>
    <w:rsid w:val="005971EA"/>
    <w:rsid w:val="005A01A1"/>
    <w:rsid w:val="005A1C98"/>
    <w:rsid w:val="005A2A82"/>
    <w:rsid w:val="005A3E85"/>
    <w:rsid w:val="005A6FB4"/>
    <w:rsid w:val="005B177A"/>
    <w:rsid w:val="005B1AB4"/>
    <w:rsid w:val="005B3FBF"/>
    <w:rsid w:val="005B402C"/>
    <w:rsid w:val="005B423F"/>
    <w:rsid w:val="005B4B9A"/>
    <w:rsid w:val="005B631C"/>
    <w:rsid w:val="005B65A8"/>
    <w:rsid w:val="005B665A"/>
    <w:rsid w:val="005B7461"/>
    <w:rsid w:val="005C0754"/>
    <w:rsid w:val="005C2563"/>
    <w:rsid w:val="005C2607"/>
    <w:rsid w:val="005C7657"/>
    <w:rsid w:val="005C7A6E"/>
    <w:rsid w:val="005D04FC"/>
    <w:rsid w:val="005D09DF"/>
    <w:rsid w:val="005D1B97"/>
    <w:rsid w:val="005D1CB8"/>
    <w:rsid w:val="005D33FB"/>
    <w:rsid w:val="005D3AAF"/>
    <w:rsid w:val="005D6CA0"/>
    <w:rsid w:val="005E1BE9"/>
    <w:rsid w:val="005E1C65"/>
    <w:rsid w:val="005E2542"/>
    <w:rsid w:val="005E36A2"/>
    <w:rsid w:val="005E4153"/>
    <w:rsid w:val="005E5251"/>
    <w:rsid w:val="005E7B16"/>
    <w:rsid w:val="005E7B21"/>
    <w:rsid w:val="005E7DFE"/>
    <w:rsid w:val="005E7EC0"/>
    <w:rsid w:val="005F015E"/>
    <w:rsid w:val="005F12B7"/>
    <w:rsid w:val="005F3B66"/>
    <w:rsid w:val="005F43B1"/>
    <w:rsid w:val="005F4E44"/>
    <w:rsid w:val="005F753A"/>
    <w:rsid w:val="005F7E14"/>
    <w:rsid w:val="006018F9"/>
    <w:rsid w:val="00604AB3"/>
    <w:rsid w:val="00604AD9"/>
    <w:rsid w:val="0060543B"/>
    <w:rsid w:val="00605790"/>
    <w:rsid w:val="00607383"/>
    <w:rsid w:val="006074D0"/>
    <w:rsid w:val="006102FF"/>
    <w:rsid w:val="00610F83"/>
    <w:rsid w:val="0061131A"/>
    <w:rsid w:val="00613144"/>
    <w:rsid w:val="0061434D"/>
    <w:rsid w:val="00614AA3"/>
    <w:rsid w:val="00616240"/>
    <w:rsid w:val="006166B7"/>
    <w:rsid w:val="00622FF5"/>
    <w:rsid w:val="006244E7"/>
    <w:rsid w:val="00624806"/>
    <w:rsid w:val="0062501B"/>
    <w:rsid w:val="00626160"/>
    <w:rsid w:val="006262CB"/>
    <w:rsid w:val="00626B3C"/>
    <w:rsid w:val="00627EFF"/>
    <w:rsid w:val="006329CA"/>
    <w:rsid w:val="006334B8"/>
    <w:rsid w:val="006339F0"/>
    <w:rsid w:val="00633ABF"/>
    <w:rsid w:val="00634E24"/>
    <w:rsid w:val="0063586F"/>
    <w:rsid w:val="00636253"/>
    <w:rsid w:val="0063659E"/>
    <w:rsid w:val="00636B7C"/>
    <w:rsid w:val="006371BC"/>
    <w:rsid w:val="00641FBC"/>
    <w:rsid w:val="00642630"/>
    <w:rsid w:val="006429D3"/>
    <w:rsid w:val="00642DED"/>
    <w:rsid w:val="00643640"/>
    <w:rsid w:val="00645625"/>
    <w:rsid w:val="00645C01"/>
    <w:rsid w:val="00646BD3"/>
    <w:rsid w:val="00647423"/>
    <w:rsid w:val="006478F6"/>
    <w:rsid w:val="00650247"/>
    <w:rsid w:val="00651A21"/>
    <w:rsid w:val="00652853"/>
    <w:rsid w:val="00652DA9"/>
    <w:rsid w:val="00652FB7"/>
    <w:rsid w:val="00653494"/>
    <w:rsid w:val="00653569"/>
    <w:rsid w:val="00653F31"/>
    <w:rsid w:val="006541C4"/>
    <w:rsid w:val="006541ED"/>
    <w:rsid w:val="006546D5"/>
    <w:rsid w:val="006556B3"/>
    <w:rsid w:val="006568CE"/>
    <w:rsid w:val="00660615"/>
    <w:rsid w:val="00661DC4"/>
    <w:rsid w:val="00661F98"/>
    <w:rsid w:val="0066327C"/>
    <w:rsid w:val="00663538"/>
    <w:rsid w:val="006654B8"/>
    <w:rsid w:val="00665B55"/>
    <w:rsid w:val="00665D54"/>
    <w:rsid w:val="0066613A"/>
    <w:rsid w:val="006678BD"/>
    <w:rsid w:val="0067062E"/>
    <w:rsid w:val="00671CCA"/>
    <w:rsid w:val="00672408"/>
    <w:rsid w:val="00673822"/>
    <w:rsid w:val="00674406"/>
    <w:rsid w:val="00674CCC"/>
    <w:rsid w:val="006779F6"/>
    <w:rsid w:val="00677B01"/>
    <w:rsid w:val="0068041C"/>
    <w:rsid w:val="00680CA1"/>
    <w:rsid w:val="006823A6"/>
    <w:rsid w:val="006835B3"/>
    <w:rsid w:val="006837DF"/>
    <w:rsid w:val="00683ACB"/>
    <w:rsid w:val="006855A7"/>
    <w:rsid w:val="00685DB4"/>
    <w:rsid w:val="006864D8"/>
    <w:rsid w:val="00687A8A"/>
    <w:rsid w:val="00687DE9"/>
    <w:rsid w:val="00691688"/>
    <w:rsid w:val="00692343"/>
    <w:rsid w:val="006954E6"/>
    <w:rsid w:val="006961E5"/>
    <w:rsid w:val="00697B88"/>
    <w:rsid w:val="006A0955"/>
    <w:rsid w:val="006A0D37"/>
    <w:rsid w:val="006A11C7"/>
    <w:rsid w:val="006A25CB"/>
    <w:rsid w:val="006A7076"/>
    <w:rsid w:val="006A723D"/>
    <w:rsid w:val="006A77D8"/>
    <w:rsid w:val="006B1781"/>
    <w:rsid w:val="006B223B"/>
    <w:rsid w:val="006B28FF"/>
    <w:rsid w:val="006B2A96"/>
    <w:rsid w:val="006B321C"/>
    <w:rsid w:val="006B3B2B"/>
    <w:rsid w:val="006B64CE"/>
    <w:rsid w:val="006B6BB1"/>
    <w:rsid w:val="006B7CB3"/>
    <w:rsid w:val="006C0722"/>
    <w:rsid w:val="006C3984"/>
    <w:rsid w:val="006C4E0B"/>
    <w:rsid w:val="006C5396"/>
    <w:rsid w:val="006C5B10"/>
    <w:rsid w:val="006C6C28"/>
    <w:rsid w:val="006C747F"/>
    <w:rsid w:val="006C75FA"/>
    <w:rsid w:val="006C7C45"/>
    <w:rsid w:val="006D022A"/>
    <w:rsid w:val="006D04CF"/>
    <w:rsid w:val="006D0C20"/>
    <w:rsid w:val="006D2853"/>
    <w:rsid w:val="006D3B06"/>
    <w:rsid w:val="006D459A"/>
    <w:rsid w:val="006D4D93"/>
    <w:rsid w:val="006D55A3"/>
    <w:rsid w:val="006D56AC"/>
    <w:rsid w:val="006D6039"/>
    <w:rsid w:val="006D605A"/>
    <w:rsid w:val="006D6EFF"/>
    <w:rsid w:val="006D7072"/>
    <w:rsid w:val="006E0203"/>
    <w:rsid w:val="006E166C"/>
    <w:rsid w:val="006E2091"/>
    <w:rsid w:val="006E3DA7"/>
    <w:rsid w:val="006E7E62"/>
    <w:rsid w:val="006F0404"/>
    <w:rsid w:val="006F2F46"/>
    <w:rsid w:val="006F66A5"/>
    <w:rsid w:val="006F76F8"/>
    <w:rsid w:val="00701AA5"/>
    <w:rsid w:val="00702F3B"/>
    <w:rsid w:val="007031EC"/>
    <w:rsid w:val="00703213"/>
    <w:rsid w:val="00704BD7"/>
    <w:rsid w:val="00707D00"/>
    <w:rsid w:val="00710280"/>
    <w:rsid w:val="0071056A"/>
    <w:rsid w:val="00710D07"/>
    <w:rsid w:val="00712AB6"/>
    <w:rsid w:val="007143C1"/>
    <w:rsid w:val="00714D01"/>
    <w:rsid w:val="007156E3"/>
    <w:rsid w:val="00722083"/>
    <w:rsid w:val="0072541D"/>
    <w:rsid w:val="0072591A"/>
    <w:rsid w:val="00725E68"/>
    <w:rsid w:val="00732994"/>
    <w:rsid w:val="00732F17"/>
    <w:rsid w:val="00733158"/>
    <w:rsid w:val="00733DF7"/>
    <w:rsid w:val="00734E87"/>
    <w:rsid w:val="00740071"/>
    <w:rsid w:val="00742B7D"/>
    <w:rsid w:val="00742D80"/>
    <w:rsid w:val="0074377B"/>
    <w:rsid w:val="00743937"/>
    <w:rsid w:val="0074528A"/>
    <w:rsid w:val="007468D9"/>
    <w:rsid w:val="00750660"/>
    <w:rsid w:val="00751127"/>
    <w:rsid w:val="00751936"/>
    <w:rsid w:val="00752262"/>
    <w:rsid w:val="00752565"/>
    <w:rsid w:val="007527CC"/>
    <w:rsid w:val="00752C57"/>
    <w:rsid w:val="007530D7"/>
    <w:rsid w:val="00754875"/>
    <w:rsid w:val="00754B98"/>
    <w:rsid w:val="0075699A"/>
    <w:rsid w:val="00757401"/>
    <w:rsid w:val="00757562"/>
    <w:rsid w:val="00757A8B"/>
    <w:rsid w:val="00757DF3"/>
    <w:rsid w:val="00757FE4"/>
    <w:rsid w:val="007606A1"/>
    <w:rsid w:val="0076084B"/>
    <w:rsid w:val="00761316"/>
    <w:rsid w:val="0076154C"/>
    <w:rsid w:val="00762242"/>
    <w:rsid w:val="00762885"/>
    <w:rsid w:val="00762AA7"/>
    <w:rsid w:val="00762C4A"/>
    <w:rsid w:val="0076317D"/>
    <w:rsid w:val="00763C6D"/>
    <w:rsid w:val="0076570B"/>
    <w:rsid w:val="00766077"/>
    <w:rsid w:val="0076610D"/>
    <w:rsid w:val="00766FBB"/>
    <w:rsid w:val="007678B9"/>
    <w:rsid w:val="00767ADB"/>
    <w:rsid w:val="00771F2A"/>
    <w:rsid w:val="00773931"/>
    <w:rsid w:val="007755E7"/>
    <w:rsid w:val="00775B6D"/>
    <w:rsid w:val="00777B04"/>
    <w:rsid w:val="00777D44"/>
    <w:rsid w:val="0078045C"/>
    <w:rsid w:val="00781CCE"/>
    <w:rsid w:val="007821EC"/>
    <w:rsid w:val="0078272D"/>
    <w:rsid w:val="00783068"/>
    <w:rsid w:val="0078345C"/>
    <w:rsid w:val="00783E14"/>
    <w:rsid w:val="00786358"/>
    <w:rsid w:val="00790C4E"/>
    <w:rsid w:val="00792120"/>
    <w:rsid w:val="00793333"/>
    <w:rsid w:val="00793FC4"/>
    <w:rsid w:val="00794546"/>
    <w:rsid w:val="0079484F"/>
    <w:rsid w:val="007960E8"/>
    <w:rsid w:val="007A12C2"/>
    <w:rsid w:val="007A2A8A"/>
    <w:rsid w:val="007A486A"/>
    <w:rsid w:val="007A580F"/>
    <w:rsid w:val="007A6037"/>
    <w:rsid w:val="007A69F6"/>
    <w:rsid w:val="007B027E"/>
    <w:rsid w:val="007B0358"/>
    <w:rsid w:val="007B0769"/>
    <w:rsid w:val="007B09A8"/>
    <w:rsid w:val="007B0ED0"/>
    <w:rsid w:val="007B1CB9"/>
    <w:rsid w:val="007B2B43"/>
    <w:rsid w:val="007B2F98"/>
    <w:rsid w:val="007B31C5"/>
    <w:rsid w:val="007B35B1"/>
    <w:rsid w:val="007B3F5B"/>
    <w:rsid w:val="007B4278"/>
    <w:rsid w:val="007B6542"/>
    <w:rsid w:val="007C082D"/>
    <w:rsid w:val="007C0BBC"/>
    <w:rsid w:val="007C18F0"/>
    <w:rsid w:val="007C1B42"/>
    <w:rsid w:val="007C3010"/>
    <w:rsid w:val="007C32AA"/>
    <w:rsid w:val="007C366F"/>
    <w:rsid w:val="007C3EB3"/>
    <w:rsid w:val="007C411C"/>
    <w:rsid w:val="007C502A"/>
    <w:rsid w:val="007C5E86"/>
    <w:rsid w:val="007C6771"/>
    <w:rsid w:val="007C6C0E"/>
    <w:rsid w:val="007D0E13"/>
    <w:rsid w:val="007D20AD"/>
    <w:rsid w:val="007D247C"/>
    <w:rsid w:val="007D317C"/>
    <w:rsid w:val="007D3628"/>
    <w:rsid w:val="007D3EA8"/>
    <w:rsid w:val="007E0DF6"/>
    <w:rsid w:val="007E0E17"/>
    <w:rsid w:val="007E1FB0"/>
    <w:rsid w:val="007E3004"/>
    <w:rsid w:val="007E3543"/>
    <w:rsid w:val="007F0549"/>
    <w:rsid w:val="007F244B"/>
    <w:rsid w:val="007F46B1"/>
    <w:rsid w:val="007F631A"/>
    <w:rsid w:val="008005D8"/>
    <w:rsid w:val="00802F75"/>
    <w:rsid w:val="00803161"/>
    <w:rsid w:val="00803563"/>
    <w:rsid w:val="00804FB8"/>
    <w:rsid w:val="008063B5"/>
    <w:rsid w:val="00807884"/>
    <w:rsid w:val="00807F74"/>
    <w:rsid w:val="0081001F"/>
    <w:rsid w:val="00810188"/>
    <w:rsid w:val="00810CAB"/>
    <w:rsid w:val="00811A98"/>
    <w:rsid w:val="00811D48"/>
    <w:rsid w:val="00811FE0"/>
    <w:rsid w:val="00812800"/>
    <w:rsid w:val="00812CB7"/>
    <w:rsid w:val="008143D1"/>
    <w:rsid w:val="00816591"/>
    <w:rsid w:val="00817401"/>
    <w:rsid w:val="00817941"/>
    <w:rsid w:val="008213AB"/>
    <w:rsid w:val="00822E6B"/>
    <w:rsid w:val="00823962"/>
    <w:rsid w:val="0082401D"/>
    <w:rsid w:val="00824394"/>
    <w:rsid w:val="008252F6"/>
    <w:rsid w:val="0082628B"/>
    <w:rsid w:val="00827885"/>
    <w:rsid w:val="00830A74"/>
    <w:rsid w:val="00830CB2"/>
    <w:rsid w:val="00830CB5"/>
    <w:rsid w:val="008321B8"/>
    <w:rsid w:val="008337E7"/>
    <w:rsid w:val="00834F54"/>
    <w:rsid w:val="00835751"/>
    <w:rsid w:val="00837497"/>
    <w:rsid w:val="0084097B"/>
    <w:rsid w:val="008410D5"/>
    <w:rsid w:val="008412D0"/>
    <w:rsid w:val="00841F58"/>
    <w:rsid w:val="00842133"/>
    <w:rsid w:val="00842AAD"/>
    <w:rsid w:val="008434FE"/>
    <w:rsid w:val="00843550"/>
    <w:rsid w:val="008436ED"/>
    <w:rsid w:val="008464E4"/>
    <w:rsid w:val="00850292"/>
    <w:rsid w:val="00851940"/>
    <w:rsid w:val="00851ED4"/>
    <w:rsid w:val="00853BB3"/>
    <w:rsid w:val="0085761A"/>
    <w:rsid w:val="0086115E"/>
    <w:rsid w:val="00861558"/>
    <w:rsid w:val="00862104"/>
    <w:rsid w:val="00862152"/>
    <w:rsid w:val="00863E83"/>
    <w:rsid w:val="00863F0B"/>
    <w:rsid w:val="00866268"/>
    <w:rsid w:val="008666AE"/>
    <w:rsid w:val="0086672E"/>
    <w:rsid w:val="00866B78"/>
    <w:rsid w:val="0087029D"/>
    <w:rsid w:val="00871F2F"/>
    <w:rsid w:val="00871FEF"/>
    <w:rsid w:val="008720DF"/>
    <w:rsid w:val="00872825"/>
    <w:rsid w:val="00872CDF"/>
    <w:rsid w:val="008746C5"/>
    <w:rsid w:val="0088055E"/>
    <w:rsid w:val="008816B0"/>
    <w:rsid w:val="008818A4"/>
    <w:rsid w:val="0088277B"/>
    <w:rsid w:val="00882E0E"/>
    <w:rsid w:val="00882E7E"/>
    <w:rsid w:val="00883925"/>
    <w:rsid w:val="00884FFA"/>
    <w:rsid w:val="008856DB"/>
    <w:rsid w:val="00886153"/>
    <w:rsid w:val="00890A97"/>
    <w:rsid w:val="0089373D"/>
    <w:rsid w:val="008942DA"/>
    <w:rsid w:val="0089573F"/>
    <w:rsid w:val="00895BB7"/>
    <w:rsid w:val="0089625A"/>
    <w:rsid w:val="00897878"/>
    <w:rsid w:val="00897B8F"/>
    <w:rsid w:val="008A0965"/>
    <w:rsid w:val="008A1349"/>
    <w:rsid w:val="008A1799"/>
    <w:rsid w:val="008A18FF"/>
    <w:rsid w:val="008A1DF9"/>
    <w:rsid w:val="008A4208"/>
    <w:rsid w:val="008A4D19"/>
    <w:rsid w:val="008A6088"/>
    <w:rsid w:val="008A6360"/>
    <w:rsid w:val="008A6DC1"/>
    <w:rsid w:val="008B0DC8"/>
    <w:rsid w:val="008B124D"/>
    <w:rsid w:val="008B1FEC"/>
    <w:rsid w:val="008B2255"/>
    <w:rsid w:val="008B3175"/>
    <w:rsid w:val="008B33D8"/>
    <w:rsid w:val="008B40D7"/>
    <w:rsid w:val="008B4985"/>
    <w:rsid w:val="008B5636"/>
    <w:rsid w:val="008B65E5"/>
    <w:rsid w:val="008B68C8"/>
    <w:rsid w:val="008B78F0"/>
    <w:rsid w:val="008B7A79"/>
    <w:rsid w:val="008B7FA9"/>
    <w:rsid w:val="008C07C5"/>
    <w:rsid w:val="008C0A97"/>
    <w:rsid w:val="008C2742"/>
    <w:rsid w:val="008C4D2D"/>
    <w:rsid w:val="008C4FB0"/>
    <w:rsid w:val="008C5BC8"/>
    <w:rsid w:val="008C7273"/>
    <w:rsid w:val="008D0C24"/>
    <w:rsid w:val="008D106B"/>
    <w:rsid w:val="008D313F"/>
    <w:rsid w:val="008D3BD5"/>
    <w:rsid w:val="008D3DCF"/>
    <w:rsid w:val="008D421A"/>
    <w:rsid w:val="008D43AE"/>
    <w:rsid w:val="008D5290"/>
    <w:rsid w:val="008D5A74"/>
    <w:rsid w:val="008D600D"/>
    <w:rsid w:val="008D71F9"/>
    <w:rsid w:val="008E03F6"/>
    <w:rsid w:val="008E0A8E"/>
    <w:rsid w:val="008E1E26"/>
    <w:rsid w:val="008E34BF"/>
    <w:rsid w:val="008E3F70"/>
    <w:rsid w:val="008E731B"/>
    <w:rsid w:val="008F007A"/>
    <w:rsid w:val="008F1797"/>
    <w:rsid w:val="008F1CF2"/>
    <w:rsid w:val="008F25C3"/>
    <w:rsid w:val="008F2DE9"/>
    <w:rsid w:val="008F305F"/>
    <w:rsid w:val="008F317C"/>
    <w:rsid w:val="008F4075"/>
    <w:rsid w:val="008F40D9"/>
    <w:rsid w:val="008F4BAA"/>
    <w:rsid w:val="008F4E4C"/>
    <w:rsid w:val="008F70F3"/>
    <w:rsid w:val="008F72B0"/>
    <w:rsid w:val="008F77B3"/>
    <w:rsid w:val="008F7816"/>
    <w:rsid w:val="008F7C34"/>
    <w:rsid w:val="008F7F3E"/>
    <w:rsid w:val="0090089C"/>
    <w:rsid w:val="009008AD"/>
    <w:rsid w:val="0090194D"/>
    <w:rsid w:val="00901EB2"/>
    <w:rsid w:val="00903786"/>
    <w:rsid w:val="00904912"/>
    <w:rsid w:val="00905C3E"/>
    <w:rsid w:val="00907A33"/>
    <w:rsid w:val="00910B99"/>
    <w:rsid w:val="00911D1A"/>
    <w:rsid w:val="00911D30"/>
    <w:rsid w:val="009139CF"/>
    <w:rsid w:val="00914930"/>
    <w:rsid w:val="00915C26"/>
    <w:rsid w:val="00917156"/>
    <w:rsid w:val="009171D3"/>
    <w:rsid w:val="00920338"/>
    <w:rsid w:val="00920590"/>
    <w:rsid w:val="009238CA"/>
    <w:rsid w:val="00923FB0"/>
    <w:rsid w:val="009241AC"/>
    <w:rsid w:val="00924298"/>
    <w:rsid w:val="00925435"/>
    <w:rsid w:val="00926CFF"/>
    <w:rsid w:val="00927D7B"/>
    <w:rsid w:val="00932A08"/>
    <w:rsid w:val="00932D93"/>
    <w:rsid w:val="00936A58"/>
    <w:rsid w:val="00936BAA"/>
    <w:rsid w:val="00936F6D"/>
    <w:rsid w:val="0093705D"/>
    <w:rsid w:val="00937CDA"/>
    <w:rsid w:val="00940882"/>
    <w:rsid w:val="0094094B"/>
    <w:rsid w:val="00940DE3"/>
    <w:rsid w:val="00942486"/>
    <w:rsid w:val="0094377D"/>
    <w:rsid w:val="0094408F"/>
    <w:rsid w:val="009441ED"/>
    <w:rsid w:val="00944610"/>
    <w:rsid w:val="00945034"/>
    <w:rsid w:val="00945995"/>
    <w:rsid w:val="00945B6D"/>
    <w:rsid w:val="00946362"/>
    <w:rsid w:val="009466CC"/>
    <w:rsid w:val="00946B02"/>
    <w:rsid w:val="00946CAD"/>
    <w:rsid w:val="00947C46"/>
    <w:rsid w:val="0095145E"/>
    <w:rsid w:val="00951CEC"/>
    <w:rsid w:val="00951F86"/>
    <w:rsid w:val="0095221B"/>
    <w:rsid w:val="009533A3"/>
    <w:rsid w:val="00953964"/>
    <w:rsid w:val="009554DE"/>
    <w:rsid w:val="00957BE2"/>
    <w:rsid w:val="0096078F"/>
    <w:rsid w:val="009611C5"/>
    <w:rsid w:val="00962265"/>
    <w:rsid w:val="009625FD"/>
    <w:rsid w:val="00963194"/>
    <w:rsid w:val="00964429"/>
    <w:rsid w:val="00964540"/>
    <w:rsid w:val="009649A7"/>
    <w:rsid w:val="00964E28"/>
    <w:rsid w:val="00965116"/>
    <w:rsid w:val="0096555C"/>
    <w:rsid w:val="00970528"/>
    <w:rsid w:val="00970C8C"/>
    <w:rsid w:val="0097200E"/>
    <w:rsid w:val="00973853"/>
    <w:rsid w:val="00973FC8"/>
    <w:rsid w:val="009759CF"/>
    <w:rsid w:val="009768D7"/>
    <w:rsid w:val="009808DF"/>
    <w:rsid w:val="00981BEA"/>
    <w:rsid w:val="00981F0A"/>
    <w:rsid w:val="00981FE8"/>
    <w:rsid w:val="00983B0F"/>
    <w:rsid w:val="00985FC5"/>
    <w:rsid w:val="00987641"/>
    <w:rsid w:val="00987B89"/>
    <w:rsid w:val="0099120A"/>
    <w:rsid w:val="00991960"/>
    <w:rsid w:val="0099218F"/>
    <w:rsid w:val="0099289C"/>
    <w:rsid w:val="00993BAB"/>
    <w:rsid w:val="00995ECD"/>
    <w:rsid w:val="009965D9"/>
    <w:rsid w:val="00997955"/>
    <w:rsid w:val="009A0816"/>
    <w:rsid w:val="009A0A7D"/>
    <w:rsid w:val="009A1F51"/>
    <w:rsid w:val="009A3F20"/>
    <w:rsid w:val="009A5145"/>
    <w:rsid w:val="009A51DB"/>
    <w:rsid w:val="009A5A9C"/>
    <w:rsid w:val="009A5C2A"/>
    <w:rsid w:val="009A5E9B"/>
    <w:rsid w:val="009A744D"/>
    <w:rsid w:val="009A7E8A"/>
    <w:rsid w:val="009B002B"/>
    <w:rsid w:val="009B065E"/>
    <w:rsid w:val="009B2496"/>
    <w:rsid w:val="009B2A49"/>
    <w:rsid w:val="009B3009"/>
    <w:rsid w:val="009B3F77"/>
    <w:rsid w:val="009B48FC"/>
    <w:rsid w:val="009B4F9A"/>
    <w:rsid w:val="009B684C"/>
    <w:rsid w:val="009B68B8"/>
    <w:rsid w:val="009B6B8D"/>
    <w:rsid w:val="009B7419"/>
    <w:rsid w:val="009B7A37"/>
    <w:rsid w:val="009C1114"/>
    <w:rsid w:val="009C214A"/>
    <w:rsid w:val="009C360D"/>
    <w:rsid w:val="009C366C"/>
    <w:rsid w:val="009C3F7E"/>
    <w:rsid w:val="009C45C6"/>
    <w:rsid w:val="009C5636"/>
    <w:rsid w:val="009C5FEC"/>
    <w:rsid w:val="009C7012"/>
    <w:rsid w:val="009D1E08"/>
    <w:rsid w:val="009D3106"/>
    <w:rsid w:val="009D35F8"/>
    <w:rsid w:val="009D39EE"/>
    <w:rsid w:val="009D5E33"/>
    <w:rsid w:val="009D6F08"/>
    <w:rsid w:val="009D761F"/>
    <w:rsid w:val="009E0B83"/>
    <w:rsid w:val="009E110C"/>
    <w:rsid w:val="009E1614"/>
    <w:rsid w:val="009E2415"/>
    <w:rsid w:val="009E27BD"/>
    <w:rsid w:val="009E37D3"/>
    <w:rsid w:val="009E3FC7"/>
    <w:rsid w:val="009E46CA"/>
    <w:rsid w:val="009E561E"/>
    <w:rsid w:val="009E59B9"/>
    <w:rsid w:val="009E5AA4"/>
    <w:rsid w:val="009E5F30"/>
    <w:rsid w:val="009E5FD4"/>
    <w:rsid w:val="009F04EC"/>
    <w:rsid w:val="009F233C"/>
    <w:rsid w:val="009F2BB6"/>
    <w:rsid w:val="009F2D8C"/>
    <w:rsid w:val="009F4713"/>
    <w:rsid w:val="009F4BE5"/>
    <w:rsid w:val="009F5F29"/>
    <w:rsid w:val="009F76AE"/>
    <w:rsid w:val="00A00F72"/>
    <w:rsid w:val="00A0138C"/>
    <w:rsid w:val="00A030D4"/>
    <w:rsid w:val="00A0368C"/>
    <w:rsid w:val="00A03DE2"/>
    <w:rsid w:val="00A04747"/>
    <w:rsid w:val="00A04D01"/>
    <w:rsid w:val="00A04D8E"/>
    <w:rsid w:val="00A04EFB"/>
    <w:rsid w:val="00A0577B"/>
    <w:rsid w:val="00A05D89"/>
    <w:rsid w:val="00A05E9F"/>
    <w:rsid w:val="00A06718"/>
    <w:rsid w:val="00A06942"/>
    <w:rsid w:val="00A07856"/>
    <w:rsid w:val="00A1006D"/>
    <w:rsid w:val="00A110F7"/>
    <w:rsid w:val="00A112EA"/>
    <w:rsid w:val="00A1226D"/>
    <w:rsid w:val="00A13E38"/>
    <w:rsid w:val="00A141FD"/>
    <w:rsid w:val="00A142C0"/>
    <w:rsid w:val="00A15FFA"/>
    <w:rsid w:val="00A1785B"/>
    <w:rsid w:val="00A17CA8"/>
    <w:rsid w:val="00A20054"/>
    <w:rsid w:val="00A21D4D"/>
    <w:rsid w:val="00A23016"/>
    <w:rsid w:val="00A24025"/>
    <w:rsid w:val="00A242D4"/>
    <w:rsid w:val="00A25E98"/>
    <w:rsid w:val="00A27776"/>
    <w:rsid w:val="00A3013D"/>
    <w:rsid w:val="00A30F48"/>
    <w:rsid w:val="00A32272"/>
    <w:rsid w:val="00A329F1"/>
    <w:rsid w:val="00A345A9"/>
    <w:rsid w:val="00A357FF"/>
    <w:rsid w:val="00A35F38"/>
    <w:rsid w:val="00A362B3"/>
    <w:rsid w:val="00A36F1E"/>
    <w:rsid w:val="00A371DE"/>
    <w:rsid w:val="00A42897"/>
    <w:rsid w:val="00A42B07"/>
    <w:rsid w:val="00A44528"/>
    <w:rsid w:val="00A46148"/>
    <w:rsid w:val="00A47061"/>
    <w:rsid w:val="00A47414"/>
    <w:rsid w:val="00A47503"/>
    <w:rsid w:val="00A524F0"/>
    <w:rsid w:val="00A5597D"/>
    <w:rsid w:val="00A562FF"/>
    <w:rsid w:val="00A5741E"/>
    <w:rsid w:val="00A60128"/>
    <w:rsid w:val="00A6097C"/>
    <w:rsid w:val="00A60A8F"/>
    <w:rsid w:val="00A613C5"/>
    <w:rsid w:val="00A638CF"/>
    <w:rsid w:val="00A63B8E"/>
    <w:rsid w:val="00A64729"/>
    <w:rsid w:val="00A647B5"/>
    <w:rsid w:val="00A6563D"/>
    <w:rsid w:val="00A656C5"/>
    <w:rsid w:val="00A6734F"/>
    <w:rsid w:val="00A730C6"/>
    <w:rsid w:val="00A730F3"/>
    <w:rsid w:val="00A74228"/>
    <w:rsid w:val="00A7725A"/>
    <w:rsid w:val="00A77674"/>
    <w:rsid w:val="00A779C0"/>
    <w:rsid w:val="00A77DCE"/>
    <w:rsid w:val="00A80F49"/>
    <w:rsid w:val="00A8110E"/>
    <w:rsid w:val="00A816D0"/>
    <w:rsid w:val="00A83387"/>
    <w:rsid w:val="00A84774"/>
    <w:rsid w:val="00A85DCA"/>
    <w:rsid w:val="00A85EAD"/>
    <w:rsid w:val="00A879ED"/>
    <w:rsid w:val="00A87B03"/>
    <w:rsid w:val="00A913B9"/>
    <w:rsid w:val="00A9147E"/>
    <w:rsid w:val="00A9349D"/>
    <w:rsid w:val="00A93816"/>
    <w:rsid w:val="00A944F2"/>
    <w:rsid w:val="00A94C1A"/>
    <w:rsid w:val="00A96159"/>
    <w:rsid w:val="00A961F2"/>
    <w:rsid w:val="00A965A8"/>
    <w:rsid w:val="00A96A86"/>
    <w:rsid w:val="00A97285"/>
    <w:rsid w:val="00AA4CAC"/>
    <w:rsid w:val="00AA6506"/>
    <w:rsid w:val="00AA6A94"/>
    <w:rsid w:val="00AA6E96"/>
    <w:rsid w:val="00AA7F0A"/>
    <w:rsid w:val="00AB0802"/>
    <w:rsid w:val="00AB0E6F"/>
    <w:rsid w:val="00AB0F23"/>
    <w:rsid w:val="00AB2288"/>
    <w:rsid w:val="00AB2B7C"/>
    <w:rsid w:val="00AB3009"/>
    <w:rsid w:val="00AB347F"/>
    <w:rsid w:val="00AB4AF2"/>
    <w:rsid w:val="00AB5065"/>
    <w:rsid w:val="00AB628E"/>
    <w:rsid w:val="00AB6C66"/>
    <w:rsid w:val="00AC15D8"/>
    <w:rsid w:val="00AC254D"/>
    <w:rsid w:val="00AC2E60"/>
    <w:rsid w:val="00AC3F07"/>
    <w:rsid w:val="00AC455C"/>
    <w:rsid w:val="00AC6F86"/>
    <w:rsid w:val="00AC72EB"/>
    <w:rsid w:val="00AC72F4"/>
    <w:rsid w:val="00AD2CAB"/>
    <w:rsid w:val="00AD3C4E"/>
    <w:rsid w:val="00AD5B68"/>
    <w:rsid w:val="00AD6588"/>
    <w:rsid w:val="00AE0519"/>
    <w:rsid w:val="00AE1036"/>
    <w:rsid w:val="00AE350C"/>
    <w:rsid w:val="00AE45B4"/>
    <w:rsid w:val="00AE4B52"/>
    <w:rsid w:val="00AE5442"/>
    <w:rsid w:val="00AF011F"/>
    <w:rsid w:val="00AF0CEC"/>
    <w:rsid w:val="00AF363B"/>
    <w:rsid w:val="00AF45A4"/>
    <w:rsid w:val="00AF4D49"/>
    <w:rsid w:val="00AF5575"/>
    <w:rsid w:val="00AF5C76"/>
    <w:rsid w:val="00AF7EE8"/>
    <w:rsid w:val="00B0195A"/>
    <w:rsid w:val="00B03FD4"/>
    <w:rsid w:val="00B0554C"/>
    <w:rsid w:val="00B066AB"/>
    <w:rsid w:val="00B07C76"/>
    <w:rsid w:val="00B10918"/>
    <w:rsid w:val="00B10E7A"/>
    <w:rsid w:val="00B13C23"/>
    <w:rsid w:val="00B15331"/>
    <w:rsid w:val="00B211C8"/>
    <w:rsid w:val="00B21593"/>
    <w:rsid w:val="00B225D9"/>
    <w:rsid w:val="00B23BEA"/>
    <w:rsid w:val="00B247CA"/>
    <w:rsid w:val="00B24CC7"/>
    <w:rsid w:val="00B259DB"/>
    <w:rsid w:val="00B2685B"/>
    <w:rsid w:val="00B27124"/>
    <w:rsid w:val="00B27A3F"/>
    <w:rsid w:val="00B3068B"/>
    <w:rsid w:val="00B31785"/>
    <w:rsid w:val="00B333CA"/>
    <w:rsid w:val="00B335BE"/>
    <w:rsid w:val="00B3548F"/>
    <w:rsid w:val="00B35503"/>
    <w:rsid w:val="00B36788"/>
    <w:rsid w:val="00B36941"/>
    <w:rsid w:val="00B36F43"/>
    <w:rsid w:val="00B41770"/>
    <w:rsid w:val="00B43C42"/>
    <w:rsid w:val="00B46C54"/>
    <w:rsid w:val="00B478DD"/>
    <w:rsid w:val="00B5328E"/>
    <w:rsid w:val="00B542B7"/>
    <w:rsid w:val="00B60121"/>
    <w:rsid w:val="00B60A99"/>
    <w:rsid w:val="00B62D6C"/>
    <w:rsid w:val="00B6493F"/>
    <w:rsid w:val="00B64958"/>
    <w:rsid w:val="00B64A6D"/>
    <w:rsid w:val="00B64EEA"/>
    <w:rsid w:val="00B657FD"/>
    <w:rsid w:val="00B65888"/>
    <w:rsid w:val="00B66D48"/>
    <w:rsid w:val="00B70DBC"/>
    <w:rsid w:val="00B711C2"/>
    <w:rsid w:val="00B7160A"/>
    <w:rsid w:val="00B733C6"/>
    <w:rsid w:val="00B7433A"/>
    <w:rsid w:val="00B74EFB"/>
    <w:rsid w:val="00B75673"/>
    <w:rsid w:val="00B75B56"/>
    <w:rsid w:val="00B75F14"/>
    <w:rsid w:val="00B7655F"/>
    <w:rsid w:val="00B77B1C"/>
    <w:rsid w:val="00B803FB"/>
    <w:rsid w:val="00B80BBE"/>
    <w:rsid w:val="00B80D18"/>
    <w:rsid w:val="00B825E6"/>
    <w:rsid w:val="00B82F6A"/>
    <w:rsid w:val="00B83C3D"/>
    <w:rsid w:val="00B85534"/>
    <w:rsid w:val="00B85A22"/>
    <w:rsid w:val="00B86693"/>
    <w:rsid w:val="00B9083D"/>
    <w:rsid w:val="00B928B6"/>
    <w:rsid w:val="00B93D25"/>
    <w:rsid w:val="00B94313"/>
    <w:rsid w:val="00B95007"/>
    <w:rsid w:val="00B9528D"/>
    <w:rsid w:val="00B953E0"/>
    <w:rsid w:val="00B95C70"/>
    <w:rsid w:val="00B96F53"/>
    <w:rsid w:val="00B9728D"/>
    <w:rsid w:val="00B97795"/>
    <w:rsid w:val="00BA2754"/>
    <w:rsid w:val="00BA38B7"/>
    <w:rsid w:val="00BA3B1B"/>
    <w:rsid w:val="00BA3C50"/>
    <w:rsid w:val="00BA40B2"/>
    <w:rsid w:val="00BA4641"/>
    <w:rsid w:val="00BA4B46"/>
    <w:rsid w:val="00BA52BE"/>
    <w:rsid w:val="00BA6735"/>
    <w:rsid w:val="00BA678B"/>
    <w:rsid w:val="00BB15F1"/>
    <w:rsid w:val="00BB5830"/>
    <w:rsid w:val="00BC0553"/>
    <w:rsid w:val="00BC13EC"/>
    <w:rsid w:val="00BC4810"/>
    <w:rsid w:val="00BC510B"/>
    <w:rsid w:val="00BC51D3"/>
    <w:rsid w:val="00BC5B36"/>
    <w:rsid w:val="00BC6BAA"/>
    <w:rsid w:val="00BC7BF8"/>
    <w:rsid w:val="00BD0555"/>
    <w:rsid w:val="00BD0B85"/>
    <w:rsid w:val="00BD2B32"/>
    <w:rsid w:val="00BD355D"/>
    <w:rsid w:val="00BD37CD"/>
    <w:rsid w:val="00BD38ED"/>
    <w:rsid w:val="00BD473C"/>
    <w:rsid w:val="00BD496B"/>
    <w:rsid w:val="00BE03DB"/>
    <w:rsid w:val="00BE1DED"/>
    <w:rsid w:val="00BE2127"/>
    <w:rsid w:val="00BE24C0"/>
    <w:rsid w:val="00BE5A31"/>
    <w:rsid w:val="00BE5A68"/>
    <w:rsid w:val="00BE5F7B"/>
    <w:rsid w:val="00BE6DE5"/>
    <w:rsid w:val="00BF0337"/>
    <w:rsid w:val="00BF28A1"/>
    <w:rsid w:val="00BF3942"/>
    <w:rsid w:val="00BF3D0E"/>
    <w:rsid w:val="00BF6C04"/>
    <w:rsid w:val="00BF6C91"/>
    <w:rsid w:val="00BF7222"/>
    <w:rsid w:val="00C01BE8"/>
    <w:rsid w:val="00C032C3"/>
    <w:rsid w:val="00C03B39"/>
    <w:rsid w:val="00C03E99"/>
    <w:rsid w:val="00C04D69"/>
    <w:rsid w:val="00C0565A"/>
    <w:rsid w:val="00C05F41"/>
    <w:rsid w:val="00C0667E"/>
    <w:rsid w:val="00C07990"/>
    <w:rsid w:val="00C07B4E"/>
    <w:rsid w:val="00C11BC3"/>
    <w:rsid w:val="00C11E1D"/>
    <w:rsid w:val="00C144C0"/>
    <w:rsid w:val="00C148B1"/>
    <w:rsid w:val="00C14EFC"/>
    <w:rsid w:val="00C161D7"/>
    <w:rsid w:val="00C16F43"/>
    <w:rsid w:val="00C16F5D"/>
    <w:rsid w:val="00C20E8A"/>
    <w:rsid w:val="00C22242"/>
    <w:rsid w:val="00C2346C"/>
    <w:rsid w:val="00C23DAE"/>
    <w:rsid w:val="00C249BB"/>
    <w:rsid w:val="00C24EE4"/>
    <w:rsid w:val="00C25A61"/>
    <w:rsid w:val="00C266F0"/>
    <w:rsid w:val="00C27A0D"/>
    <w:rsid w:val="00C30D5C"/>
    <w:rsid w:val="00C31B77"/>
    <w:rsid w:val="00C33C86"/>
    <w:rsid w:val="00C3413C"/>
    <w:rsid w:val="00C34CC8"/>
    <w:rsid w:val="00C351B9"/>
    <w:rsid w:val="00C355B5"/>
    <w:rsid w:val="00C366AC"/>
    <w:rsid w:val="00C36CA8"/>
    <w:rsid w:val="00C40C78"/>
    <w:rsid w:val="00C44380"/>
    <w:rsid w:val="00C46506"/>
    <w:rsid w:val="00C47BED"/>
    <w:rsid w:val="00C47F81"/>
    <w:rsid w:val="00C50D58"/>
    <w:rsid w:val="00C5100F"/>
    <w:rsid w:val="00C513C9"/>
    <w:rsid w:val="00C52592"/>
    <w:rsid w:val="00C548FB"/>
    <w:rsid w:val="00C60707"/>
    <w:rsid w:val="00C61E13"/>
    <w:rsid w:val="00C61E9D"/>
    <w:rsid w:val="00C66997"/>
    <w:rsid w:val="00C701C5"/>
    <w:rsid w:val="00C70F9B"/>
    <w:rsid w:val="00C7383D"/>
    <w:rsid w:val="00C73AED"/>
    <w:rsid w:val="00C73DF7"/>
    <w:rsid w:val="00C752E1"/>
    <w:rsid w:val="00C75492"/>
    <w:rsid w:val="00C77405"/>
    <w:rsid w:val="00C801A9"/>
    <w:rsid w:val="00C80279"/>
    <w:rsid w:val="00C805F1"/>
    <w:rsid w:val="00C80A4F"/>
    <w:rsid w:val="00C81BC7"/>
    <w:rsid w:val="00C8244F"/>
    <w:rsid w:val="00C82B88"/>
    <w:rsid w:val="00C8330B"/>
    <w:rsid w:val="00C83CD6"/>
    <w:rsid w:val="00C8424D"/>
    <w:rsid w:val="00C85182"/>
    <w:rsid w:val="00C85962"/>
    <w:rsid w:val="00C86AF8"/>
    <w:rsid w:val="00C90B62"/>
    <w:rsid w:val="00C93CB3"/>
    <w:rsid w:val="00C94338"/>
    <w:rsid w:val="00C94872"/>
    <w:rsid w:val="00C95AB8"/>
    <w:rsid w:val="00C9619F"/>
    <w:rsid w:val="00C96E71"/>
    <w:rsid w:val="00C97202"/>
    <w:rsid w:val="00C97C23"/>
    <w:rsid w:val="00CA14B9"/>
    <w:rsid w:val="00CA2E40"/>
    <w:rsid w:val="00CA374A"/>
    <w:rsid w:val="00CA6851"/>
    <w:rsid w:val="00CB01F5"/>
    <w:rsid w:val="00CB0E71"/>
    <w:rsid w:val="00CB2326"/>
    <w:rsid w:val="00CB2920"/>
    <w:rsid w:val="00CB2AD1"/>
    <w:rsid w:val="00CB347D"/>
    <w:rsid w:val="00CB5920"/>
    <w:rsid w:val="00CC0243"/>
    <w:rsid w:val="00CC0C69"/>
    <w:rsid w:val="00CC0EC6"/>
    <w:rsid w:val="00CC1B76"/>
    <w:rsid w:val="00CC228F"/>
    <w:rsid w:val="00CC3012"/>
    <w:rsid w:val="00CC3423"/>
    <w:rsid w:val="00CC5BFC"/>
    <w:rsid w:val="00CC60AB"/>
    <w:rsid w:val="00CC65D7"/>
    <w:rsid w:val="00CD0290"/>
    <w:rsid w:val="00CD0863"/>
    <w:rsid w:val="00CD104D"/>
    <w:rsid w:val="00CD3620"/>
    <w:rsid w:val="00CD3DE4"/>
    <w:rsid w:val="00CD59A2"/>
    <w:rsid w:val="00CD6735"/>
    <w:rsid w:val="00CD7E05"/>
    <w:rsid w:val="00CE0309"/>
    <w:rsid w:val="00CE2371"/>
    <w:rsid w:val="00CE3837"/>
    <w:rsid w:val="00CE5734"/>
    <w:rsid w:val="00CE75FC"/>
    <w:rsid w:val="00CF357C"/>
    <w:rsid w:val="00CF42A2"/>
    <w:rsid w:val="00CF4665"/>
    <w:rsid w:val="00CF4A6E"/>
    <w:rsid w:val="00CF504F"/>
    <w:rsid w:val="00CF5124"/>
    <w:rsid w:val="00CF5A1C"/>
    <w:rsid w:val="00CF6E2B"/>
    <w:rsid w:val="00CF776C"/>
    <w:rsid w:val="00D003EC"/>
    <w:rsid w:val="00D00A00"/>
    <w:rsid w:val="00D0195B"/>
    <w:rsid w:val="00D02E22"/>
    <w:rsid w:val="00D04CD5"/>
    <w:rsid w:val="00D04E4C"/>
    <w:rsid w:val="00D0605C"/>
    <w:rsid w:val="00D07A9B"/>
    <w:rsid w:val="00D100D5"/>
    <w:rsid w:val="00D10851"/>
    <w:rsid w:val="00D11272"/>
    <w:rsid w:val="00D11797"/>
    <w:rsid w:val="00D13914"/>
    <w:rsid w:val="00D13D38"/>
    <w:rsid w:val="00D1409B"/>
    <w:rsid w:val="00D14217"/>
    <w:rsid w:val="00D151EF"/>
    <w:rsid w:val="00D156FB"/>
    <w:rsid w:val="00D1684E"/>
    <w:rsid w:val="00D168B0"/>
    <w:rsid w:val="00D20BEB"/>
    <w:rsid w:val="00D20D24"/>
    <w:rsid w:val="00D21F92"/>
    <w:rsid w:val="00D22569"/>
    <w:rsid w:val="00D22B61"/>
    <w:rsid w:val="00D23AEA"/>
    <w:rsid w:val="00D24750"/>
    <w:rsid w:val="00D2506B"/>
    <w:rsid w:val="00D256F1"/>
    <w:rsid w:val="00D27E36"/>
    <w:rsid w:val="00D27F2F"/>
    <w:rsid w:val="00D31A6C"/>
    <w:rsid w:val="00D356E3"/>
    <w:rsid w:val="00D374D3"/>
    <w:rsid w:val="00D37912"/>
    <w:rsid w:val="00D43200"/>
    <w:rsid w:val="00D433DA"/>
    <w:rsid w:val="00D47BE8"/>
    <w:rsid w:val="00D53F3C"/>
    <w:rsid w:val="00D54334"/>
    <w:rsid w:val="00D56C99"/>
    <w:rsid w:val="00D571CF"/>
    <w:rsid w:val="00D61FB9"/>
    <w:rsid w:val="00D62928"/>
    <w:rsid w:val="00D62A32"/>
    <w:rsid w:val="00D63193"/>
    <w:rsid w:val="00D6620A"/>
    <w:rsid w:val="00D67DD4"/>
    <w:rsid w:val="00D70319"/>
    <w:rsid w:val="00D706BB"/>
    <w:rsid w:val="00D70B77"/>
    <w:rsid w:val="00D70F8B"/>
    <w:rsid w:val="00D71148"/>
    <w:rsid w:val="00D71C4E"/>
    <w:rsid w:val="00D72BC6"/>
    <w:rsid w:val="00D73E8A"/>
    <w:rsid w:val="00D73F43"/>
    <w:rsid w:val="00D7607C"/>
    <w:rsid w:val="00D77047"/>
    <w:rsid w:val="00D80AD7"/>
    <w:rsid w:val="00D81E4E"/>
    <w:rsid w:val="00D81F40"/>
    <w:rsid w:val="00D824DF"/>
    <w:rsid w:val="00D8288B"/>
    <w:rsid w:val="00D837E2"/>
    <w:rsid w:val="00D8732F"/>
    <w:rsid w:val="00D87CE7"/>
    <w:rsid w:val="00D90249"/>
    <w:rsid w:val="00D9063B"/>
    <w:rsid w:val="00D92703"/>
    <w:rsid w:val="00D93492"/>
    <w:rsid w:val="00D9398A"/>
    <w:rsid w:val="00D940EC"/>
    <w:rsid w:val="00D95476"/>
    <w:rsid w:val="00D9771C"/>
    <w:rsid w:val="00D97A24"/>
    <w:rsid w:val="00DA1281"/>
    <w:rsid w:val="00DA2AB2"/>
    <w:rsid w:val="00DA3EE6"/>
    <w:rsid w:val="00DA40B5"/>
    <w:rsid w:val="00DA7E79"/>
    <w:rsid w:val="00DB129E"/>
    <w:rsid w:val="00DB18BE"/>
    <w:rsid w:val="00DB29D3"/>
    <w:rsid w:val="00DB6263"/>
    <w:rsid w:val="00DB6724"/>
    <w:rsid w:val="00DB7737"/>
    <w:rsid w:val="00DBE55D"/>
    <w:rsid w:val="00DC00BF"/>
    <w:rsid w:val="00DC1356"/>
    <w:rsid w:val="00DC1936"/>
    <w:rsid w:val="00DC3789"/>
    <w:rsid w:val="00DC4033"/>
    <w:rsid w:val="00DC4154"/>
    <w:rsid w:val="00DC4B58"/>
    <w:rsid w:val="00DC679E"/>
    <w:rsid w:val="00DD0194"/>
    <w:rsid w:val="00DD01DE"/>
    <w:rsid w:val="00DD0C8C"/>
    <w:rsid w:val="00DD25BD"/>
    <w:rsid w:val="00DD286C"/>
    <w:rsid w:val="00DD4D40"/>
    <w:rsid w:val="00DD4F60"/>
    <w:rsid w:val="00DD55AF"/>
    <w:rsid w:val="00DD5DAC"/>
    <w:rsid w:val="00DE2080"/>
    <w:rsid w:val="00DE2CB5"/>
    <w:rsid w:val="00DE2E5E"/>
    <w:rsid w:val="00DE36EF"/>
    <w:rsid w:val="00DE5443"/>
    <w:rsid w:val="00DE610A"/>
    <w:rsid w:val="00DE65E0"/>
    <w:rsid w:val="00DE706A"/>
    <w:rsid w:val="00DE7B77"/>
    <w:rsid w:val="00DF027F"/>
    <w:rsid w:val="00DF2AFC"/>
    <w:rsid w:val="00DF481E"/>
    <w:rsid w:val="00DF4ECD"/>
    <w:rsid w:val="00DF5198"/>
    <w:rsid w:val="00DF5235"/>
    <w:rsid w:val="00DF639A"/>
    <w:rsid w:val="00E000D4"/>
    <w:rsid w:val="00E00BCA"/>
    <w:rsid w:val="00E04BC7"/>
    <w:rsid w:val="00E058FC"/>
    <w:rsid w:val="00E06C8D"/>
    <w:rsid w:val="00E07B9B"/>
    <w:rsid w:val="00E1105B"/>
    <w:rsid w:val="00E12626"/>
    <w:rsid w:val="00E145DB"/>
    <w:rsid w:val="00E223C3"/>
    <w:rsid w:val="00E22BBB"/>
    <w:rsid w:val="00E234CC"/>
    <w:rsid w:val="00E2381F"/>
    <w:rsid w:val="00E24550"/>
    <w:rsid w:val="00E256A4"/>
    <w:rsid w:val="00E2632C"/>
    <w:rsid w:val="00E26539"/>
    <w:rsid w:val="00E2725C"/>
    <w:rsid w:val="00E31AEE"/>
    <w:rsid w:val="00E31D63"/>
    <w:rsid w:val="00E33CDF"/>
    <w:rsid w:val="00E33F43"/>
    <w:rsid w:val="00E344AE"/>
    <w:rsid w:val="00E35019"/>
    <w:rsid w:val="00E36B96"/>
    <w:rsid w:val="00E37CE8"/>
    <w:rsid w:val="00E41264"/>
    <w:rsid w:val="00E4157A"/>
    <w:rsid w:val="00E41F40"/>
    <w:rsid w:val="00E4239C"/>
    <w:rsid w:val="00E45287"/>
    <w:rsid w:val="00E45A24"/>
    <w:rsid w:val="00E46683"/>
    <w:rsid w:val="00E475C3"/>
    <w:rsid w:val="00E4D797"/>
    <w:rsid w:val="00E5349D"/>
    <w:rsid w:val="00E536B6"/>
    <w:rsid w:val="00E53D2D"/>
    <w:rsid w:val="00E54EDF"/>
    <w:rsid w:val="00E55313"/>
    <w:rsid w:val="00E56B73"/>
    <w:rsid w:val="00E612F4"/>
    <w:rsid w:val="00E613D8"/>
    <w:rsid w:val="00E6178C"/>
    <w:rsid w:val="00E65CCB"/>
    <w:rsid w:val="00E67733"/>
    <w:rsid w:val="00E67884"/>
    <w:rsid w:val="00E679D3"/>
    <w:rsid w:val="00E70830"/>
    <w:rsid w:val="00E7109F"/>
    <w:rsid w:val="00E72ABE"/>
    <w:rsid w:val="00E7355B"/>
    <w:rsid w:val="00E74DA0"/>
    <w:rsid w:val="00E779B8"/>
    <w:rsid w:val="00E77AE3"/>
    <w:rsid w:val="00E826A7"/>
    <w:rsid w:val="00E8397C"/>
    <w:rsid w:val="00E850A7"/>
    <w:rsid w:val="00E854FD"/>
    <w:rsid w:val="00E85E4A"/>
    <w:rsid w:val="00E867A1"/>
    <w:rsid w:val="00E8719A"/>
    <w:rsid w:val="00E905BA"/>
    <w:rsid w:val="00E91EBC"/>
    <w:rsid w:val="00E93A60"/>
    <w:rsid w:val="00E93C75"/>
    <w:rsid w:val="00E946BB"/>
    <w:rsid w:val="00E968CC"/>
    <w:rsid w:val="00E97481"/>
    <w:rsid w:val="00E97624"/>
    <w:rsid w:val="00EA1713"/>
    <w:rsid w:val="00EA521D"/>
    <w:rsid w:val="00EA55B2"/>
    <w:rsid w:val="00EA6D13"/>
    <w:rsid w:val="00EB01FB"/>
    <w:rsid w:val="00EB0FD8"/>
    <w:rsid w:val="00EB12E5"/>
    <w:rsid w:val="00EB1980"/>
    <w:rsid w:val="00EB35E8"/>
    <w:rsid w:val="00EB3D99"/>
    <w:rsid w:val="00EB6654"/>
    <w:rsid w:val="00EB7D18"/>
    <w:rsid w:val="00EC12DB"/>
    <w:rsid w:val="00EC1DE4"/>
    <w:rsid w:val="00EC20C9"/>
    <w:rsid w:val="00EC312D"/>
    <w:rsid w:val="00EC363D"/>
    <w:rsid w:val="00EC3C26"/>
    <w:rsid w:val="00EC6D39"/>
    <w:rsid w:val="00EC7AE5"/>
    <w:rsid w:val="00ED02C2"/>
    <w:rsid w:val="00ED1C18"/>
    <w:rsid w:val="00ED311C"/>
    <w:rsid w:val="00ED43A3"/>
    <w:rsid w:val="00EE1C3D"/>
    <w:rsid w:val="00EE1CF9"/>
    <w:rsid w:val="00EE448F"/>
    <w:rsid w:val="00EE4AC2"/>
    <w:rsid w:val="00EE4AD4"/>
    <w:rsid w:val="00EE63EC"/>
    <w:rsid w:val="00EE65F8"/>
    <w:rsid w:val="00EE7669"/>
    <w:rsid w:val="00EF0783"/>
    <w:rsid w:val="00EF146D"/>
    <w:rsid w:val="00EF5735"/>
    <w:rsid w:val="00EF625E"/>
    <w:rsid w:val="00EF7783"/>
    <w:rsid w:val="00EF7D56"/>
    <w:rsid w:val="00F0087E"/>
    <w:rsid w:val="00F00A5F"/>
    <w:rsid w:val="00F00C66"/>
    <w:rsid w:val="00F01DFD"/>
    <w:rsid w:val="00F02611"/>
    <w:rsid w:val="00F032C5"/>
    <w:rsid w:val="00F046A6"/>
    <w:rsid w:val="00F053D5"/>
    <w:rsid w:val="00F06492"/>
    <w:rsid w:val="00F066A2"/>
    <w:rsid w:val="00F06A04"/>
    <w:rsid w:val="00F071A6"/>
    <w:rsid w:val="00F10255"/>
    <w:rsid w:val="00F10297"/>
    <w:rsid w:val="00F11DE2"/>
    <w:rsid w:val="00F12234"/>
    <w:rsid w:val="00F14135"/>
    <w:rsid w:val="00F162FA"/>
    <w:rsid w:val="00F166E9"/>
    <w:rsid w:val="00F16795"/>
    <w:rsid w:val="00F22512"/>
    <w:rsid w:val="00F22ECA"/>
    <w:rsid w:val="00F2553E"/>
    <w:rsid w:val="00F2558C"/>
    <w:rsid w:val="00F258B1"/>
    <w:rsid w:val="00F266EC"/>
    <w:rsid w:val="00F2698E"/>
    <w:rsid w:val="00F271DE"/>
    <w:rsid w:val="00F276BA"/>
    <w:rsid w:val="00F27CEC"/>
    <w:rsid w:val="00F3028E"/>
    <w:rsid w:val="00F30436"/>
    <w:rsid w:val="00F30A9D"/>
    <w:rsid w:val="00F30AD3"/>
    <w:rsid w:val="00F31B43"/>
    <w:rsid w:val="00F32104"/>
    <w:rsid w:val="00F328B0"/>
    <w:rsid w:val="00F32DCC"/>
    <w:rsid w:val="00F33143"/>
    <w:rsid w:val="00F3317F"/>
    <w:rsid w:val="00F33692"/>
    <w:rsid w:val="00F35FAF"/>
    <w:rsid w:val="00F4001C"/>
    <w:rsid w:val="00F40600"/>
    <w:rsid w:val="00F41268"/>
    <w:rsid w:val="00F41CF9"/>
    <w:rsid w:val="00F42302"/>
    <w:rsid w:val="00F43143"/>
    <w:rsid w:val="00F43DB6"/>
    <w:rsid w:val="00F44A43"/>
    <w:rsid w:val="00F45AF0"/>
    <w:rsid w:val="00F46FFC"/>
    <w:rsid w:val="00F51E3A"/>
    <w:rsid w:val="00F52CCB"/>
    <w:rsid w:val="00F53201"/>
    <w:rsid w:val="00F53872"/>
    <w:rsid w:val="00F539D6"/>
    <w:rsid w:val="00F53A3B"/>
    <w:rsid w:val="00F55026"/>
    <w:rsid w:val="00F559CD"/>
    <w:rsid w:val="00F57912"/>
    <w:rsid w:val="00F6153A"/>
    <w:rsid w:val="00F61EB8"/>
    <w:rsid w:val="00F62069"/>
    <w:rsid w:val="00F62559"/>
    <w:rsid w:val="00F63018"/>
    <w:rsid w:val="00F633DE"/>
    <w:rsid w:val="00F66280"/>
    <w:rsid w:val="00F66C93"/>
    <w:rsid w:val="00F67397"/>
    <w:rsid w:val="00F7052B"/>
    <w:rsid w:val="00F71CF6"/>
    <w:rsid w:val="00F7249B"/>
    <w:rsid w:val="00F737E8"/>
    <w:rsid w:val="00F73B96"/>
    <w:rsid w:val="00F76CDE"/>
    <w:rsid w:val="00F776FC"/>
    <w:rsid w:val="00F77771"/>
    <w:rsid w:val="00F81CF3"/>
    <w:rsid w:val="00F8487E"/>
    <w:rsid w:val="00F84DDF"/>
    <w:rsid w:val="00F85F9D"/>
    <w:rsid w:val="00F86330"/>
    <w:rsid w:val="00F8683E"/>
    <w:rsid w:val="00F86C9B"/>
    <w:rsid w:val="00F86DEF"/>
    <w:rsid w:val="00F86F07"/>
    <w:rsid w:val="00F870E7"/>
    <w:rsid w:val="00F875A8"/>
    <w:rsid w:val="00F90F47"/>
    <w:rsid w:val="00F91529"/>
    <w:rsid w:val="00F91D01"/>
    <w:rsid w:val="00F920BE"/>
    <w:rsid w:val="00F92224"/>
    <w:rsid w:val="00F936D2"/>
    <w:rsid w:val="00F94C1A"/>
    <w:rsid w:val="00F9579D"/>
    <w:rsid w:val="00F96508"/>
    <w:rsid w:val="00F972FB"/>
    <w:rsid w:val="00F97317"/>
    <w:rsid w:val="00FA145A"/>
    <w:rsid w:val="00FA2653"/>
    <w:rsid w:val="00FA3B9C"/>
    <w:rsid w:val="00FB0B1E"/>
    <w:rsid w:val="00FB1017"/>
    <w:rsid w:val="00FB2D19"/>
    <w:rsid w:val="00FB2E5E"/>
    <w:rsid w:val="00FB3821"/>
    <w:rsid w:val="00FB4335"/>
    <w:rsid w:val="00FB749B"/>
    <w:rsid w:val="00FB7BF8"/>
    <w:rsid w:val="00FC2DB4"/>
    <w:rsid w:val="00FC3A72"/>
    <w:rsid w:val="00FC73A8"/>
    <w:rsid w:val="00FC769D"/>
    <w:rsid w:val="00FD1EC4"/>
    <w:rsid w:val="00FD3132"/>
    <w:rsid w:val="00FD401C"/>
    <w:rsid w:val="00FD4C1A"/>
    <w:rsid w:val="00FD4DB3"/>
    <w:rsid w:val="00FD5480"/>
    <w:rsid w:val="00FD60F6"/>
    <w:rsid w:val="00FD638E"/>
    <w:rsid w:val="00FE01CD"/>
    <w:rsid w:val="00FE2BC5"/>
    <w:rsid w:val="00FE2C71"/>
    <w:rsid w:val="00FE3C6A"/>
    <w:rsid w:val="00FE3DB5"/>
    <w:rsid w:val="00FE587B"/>
    <w:rsid w:val="00FE6B91"/>
    <w:rsid w:val="00FF0E7D"/>
    <w:rsid w:val="00FF1A41"/>
    <w:rsid w:val="00FF1FE8"/>
    <w:rsid w:val="00FF4900"/>
    <w:rsid w:val="00FF52A2"/>
    <w:rsid w:val="00FF5C1E"/>
    <w:rsid w:val="00FF7CC9"/>
    <w:rsid w:val="011F6776"/>
    <w:rsid w:val="014074D1"/>
    <w:rsid w:val="02013DC7"/>
    <w:rsid w:val="020C745A"/>
    <w:rsid w:val="02A3062B"/>
    <w:rsid w:val="02D450B0"/>
    <w:rsid w:val="03240473"/>
    <w:rsid w:val="03247072"/>
    <w:rsid w:val="04A0B205"/>
    <w:rsid w:val="04A44A70"/>
    <w:rsid w:val="04E7E851"/>
    <w:rsid w:val="053E4C06"/>
    <w:rsid w:val="070200E3"/>
    <w:rsid w:val="081974FC"/>
    <w:rsid w:val="085DB364"/>
    <w:rsid w:val="08E1772E"/>
    <w:rsid w:val="09084FF7"/>
    <w:rsid w:val="098350E8"/>
    <w:rsid w:val="0A52F81F"/>
    <w:rsid w:val="0AC83371"/>
    <w:rsid w:val="0AEE50C3"/>
    <w:rsid w:val="0BF882FC"/>
    <w:rsid w:val="0C6126F7"/>
    <w:rsid w:val="0C6F3046"/>
    <w:rsid w:val="0D165562"/>
    <w:rsid w:val="0E6F55F6"/>
    <w:rsid w:val="0E7059B6"/>
    <w:rsid w:val="0E9B4A4E"/>
    <w:rsid w:val="10C469CD"/>
    <w:rsid w:val="126CCD4C"/>
    <w:rsid w:val="129A1319"/>
    <w:rsid w:val="12A75002"/>
    <w:rsid w:val="12DDAF1E"/>
    <w:rsid w:val="1369A924"/>
    <w:rsid w:val="13B7EC86"/>
    <w:rsid w:val="15B2D5E3"/>
    <w:rsid w:val="1654D405"/>
    <w:rsid w:val="166EBF89"/>
    <w:rsid w:val="16E00A14"/>
    <w:rsid w:val="17AFD03B"/>
    <w:rsid w:val="18603476"/>
    <w:rsid w:val="19B68F1D"/>
    <w:rsid w:val="1BD530E0"/>
    <w:rsid w:val="1BE5BAF4"/>
    <w:rsid w:val="1CB1BD96"/>
    <w:rsid w:val="1CC06095"/>
    <w:rsid w:val="1D3EBD5D"/>
    <w:rsid w:val="1EDBE6B4"/>
    <w:rsid w:val="1F635346"/>
    <w:rsid w:val="1FBF4D21"/>
    <w:rsid w:val="1FFE1D58"/>
    <w:rsid w:val="2076CBD6"/>
    <w:rsid w:val="20A8D361"/>
    <w:rsid w:val="212BFB69"/>
    <w:rsid w:val="216377B4"/>
    <w:rsid w:val="220503B8"/>
    <w:rsid w:val="2233CC31"/>
    <w:rsid w:val="23046A2B"/>
    <w:rsid w:val="2447D27D"/>
    <w:rsid w:val="2462321E"/>
    <w:rsid w:val="25DBB916"/>
    <w:rsid w:val="26076C82"/>
    <w:rsid w:val="26998FF9"/>
    <w:rsid w:val="27425BF2"/>
    <w:rsid w:val="278265D1"/>
    <w:rsid w:val="27EA23B2"/>
    <w:rsid w:val="27F3139A"/>
    <w:rsid w:val="28627399"/>
    <w:rsid w:val="289B3158"/>
    <w:rsid w:val="2CBF333B"/>
    <w:rsid w:val="2CFC9506"/>
    <w:rsid w:val="2D6BDBD5"/>
    <w:rsid w:val="2E674930"/>
    <w:rsid w:val="2F54B3B1"/>
    <w:rsid w:val="2F712072"/>
    <w:rsid w:val="30A15E67"/>
    <w:rsid w:val="30FC9778"/>
    <w:rsid w:val="31CEF84C"/>
    <w:rsid w:val="3265983C"/>
    <w:rsid w:val="32C62D4F"/>
    <w:rsid w:val="32F1485B"/>
    <w:rsid w:val="33989D89"/>
    <w:rsid w:val="35C2F820"/>
    <w:rsid w:val="3647F65B"/>
    <w:rsid w:val="3696CC6F"/>
    <w:rsid w:val="36A34EB4"/>
    <w:rsid w:val="36C2F925"/>
    <w:rsid w:val="37C0674F"/>
    <w:rsid w:val="37C9241D"/>
    <w:rsid w:val="392216E8"/>
    <w:rsid w:val="395A4721"/>
    <w:rsid w:val="395FCA59"/>
    <w:rsid w:val="39889776"/>
    <w:rsid w:val="3A2DA150"/>
    <w:rsid w:val="3A2ED35A"/>
    <w:rsid w:val="3ABE4E99"/>
    <w:rsid w:val="3B7AF9FA"/>
    <w:rsid w:val="3C51C18D"/>
    <w:rsid w:val="3CB4BDE1"/>
    <w:rsid w:val="3CC47BCC"/>
    <w:rsid w:val="3DBFA026"/>
    <w:rsid w:val="3F81C040"/>
    <w:rsid w:val="40924D70"/>
    <w:rsid w:val="40A35E56"/>
    <w:rsid w:val="40D29832"/>
    <w:rsid w:val="41072DEE"/>
    <w:rsid w:val="414177FE"/>
    <w:rsid w:val="4174F93D"/>
    <w:rsid w:val="4198E605"/>
    <w:rsid w:val="41F0AB86"/>
    <w:rsid w:val="42D4E23F"/>
    <w:rsid w:val="4370C2B0"/>
    <w:rsid w:val="43F267AF"/>
    <w:rsid w:val="4405EDAF"/>
    <w:rsid w:val="4474F21D"/>
    <w:rsid w:val="44A99938"/>
    <w:rsid w:val="44F58240"/>
    <w:rsid w:val="454CC46E"/>
    <w:rsid w:val="45645E04"/>
    <w:rsid w:val="45F479A5"/>
    <w:rsid w:val="478B3B23"/>
    <w:rsid w:val="4AAD45E2"/>
    <w:rsid w:val="4ABE96B9"/>
    <w:rsid w:val="4B5C3C0B"/>
    <w:rsid w:val="4B7925C1"/>
    <w:rsid w:val="4D7EBA6F"/>
    <w:rsid w:val="4E66916C"/>
    <w:rsid w:val="4E9A4BF4"/>
    <w:rsid w:val="50872F0F"/>
    <w:rsid w:val="50915B55"/>
    <w:rsid w:val="50E660F2"/>
    <w:rsid w:val="514487FF"/>
    <w:rsid w:val="517A204C"/>
    <w:rsid w:val="51C39F6E"/>
    <w:rsid w:val="525CC709"/>
    <w:rsid w:val="564E4B37"/>
    <w:rsid w:val="56F78B3D"/>
    <w:rsid w:val="57BF833D"/>
    <w:rsid w:val="5835C6EE"/>
    <w:rsid w:val="598FD548"/>
    <w:rsid w:val="5A0B3889"/>
    <w:rsid w:val="5B3EEA83"/>
    <w:rsid w:val="5C842811"/>
    <w:rsid w:val="5CB39DE6"/>
    <w:rsid w:val="5D836307"/>
    <w:rsid w:val="5D96B74E"/>
    <w:rsid w:val="5E538D38"/>
    <w:rsid w:val="5F7E3F42"/>
    <w:rsid w:val="60160B2A"/>
    <w:rsid w:val="608D228F"/>
    <w:rsid w:val="62D8F94F"/>
    <w:rsid w:val="63180816"/>
    <w:rsid w:val="6355B633"/>
    <w:rsid w:val="63A11A20"/>
    <w:rsid w:val="64B3F1EB"/>
    <w:rsid w:val="64FC41D4"/>
    <w:rsid w:val="65E4F061"/>
    <w:rsid w:val="6643F12F"/>
    <w:rsid w:val="6746F3C0"/>
    <w:rsid w:val="674FC031"/>
    <w:rsid w:val="67AF304F"/>
    <w:rsid w:val="67CD10DB"/>
    <w:rsid w:val="6889D190"/>
    <w:rsid w:val="6A364D2E"/>
    <w:rsid w:val="6A9E7DF6"/>
    <w:rsid w:val="6ACD0D9C"/>
    <w:rsid w:val="6BA1546A"/>
    <w:rsid w:val="6E00C490"/>
    <w:rsid w:val="6E5D927D"/>
    <w:rsid w:val="6EE295E3"/>
    <w:rsid w:val="7030865E"/>
    <w:rsid w:val="704D2A23"/>
    <w:rsid w:val="7083CE29"/>
    <w:rsid w:val="71153841"/>
    <w:rsid w:val="7303A6A0"/>
    <w:rsid w:val="74000119"/>
    <w:rsid w:val="7424AB7F"/>
    <w:rsid w:val="744B5660"/>
    <w:rsid w:val="761A9068"/>
    <w:rsid w:val="764AE357"/>
    <w:rsid w:val="7674DE8D"/>
    <w:rsid w:val="7748B707"/>
    <w:rsid w:val="781A1249"/>
    <w:rsid w:val="794FE5E5"/>
    <w:rsid w:val="7967A28F"/>
    <w:rsid w:val="7AA01B02"/>
    <w:rsid w:val="7AD0E320"/>
    <w:rsid w:val="7B8EF024"/>
    <w:rsid w:val="7CE00649"/>
    <w:rsid w:val="7D4CA395"/>
    <w:rsid w:val="7DBF98CC"/>
    <w:rsid w:val="7DF7BB5B"/>
    <w:rsid w:val="7E588179"/>
    <w:rsid w:val="7E5972EB"/>
    <w:rsid w:val="7EEC8643"/>
    <w:rsid w:val="7F5F50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CA30B"/>
  <w15:docId w15:val="{5D509F27-093A-4C64-B2E3-317F684B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40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21052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F4ECD"/>
    <w:pPr>
      <w:spacing w:line="240" w:lineRule="auto"/>
    </w:pPr>
    <w:rPr>
      <w:sz w:val="20"/>
      <w:szCs w:val="20"/>
    </w:rPr>
  </w:style>
  <w:style w:type="character" w:customStyle="1" w:styleId="CommentTextChar">
    <w:name w:val="Comment Text Char"/>
    <w:basedOn w:val="DefaultParagraphFont"/>
    <w:link w:val="CommentText"/>
    <w:uiPriority w:val="99"/>
    <w:rsid w:val="00DF4ECD"/>
    <w:rPr>
      <w:sz w:val="20"/>
      <w:szCs w:val="20"/>
    </w:rPr>
  </w:style>
  <w:style w:type="character" w:styleId="CommentReference">
    <w:name w:val="annotation reference"/>
    <w:basedOn w:val="DefaultParagraphFont"/>
    <w:uiPriority w:val="99"/>
    <w:semiHidden/>
    <w:unhideWhenUsed/>
    <w:rsid w:val="00DF4ECD"/>
    <w:rPr>
      <w:sz w:val="16"/>
      <w:szCs w:val="16"/>
    </w:rPr>
  </w:style>
  <w:style w:type="paragraph" w:styleId="BalloonText">
    <w:name w:val="Balloon Text"/>
    <w:basedOn w:val="Normal"/>
    <w:link w:val="BalloonTextChar"/>
    <w:uiPriority w:val="99"/>
    <w:semiHidden/>
    <w:unhideWhenUsed/>
    <w:rsid w:val="00DF4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ECD"/>
    <w:rPr>
      <w:rFonts w:ascii="Segoe UI" w:hAnsi="Segoe UI" w:cs="Segoe UI"/>
      <w:sz w:val="18"/>
      <w:szCs w:val="18"/>
    </w:rPr>
  </w:style>
  <w:style w:type="character" w:styleId="Hyperlink">
    <w:name w:val="Hyperlink"/>
    <w:basedOn w:val="DefaultParagraphFont"/>
    <w:uiPriority w:val="99"/>
    <w:unhideWhenUsed/>
    <w:rsid w:val="00335A95"/>
    <w:rPr>
      <w:color w:val="0563C1"/>
      <w:u w:val="single"/>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335A95"/>
    <w:pPr>
      <w:spacing w:after="32" w:line="249" w:lineRule="auto"/>
      <w:ind w:left="720" w:right="55" w:hanging="10"/>
      <w:contextualSpacing/>
      <w:jc w:val="both"/>
    </w:pPr>
    <w:rPr>
      <w:rFonts w:ascii="Calibri" w:eastAsia="Calibri" w:hAnsi="Calibri" w:cs="Calibri"/>
      <w:color w:val="000000"/>
      <w:lang w:eastAsia="ja-JP"/>
    </w:rPr>
  </w:style>
  <w:style w:type="paragraph" w:styleId="CommentSubject">
    <w:name w:val="annotation subject"/>
    <w:basedOn w:val="CommentText"/>
    <w:next w:val="CommentText"/>
    <w:link w:val="CommentSubjectChar"/>
    <w:uiPriority w:val="99"/>
    <w:semiHidden/>
    <w:unhideWhenUsed/>
    <w:rsid w:val="00415D68"/>
    <w:rPr>
      <w:b/>
      <w:bCs/>
    </w:rPr>
  </w:style>
  <w:style w:type="character" w:customStyle="1" w:styleId="CommentSubjectChar">
    <w:name w:val="Comment Subject Char"/>
    <w:basedOn w:val="CommentTextChar"/>
    <w:link w:val="CommentSubject"/>
    <w:uiPriority w:val="99"/>
    <w:semiHidden/>
    <w:rsid w:val="00415D68"/>
    <w:rPr>
      <w:b/>
      <w:bCs/>
      <w:sz w:val="20"/>
      <w:szCs w:val="20"/>
    </w:rPr>
  </w:style>
  <w:style w:type="paragraph" w:styleId="Revision">
    <w:name w:val="Revision"/>
    <w:hidden/>
    <w:uiPriority w:val="99"/>
    <w:semiHidden/>
    <w:rsid w:val="00415D68"/>
    <w:pPr>
      <w:spacing w:after="0" w:line="240" w:lineRule="auto"/>
    </w:pPr>
  </w:style>
  <w:style w:type="character" w:styleId="FollowedHyperlink">
    <w:name w:val="FollowedHyperlink"/>
    <w:basedOn w:val="DefaultParagraphFont"/>
    <w:uiPriority w:val="99"/>
    <w:semiHidden/>
    <w:unhideWhenUsed/>
    <w:rsid w:val="00CB2AD1"/>
    <w:rPr>
      <w:color w:val="954F72" w:themeColor="followedHyperlink"/>
      <w:u w:val="single"/>
    </w:rPr>
  </w:style>
  <w:style w:type="character" w:customStyle="1" w:styleId="Heading5Char">
    <w:name w:val="Heading 5 Char"/>
    <w:basedOn w:val="DefaultParagraphFont"/>
    <w:link w:val="Heading5"/>
    <w:uiPriority w:val="9"/>
    <w:rsid w:val="00210526"/>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9"/>
    <w:semiHidden/>
    <w:rsid w:val="0059404C"/>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104339"/>
    <w:pPr>
      <w:spacing w:after="0" w:line="240" w:lineRule="auto"/>
    </w:pPr>
    <w:rPr>
      <w:sz w:val="20"/>
      <w:szCs w:val="20"/>
    </w:rPr>
  </w:style>
  <w:style w:type="character" w:customStyle="1" w:styleId="FootnoteTextChar">
    <w:name w:val="Footnote Text Char"/>
    <w:basedOn w:val="DefaultParagraphFont"/>
    <w:link w:val="FootnoteText"/>
    <w:uiPriority w:val="99"/>
    <w:rsid w:val="00104339"/>
    <w:rPr>
      <w:sz w:val="20"/>
      <w:szCs w:val="20"/>
    </w:rPr>
  </w:style>
  <w:style w:type="character" w:styleId="FootnoteReference">
    <w:name w:val="footnote reference"/>
    <w:basedOn w:val="DefaultParagraphFont"/>
    <w:uiPriority w:val="99"/>
    <w:semiHidden/>
    <w:unhideWhenUsed/>
    <w:rsid w:val="00104339"/>
    <w:rPr>
      <w:vertAlign w:val="superscript"/>
    </w:rPr>
  </w:style>
  <w:style w:type="paragraph" w:styleId="Header">
    <w:name w:val="header"/>
    <w:basedOn w:val="Normal"/>
    <w:link w:val="HeaderChar"/>
    <w:uiPriority w:val="99"/>
    <w:unhideWhenUsed/>
    <w:rsid w:val="00E53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49D"/>
  </w:style>
  <w:style w:type="paragraph" w:styleId="Footer">
    <w:name w:val="footer"/>
    <w:basedOn w:val="Normal"/>
    <w:link w:val="FooterChar"/>
    <w:uiPriority w:val="99"/>
    <w:unhideWhenUsed/>
    <w:rsid w:val="00E53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49D"/>
  </w:style>
  <w:style w:type="character" w:styleId="PlaceholderText">
    <w:name w:val="Placeholder Text"/>
    <w:basedOn w:val="DefaultParagraphFont"/>
    <w:uiPriority w:val="99"/>
    <w:semiHidden/>
    <w:rsid w:val="00B5328E"/>
    <w:rPr>
      <w:color w:val="808080"/>
    </w:rPr>
  </w:style>
  <w:style w:type="paragraph" w:customStyle="1" w:styleId="p1">
    <w:name w:val="p1"/>
    <w:basedOn w:val="Normal"/>
    <w:rsid w:val="00AF0CEC"/>
    <w:pPr>
      <w:spacing w:after="0" w:line="240" w:lineRule="auto"/>
    </w:pPr>
    <w:rPr>
      <w:rFonts w:ascii="Calibri" w:hAnsi="Calibri" w:cs="Times New Roman"/>
      <w:sz w:val="17"/>
      <w:szCs w:val="17"/>
      <w:lang w:eastAsia="zh-CN"/>
    </w:rPr>
  </w:style>
  <w:style w:type="character" w:customStyle="1" w:styleId="s1">
    <w:name w:val="s1"/>
    <w:basedOn w:val="DefaultParagraphFont"/>
    <w:rsid w:val="00AF0CEC"/>
  </w:style>
  <w:style w:type="character" w:styleId="UnresolvedMention">
    <w:name w:val="Unresolved Mention"/>
    <w:basedOn w:val="DefaultParagraphFont"/>
    <w:uiPriority w:val="99"/>
    <w:semiHidden/>
    <w:unhideWhenUsed/>
    <w:rsid w:val="0082628B"/>
    <w:rPr>
      <w:color w:val="605E5C"/>
      <w:shd w:val="clear" w:color="auto" w:fill="E1DFDD"/>
    </w:rPr>
  </w:style>
  <w:style w:type="character" w:customStyle="1" w:styleId="ui-provider">
    <w:name w:val="ui-provider"/>
    <w:basedOn w:val="DefaultParagraphFont"/>
    <w:rsid w:val="00CE75FC"/>
  </w:style>
  <w:style w:type="character" w:styleId="Mention">
    <w:name w:val="Mention"/>
    <w:basedOn w:val="DefaultParagraphFont"/>
    <w:uiPriority w:val="99"/>
    <w:unhideWhenUsed/>
    <w:rsid w:val="0027641C"/>
    <w:rPr>
      <w:color w:val="2B579A"/>
      <w:shd w:val="clear" w:color="auto" w:fill="E1DFDD"/>
    </w:rPr>
  </w:style>
  <w:style w:type="table" w:customStyle="1" w:styleId="TableGrid1">
    <w:name w:val="Table Grid1"/>
    <w:basedOn w:val="TableNormal"/>
    <w:uiPriority w:val="39"/>
    <w:rsid w:val="002908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BC5B36"/>
    <w:rPr>
      <w:rFonts w:ascii="Calibri" w:eastAsia="Calibri" w:hAnsi="Calibri" w:cs="Calibri"/>
      <w:color w:val="000000"/>
      <w:lang w:eastAsia="ja-JP"/>
    </w:rPr>
  </w:style>
  <w:style w:type="table" w:styleId="TableGrid">
    <w:name w:val="Table Grid"/>
    <w:basedOn w:val="TableNormal"/>
    <w:uiPriority w:val="39"/>
    <w:rsid w:val="00BC5B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05F3"/>
    <w:pPr>
      <w:autoSpaceDE w:val="0"/>
      <w:autoSpaceDN w:val="0"/>
      <w:adjustRightInd w:val="0"/>
      <w:spacing w:before="100"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10192">
      <w:bodyDiv w:val="1"/>
      <w:marLeft w:val="0"/>
      <w:marRight w:val="0"/>
      <w:marTop w:val="0"/>
      <w:marBottom w:val="0"/>
      <w:divBdr>
        <w:top w:val="none" w:sz="0" w:space="0" w:color="auto"/>
        <w:left w:val="none" w:sz="0" w:space="0" w:color="auto"/>
        <w:bottom w:val="none" w:sz="0" w:space="0" w:color="auto"/>
        <w:right w:val="none" w:sz="0" w:space="0" w:color="auto"/>
      </w:divBdr>
    </w:div>
    <w:div w:id="300304767">
      <w:bodyDiv w:val="1"/>
      <w:marLeft w:val="0"/>
      <w:marRight w:val="0"/>
      <w:marTop w:val="0"/>
      <w:marBottom w:val="0"/>
      <w:divBdr>
        <w:top w:val="none" w:sz="0" w:space="0" w:color="auto"/>
        <w:left w:val="none" w:sz="0" w:space="0" w:color="auto"/>
        <w:bottom w:val="none" w:sz="0" w:space="0" w:color="auto"/>
        <w:right w:val="none" w:sz="0" w:space="0" w:color="auto"/>
      </w:divBdr>
    </w:div>
    <w:div w:id="344989095">
      <w:bodyDiv w:val="1"/>
      <w:marLeft w:val="0"/>
      <w:marRight w:val="0"/>
      <w:marTop w:val="0"/>
      <w:marBottom w:val="0"/>
      <w:divBdr>
        <w:top w:val="none" w:sz="0" w:space="0" w:color="auto"/>
        <w:left w:val="none" w:sz="0" w:space="0" w:color="auto"/>
        <w:bottom w:val="none" w:sz="0" w:space="0" w:color="auto"/>
        <w:right w:val="none" w:sz="0" w:space="0" w:color="auto"/>
      </w:divBdr>
    </w:div>
    <w:div w:id="365907814">
      <w:bodyDiv w:val="1"/>
      <w:marLeft w:val="0"/>
      <w:marRight w:val="0"/>
      <w:marTop w:val="0"/>
      <w:marBottom w:val="0"/>
      <w:divBdr>
        <w:top w:val="none" w:sz="0" w:space="0" w:color="auto"/>
        <w:left w:val="none" w:sz="0" w:space="0" w:color="auto"/>
        <w:bottom w:val="none" w:sz="0" w:space="0" w:color="auto"/>
        <w:right w:val="none" w:sz="0" w:space="0" w:color="auto"/>
      </w:divBdr>
    </w:div>
    <w:div w:id="762804421">
      <w:bodyDiv w:val="1"/>
      <w:marLeft w:val="0"/>
      <w:marRight w:val="0"/>
      <w:marTop w:val="0"/>
      <w:marBottom w:val="0"/>
      <w:divBdr>
        <w:top w:val="none" w:sz="0" w:space="0" w:color="auto"/>
        <w:left w:val="none" w:sz="0" w:space="0" w:color="auto"/>
        <w:bottom w:val="none" w:sz="0" w:space="0" w:color="auto"/>
        <w:right w:val="none" w:sz="0" w:space="0" w:color="auto"/>
      </w:divBdr>
    </w:div>
    <w:div w:id="796992446">
      <w:bodyDiv w:val="1"/>
      <w:marLeft w:val="0"/>
      <w:marRight w:val="0"/>
      <w:marTop w:val="0"/>
      <w:marBottom w:val="0"/>
      <w:divBdr>
        <w:top w:val="none" w:sz="0" w:space="0" w:color="auto"/>
        <w:left w:val="none" w:sz="0" w:space="0" w:color="auto"/>
        <w:bottom w:val="none" w:sz="0" w:space="0" w:color="auto"/>
        <w:right w:val="none" w:sz="0" w:space="0" w:color="auto"/>
      </w:divBdr>
    </w:div>
    <w:div w:id="1328821136">
      <w:bodyDiv w:val="1"/>
      <w:marLeft w:val="0"/>
      <w:marRight w:val="0"/>
      <w:marTop w:val="0"/>
      <w:marBottom w:val="0"/>
      <w:divBdr>
        <w:top w:val="none" w:sz="0" w:space="0" w:color="auto"/>
        <w:left w:val="none" w:sz="0" w:space="0" w:color="auto"/>
        <w:bottom w:val="none" w:sz="0" w:space="0" w:color="auto"/>
        <w:right w:val="none" w:sz="0" w:space="0" w:color="auto"/>
      </w:divBdr>
    </w:div>
    <w:div w:id="1559318099">
      <w:bodyDiv w:val="1"/>
      <w:marLeft w:val="0"/>
      <w:marRight w:val="0"/>
      <w:marTop w:val="0"/>
      <w:marBottom w:val="0"/>
      <w:divBdr>
        <w:top w:val="none" w:sz="0" w:space="0" w:color="auto"/>
        <w:left w:val="none" w:sz="0" w:space="0" w:color="auto"/>
        <w:bottom w:val="none" w:sz="0" w:space="0" w:color="auto"/>
        <w:right w:val="none" w:sz="0" w:space="0" w:color="auto"/>
      </w:divBdr>
    </w:div>
    <w:div w:id="1635868823">
      <w:bodyDiv w:val="1"/>
      <w:marLeft w:val="0"/>
      <w:marRight w:val="0"/>
      <w:marTop w:val="0"/>
      <w:marBottom w:val="0"/>
      <w:divBdr>
        <w:top w:val="none" w:sz="0" w:space="0" w:color="auto"/>
        <w:left w:val="none" w:sz="0" w:space="0" w:color="auto"/>
        <w:bottom w:val="none" w:sz="0" w:space="0" w:color="auto"/>
        <w:right w:val="none" w:sz="0" w:space="0" w:color="auto"/>
      </w:divBdr>
      <w:divsChild>
        <w:div w:id="1634097938">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sChild>
                <w:div w:id="306470978">
                  <w:marLeft w:val="0"/>
                  <w:marRight w:val="0"/>
                  <w:marTop w:val="0"/>
                  <w:marBottom w:val="0"/>
                  <w:divBdr>
                    <w:top w:val="none" w:sz="0" w:space="0" w:color="auto"/>
                    <w:left w:val="none" w:sz="0" w:space="0" w:color="auto"/>
                    <w:bottom w:val="none" w:sz="0" w:space="0" w:color="auto"/>
                    <w:right w:val="none" w:sz="0" w:space="0" w:color="auto"/>
                  </w:divBdr>
                  <w:divsChild>
                    <w:div w:id="1448542655">
                      <w:marLeft w:val="300"/>
                      <w:marRight w:val="0"/>
                      <w:marTop w:val="0"/>
                      <w:marBottom w:val="0"/>
                      <w:divBdr>
                        <w:top w:val="none" w:sz="0" w:space="0" w:color="auto"/>
                        <w:left w:val="none" w:sz="0" w:space="0" w:color="auto"/>
                        <w:bottom w:val="none" w:sz="0" w:space="0" w:color="auto"/>
                        <w:right w:val="none" w:sz="0" w:space="0" w:color="auto"/>
                      </w:divBdr>
                      <w:divsChild>
                        <w:div w:id="1481657925">
                          <w:marLeft w:val="0"/>
                          <w:marRight w:val="0"/>
                          <w:marTop w:val="0"/>
                          <w:marBottom w:val="0"/>
                          <w:divBdr>
                            <w:top w:val="none" w:sz="0" w:space="0" w:color="auto"/>
                            <w:left w:val="none" w:sz="0" w:space="0" w:color="auto"/>
                            <w:bottom w:val="none" w:sz="0" w:space="0" w:color="auto"/>
                            <w:right w:val="none" w:sz="0" w:space="0" w:color="auto"/>
                          </w:divBdr>
                          <w:divsChild>
                            <w:div w:id="516966132">
                              <w:marLeft w:val="0"/>
                              <w:marRight w:val="0"/>
                              <w:marTop w:val="0"/>
                              <w:marBottom w:val="0"/>
                              <w:divBdr>
                                <w:top w:val="none" w:sz="0" w:space="0" w:color="auto"/>
                                <w:left w:val="none" w:sz="0" w:space="0" w:color="auto"/>
                                <w:bottom w:val="none" w:sz="0" w:space="0" w:color="auto"/>
                                <w:right w:val="none" w:sz="0" w:space="0" w:color="auto"/>
                              </w:divBdr>
                              <w:divsChild>
                                <w:div w:id="1352299295">
                                  <w:marLeft w:val="0"/>
                                  <w:marRight w:val="0"/>
                                  <w:marTop w:val="0"/>
                                  <w:marBottom w:val="0"/>
                                  <w:divBdr>
                                    <w:top w:val="none" w:sz="0" w:space="0" w:color="auto"/>
                                    <w:left w:val="none" w:sz="0" w:space="0" w:color="auto"/>
                                    <w:bottom w:val="none" w:sz="0" w:space="0" w:color="auto"/>
                                    <w:right w:val="none" w:sz="0" w:space="0" w:color="auto"/>
                                  </w:divBdr>
                                  <w:divsChild>
                                    <w:div w:id="7408696">
                                      <w:marLeft w:val="0"/>
                                      <w:marRight w:val="0"/>
                                      <w:marTop w:val="0"/>
                                      <w:marBottom w:val="0"/>
                                      <w:divBdr>
                                        <w:top w:val="none" w:sz="0" w:space="0" w:color="auto"/>
                                        <w:left w:val="none" w:sz="0" w:space="0" w:color="auto"/>
                                        <w:bottom w:val="none" w:sz="0" w:space="0" w:color="auto"/>
                                        <w:right w:val="none" w:sz="0" w:space="0" w:color="auto"/>
                                      </w:divBdr>
                                      <w:divsChild>
                                        <w:div w:id="641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4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pp.undp.org/policy-page/policy-due-diligence-and-partnerships-private-sector" TargetMode="External"/><Relationship Id="rId21" Type="http://schemas.openxmlformats.org/officeDocument/2006/relationships/hyperlink" Target="https://intranet.undp.org/global/documents/partnerships/Formalizing_Partnerships_Flowchart.xlsx" TargetMode="External"/><Relationship Id="rId42" Type="http://schemas.openxmlformats.org/officeDocument/2006/relationships/hyperlink" Target="https://popp.undp.org/node/1916" TargetMode="External"/><Relationship Id="rId47" Type="http://schemas.openxmlformats.org/officeDocument/2006/relationships/hyperlink" Target="https://popp.undp.org/node/716" TargetMode="External"/><Relationship Id="rId63" Type="http://schemas.openxmlformats.org/officeDocument/2006/relationships/hyperlink" Target="https://undp.sharepoint.com/teams/BERA-Portal/SitePages/PublicPartnerships/FinancingAgreementTemplates/Partner-Specific-Agreement-Templates.aspx" TargetMode="External"/><Relationship Id="rId68" Type="http://schemas.openxmlformats.org/officeDocument/2006/relationships/hyperlink" Target="https://popp.undp.org/document/management-provision-services-mps" TargetMode="External"/><Relationship Id="rId84" Type="http://schemas.openxmlformats.org/officeDocument/2006/relationships/hyperlink" Target="https://undp.sharepoint.com/teams/BERA-Portal/SitePages/PublicPartnerships/External-Assessment.aspx" TargetMode="External"/><Relationship Id="rId89" Type="http://schemas.openxmlformats.org/officeDocument/2006/relationships/footer" Target="footer1.xml"/><Relationship Id="rId16" Type="http://schemas.openxmlformats.org/officeDocument/2006/relationships/hyperlink" Target="https://intranet.undp.org/global/documents/partnerships/Assessing_Partnerships_Flowchart.xlsx" TargetMode="External"/><Relationship Id="rId11" Type="http://schemas.openxmlformats.org/officeDocument/2006/relationships/hyperlink" Target="https://undocs.org/A/RES/70/1" TargetMode="External"/><Relationship Id="rId32" Type="http://schemas.openxmlformats.org/officeDocument/2006/relationships/hyperlink" Target="https://undp.sharepoint.com/:w:/r/teams/BERA-Portal/MOUTemplatesLibrary/" TargetMode="External"/><Relationship Id="rId37" Type="http://schemas.openxmlformats.org/officeDocument/2006/relationships/hyperlink" Target="https://popp.undp.org/policy-page/select-responsible-parties-and-grantees" TargetMode="External"/><Relationship Id="rId53" Type="http://schemas.openxmlformats.org/officeDocument/2006/relationships/hyperlink" Target="https://popp.undp.org/node/4791" TargetMode="External"/><Relationship Id="rId58" Type="http://schemas.openxmlformats.org/officeDocument/2006/relationships/hyperlink" Target="https://popp.undp.org/node/1011" TargetMode="External"/><Relationship Id="rId74" Type="http://schemas.openxmlformats.org/officeDocument/2006/relationships/hyperlink" Target="https://intranet.undp.org/unit/pb/resmob/SitePages/External-Assessments-of-UNDP.aspx" TargetMode="External"/><Relationship Id="rId79" Type="http://schemas.openxmlformats.org/officeDocument/2006/relationships/hyperlink" Target="https://popp.undp.org/policy-page/policy-due-diligence-and-partnerships-private-sector"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s://undp.sharepoint.com/teams/BERA-Portal/SitePages/SACE/Resource-Mobilization-Strategy.aspx" TargetMode="External"/><Relationship Id="rId22" Type="http://schemas.openxmlformats.org/officeDocument/2006/relationships/hyperlink" Target="https://intranet.undp.org/global/documents/partnerships/Formalizing_Partnerships_Flowchart.xlsx" TargetMode="External"/><Relationship Id="rId27" Type="http://schemas.openxmlformats.org/officeDocument/2006/relationships/hyperlink" Target="https://popp.undp.org/partnerships" TargetMode="External"/><Relationship Id="rId30" Type="http://schemas.openxmlformats.org/officeDocument/2006/relationships/hyperlink" Target="https://undp.sharepoint.com/teams/BERA-Portal/SitePages/PublicPartnerships/NonFinancialAgreements/MoUs-and-SoIs.aspx" TargetMode="External"/><Relationship Id="rId35" Type="http://schemas.openxmlformats.org/officeDocument/2006/relationships/hyperlink" Target="https://popp.undp.org/policy-page/select-responsible-parties-and-grantees" TargetMode="External"/><Relationship Id="rId43" Type="http://schemas.openxmlformats.org/officeDocument/2006/relationships/hyperlink" Target="https://popp.undp.org/node/4846" TargetMode="External"/><Relationship Id="rId48" Type="http://schemas.openxmlformats.org/officeDocument/2006/relationships/hyperlink" Target="https://popp.undp.org/node/1911" TargetMode="External"/><Relationship Id="rId56" Type="http://schemas.openxmlformats.org/officeDocument/2006/relationships/hyperlink" Target="https://popp.undp.org/policy-page/select-responsible-parties-and-grantees" TargetMode="External"/><Relationship Id="rId64" Type="http://schemas.openxmlformats.org/officeDocument/2006/relationships/hyperlink" Target="https://undp.sharepoint.com/:u:/r/teams/BERA-Portal/SitePages/PublicPartnerships/FinancingAgreementTemplates/Partner-Specific-Agreement-Templates.aspx?csf=1&amp;web=1&amp;e=Jx9br0" TargetMode="External"/><Relationship Id="rId69" Type="http://schemas.openxmlformats.org/officeDocument/2006/relationships/hyperlink" Target="https://popp.undp.org/node/11671" TargetMode="External"/><Relationship Id="rId77" Type="http://schemas.openxmlformats.org/officeDocument/2006/relationships/hyperlink" Target="https://undp.sharepoint.com/teams/BERA-Portal/SitePages/PublicPartnerships/NonFinancialAgreements/Library.aspx?xsdata=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%3D%3D&amp;sdata=aEwyUWIybDJqNm9FZU91OTJUaE5xcGxna0tHU1dFT1BCbU5xcVBJUys2bz0%3D&amp;ovuser=b3e5db5e-2944-4837-99f5-7488ace54319%2Cjohn.cambiotis%40undp.org&amp;OR=Teams-HL&amp;CT=1708619611143&amp;clickparams=eyJBcHBOYW1lIjoiVGVhbXMtRGVza3RvcCIsIkFwcFZlcnNpb24iOiIyNy8yNDAxMDQxNzUwMyIsIkhhc0ZlZGVyYXRlZFVzZXIiOmZhbHNlfQ%3D%3D" TargetMode="External"/><Relationship Id="rId8" Type="http://schemas.openxmlformats.org/officeDocument/2006/relationships/webSettings" Target="webSettings.xml"/><Relationship Id="rId51" Type="http://schemas.openxmlformats.org/officeDocument/2006/relationships/hyperlink" Target="https://popp.undp.org/node/1911" TargetMode="External"/><Relationship Id="rId72" Type="http://schemas.openxmlformats.org/officeDocument/2006/relationships/hyperlink" Target="https://intranet.undp.org/global/documents/partnerships/Monitoring_Partnerships_Flowchart.xlsx" TargetMode="External"/><Relationship Id="rId80" Type="http://schemas.openxmlformats.org/officeDocument/2006/relationships/hyperlink" Target="https://undp.sharepoint.com/teams/BERA-Portal/SitePages/PublicPartnerships/IFIs/Working-with-IFIs.aspx" TargetMode="External"/><Relationship Id="rId85" Type="http://schemas.openxmlformats.org/officeDocument/2006/relationships/hyperlink" Target="https://undp.sharepoint.com/:f:/r/sites/UNDSReform/Shared%20Documents/UN%20Partnerships%20Database?csf=1&amp;web=1&amp;e=WzRfGi" TargetMode="External"/><Relationship Id="rId3" Type="http://schemas.openxmlformats.org/officeDocument/2006/relationships/customXml" Target="../customXml/item3.xml"/><Relationship Id="rId12" Type="http://schemas.openxmlformats.org/officeDocument/2006/relationships/hyperlink" Target="https://undp.sharepoint.com/:u:/r/teams/RMToolkit/SitePages/Sample-PCAPs.aspx?csf=1&amp;web=1&amp;e=Izg38J" TargetMode="External"/><Relationship Id="rId17" Type="http://schemas.openxmlformats.org/officeDocument/2006/relationships/hyperlink" Target="https://intranet.undp.org/global/documents/partnerships/Assessing_Partnerships_Flowchart.xlsx" TargetMode="External"/><Relationship Id="rId25" Type="http://schemas.openxmlformats.org/officeDocument/2006/relationships/hyperlink" Target="https://undp.sharepoint.com/teams/BERA-Portal/SitePages/PublicPartnerships/NonFinancialAgreements/MoUs-and-SoIs.aspx" TargetMode="External"/><Relationship Id="rId33" Type="http://schemas.openxmlformats.org/officeDocument/2006/relationships/hyperlink" Target="https://popp.undp.org/policy-page/select-implementing-partners" TargetMode="External"/><Relationship Id="rId38" Type="http://schemas.openxmlformats.org/officeDocument/2006/relationships/hyperlink" Target="https://popp.undp.org/document/select-responsible-parties-and-grantees" TargetMode="External"/><Relationship Id="rId46" Type="http://schemas.openxmlformats.org/officeDocument/2006/relationships/hyperlink" Target="https://popp.undp.org/node/1831" TargetMode="External"/><Relationship Id="rId59" Type="http://schemas.openxmlformats.org/officeDocument/2006/relationships/hyperlink" Target="https://popp.undp.org/node/1666" TargetMode="External"/><Relationship Id="rId67" Type="http://schemas.openxmlformats.org/officeDocument/2006/relationships/hyperlink" Target="https://popp.undp.org/policy-page/development-services" TargetMode="External"/><Relationship Id="rId20" Type="http://schemas.openxmlformats.org/officeDocument/2006/relationships/hyperlink" Target="https://popp.undp.org/policy-page/policy-due-diligence-and-partnerships-private-sector" TargetMode="External"/><Relationship Id="rId41" Type="http://schemas.openxmlformats.org/officeDocument/2006/relationships/hyperlink" Target="https://popp.undp.org/node/1911" TargetMode="External"/><Relationship Id="rId54" Type="http://schemas.openxmlformats.org/officeDocument/2006/relationships/hyperlink" Target="https://popp.undp.org/node/4796" TargetMode="External"/><Relationship Id="rId62" Type="http://schemas.openxmlformats.org/officeDocument/2006/relationships/hyperlink" Target="https://undp.sharepoint.com/teams/BERA-Portal/SitePages/PublicPartnerships/FinancingAgreementTemplates/Partner-Specific-Agreement-Templates.aspx?csf=1&amp;web=1&amp;e=Jx9br0&amp;CID=d5f53e52-8b7d-4663-91c8-91453c7d56ad" TargetMode="External"/><Relationship Id="rId70" Type="http://schemas.openxmlformats.org/officeDocument/2006/relationships/hyperlink" Target="https://undp.sharepoint.com/teams/BERA-Portal/SitePages/PublicPartnerships/CorporatePartnerManagement/SOPs.aspx?xsdata=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&amp;sdata=MDBSbDU3aGErbFhrZWY1VXl6QWJNOVJRRit6VUVpbDN2Rnl4UjZPaG5xZz0%3D&amp;ovuser=b3e5db5e-2944-4837-99f5-7488ace54319%2Cjune.ban%40undp.org&amp;OR=Teams-HL&amp;CT=1756318394903&amp;clickparams=eyJBcHBOYW1lIjoiVGVhbXMtRGVza3RvcCIsIkFwcFZlcnNpb24iOiI0OS8yNTA3MzExNzQxMCIsIkhhc0ZlZGVyYXRlZFVzZXIiOmZhbHNlfQ%3D%3D" TargetMode="External"/><Relationship Id="rId75" Type="http://schemas.openxmlformats.org/officeDocument/2006/relationships/hyperlink" Target="https://intranet.undp.org/global/documents/partnerships/Monitoring_Partnerships_Flowchart.xlsx" TargetMode="External"/><Relationship Id="rId83" Type="http://schemas.openxmlformats.org/officeDocument/2006/relationships/hyperlink" Target="http://www.undp.org/content/undp/en/home/librarypage/poverty-reduction/mobilizing-private-finance-for-sustainable-development.html" TargetMode="External"/><Relationship Id="rId88" Type="http://schemas.openxmlformats.org/officeDocument/2006/relationships/header" Target="header1.xml"/><Relationship Id="rId9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n.org/about-us/un-charter" TargetMode="External"/><Relationship Id="rId23" Type="http://schemas.openxmlformats.org/officeDocument/2006/relationships/hyperlink" Target="https://popp.undp.org/policy-page/pipeline-management" TargetMode="External"/><Relationship Id="rId28" Type="http://schemas.openxmlformats.org/officeDocument/2006/relationships/hyperlink" Target="https://undp.lightning.force.com/lightning/o/Agreement__c/list?filterName=00B6N000000ZR8GUAW" TargetMode="External"/><Relationship Id="rId36" Type="http://schemas.openxmlformats.org/officeDocument/2006/relationships/hyperlink" Target="https://popp.undp.org/document/select-responsible-parties-and-grantees" TargetMode="External"/><Relationship Id="rId49" Type="http://schemas.openxmlformats.org/officeDocument/2006/relationships/hyperlink" Target="https://popp.undp.org/node/1916" TargetMode="External"/><Relationship Id="rId57" Type="http://schemas.openxmlformats.org/officeDocument/2006/relationships/hyperlink" Target="https://popp.undp.org/node/4616" TargetMode="External"/><Relationship Id="rId10" Type="http://schemas.openxmlformats.org/officeDocument/2006/relationships/endnotes" Target="endnotes.xml"/><Relationship Id="rId31" Type="http://schemas.openxmlformats.org/officeDocument/2006/relationships/hyperlink" Target="https://undp.sharepoint.com/:w:/r/teams/BERA-Portal/MOUTemplatesLibrary/UNDP-Mutual-Non-DisclosureAgreement-Template.doc" TargetMode="External"/><Relationship Id="rId44" Type="http://schemas.openxmlformats.org/officeDocument/2006/relationships/hyperlink" Target="https://popp.undp.org/node/1911" TargetMode="External"/><Relationship Id="rId52" Type="http://schemas.openxmlformats.org/officeDocument/2006/relationships/hyperlink" Target="https://popp.undp.org/node/1916" TargetMode="External"/><Relationship Id="rId60" Type="http://schemas.openxmlformats.org/officeDocument/2006/relationships/hyperlink" Target="https://popp.undp.org/document/innovation-challenges" TargetMode="External"/><Relationship Id="rId65" Type="http://schemas.openxmlformats.org/officeDocument/2006/relationships/hyperlink" Target="https://popp.undp.org/node/11661" TargetMode="External"/><Relationship Id="rId73" Type="http://schemas.openxmlformats.org/officeDocument/2006/relationships/hyperlink" Target="https://undp.sharepoint.com/:u:/r/teams/RMToolkit/SitePages/Sample-PCAPs.aspx?csf=1&amp;web=1&amp;e=Izg38J" TargetMode="External"/><Relationship Id="rId78" Type="http://schemas.openxmlformats.org/officeDocument/2006/relationships/hyperlink" Target="https://undp.sharepoint.com/teams/BPC/Repository%20of%20Agency%20Agreements/Forms/AllItems.aspx?xsdata=MDV8MDJ8ZW1pbGlhbmEuemhpdmtvdmFAdW5kcC5vcmd8MTk1NmZmYTQ0YzRiNDFhMjNmMzQwOGRkMmMzNjBlNDh8YjNlNWRiNWUyOTQ0NDgzNzk5ZjU3NDg4YWNlNTQzMTl8MHwwfDYzODcxNTMzMjg0OTIwMDMyMHxVbmtub3dufFRXRnBiR1pzYjNkOGV5SkZiWEIwZVUxaGNHa2lPblJ5ZFdVc0lsWWlPaUl3TGpBdU1EQXdNQ0lzSWxBaU9pSlhhVzR6TWlJc0lrRk9Jam9pVFdGcGJDSXNJbGRVSWpveWZRPT18MHx8fA%3d%3d&amp;sdata=a09iRUR5SWpxaGkxRTBQNEV5N2FwSitZc1BUdmo4SHFhanFBZGJPSFY2Zz0%3d" TargetMode="External"/><Relationship Id="rId81" Type="http://schemas.openxmlformats.org/officeDocument/2006/relationships/hyperlink" Target="https://www.undp.org/funding/funding-windows" TargetMode="External"/><Relationship Id="rId86" Type="http://schemas.openxmlformats.org/officeDocument/2006/relationships/hyperlink" Target="https://popp.undp.org/policy-page/enterprise-risk-managemen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ndp.sharepoint.com/teams/BERA-Portal/SitePages/SACE/Resource-Mobilization-Strategy.aspx" TargetMode="External"/><Relationship Id="rId18" Type="http://schemas.openxmlformats.org/officeDocument/2006/relationships/hyperlink" Target="https://popp.undp.org/document/formulate-programmes-and-projects" TargetMode="External"/><Relationship Id="rId39" Type="http://schemas.openxmlformats.org/officeDocument/2006/relationships/hyperlink" Target="https://popp.undp.org/node/4786" TargetMode="External"/><Relationship Id="rId34" Type="http://schemas.openxmlformats.org/officeDocument/2006/relationships/hyperlink" Target="https://popp.undp.org/document/select-implementing-partner" TargetMode="External"/><Relationship Id="rId50" Type="http://schemas.openxmlformats.org/officeDocument/2006/relationships/hyperlink" Target="https://popp.undp.org/node/2061" TargetMode="External"/><Relationship Id="rId55" Type="http://schemas.openxmlformats.org/officeDocument/2006/relationships/hyperlink" Target="https://popp.undp.org/node/11246" TargetMode="External"/><Relationship Id="rId76" Type="http://schemas.openxmlformats.org/officeDocument/2006/relationships/hyperlink" Target="https://view.officeapps.live.com/op/embed.aspx?src=https://popp.undp.org/sites/g/files/zskgke421/files/PPM_Programme%20and%20Project%20Management_Report_Donor%20Reporting%20Guideline%20and%20Template.docx" TargetMode="External"/><Relationship Id="rId7" Type="http://schemas.openxmlformats.org/officeDocument/2006/relationships/settings" Target="settings.xml"/><Relationship Id="rId71" Type="http://schemas.openxmlformats.org/officeDocument/2006/relationships/hyperlink" Target="https://intranet.undp.org/global/documents/partnerships/Monitoring_Partnerships_Flowchart.xlsx"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undp.sharepoint.com/teams/BERA-Portal/SitePages/PublicPartnerships/NonFinancialAgreements/Library.aspx?xsdata=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%3D%3D&amp;sdata=aEwyUWIybDJqNm9FZU91OTJUaE5xcGxna0tHU1dFT1BCbU5xcVBJUys2bz0%3D&amp;ovuser=b3e5db5e-2944-4837-99f5-7488ace54319%2Cjohn.cambiotis%40undp.org&amp;OR=Teams-HL&amp;CT=1708619611143&amp;clickparams=eyJBcHBOYW1lIjoiVGVhbXMtRGVza3RvcCIsIkFwcFZlcnNpb24iOiIyNy8yNDAxMDQxNzUwMyIsIkhhc0ZlZGVyYXRlZFVzZXIiOmZhbHNlfQ%3D%3D" TargetMode="External"/><Relationship Id="rId24" Type="http://schemas.openxmlformats.org/officeDocument/2006/relationships/hyperlink" Target="https://undp.sharepoint.com/teams/BERA-Portal/SitePages/PublicPartnerships/FinancingAgreementTemplates/Partner-Specific-Agreement-Templates.aspx?csf=1&amp;web=1&amp;e=Jx9br0&amp;ovuser=b3e5db5e-2944-4837-99f5-7488ace54319%2cjune.ban%40undp.org&amp;OR=Teams-HL&amp;CT=1756318085530&amp;clickparams=eyJBcHBOYW1lIjoiVGVhbXMtRGVza3RvcCIsIkFwcFZlcnNpb24iOiI0OS8yNTA3MzExNzQxMCIsIkhhc0ZlZGVyYXRlZFVzZXIiOmZhbHNlfQ%3d%3d&amp;CID=40eebfa1-10e5-0000-80e8-0c934a343747&amp;cidOR=SPO" TargetMode="External"/><Relationship Id="rId40" Type="http://schemas.openxmlformats.org/officeDocument/2006/relationships/hyperlink" Target="https://popp.undp.org/node/4846" TargetMode="External"/><Relationship Id="rId45" Type="http://schemas.openxmlformats.org/officeDocument/2006/relationships/hyperlink" Target="https://popp.undp.org/node/1916" TargetMode="External"/><Relationship Id="rId66" Type="http://schemas.openxmlformats.org/officeDocument/2006/relationships/hyperlink" Target="https://www.undp.org/funding/funding-windows" TargetMode="External"/><Relationship Id="rId87" Type="http://schemas.openxmlformats.org/officeDocument/2006/relationships/hyperlink" Target="https://undp.sharepoint.com/teams/RMToolkit" TargetMode="External"/><Relationship Id="rId61" Type="http://schemas.openxmlformats.org/officeDocument/2006/relationships/hyperlink" Target="https://undp.sharepoint.com/teams/BERA-Portal/SitePages/PublicPartnerships/FinancingAgreementTemplates/General-Information.aspx" TargetMode="External"/><Relationship Id="rId82" Type="http://schemas.openxmlformats.org/officeDocument/2006/relationships/hyperlink" Target="https://undp.sharepoint.com/teams/BERA-Portal/SitePages/PublicPartnerships/IFI-Toolkit/Home.aspx" TargetMode="External"/><Relationship Id="rId19" Type="http://schemas.openxmlformats.org/officeDocument/2006/relationships/hyperlink" Target="https://undp.sharepoint.com/teams/RMToolkit?locale=en-us&amp;useTeamsAuth=tru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opp.undp.org/document/policy-due-diligence-and-partnerships-private-sector" TargetMode="External"/><Relationship Id="rId2" Type="http://schemas.openxmlformats.org/officeDocument/2006/relationships/hyperlink" Target="https://popp.undp.org/document/policy-due-diligence-and-partnerships-private-sector" TargetMode="External"/><Relationship Id="rId1" Type="http://schemas.openxmlformats.org/officeDocument/2006/relationships/hyperlink" Target="https://popp.undp.org/policy-page/enterprise-risk-management" TargetMode="External"/><Relationship Id="rId4" Type="http://schemas.openxmlformats.org/officeDocument/2006/relationships/hyperlink" Target="https://popp.undp.org/document/policy-due-diligence-and-partnerships-private-sect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4837841A5140D78733BC3F8E278D29"/>
        <w:category>
          <w:name w:val="General"/>
          <w:gallery w:val="placeholder"/>
        </w:category>
        <w:types>
          <w:type w:val="bbPlcHdr"/>
        </w:types>
        <w:behaviors>
          <w:behavior w:val="content"/>
        </w:behaviors>
        <w:guid w:val="{35C89BAB-5CCC-4020-AFA1-F278410F5EA0}"/>
      </w:docPartPr>
      <w:docPartBody>
        <w:p w:rsidR="00205E3F" w:rsidRDefault="006334B8">
          <w:r w:rsidRPr="004152D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Pro-Regular">
    <w:altName w:val="Calibri"/>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4B8"/>
    <w:rsid w:val="00024401"/>
    <w:rsid w:val="00071968"/>
    <w:rsid w:val="000743A8"/>
    <w:rsid w:val="0020598A"/>
    <w:rsid w:val="00205E3F"/>
    <w:rsid w:val="00213272"/>
    <w:rsid w:val="00216AED"/>
    <w:rsid w:val="00264119"/>
    <w:rsid w:val="00296B2B"/>
    <w:rsid w:val="002971CA"/>
    <w:rsid w:val="002F257B"/>
    <w:rsid w:val="0030074C"/>
    <w:rsid w:val="003265E8"/>
    <w:rsid w:val="00342820"/>
    <w:rsid w:val="00397D56"/>
    <w:rsid w:val="003A3C01"/>
    <w:rsid w:val="003D409E"/>
    <w:rsid w:val="003E40BF"/>
    <w:rsid w:val="00434535"/>
    <w:rsid w:val="004838F4"/>
    <w:rsid w:val="004A1615"/>
    <w:rsid w:val="004D7823"/>
    <w:rsid w:val="004F35C5"/>
    <w:rsid w:val="0054020D"/>
    <w:rsid w:val="00560C5A"/>
    <w:rsid w:val="005A720E"/>
    <w:rsid w:val="006334B8"/>
    <w:rsid w:val="00661F98"/>
    <w:rsid w:val="006C747F"/>
    <w:rsid w:val="006D73BB"/>
    <w:rsid w:val="00734E87"/>
    <w:rsid w:val="00745BE3"/>
    <w:rsid w:val="00751936"/>
    <w:rsid w:val="00787BED"/>
    <w:rsid w:val="00790C4E"/>
    <w:rsid w:val="007960E8"/>
    <w:rsid w:val="007A6FFB"/>
    <w:rsid w:val="00833952"/>
    <w:rsid w:val="008A6360"/>
    <w:rsid w:val="008E731B"/>
    <w:rsid w:val="008F7816"/>
    <w:rsid w:val="00923FB0"/>
    <w:rsid w:val="00953839"/>
    <w:rsid w:val="00953D83"/>
    <w:rsid w:val="009834AD"/>
    <w:rsid w:val="00A25A50"/>
    <w:rsid w:val="00AA6A94"/>
    <w:rsid w:val="00AD6588"/>
    <w:rsid w:val="00AE53F6"/>
    <w:rsid w:val="00B51A56"/>
    <w:rsid w:val="00B97795"/>
    <w:rsid w:val="00BE0BEA"/>
    <w:rsid w:val="00C7297C"/>
    <w:rsid w:val="00CA0B2B"/>
    <w:rsid w:val="00CC2E1C"/>
    <w:rsid w:val="00D37712"/>
    <w:rsid w:val="00D57EDF"/>
    <w:rsid w:val="00DE4502"/>
    <w:rsid w:val="00E8397C"/>
    <w:rsid w:val="00EA55B2"/>
    <w:rsid w:val="00F10297"/>
    <w:rsid w:val="00F15AFC"/>
    <w:rsid w:val="00F2615E"/>
    <w:rsid w:val="00F44A43"/>
    <w:rsid w:val="00F656AF"/>
    <w:rsid w:val="00F66BD0"/>
    <w:rsid w:val="00FA3A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34B3CA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34B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ca77dde37b6382e356156c53502b5974">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d408d25c29477507bed478e1b10736c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ac64ba-0994-44c4-ac1f-cfbdbbcd60dd">
      <Terms xmlns="http://schemas.microsoft.com/office/infopath/2007/PartnerControls"/>
    </lcf76f155ced4ddcb4097134ff3c332f>
    <TaxCatchAll xmlns="c26dc373-2944-4fff-a656-1635ba5514b5" xsi:nil="true"/>
  </documentManagement>
</p:properties>
</file>

<file path=customXml/itemProps1.xml><?xml version="1.0" encoding="utf-8"?>
<ds:datastoreItem xmlns:ds="http://schemas.openxmlformats.org/officeDocument/2006/customXml" ds:itemID="{CE168058-9723-4F48-A17E-627FC7586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4EBB2-517E-46F1-9EAA-5E1A0ED278AB}">
  <ds:schemaRefs>
    <ds:schemaRef ds:uri="http://schemas.microsoft.com/sharepoint/v3/contenttype/forms"/>
  </ds:schemaRefs>
</ds:datastoreItem>
</file>

<file path=customXml/itemProps3.xml><?xml version="1.0" encoding="utf-8"?>
<ds:datastoreItem xmlns:ds="http://schemas.openxmlformats.org/officeDocument/2006/customXml" ds:itemID="{3F37C0B0-5E17-4CB3-9E68-24D3FBB16C04}">
  <ds:schemaRefs>
    <ds:schemaRef ds:uri="http://schemas.openxmlformats.org/officeDocument/2006/bibliography"/>
  </ds:schemaRefs>
</ds:datastoreItem>
</file>

<file path=customXml/itemProps4.xml><?xml version="1.0" encoding="utf-8"?>
<ds:datastoreItem xmlns:ds="http://schemas.openxmlformats.org/officeDocument/2006/customXml" ds:itemID="{035AF054-6AE0-452B-A35D-D54324DF26D6}">
  <ds:schemaRefs>
    <ds:schemaRef ds:uri="http://schemas.microsoft.com/office/2006/metadata/properties"/>
    <ds:schemaRef ds:uri="http://schemas.microsoft.com/office/infopath/2007/PartnerControls"/>
    <ds:schemaRef ds:uri="1bac64ba-0994-44c4-ac1f-cfbdbbcd60dd"/>
    <ds:schemaRef ds:uri="c26dc373-2944-4fff-a656-1635ba5514b5"/>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3706</Words>
  <Characters>23076</Characters>
  <Application>Microsoft Office Word</Application>
  <DocSecurity>0</DocSecurity>
  <Lines>676</Lines>
  <Paragraphs>253</Paragraphs>
  <ScaleCrop>false</ScaleCrop>
  <Company/>
  <LinksUpToDate>false</LinksUpToDate>
  <CharactersWithSpaces>26726</CharactersWithSpaces>
  <SharedDoc>false</SharedDoc>
  <HLinks>
    <vt:vector size="510" baseType="variant">
      <vt:variant>
        <vt:i4>3604578</vt:i4>
      </vt:variant>
      <vt:variant>
        <vt:i4>249</vt:i4>
      </vt:variant>
      <vt:variant>
        <vt:i4>0</vt:i4>
      </vt:variant>
      <vt:variant>
        <vt:i4>5</vt:i4>
      </vt:variant>
      <vt:variant>
        <vt:lpwstr>https://undp.sharepoint.com/teams/RMToolkit</vt:lpwstr>
      </vt:variant>
      <vt:variant>
        <vt:lpwstr/>
      </vt:variant>
      <vt:variant>
        <vt:i4>262148</vt:i4>
      </vt:variant>
      <vt:variant>
        <vt:i4>246</vt:i4>
      </vt:variant>
      <vt:variant>
        <vt:i4>0</vt:i4>
      </vt:variant>
      <vt:variant>
        <vt:i4>5</vt:i4>
      </vt:variant>
      <vt:variant>
        <vt:lpwstr>https://popp.undp.org/policy-page/enterprise-risk-management</vt:lpwstr>
      </vt:variant>
      <vt:variant>
        <vt:lpwstr/>
      </vt:variant>
      <vt:variant>
        <vt:i4>20</vt:i4>
      </vt:variant>
      <vt:variant>
        <vt:i4>243</vt:i4>
      </vt:variant>
      <vt:variant>
        <vt:i4>0</vt:i4>
      </vt:variant>
      <vt:variant>
        <vt:i4>5</vt:i4>
      </vt:variant>
      <vt:variant>
        <vt:lpwstr>https://undp.sharepoint.com/:f:/r/sites/UNDSReform/Shared Documents/UN Partnerships Database?csf=1&amp;web=1&amp;e=WzRfGi</vt:lpwstr>
      </vt:variant>
      <vt:variant>
        <vt:lpwstr/>
      </vt:variant>
      <vt:variant>
        <vt:i4>7733307</vt:i4>
      </vt:variant>
      <vt:variant>
        <vt:i4>240</vt:i4>
      </vt:variant>
      <vt:variant>
        <vt:i4>0</vt:i4>
      </vt:variant>
      <vt:variant>
        <vt:i4>5</vt:i4>
      </vt:variant>
      <vt:variant>
        <vt:lpwstr>https://undp.sharepoint.com/teams/BERA-Portal/SitePages/PublicPartnerships/External-Assessment.aspx</vt:lpwstr>
      </vt:variant>
      <vt:variant>
        <vt:lpwstr/>
      </vt:variant>
      <vt:variant>
        <vt:i4>3211391</vt:i4>
      </vt:variant>
      <vt:variant>
        <vt:i4>237</vt:i4>
      </vt:variant>
      <vt:variant>
        <vt:i4>0</vt:i4>
      </vt:variant>
      <vt:variant>
        <vt:i4>5</vt:i4>
      </vt:variant>
      <vt:variant>
        <vt:lpwstr>http://www.undp.org/content/undp/en/home/librarypage/poverty-reduction/mobilizing-private-finance-for-sustainable-development.html</vt:lpwstr>
      </vt:variant>
      <vt:variant>
        <vt:lpwstr/>
      </vt:variant>
      <vt:variant>
        <vt:i4>7143540</vt:i4>
      </vt:variant>
      <vt:variant>
        <vt:i4>234</vt:i4>
      </vt:variant>
      <vt:variant>
        <vt:i4>0</vt:i4>
      </vt:variant>
      <vt:variant>
        <vt:i4>5</vt:i4>
      </vt:variant>
      <vt:variant>
        <vt:lpwstr>https://intranet.undp.org/unit/pb/resmob/IFIPT/SitePages/Home.aspx</vt:lpwstr>
      </vt:variant>
      <vt:variant>
        <vt:lpwstr/>
      </vt:variant>
      <vt:variant>
        <vt:i4>8060983</vt:i4>
      </vt:variant>
      <vt:variant>
        <vt:i4>231</vt:i4>
      </vt:variant>
      <vt:variant>
        <vt:i4>0</vt:i4>
      </vt:variant>
      <vt:variant>
        <vt:i4>5</vt:i4>
      </vt:variant>
      <vt:variant>
        <vt:lpwstr>https://undp.sharepoint.com/teams/BERA-Portal/SitePages/PublicPartnerships/Partnership-Survey.aspx</vt:lpwstr>
      </vt:variant>
      <vt:variant>
        <vt:lpwstr/>
      </vt:variant>
      <vt:variant>
        <vt:i4>5963866</vt:i4>
      </vt:variant>
      <vt:variant>
        <vt:i4>228</vt:i4>
      </vt:variant>
      <vt:variant>
        <vt:i4>0</vt:i4>
      </vt:variant>
      <vt:variant>
        <vt:i4>5</vt:i4>
      </vt:variant>
      <vt:variant>
        <vt:lpwstr>https://www.undp.org/funding/funding-windows</vt:lpwstr>
      </vt:variant>
      <vt:variant>
        <vt:lpwstr/>
      </vt:variant>
      <vt:variant>
        <vt:i4>7143521</vt:i4>
      </vt:variant>
      <vt:variant>
        <vt:i4>225</vt:i4>
      </vt:variant>
      <vt:variant>
        <vt:i4>0</vt:i4>
      </vt:variant>
      <vt:variant>
        <vt:i4>5</vt:i4>
      </vt:variant>
      <vt:variant>
        <vt:lpwstr>https://popp.undp.org/taxonomy/term/106</vt:lpwstr>
      </vt:variant>
      <vt:variant>
        <vt:lpwstr/>
      </vt:variant>
      <vt:variant>
        <vt:i4>5767261</vt:i4>
      </vt:variant>
      <vt:variant>
        <vt:i4>222</vt:i4>
      </vt:variant>
      <vt:variant>
        <vt:i4>0</vt:i4>
      </vt:variant>
      <vt:variant>
        <vt:i4>5</vt:i4>
      </vt:variant>
      <vt:variant>
        <vt:lpwstr>https://www.undp.org/funding</vt:lpwstr>
      </vt:variant>
      <vt:variant>
        <vt:lpwstr/>
      </vt:variant>
      <vt:variant>
        <vt:i4>7340079</vt:i4>
      </vt:variant>
      <vt:variant>
        <vt:i4>219</vt:i4>
      </vt:variant>
      <vt:variant>
        <vt:i4>0</vt:i4>
      </vt:variant>
      <vt:variant>
        <vt:i4>5</vt:i4>
      </vt:variant>
      <vt:variant>
        <vt:lpwstr>https://undp.sharepoint.com/teams/BERA-Portal/SitePages/PublicPartnerships/IFIs/Working-with-IFIs.aspx</vt:lpwstr>
      </vt:variant>
      <vt:variant>
        <vt:lpwstr/>
      </vt:variant>
      <vt:variant>
        <vt:i4>2162743</vt:i4>
      </vt:variant>
      <vt:variant>
        <vt:i4>216</vt:i4>
      </vt:variant>
      <vt:variant>
        <vt:i4>0</vt:i4>
      </vt:variant>
      <vt:variant>
        <vt:i4>5</vt:i4>
      </vt:variant>
      <vt:variant>
        <vt:lpwstr>https://popp.undp.org/policy-page/policy-due-diligence-and-partnerships-private-sector</vt:lpwstr>
      </vt:variant>
      <vt:variant>
        <vt:lpwstr/>
      </vt:variant>
      <vt:variant>
        <vt:i4>1900565</vt:i4>
      </vt:variant>
      <vt:variant>
        <vt:i4>213</vt:i4>
      </vt:variant>
      <vt:variant>
        <vt:i4>0</vt:i4>
      </vt:variant>
      <vt:variant>
        <vt:i4>5</vt:i4>
      </vt:variant>
      <vt:variant>
        <vt:lpwstr>https://undp.sharepoint.com/teams/BERA-Portal/SitePages/PrivatePartnerships/Home.aspx</vt:lpwstr>
      </vt:variant>
      <vt:variant>
        <vt:lpwstr/>
      </vt:variant>
      <vt:variant>
        <vt:i4>3670124</vt:i4>
      </vt:variant>
      <vt:variant>
        <vt:i4>210</vt:i4>
      </vt:variant>
      <vt:variant>
        <vt:i4>0</vt:i4>
      </vt:variant>
      <vt:variant>
        <vt:i4>5</vt:i4>
      </vt:variant>
      <vt:variant>
        <vt:lpwstr>https://undp.sharepoint.com/teams/BPC/Repository of Agency Agreements/Forms/AllItems.aspx?xsdata=MDV8MDJ8ZW1pbGlhbmEuemhpdmtvdmFAdW5kcC5vcmd8MTk1NmZmYTQ0YzRiNDFhMjNmMzQwOGRkMmMzNjBlNDh8YjNlNWRiNWUyOTQ0NDgzNzk5ZjU3NDg4YWNlNTQzMTl8MHwwfDYzODcxNTMzMjg0OTIwMDMyMHxVbmtub3dufFRXRnBiR1pzYjNkOGV5SkZiWEIwZVUxaGNHa2lPblJ5ZFdVc0lsWWlPaUl3TGpBdU1EQXdNQ0lzSWxBaU9pSlhhVzR6TWlJc0lrRk9Jam9pVFdGcGJDSXNJbGRVSWpveWZRPT18MHx8fA%3d%3d&amp;sdata=a09iRUR5SWpxaGkxRTBQNEV5N2FwSitZc1BUdmo4SHFhanFBZGJPSFY2Zz0%3d</vt:lpwstr>
      </vt:variant>
      <vt:variant>
        <vt:lpwstr/>
      </vt:variant>
      <vt:variant>
        <vt:i4>4063285</vt:i4>
      </vt:variant>
      <vt:variant>
        <vt:i4>207</vt:i4>
      </vt:variant>
      <vt:variant>
        <vt:i4>0</vt:i4>
      </vt:variant>
      <vt:variant>
        <vt:i4>5</vt:i4>
      </vt:variant>
      <vt:variant>
        <vt:lpwstr>https://undp.sharepoint.com/teams/BERA-Portal/SitePages/PublicPartnerships/NonFinancialAgreements/Library.aspx?xsdata=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%3D%3D&amp;sdata=aEwyUWIybDJqNm9FZU91OTJUaE5xcGxna0tHU1dFT1BCbU5xcVBJUys2bz0%3D&amp;ovuser=b3e5db5e-2944-4837-99f5-7488ace54319%2Cjohn.cambiotis%40undp.org&amp;OR=Teams-HL&amp;CT=1708619611143&amp;clickparams=eyJBcHBOYW1lIjoiVGVhbXMtRGVza3RvcCIsIkFwcFZlcnNpb24iOiIyNy8yNDAxMDQxNzUwMyIsIkhhc0ZlZGVyYXRlZFVzZXIiOmZhbHNlfQ%3D%3D</vt:lpwstr>
      </vt:variant>
      <vt:variant>
        <vt:lpwstr/>
      </vt:variant>
      <vt:variant>
        <vt:i4>1835008</vt:i4>
      </vt:variant>
      <vt:variant>
        <vt:i4>204</vt:i4>
      </vt:variant>
      <vt:variant>
        <vt:i4>0</vt:i4>
      </vt:variant>
      <vt:variant>
        <vt:i4>5</vt:i4>
      </vt:variant>
      <vt:variant>
        <vt:lpwstr>https://undp.sharepoint.com/teams/BERA-Portal/SitePages/PublicPartnerships/Home.aspx</vt:lpwstr>
      </vt:variant>
      <vt:variant>
        <vt:lpwstr/>
      </vt:variant>
      <vt:variant>
        <vt:i4>6946824</vt:i4>
      </vt:variant>
      <vt:variant>
        <vt:i4>201</vt:i4>
      </vt:variant>
      <vt:variant>
        <vt:i4>0</vt:i4>
      </vt:variant>
      <vt:variant>
        <vt:i4>5</vt:i4>
      </vt:variant>
      <vt:variant>
        <vt:lpwstr>https://view.officeapps.live.com/op/embed.aspx?src=https://popp.undp.org/sites/g/files/zskgke421/files/PPM_Programme%20and%20Project%20Management_Report_Donor%20Reporting%20Guideline%20and%20Template.docx</vt:lpwstr>
      </vt:variant>
      <vt:variant>
        <vt:lpwstr/>
      </vt:variant>
      <vt:variant>
        <vt:i4>4980803</vt:i4>
      </vt:variant>
      <vt:variant>
        <vt:i4>198</vt:i4>
      </vt:variant>
      <vt:variant>
        <vt:i4>0</vt:i4>
      </vt:variant>
      <vt:variant>
        <vt:i4>5</vt:i4>
      </vt:variant>
      <vt:variant>
        <vt:lpwstr>https://intranet.undp.org/global/documents/partnerships/Monitoring_Partnerships_Flowchart.xlsx</vt:lpwstr>
      </vt:variant>
      <vt:variant>
        <vt:lpwstr/>
      </vt:variant>
      <vt:variant>
        <vt:i4>1900565</vt:i4>
      </vt:variant>
      <vt:variant>
        <vt:i4>195</vt:i4>
      </vt:variant>
      <vt:variant>
        <vt:i4>0</vt:i4>
      </vt:variant>
      <vt:variant>
        <vt:i4>5</vt:i4>
      </vt:variant>
      <vt:variant>
        <vt:lpwstr>https://intranet.undp.org/unit/pb/resmob/SitePages/External-Assessments-of-UNDP.aspx</vt:lpwstr>
      </vt:variant>
      <vt:variant>
        <vt:lpwstr/>
      </vt:variant>
      <vt:variant>
        <vt:i4>5963790</vt:i4>
      </vt:variant>
      <vt:variant>
        <vt:i4>192</vt:i4>
      </vt:variant>
      <vt:variant>
        <vt:i4>0</vt:i4>
      </vt:variant>
      <vt:variant>
        <vt:i4>5</vt:i4>
      </vt:variant>
      <vt:variant>
        <vt:lpwstr>https://view.officeapps.live.com/op/embed.aspx?src=https://popp.undp.org/sites/g/files/zskgke421/files/2024-11/PPM_Design_CPD%20Template%20and%20Guidance.docx</vt:lpwstr>
      </vt:variant>
      <vt:variant>
        <vt:lpwstr/>
      </vt:variant>
      <vt:variant>
        <vt:i4>4980803</vt:i4>
      </vt:variant>
      <vt:variant>
        <vt:i4>189</vt:i4>
      </vt:variant>
      <vt:variant>
        <vt:i4>0</vt:i4>
      </vt:variant>
      <vt:variant>
        <vt:i4>5</vt:i4>
      </vt:variant>
      <vt:variant>
        <vt:lpwstr>https://intranet.undp.org/global/documents/partnerships/Monitoring_Partnerships_Flowchart.xlsx</vt:lpwstr>
      </vt:variant>
      <vt:variant>
        <vt:lpwstr/>
      </vt:variant>
      <vt:variant>
        <vt:i4>4980803</vt:i4>
      </vt:variant>
      <vt:variant>
        <vt:i4>186</vt:i4>
      </vt:variant>
      <vt:variant>
        <vt:i4>0</vt:i4>
      </vt:variant>
      <vt:variant>
        <vt:i4>5</vt:i4>
      </vt:variant>
      <vt:variant>
        <vt:lpwstr>https://intranet.undp.org/global/documents/partnerships/Monitoring_Partnerships_Flowchart.xlsx</vt:lpwstr>
      </vt:variant>
      <vt:variant>
        <vt:lpwstr/>
      </vt:variant>
      <vt:variant>
        <vt:i4>2621556</vt:i4>
      </vt:variant>
      <vt:variant>
        <vt:i4>183</vt:i4>
      </vt:variant>
      <vt:variant>
        <vt:i4>0</vt:i4>
      </vt:variant>
      <vt:variant>
        <vt:i4>5</vt:i4>
      </vt:variant>
      <vt:variant>
        <vt:lpwstr>https://undp.sharepoint.com/teams/BERA-Portal/SitePages/PublicPartnerships/CorporatePartnerManagement/SOPs.aspx?xsdata=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&amp;sdata=MDBSbDU3aGErbFhrZWY1VXl6QWJNOVJRRit6VUVpbDN2Rnl4UjZPaG5xZz0%3D&amp;ovuser=b3e5db5e-2944-4837-99f5-7488ace54319%2Cjune.ban%40undp.org&amp;OR=Teams-HL&amp;CT=1756318394903&amp;clickparams=eyJBcHBOYW1lIjoiVGVhbXMtRGVza3RvcCIsIkFwcFZlcnNpb24iOiI0OS8yNTA3MzExNzQxMCIsIkhhc0ZlZGVyYXRlZFVzZXIiOmZhbHNlfQ%3D%3D</vt:lpwstr>
      </vt:variant>
      <vt:variant>
        <vt:lpwstr/>
      </vt:variant>
      <vt:variant>
        <vt:i4>5242971</vt:i4>
      </vt:variant>
      <vt:variant>
        <vt:i4>180</vt:i4>
      </vt:variant>
      <vt:variant>
        <vt:i4>0</vt:i4>
      </vt:variant>
      <vt:variant>
        <vt:i4>5</vt:i4>
      </vt:variant>
      <vt:variant>
        <vt:lpwstr>https://popp.undp.org/node/11671</vt:lpwstr>
      </vt:variant>
      <vt:variant>
        <vt:lpwstr/>
      </vt:variant>
      <vt:variant>
        <vt:i4>327686</vt:i4>
      </vt:variant>
      <vt:variant>
        <vt:i4>177</vt:i4>
      </vt:variant>
      <vt:variant>
        <vt:i4>0</vt:i4>
      </vt:variant>
      <vt:variant>
        <vt:i4>5</vt:i4>
      </vt:variant>
      <vt:variant>
        <vt:lpwstr>https://popp.undp.org/document/management-provision-services-mps</vt:lpwstr>
      </vt:variant>
      <vt:variant>
        <vt:lpwstr/>
      </vt:variant>
      <vt:variant>
        <vt:i4>6881340</vt:i4>
      </vt:variant>
      <vt:variant>
        <vt:i4>174</vt:i4>
      </vt:variant>
      <vt:variant>
        <vt:i4>0</vt:i4>
      </vt:variant>
      <vt:variant>
        <vt:i4>5</vt:i4>
      </vt:variant>
      <vt:variant>
        <vt:lpwstr>https://popp.undp.org/policy-page/development-services</vt:lpwstr>
      </vt:variant>
      <vt:variant>
        <vt:lpwstr/>
      </vt:variant>
      <vt:variant>
        <vt:i4>5963866</vt:i4>
      </vt:variant>
      <vt:variant>
        <vt:i4>171</vt:i4>
      </vt:variant>
      <vt:variant>
        <vt:i4>0</vt:i4>
      </vt:variant>
      <vt:variant>
        <vt:i4>5</vt:i4>
      </vt:variant>
      <vt:variant>
        <vt:lpwstr>https://www.undp.org/funding/funding-windows</vt:lpwstr>
      </vt:variant>
      <vt:variant>
        <vt:lpwstr/>
      </vt:variant>
      <vt:variant>
        <vt:i4>5242970</vt:i4>
      </vt:variant>
      <vt:variant>
        <vt:i4>168</vt:i4>
      </vt:variant>
      <vt:variant>
        <vt:i4>0</vt:i4>
      </vt:variant>
      <vt:variant>
        <vt:i4>5</vt:i4>
      </vt:variant>
      <vt:variant>
        <vt:lpwstr>https://popp.undp.org/node/11661</vt:lpwstr>
      </vt:variant>
      <vt:variant>
        <vt:lpwstr/>
      </vt:variant>
      <vt:variant>
        <vt:i4>3866740</vt:i4>
      </vt:variant>
      <vt:variant>
        <vt:i4>165</vt:i4>
      </vt:variant>
      <vt:variant>
        <vt:i4>0</vt:i4>
      </vt:variant>
      <vt:variant>
        <vt:i4>5</vt:i4>
      </vt:variant>
      <vt:variant>
        <vt:lpwstr>https://undp.sharepoint.com/:u:/r/teams/BERA-Portal/SitePages/PublicPartnerships/FinancingAgreementTemplates/Partner-Specific-Agreement-Templates.aspx?csf=1&amp;web=1&amp;e=Jx9br0</vt:lpwstr>
      </vt:variant>
      <vt:variant>
        <vt:lpwstr/>
      </vt:variant>
      <vt:variant>
        <vt:i4>1703944</vt:i4>
      </vt:variant>
      <vt:variant>
        <vt:i4>162</vt:i4>
      </vt:variant>
      <vt:variant>
        <vt:i4>0</vt:i4>
      </vt:variant>
      <vt:variant>
        <vt:i4>5</vt:i4>
      </vt:variant>
      <vt:variant>
        <vt:lpwstr>https://undp.sharepoint.com/teams/BERA-Portal/SitePages/PublicPartnerships/FinancingAgreementTemplates/Partner-Specific-Agreement-Templates.aspx</vt:lpwstr>
      </vt:variant>
      <vt:variant>
        <vt:lpwstr/>
      </vt:variant>
      <vt:variant>
        <vt:i4>6946917</vt:i4>
      </vt:variant>
      <vt:variant>
        <vt:i4>159</vt:i4>
      </vt:variant>
      <vt:variant>
        <vt:i4>0</vt:i4>
      </vt:variant>
      <vt:variant>
        <vt:i4>5</vt:i4>
      </vt:variant>
      <vt:variant>
        <vt:lpwstr>https://undp.sharepoint.com/teams/BERA-Portal/SitePages/PublicPartnerships/FinancingAgreementTemplates/Partner-Specific-Agreement-Templates.aspx?csf=1&amp;web=1&amp;e=Jx9br0&amp;CID=d5f53e52-8b7d-4663-91c8-91453c7d56ad</vt:lpwstr>
      </vt:variant>
      <vt:variant>
        <vt:lpwstr/>
      </vt:variant>
      <vt:variant>
        <vt:i4>3801121</vt:i4>
      </vt:variant>
      <vt:variant>
        <vt:i4>156</vt:i4>
      </vt:variant>
      <vt:variant>
        <vt:i4>0</vt:i4>
      </vt:variant>
      <vt:variant>
        <vt:i4>5</vt:i4>
      </vt:variant>
      <vt:variant>
        <vt:lpwstr>https://undp.sharepoint.com/teams/BERA-Portal/SitePages/PublicPartnerships/FinancingAgreementTemplates/General-Information.aspx</vt:lpwstr>
      </vt:variant>
      <vt:variant>
        <vt:lpwstr/>
      </vt:variant>
      <vt:variant>
        <vt:i4>5570641</vt:i4>
      </vt:variant>
      <vt:variant>
        <vt:i4>153</vt:i4>
      </vt:variant>
      <vt:variant>
        <vt:i4>0</vt:i4>
      </vt:variant>
      <vt:variant>
        <vt:i4>5</vt:i4>
      </vt:variant>
      <vt:variant>
        <vt:lpwstr>https://popp.undp.org/document/innovation-challenges</vt:lpwstr>
      </vt:variant>
      <vt:variant>
        <vt:lpwstr/>
      </vt:variant>
      <vt:variant>
        <vt:i4>6357099</vt:i4>
      </vt:variant>
      <vt:variant>
        <vt:i4>150</vt:i4>
      </vt:variant>
      <vt:variant>
        <vt:i4>0</vt:i4>
      </vt:variant>
      <vt:variant>
        <vt:i4>5</vt:i4>
      </vt:variant>
      <vt:variant>
        <vt:lpwstr>https://popp.undp.org/node/1666</vt:lpwstr>
      </vt:variant>
      <vt:variant>
        <vt:lpwstr/>
      </vt:variant>
      <vt:variant>
        <vt:i4>6684781</vt:i4>
      </vt:variant>
      <vt:variant>
        <vt:i4>147</vt:i4>
      </vt:variant>
      <vt:variant>
        <vt:i4>0</vt:i4>
      </vt:variant>
      <vt:variant>
        <vt:i4>5</vt:i4>
      </vt:variant>
      <vt:variant>
        <vt:lpwstr>https://popp.undp.org/node/1011</vt:lpwstr>
      </vt:variant>
      <vt:variant>
        <vt:lpwstr/>
      </vt:variant>
      <vt:variant>
        <vt:i4>6488171</vt:i4>
      </vt:variant>
      <vt:variant>
        <vt:i4>144</vt:i4>
      </vt:variant>
      <vt:variant>
        <vt:i4>0</vt:i4>
      </vt:variant>
      <vt:variant>
        <vt:i4>5</vt:i4>
      </vt:variant>
      <vt:variant>
        <vt:lpwstr>https://popp.undp.org/node/4616</vt:lpwstr>
      </vt:variant>
      <vt:variant>
        <vt:lpwstr/>
      </vt:variant>
      <vt:variant>
        <vt:i4>5177419</vt:i4>
      </vt:variant>
      <vt:variant>
        <vt:i4>141</vt:i4>
      </vt:variant>
      <vt:variant>
        <vt:i4>0</vt:i4>
      </vt:variant>
      <vt:variant>
        <vt:i4>5</vt:i4>
      </vt:variant>
      <vt:variant>
        <vt:lpwstr>https://popp.undp.org/policy-page/select-responsible-parties-and-grantees</vt:lpwstr>
      </vt:variant>
      <vt:variant>
        <vt:lpwstr/>
      </vt:variant>
      <vt:variant>
        <vt:i4>5439576</vt:i4>
      </vt:variant>
      <vt:variant>
        <vt:i4>138</vt:i4>
      </vt:variant>
      <vt:variant>
        <vt:i4>0</vt:i4>
      </vt:variant>
      <vt:variant>
        <vt:i4>5</vt:i4>
      </vt:variant>
      <vt:variant>
        <vt:lpwstr>https://popp.undp.org/node/11246</vt:lpwstr>
      </vt:variant>
      <vt:variant>
        <vt:lpwstr/>
      </vt:variant>
      <vt:variant>
        <vt:i4>7012458</vt:i4>
      </vt:variant>
      <vt:variant>
        <vt:i4>135</vt:i4>
      </vt:variant>
      <vt:variant>
        <vt:i4>0</vt:i4>
      </vt:variant>
      <vt:variant>
        <vt:i4>5</vt:i4>
      </vt:variant>
      <vt:variant>
        <vt:lpwstr>https://popp.undp.org/node/4796</vt:lpwstr>
      </vt:variant>
      <vt:variant>
        <vt:lpwstr/>
      </vt:variant>
      <vt:variant>
        <vt:i4>7012458</vt:i4>
      </vt:variant>
      <vt:variant>
        <vt:i4>132</vt:i4>
      </vt:variant>
      <vt:variant>
        <vt:i4>0</vt:i4>
      </vt:variant>
      <vt:variant>
        <vt:i4>5</vt:i4>
      </vt:variant>
      <vt:variant>
        <vt:lpwstr>https://popp.undp.org/node/4791</vt:lpwstr>
      </vt:variant>
      <vt:variant>
        <vt:lpwstr/>
      </vt:variant>
      <vt:variant>
        <vt:i4>6684772</vt:i4>
      </vt:variant>
      <vt:variant>
        <vt:i4>129</vt:i4>
      </vt:variant>
      <vt:variant>
        <vt:i4>0</vt:i4>
      </vt:variant>
      <vt:variant>
        <vt:i4>5</vt:i4>
      </vt:variant>
      <vt:variant>
        <vt:lpwstr>https://popp.undp.org/node/1916</vt:lpwstr>
      </vt:variant>
      <vt:variant>
        <vt:lpwstr/>
      </vt:variant>
      <vt:variant>
        <vt:i4>6684772</vt:i4>
      </vt:variant>
      <vt:variant>
        <vt:i4>126</vt:i4>
      </vt:variant>
      <vt:variant>
        <vt:i4>0</vt:i4>
      </vt:variant>
      <vt:variant>
        <vt:i4>5</vt:i4>
      </vt:variant>
      <vt:variant>
        <vt:lpwstr>https://popp.undp.org/node/1911</vt:lpwstr>
      </vt:variant>
      <vt:variant>
        <vt:lpwstr/>
      </vt:variant>
      <vt:variant>
        <vt:i4>6422637</vt:i4>
      </vt:variant>
      <vt:variant>
        <vt:i4>123</vt:i4>
      </vt:variant>
      <vt:variant>
        <vt:i4>0</vt:i4>
      </vt:variant>
      <vt:variant>
        <vt:i4>5</vt:i4>
      </vt:variant>
      <vt:variant>
        <vt:lpwstr>https://popp.undp.org/node/2061</vt:lpwstr>
      </vt:variant>
      <vt:variant>
        <vt:lpwstr/>
      </vt:variant>
      <vt:variant>
        <vt:i4>6684772</vt:i4>
      </vt:variant>
      <vt:variant>
        <vt:i4>120</vt:i4>
      </vt:variant>
      <vt:variant>
        <vt:i4>0</vt:i4>
      </vt:variant>
      <vt:variant>
        <vt:i4>5</vt:i4>
      </vt:variant>
      <vt:variant>
        <vt:lpwstr>https://popp.undp.org/node/1916</vt:lpwstr>
      </vt:variant>
      <vt:variant>
        <vt:lpwstr/>
      </vt:variant>
      <vt:variant>
        <vt:i4>6684772</vt:i4>
      </vt:variant>
      <vt:variant>
        <vt:i4>117</vt:i4>
      </vt:variant>
      <vt:variant>
        <vt:i4>0</vt:i4>
      </vt:variant>
      <vt:variant>
        <vt:i4>5</vt:i4>
      </vt:variant>
      <vt:variant>
        <vt:lpwstr>https://popp.undp.org/node/1911</vt:lpwstr>
      </vt:variant>
      <vt:variant>
        <vt:lpwstr/>
      </vt:variant>
      <vt:variant>
        <vt:i4>6750316</vt:i4>
      </vt:variant>
      <vt:variant>
        <vt:i4>114</vt:i4>
      </vt:variant>
      <vt:variant>
        <vt:i4>0</vt:i4>
      </vt:variant>
      <vt:variant>
        <vt:i4>5</vt:i4>
      </vt:variant>
      <vt:variant>
        <vt:lpwstr>https://popp.undp.org/node/716</vt:lpwstr>
      </vt:variant>
      <vt:variant>
        <vt:lpwstr/>
      </vt:variant>
      <vt:variant>
        <vt:i4>6553701</vt:i4>
      </vt:variant>
      <vt:variant>
        <vt:i4>111</vt:i4>
      </vt:variant>
      <vt:variant>
        <vt:i4>0</vt:i4>
      </vt:variant>
      <vt:variant>
        <vt:i4>5</vt:i4>
      </vt:variant>
      <vt:variant>
        <vt:lpwstr>https://popp.undp.org/node/1831</vt:lpwstr>
      </vt:variant>
      <vt:variant>
        <vt:lpwstr/>
      </vt:variant>
      <vt:variant>
        <vt:i4>6684772</vt:i4>
      </vt:variant>
      <vt:variant>
        <vt:i4>108</vt:i4>
      </vt:variant>
      <vt:variant>
        <vt:i4>0</vt:i4>
      </vt:variant>
      <vt:variant>
        <vt:i4>5</vt:i4>
      </vt:variant>
      <vt:variant>
        <vt:lpwstr>https://popp.undp.org/node/1916</vt:lpwstr>
      </vt:variant>
      <vt:variant>
        <vt:lpwstr/>
      </vt:variant>
      <vt:variant>
        <vt:i4>6684772</vt:i4>
      </vt:variant>
      <vt:variant>
        <vt:i4>105</vt:i4>
      </vt:variant>
      <vt:variant>
        <vt:i4>0</vt:i4>
      </vt:variant>
      <vt:variant>
        <vt:i4>5</vt:i4>
      </vt:variant>
      <vt:variant>
        <vt:lpwstr>https://popp.undp.org/node/1911</vt:lpwstr>
      </vt:variant>
      <vt:variant>
        <vt:lpwstr/>
      </vt:variant>
      <vt:variant>
        <vt:i4>6684773</vt:i4>
      </vt:variant>
      <vt:variant>
        <vt:i4>102</vt:i4>
      </vt:variant>
      <vt:variant>
        <vt:i4>0</vt:i4>
      </vt:variant>
      <vt:variant>
        <vt:i4>5</vt:i4>
      </vt:variant>
      <vt:variant>
        <vt:lpwstr>https://popp.undp.org/node/4846</vt:lpwstr>
      </vt:variant>
      <vt:variant>
        <vt:lpwstr/>
      </vt:variant>
      <vt:variant>
        <vt:i4>6684772</vt:i4>
      </vt:variant>
      <vt:variant>
        <vt:i4>99</vt:i4>
      </vt:variant>
      <vt:variant>
        <vt:i4>0</vt:i4>
      </vt:variant>
      <vt:variant>
        <vt:i4>5</vt:i4>
      </vt:variant>
      <vt:variant>
        <vt:lpwstr>https://popp.undp.org/node/1916</vt:lpwstr>
      </vt:variant>
      <vt:variant>
        <vt:lpwstr/>
      </vt:variant>
      <vt:variant>
        <vt:i4>6684772</vt:i4>
      </vt:variant>
      <vt:variant>
        <vt:i4>96</vt:i4>
      </vt:variant>
      <vt:variant>
        <vt:i4>0</vt:i4>
      </vt:variant>
      <vt:variant>
        <vt:i4>5</vt:i4>
      </vt:variant>
      <vt:variant>
        <vt:lpwstr>https://popp.undp.org/node/1911</vt:lpwstr>
      </vt:variant>
      <vt:variant>
        <vt:lpwstr/>
      </vt:variant>
      <vt:variant>
        <vt:i4>6684773</vt:i4>
      </vt:variant>
      <vt:variant>
        <vt:i4>93</vt:i4>
      </vt:variant>
      <vt:variant>
        <vt:i4>0</vt:i4>
      </vt:variant>
      <vt:variant>
        <vt:i4>5</vt:i4>
      </vt:variant>
      <vt:variant>
        <vt:lpwstr>https://popp.undp.org/node/4846</vt:lpwstr>
      </vt:variant>
      <vt:variant>
        <vt:lpwstr/>
      </vt:variant>
      <vt:variant>
        <vt:i4>6946922</vt:i4>
      </vt:variant>
      <vt:variant>
        <vt:i4>90</vt:i4>
      </vt:variant>
      <vt:variant>
        <vt:i4>0</vt:i4>
      </vt:variant>
      <vt:variant>
        <vt:i4>5</vt:i4>
      </vt:variant>
      <vt:variant>
        <vt:lpwstr>https://popp.undp.org/node/4786</vt:lpwstr>
      </vt:variant>
      <vt:variant>
        <vt:lpwstr/>
      </vt:variant>
      <vt:variant>
        <vt:i4>5111813</vt:i4>
      </vt:variant>
      <vt:variant>
        <vt:i4>87</vt:i4>
      </vt:variant>
      <vt:variant>
        <vt:i4>0</vt:i4>
      </vt:variant>
      <vt:variant>
        <vt:i4>5</vt:i4>
      </vt:variant>
      <vt:variant>
        <vt:lpwstr>https://popp.undp.org/procedure/grantees</vt:lpwstr>
      </vt:variant>
      <vt:variant>
        <vt:lpwstr/>
      </vt:variant>
      <vt:variant>
        <vt:i4>5111813</vt:i4>
      </vt:variant>
      <vt:variant>
        <vt:i4>84</vt:i4>
      </vt:variant>
      <vt:variant>
        <vt:i4>0</vt:i4>
      </vt:variant>
      <vt:variant>
        <vt:i4>5</vt:i4>
      </vt:variant>
      <vt:variant>
        <vt:lpwstr>https://popp.undp.org/procedure/grantees</vt:lpwstr>
      </vt:variant>
      <vt:variant>
        <vt:lpwstr/>
      </vt:variant>
      <vt:variant>
        <vt:i4>5177419</vt:i4>
      </vt:variant>
      <vt:variant>
        <vt:i4>81</vt:i4>
      </vt:variant>
      <vt:variant>
        <vt:i4>0</vt:i4>
      </vt:variant>
      <vt:variant>
        <vt:i4>5</vt:i4>
      </vt:variant>
      <vt:variant>
        <vt:lpwstr>https://popp.undp.org/policy-page/select-responsible-parties-and-grantees</vt:lpwstr>
      </vt:variant>
      <vt:variant>
        <vt:lpwstr/>
      </vt:variant>
      <vt:variant>
        <vt:i4>5177419</vt:i4>
      </vt:variant>
      <vt:variant>
        <vt:i4>78</vt:i4>
      </vt:variant>
      <vt:variant>
        <vt:i4>0</vt:i4>
      </vt:variant>
      <vt:variant>
        <vt:i4>5</vt:i4>
      </vt:variant>
      <vt:variant>
        <vt:lpwstr>https://popp.undp.org/policy-page/select-responsible-parties-and-grantees</vt:lpwstr>
      </vt:variant>
      <vt:variant>
        <vt:lpwstr/>
      </vt:variant>
      <vt:variant>
        <vt:i4>2359417</vt:i4>
      </vt:variant>
      <vt:variant>
        <vt:i4>75</vt:i4>
      </vt:variant>
      <vt:variant>
        <vt:i4>0</vt:i4>
      </vt:variant>
      <vt:variant>
        <vt:i4>5</vt:i4>
      </vt:variant>
      <vt:variant>
        <vt:lpwstr>https://popp.undp.org/document/select-implementing-partner</vt:lpwstr>
      </vt:variant>
      <vt:variant>
        <vt:lpwstr/>
      </vt:variant>
      <vt:variant>
        <vt:i4>2359417</vt:i4>
      </vt:variant>
      <vt:variant>
        <vt:i4>72</vt:i4>
      </vt:variant>
      <vt:variant>
        <vt:i4>0</vt:i4>
      </vt:variant>
      <vt:variant>
        <vt:i4>5</vt:i4>
      </vt:variant>
      <vt:variant>
        <vt:lpwstr>https://popp.undp.org/document/select-implementing-partner</vt:lpwstr>
      </vt:variant>
      <vt:variant>
        <vt:lpwstr/>
      </vt:variant>
      <vt:variant>
        <vt:i4>5505095</vt:i4>
      </vt:variant>
      <vt:variant>
        <vt:i4>69</vt:i4>
      </vt:variant>
      <vt:variant>
        <vt:i4>0</vt:i4>
      </vt:variant>
      <vt:variant>
        <vt:i4>5</vt:i4>
      </vt:variant>
      <vt:variant>
        <vt:lpwstr>https://undp.sharepoint.com/:w:/r/teams/BERA-Portal/MOUTemplatesLibrary/</vt:lpwstr>
      </vt:variant>
      <vt:variant>
        <vt:lpwstr/>
      </vt:variant>
      <vt:variant>
        <vt:i4>1179722</vt:i4>
      </vt:variant>
      <vt:variant>
        <vt:i4>66</vt:i4>
      </vt:variant>
      <vt:variant>
        <vt:i4>0</vt:i4>
      </vt:variant>
      <vt:variant>
        <vt:i4>5</vt:i4>
      </vt:variant>
      <vt:variant>
        <vt:lpwstr>https://undp.sharepoint.com/:w:/r/teams/BERA-Portal/MOUTemplatesLibrary/UNDP-Mutual-Non-DisclosureAgreement-Template.doc</vt:lpwstr>
      </vt:variant>
      <vt:variant>
        <vt:lpwstr/>
      </vt:variant>
      <vt:variant>
        <vt:i4>5505042</vt:i4>
      </vt:variant>
      <vt:variant>
        <vt:i4>63</vt:i4>
      </vt:variant>
      <vt:variant>
        <vt:i4>0</vt:i4>
      </vt:variant>
      <vt:variant>
        <vt:i4>5</vt:i4>
      </vt:variant>
      <vt:variant>
        <vt:lpwstr>https://undp.sharepoint.com/teams/BERA-Portal/SitePages/PublicPartnerships/NonFinancialAgreements/MoUs-and-SoIs.aspx</vt:lpwstr>
      </vt:variant>
      <vt:variant>
        <vt:lpwstr>statement-of-intent-%28soi%29</vt:lpwstr>
      </vt:variant>
      <vt:variant>
        <vt:i4>4063285</vt:i4>
      </vt:variant>
      <vt:variant>
        <vt:i4>60</vt:i4>
      </vt:variant>
      <vt:variant>
        <vt:i4>0</vt:i4>
      </vt:variant>
      <vt:variant>
        <vt:i4>5</vt:i4>
      </vt:variant>
      <vt:variant>
        <vt:lpwstr>https://undp.sharepoint.com/teams/BERA-Portal/SitePages/PublicPartnerships/NonFinancialAgreements/Library.aspx?xsdata=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%3D%3D&amp;sdata=aEwyUWIybDJqNm9FZU91OTJUaE5xcGxna0tHU1dFT1BCbU5xcVBJUys2bz0%3D&amp;ovuser=b3e5db5e-2944-4837-99f5-7488ace54319%2Cjohn.cambiotis%40undp.org&amp;OR=Teams-HL&amp;CT=1708619611143&amp;clickparams=eyJBcHBOYW1lIjoiVGVhbXMtRGVza3RvcCIsIkFwcFZlcnNpb24iOiIyNy8yNDAxMDQxNzUwMyIsIkhhc0ZlZGVyYXRlZFVzZXIiOmZhbHNlfQ%3D%3D</vt:lpwstr>
      </vt:variant>
      <vt:variant>
        <vt:lpwstr/>
      </vt:variant>
      <vt:variant>
        <vt:i4>3276861</vt:i4>
      </vt:variant>
      <vt:variant>
        <vt:i4>54</vt:i4>
      </vt:variant>
      <vt:variant>
        <vt:i4>0</vt:i4>
      </vt:variant>
      <vt:variant>
        <vt:i4>5</vt:i4>
      </vt:variant>
      <vt:variant>
        <vt:lpwstr>https://undp.lightning.force.com/lightning/o/Agreement__c/list?filterName=00B6N000000ZR8GUAW</vt:lpwstr>
      </vt:variant>
      <vt:variant>
        <vt:lpwstr/>
      </vt:variant>
      <vt:variant>
        <vt:i4>7667838</vt:i4>
      </vt:variant>
      <vt:variant>
        <vt:i4>51</vt:i4>
      </vt:variant>
      <vt:variant>
        <vt:i4>0</vt:i4>
      </vt:variant>
      <vt:variant>
        <vt:i4>5</vt:i4>
      </vt:variant>
      <vt:variant>
        <vt:lpwstr>https://popp.undp.org/partnerships</vt:lpwstr>
      </vt:variant>
      <vt:variant>
        <vt:lpwstr/>
      </vt:variant>
      <vt:variant>
        <vt:i4>2162743</vt:i4>
      </vt:variant>
      <vt:variant>
        <vt:i4>48</vt:i4>
      </vt:variant>
      <vt:variant>
        <vt:i4>0</vt:i4>
      </vt:variant>
      <vt:variant>
        <vt:i4>5</vt:i4>
      </vt:variant>
      <vt:variant>
        <vt:lpwstr>https://popp.undp.org/policy-page/policy-due-diligence-and-partnerships-private-sector</vt:lpwstr>
      </vt:variant>
      <vt:variant>
        <vt:lpwstr/>
      </vt:variant>
      <vt:variant>
        <vt:i4>5767198</vt:i4>
      </vt:variant>
      <vt:variant>
        <vt:i4>45</vt:i4>
      </vt:variant>
      <vt:variant>
        <vt:i4>0</vt:i4>
      </vt:variant>
      <vt:variant>
        <vt:i4>5</vt:i4>
      </vt:variant>
      <vt:variant>
        <vt:lpwstr>https://undp.sharepoint.com/teams/BERA-Portal/SitePages/PublicPartnerships/NonFinancialAgreements/MoUs-and-SoIs.aspx</vt:lpwstr>
      </vt:variant>
      <vt:variant>
        <vt:lpwstr/>
      </vt:variant>
      <vt:variant>
        <vt:i4>6619260</vt:i4>
      </vt:variant>
      <vt:variant>
        <vt:i4>42</vt:i4>
      </vt:variant>
      <vt:variant>
        <vt:i4>0</vt:i4>
      </vt:variant>
      <vt:variant>
        <vt:i4>5</vt:i4>
      </vt:variant>
      <vt:variant>
        <vt:lpwstr>https://undp.sharepoint.com/teams/BERA-Portal/SitePages/PublicPartnerships/FinancingAgreementTemplates/Partner-Specific-Agreement-Templates.aspx?csf=1&amp;web=1&amp;e=Jx9br0&amp;ovuser=b3e5db5e-2944-4837-99f5-7488ace54319%2cjune.ban%40undp.org&amp;OR=Teams-HL&amp;CT=1756318085530&amp;clickparams=eyJBcHBOYW1lIjoiVGVhbXMtRGVza3RvcCIsIkFwcFZlcnNpb24iOiI0OS8yNTA3MzExNzQxMCIsIkhhc0ZlZGVyYXRlZFVzZXIiOmZhbHNlfQ%3d%3d&amp;CID=40eebfa1-10e5-0000-80e8-0c934a343747&amp;cidOR=SPO</vt:lpwstr>
      </vt:variant>
      <vt:variant>
        <vt:lpwstr/>
      </vt:variant>
      <vt:variant>
        <vt:i4>4980737</vt:i4>
      </vt:variant>
      <vt:variant>
        <vt:i4>39</vt:i4>
      </vt:variant>
      <vt:variant>
        <vt:i4>0</vt:i4>
      </vt:variant>
      <vt:variant>
        <vt:i4>5</vt:i4>
      </vt:variant>
      <vt:variant>
        <vt:lpwstr>https://popp.undp.org/policy-page/pipeline-management</vt:lpwstr>
      </vt:variant>
      <vt:variant>
        <vt:lpwstr/>
      </vt:variant>
      <vt:variant>
        <vt:i4>65554</vt:i4>
      </vt:variant>
      <vt:variant>
        <vt:i4>36</vt:i4>
      </vt:variant>
      <vt:variant>
        <vt:i4>0</vt:i4>
      </vt:variant>
      <vt:variant>
        <vt:i4>5</vt:i4>
      </vt:variant>
      <vt:variant>
        <vt:lpwstr>https://intranet.undp.org/global/documents/partnerships/Formalizing_Partnerships_Flowchart.xlsx</vt:lpwstr>
      </vt:variant>
      <vt:variant>
        <vt:lpwstr/>
      </vt:variant>
      <vt:variant>
        <vt:i4>65554</vt:i4>
      </vt:variant>
      <vt:variant>
        <vt:i4>33</vt:i4>
      </vt:variant>
      <vt:variant>
        <vt:i4>0</vt:i4>
      </vt:variant>
      <vt:variant>
        <vt:i4>5</vt:i4>
      </vt:variant>
      <vt:variant>
        <vt:lpwstr>https://intranet.undp.org/global/documents/partnerships/Formalizing_Partnerships_Flowchart.xlsx</vt:lpwstr>
      </vt:variant>
      <vt:variant>
        <vt:lpwstr/>
      </vt:variant>
      <vt:variant>
        <vt:i4>2162743</vt:i4>
      </vt:variant>
      <vt:variant>
        <vt:i4>30</vt:i4>
      </vt:variant>
      <vt:variant>
        <vt:i4>0</vt:i4>
      </vt:variant>
      <vt:variant>
        <vt:i4>5</vt:i4>
      </vt:variant>
      <vt:variant>
        <vt:lpwstr>https://popp.undp.org/policy-page/policy-due-diligence-and-partnerships-private-sector</vt:lpwstr>
      </vt:variant>
      <vt:variant>
        <vt:lpwstr/>
      </vt:variant>
      <vt:variant>
        <vt:i4>8323196</vt:i4>
      </vt:variant>
      <vt:variant>
        <vt:i4>24</vt:i4>
      </vt:variant>
      <vt:variant>
        <vt:i4>0</vt:i4>
      </vt:variant>
      <vt:variant>
        <vt:i4>5</vt:i4>
      </vt:variant>
      <vt:variant>
        <vt:lpwstr>https://undp.sharepoint.com/teams/RMToolkit?locale=en-us&amp;useTeamsAuth=true</vt:lpwstr>
      </vt:variant>
      <vt:variant>
        <vt:lpwstr/>
      </vt:variant>
      <vt:variant>
        <vt:i4>2883623</vt:i4>
      </vt:variant>
      <vt:variant>
        <vt:i4>18</vt:i4>
      </vt:variant>
      <vt:variant>
        <vt:i4>0</vt:i4>
      </vt:variant>
      <vt:variant>
        <vt:i4>5</vt:i4>
      </vt:variant>
      <vt:variant>
        <vt:lpwstr>https://view.officeapps.live.com/op/embed.aspx?src=https://popp.undp.org/sites/g/files/zskgke421/files/2024-05/PPM_Programming%20Standards_Formulate%20Programmes%20and%20Projects.docx</vt:lpwstr>
      </vt:variant>
      <vt:variant>
        <vt:lpwstr/>
      </vt:variant>
      <vt:variant>
        <vt:i4>7340143</vt:i4>
      </vt:variant>
      <vt:variant>
        <vt:i4>15</vt:i4>
      </vt:variant>
      <vt:variant>
        <vt:i4>0</vt:i4>
      </vt:variant>
      <vt:variant>
        <vt:i4>5</vt:i4>
      </vt:variant>
      <vt:variant>
        <vt:lpwstr>https://intranet.undp.org/global/documents/partnerships/Assessing_Partnerships_Flowchart.xlsx</vt:lpwstr>
      </vt:variant>
      <vt:variant>
        <vt:lpwstr/>
      </vt:variant>
      <vt:variant>
        <vt:i4>7340143</vt:i4>
      </vt:variant>
      <vt:variant>
        <vt:i4>12</vt:i4>
      </vt:variant>
      <vt:variant>
        <vt:i4>0</vt:i4>
      </vt:variant>
      <vt:variant>
        <vt:i4>5</vt:i4>
      </vt:variant>
      <vt:variant>
        <vt:lpwstr>https://intranet.undp.org/global/documents/partnerships/Assessing_Partnerships_Flowchart.xlsx</vt:lpwstr>
      </vt:variant>
      <vt:variant>
        <vt:lpwstr/>
      </vt:variant>
      <vt:variant>
        <vt:i4>6553640</vt:i4>
      </vt:variant>
      <vt:variant>
        <vt:i4>9</vt:i4>
      </vt:variant>
      <vt:variant>
        <vt:i4>0</vt:i4>
      </vt:variant>
      <vt:variant>
        <vt:i4>5</vt:i4>
      </vt:variant>
      <vt:variant>
        <vt:lpwstr>https://www.un.org/about-us/un-charter</vt:lpwstr>
      </vt:variant>
      <vt:variant>
        <vt:lpwstr/>
      </vt:variant>
      <vt:variant>
        <vt:i4>6226012</vt:i4>
      </vt:variant>
      <vt:variant>
        <vt:i4>6</vt:i4>
      </vt:variant>
      <vt:variant>
        <vt:i4>0</vt:i4>
      </vt:variant>
      <vt:variant>
        <vt:i4>5</vt:i4>
      </vt:variant>
      <vt:variant>
        <vt:lpwstr>https://undp.sharepoint.com/teams/BERA-Portal/SitePages/SACE/Resource-Mobilization-Strategy.aspx</vt:lpwstr>
      </vt:variant>
      <vt:variant>
        <vt:lpwstr/>
      </vt:variant>
      <vt:variant>
        <vt:i4>7995437</vt:i4>
      </vt:variant>
      <vt:variant>
        <vt:i4>3</vt:i4>
      </vt:variant>
      <vt:variant>
        <vt:i4>0</vt:i4>
      </vt:variant>
      <vt:variant>
        <vt:i4>5</vt:i4>
      </vt:variant>
      <vt:variant>
        <vt:lpwstr>https://undp.sharepoint.com/:u:/r/teams/RMToolkit/SitePages/Sample-PCAPs.aspx?csf=1&amp;web=1&amp;e=Izg38J</vt:lpwstr>
      </vt:variant>
      <vt:variant>
        <vt:lpwstr/>
      </vt:variant>
      <vt:variant>
        <vt:i4>1245204</vt:i4>
      </vt:variant>
      <vt:variant>
        <vt:i4>0</vt:i4>
      </vt:variant>
      <vt:variant>
        <vt:i4>0</vt:i4>
      </vt:variant>
      <vt:variant>
        <vt:i4>5</vt:i4>
      </vt:variant>
      <vt:variant>
        <vt:lpwstr>https://undocs.org/A/RES/70/1</vt:lpwstr>
      </vt:variant>
      <vt:variant>
        <vt:lpwstr/>
      </vt:variant>
      <vt:variant>
        <vt:i4>1572940</vt:i4>
      </vt:variant>
      <vt:variant>
        <vt:i4>9</vt:i4>
      </vt:variant>
      <vt:variant>
        <vt:i4>0</vt:i4>
      </vt:variant>
      <vt:variant>
        <vt:i4>5</vt:i4>
      </vt:variant>
      <vt:variant>
        <vt:lpwstr>https://view.officeapps.live.com/op/embed.aspx?src=https://popp.undp.org/sites/g/files/zskgke421/files/2024-04/Partnerships_UNDP%20Private%20Sector%20Due%20Diligence_0.docx</vt:lpwstr>
      </vt:variant>
      <vt:variant>
        <vt:lpwstr/>
      </vt:variant>
      <vt:variant>
        <vt:i4>1572940</vt:i4>
      </vt:variant>
      <vt:variant>
        <vt:i4>6</vt:i4>
      </vt:variant>
      <vt:variant>
        <vt:i4>0</vt:i4>
      </vt:variant>
      <vt:variant>
        <vt:i4>5</vt:i4>
      </vt:variant>
      <vt:variant>
        <vt:lpwstr>https://view.officeapps.live.com/op/embed.aspx?src=https://popp.undp.org/sites/g/files/zskgke421/files/2024-04/Partnerships_UNDP%20Private%20Sector%20Due%20Diligence_0.docx</vt:lpwstr>
      </vt:variant>
      <vt:variant>
        <vt:lpwstr/>
      </vt:variant>
      <vt:variant>
        <vt:i4>1572940</vt:i4>
      </vt:variant>
      <vt:variant>
        <vt:i4>3</vt:i4>
      </vt:variant>
      <vt:variant>
        <vt:i4>0</vt:i4>
      </vt:variant>
      <vt:variant>
        <vt:i4>5</vt:i4>
      </vt:variant>
      <vt:variant>
        <vt:lpwstr>https://view.officeapps.live.com/op/embed.aspx?src=https://popp.undp.org/sites/g/files/zskgke421/files/2024-04/Partnerships_UNDP%20Private%20Sector%20Due%20Diligence_0.docx</vt:lpwstr>
      </vt:variant>
      <vt:variant>
        <vt:lpwstr/>
      </vt:variant>
      <vt:variant>
        <vt:i4>262148</vt:i4>
      </vt:variant>
      <vt:variant>
        <vt:i4>0</vt:i4>
      </vt:variant>
      <vt:variant>
        <vt:i4>0</vt:i4>
      </vt:variant>
      <vt:variant>
        <vt:i4>5</vt:i4>
      </vt:variant>
      <vt:variant>
        <vt:lpwstr>https://popp.undp.org/policy-page/enterprise-risk-management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Ban</dc:creator>
  <cp:keywords/>
  <dc:description/>
  <cp:lastModifiedBy>Emiliana Zhivkova</cp:lastModifiedBy>
  <cp:revision>13</cp:revision>
  <dcterms:created xsi:type="dcterms:W3CDTF">2025-11-05T22:47:00Z</dcterms:created>
  <dcterms:modified xsi:type="dcterms:W3CDTF">2025-11-05T23:30:00Z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MediaServiceImageTags">
    <vt:lpwstr/>
  </property>
  <property fmtid="{D5CDD505-2E9C-101B-9397-08002B2CF9AE}" pid="4" name="GrammarlyDocumentId">
    <vt:lpwstr>b66c56ec-8c74-4be5-9d4d-529ed7fff8d9</vt:lpwstr>
  </property>
  <property fmtid="{D5CDD505-2E9C-101B-9397-08002B2CF9AE}" pid="5" name="docLang">
    <vt:lpwstr>en</vt:lpwstr>
  </property>
</Properties>
</file>