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0DC21" w14:textId="77777777" w:rsidR="00E802C3" w:rsidRPr="00A52962" w:rsidRDefault="00E802C3" w:rsidP="00E802C3">
      <w:pPr>
        <w:spacing w:after="0"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b/>
          <w:kern w:val="0"/>
          <w:sz w:val="28"/>
          <w:szCs w:val="22"/>
          <w:lang w:val="es-ES"/>
          <w14:ligatures w14:val="none"/>
        </w:rPr>
        <w:t xml:space="preserve">Prestación de subsistencia diaria (DSA, </w:t>
      </w:r>
      <w:proofErr w:type="spellStart"/>
      <w:r w:rsidRPr="00A52962">
        <w:rPr>
          <w:rFonts w:ascii="Calibri" w:eastAsia="Calibri" w:hAnsi="Calibri" w:cs="Calibri"/>
          <w:b/>
          <w:i/>
          <w:kern w:val="0"/>
          <w:sz w:val="28"/>
          <w:szCs w:val="22"/>
          <w:lang w:val="es-ES"/>
          <w14:ligatures w14:val="none"/>
        </w:rPr>
        <w:t>Daily</w:t>
      </w:r>
      <w:proofErr w:type="spellEnd"/>
      <w:r w:rsidRPr="00A52962">
        <w:rPr>
          <w:rFonts w:ascii="Calibri" w:eastAsia="Calibri" w:hAnsi="Calibri" w:cs="Calibri"/>
          <w:b/>
          <w:i/>
          <w:kern w:val="0"/>
          <w:sz w:val="28"/>
          <w:szCs w:val="22"/>
          <w:lang w:val="es-ES"/>
          <w14:ligatures w14:val="none"/>
        </w:rPr>
        <w:t xml:space="preserve"> </w:t>
      </w:r>
      <w:proofErr w:type="spellStart"/>
      <w:r w:rsidRPr="00A52962">
        <w:rPr>
          <w:rFonts w:ascii="Calibri" w:eastAsia="Calibri" w:hAnsi="Calibri" w:cs="Calibri"/>
          <w:b/>
          <w:i/>
          <w:kern w:val="0"/>
          <w:sz w:val="28"/>
          <w:szCs w:val="22"/>
          <w:lang w:val="es-ES"/>
          <w14:ligatures w14:val="none"/>
        </w:rPr>
        <w:t>Subsistence</w:t>
      </w:r>
      <w:proofErr w:type="spellEnd"/>
      <w:r w:rsidRPr="00A52962">
        <w:rPr>
          <w:rFonts w:ascii="Calibri" w:eastAsia="Calibri" w:hAnsi="Calibri" w:cs="Calibri"/>
          <w:b/>
          <w:i/>
          <w:kern w:val="0"/>
          <w:sz w:val="28"/>
          <w:szCs w:val="22"/>
          <w:lang w:val="es-ES"/>
          <w14:ligatures w14:val="none"/>
        </w:rPr>
        <w:t xml:space="preserve"> </w:t>
      </w:r>
      <w:proofErr w:type="spellStart"/>
      <w:r w:rsidRPr="00A52962">
        <w:rPr>
          <w:rFonts w:ascii="Calibri" w:eastAsia="Calibri" w:hAnsi="Calibri" w:cs="Calibri"/>
          <w:b/>
          <w:i/>
          <w:kern w:val="0"/>
          <w:sz w:val="28"/>
          <w:szCs w:val="22"/>
          <w:lang w:val="es-ES"/>
          <w14:ligatures w14:val="none"/>
        </w:rPr>
        <w:t>Allowance</w:t>
      </w:r>
      <w:proofErr w:type="spellEnd"/>
      <w:r w:rsidRPr="00A52962">
        <w:rPr>
          <w:rFonts w:ascii="Calibri" w:eastAsia="Calibri" w:hAnsi="Calibri" w:cs="Calibri"/>
          <w:b/>
          <w:kern w:val="0"/>
          <w:sz w:val="28"/>
          <w:szCs w:val="22"/>
          <w:lang w:val="es-ES"/>
          <w14:ligatures w14:val="none"/>
        </w:rPr>
        <w:t xml:space="preserve">, por sus siglas en inglés)  </w:t>
      </w:r>
      <w:r w:rsidRPr="00A52962">
        <w:rPr>
          <w:rFonts w:ascii="Calibri" w:eastAsia="Calibri" w:hAnsi="Calibri" w:cs="Calibri"/>
          <w:kern w:val="0"/>
          <w:sz w:val="22"/>
          <w:szCs w:val="22"/>
          <w:lang w:val="es-ES"/>
          <w14:ligatures w14:val="none"/>
        </w:rPr>
        <w:t xml:space="preserve"> </w:t>
      </w:r>
    </w:p>
    <w:p w14:paraId="5E49A159" w14:textId="77777777" w:rsidR="00E802C3" w:rsidRPr="00A52962" w:rsidRDefault="00E802C3" w:rsidP="00E802C3">
      <w:pPr>
        <w:spacing w:after="55"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  </w:t>
      </w:r>
    </w:p>
    <w:p w14:paraId="49BFB87C" w14:textId="77777777" w:rsidR="00E802C3" w:rsidRPr="00A52962" w:rsidRDefault="00E802C3" w:rsidP="00E802C3">
      <w:pPr>
        <w:numPr>
          <w:ilvl w:val="0"/>
          <w:numId w:val="1"/>
        </w:numPr>
        <w:spacing w:after="5" w:line="255" w:lineRule="auto"/>
        <w:ind w:right="16" w:hanging="360"/>
        <w:jc w:val="both"/>
        <w:rPr>
          <w:rFonts w:ascii="Calibri" w:eastAsia="Calibri" w:hAnsi="Calibri" w:cs="Calibri"/>
          <w:kern w:val="0"/>
          <w:sz w:val="22"/>
          <w:szCs w:val="22"/>
          <w:lang w:val="es-ES"/>
          <w14:ligatures w14:val="none"/>
        </w:rPr>
      </w:pPr>
      <w:r w:rsidRPr="00A52962">
        <w:rPr>
          <w:rFonts w:ascii="Calibri" w:eastAsia="Calibri" w:hAnsi="Calibri" w:cs="Calibri"/>
          <w:b/>
          <w:kern w:val="0"/>
          <w:sz w:val="22"/>
          <w:szCs w:val="22"/>
          <w:lang w:val="es-ES"/>
          <w14:ligatures w14:val="none"/>
        </w:rPr>
        <w:t>Las prestaciones de subsistencia diaria (DSA)</w:t>
      </w:r>
      <w:r w:rsidRPr="00A52962">
        <w:rPr>
          <w:rFonts w:ascii="Calibri" w:eastAsia="Calibri" w:hAnsi="Calibri" w:cs="Calibri"/>
          <w:kern w:val="0"/>
          <w:sz w:val="22"/>
          <w:szCs w:val="22"/>
          <w:lang w:val="es-ES"/>
          <w14:ligatures w14:val="none"/>
        </w:rPr>
        <w:t xml:space="preserve"> abarcan la contribución total de la organización para gastos de alojamiento, comidas, gratificaciones, costos de transporte desde el lugar de alojamiento hasta el primer lugar donde se llevarán a cabo los asuntos oficiales y viceversa, y otros pagos por servicios personales prestados.  </w:t>
      </w:r>
    </w:p>
    <w:p w14:paraId="5B154F20" w14:textId="77777777" w:rsidR="00E802C3" w:rsidRPr="00A52962" w:rsidRDefault="00E802C3" w:rsidP="00E802C3">
      <w:pPr>
        <w:spacing w:after="55"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  </w:t>
      </w:r>
    </w:p>
    <w:p w14:paraId="5B8975E9" w14:textId="77777777" w:rsidR="00E802C3" w:rsidRPr="00A52962" w:rsidRDefault="00E802C3" w:rsidP="00E802C3">
      <w:pPr>
        <w:numPr>
          <w:ilvl w:val="0"/>
          <w:numId w:val="1"/>
        </w:numPr>
        <w:spacing w:after="5" w:line="255" w:lineRule="auto"/>
        <w:ind w:right="16" w:hanging="36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Las DSA rigen para los miembros del personal en viajes oficiales autorizados y para las personas no vinculadas al personal cuando su viaje es organizado y pagado por el PNUD. Para quienes no sean parte del personal, las DSA se establecen en función de las normas establecidas para los miembros del personal, salvo cuando se disponga expresamente lo contrario en los términos de su contrato.  </w:t>
      </w:r>
    </w:p>
    <w:p w14:paraId="437D4C14" w14:textId="77777777" w:rsidR="00E802C3" w:rsidRPr="00A52962" w:rsidRDefault="00E802C3" w:rsidP="00E802C3">
      <w:pPr>
        <w:spacing w:after="76" w:line="259" w:lineRule="auto"/>
        <w:ind w:left="734"/>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  </w:t>
      </w:r>
    </w:p>
    <w:p w14:paraId="38DC6C57" w14:textId="77777777" w:rsidR="00E802C3" w:rsidRPr="00A52962" w:rsidRDefault="00E802C3" w:rsidP="00E802C3">
      <w:pPr>
        <w:numPr>
          <w:ilvl w:val="0"/>
          <w:numId w:val="1"/>
        </w:numPr>
        <w:spacing w:after="5" w:line="255" w:lineRule="auto"/>
        <w:ind w:right="16" w:hanging="36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La DSA se pagará por períodos fuera del lugar de destino, durante los cuales el viajero se encuentre en viaje oficial. Dichos períodos incluyen escalas de descanso autorizadas y escalas que formen parte del itinerario oficial aprobado.   </w:t>
      </w:r>
    </w:p>
    <w:p w14:paraId="7B350D9C" w14:textId="77777777" w:rsidR="00E802C3" w:rsidRPr="00A52962" w:rsidRDefault="00E802C3" w:rsidP="00E802C3">
      <w:pPr>
        <w:spacing w:after="50"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  </w:t>
      </w:r>
    </w:p>
    <w:p w14:paraId="3D5808DE" w14:textId="77777777" w:rsidR="00E802C3" w:rsidRPr="00A52962" w:rsidRDefault="00E802C3" w:rsidP="00E802C3">
      <w:pPr>
        <w:numPr>
          <w:ilvl w:val="0"/>
          <w:numId w:val="1"/>
        </w:numPr>
        <w:spacing w:after="2" w:line="239" w:lineRule="auto"/>
        <w:ind w:right="16" w:hanging="36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Si el viajero tiene una escala en el itinerario oficial aprobado que dure siete (7) horas o más, tiene derecho al reembolso de las comidas y del alojamiento en el punto de escala. Para recibir el reembolso de los gastos en el punto de escala, el viajero debe conservar las facturas con la solicitud de reembolso de gastos de viaje.  Los gastos totales de comidas no pueden exceder el porcentaje total destinado a gastos que no sean de alojamiento de la DSA para la zona en la cual se realiza la escala.   Los gastos totales (alojamiento más comidas) reclamados para el punto de escala no pueden exceder las tarifas de la DSA para la localidad.  </w:t>
      </w:r>
    </w:p>
    <w:p w14:paraId="7558F567" w14:textId="77777777" w:rsidR="00E802C3" w:rsidRPr="00A52962" w:rsidRDefault="00E802C3" w:rsidP="00E802C3">
      <w:pPr>
        <w:spacing w:after="52"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  </w:t>
      </w:r>
    </w:p>
    <w:p w14:paraId="70CB5891" w14:textId="77777777" w:rsidR="00E802C3" w:rsidRPr="00A52962" w:rsidRDefault="00E802C3" w:rsidP="00E802C3">
      <w:pPr>
        <w:numPr>
          <w:ilvl w:val="0"/>
          <w:numId w:val="1"/>
        </w:numPr>
        <w:spacing w:after="5" w:line="255" w:lineRule="auto"/>
        <w:ind w:right="16" w:hanging="36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Para viajes de nombramiento inicial, reasignación y repatriación, la DSA se pagará únicamente para las escalas de descanso autorizadas cuando el viaje sea organizado y pagado por el PNUD. En estos casos, la DSA es pagable para las escalas autorizadas mientras el viajero esté en camino hacia su destino. Consulte la directriz sobre itinerarios, medios de transporte y condiciones de viaje para obtener información sobre las escalas de descanso.  </w:t>
      </w:r>
    </w:p>
    <w:p w14:paraId="44119F19" w14:textId="77777777" w:rsidR="00E802C3" w:rsidRPr="00A52962" w:rsidRDefault="00E802C3" w:rsidP="00E802C3">
      <w:pPr>
        <w:spacing w:after="55"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  </w:t>
      </w:r>
    </w:p>
    <w:p w14:paraId="731155A0" w14:textId="6429E89E" w:rsidR="00E802C3" w:rsidRPr="00E802C3" w:rsidRDefault="00E802C3" w:rsidP="00E802C3">
      <w:pPr>
        <w:numPr>
          <w:ilvl w:val="0"/>
          <w:numId w:val="1"/>
        </w:numPr>
        <w:spacing w:after="5" w:line="255" w:lineRule="auto"/>
        <w:ind w:right="16" w:hanging="360"/>
        <w:jc w:val="both"/>
        <w:rPr>
          <w:rFonts w:ascii="Calibri" w:eastAsia="Calibri" w:hAnsi="Calibri" w:cs="Calibri"/>
          <w:color w:val="333333"/>
          <w:kern w:val="0"/>
          <w:sz w:val="22"/>
          <w:szCs w:val="22"/>
          <w:lang w:val="es-ES"/>
          <w14:ligatures w14:val="none"/>
        </w:rPr>
      </w:pPr>
      <w:r w:rsidRPr="00A52962">
        <w:rPr>
          <w:rFonts w:ascii="Calibri" w:eastAsia="Calibri" w:hAnsi="Calibri" w:cs="Calibri"/>
          <w:kern w:val="0"/>
          <w:sz w:val="22"/>
          <w:szCs w:val="22"/>
          <w:lang w:val="es-ES"/>
          <w14:ligatures w14:val="none"/>
        </w:rPr>
        <w:t xml:space="preserve">Las DSA se pagarán de acuerdo con la lista de tarifas establecida y revisada periódicamente por la CAPI y publicada en sus circulares mensuales y en la </w:t>
      </w:r>
      <w:hyperlink r:id="rId7" w:history="1">
        <w:r w:rsidRPr="00E802C3">
          <w:rPr>
            <w:rFonts w:ascii="Calibri" w:eastAsia="Calibri" w:hAnsi="Calibri" w:cs="Calibri"/>
            <w:color w:val="0000FF"/>
            <w:kern w:val="0"/>
            <w:sz w:val="22"/>
            <w:szCs w:val="22"/>
            <w:u w:val="single"/>
            <w:lang w:val="es-ES"/>
            <w14:ligatures w14:val="none"/>
          </w:rPr>
          <w:t>ICSC/CIRC/DSA</w:t>
        </w:r>
      </w:hyperlink>
      <w:r w:rsidRPr="00E802C3">
        <w:rPr>
          <w:rFonts w:ascii="Calibri" w:eastAsia="Calibri" w:hAnsi="Calibri" w:cs="Calibri"/>
          <w:color w:val="333333"/>
          <w:kern w:val="0"/>
          <w:sz w:val="22"/>
          <w:szCs w:val="22"/>
          <w:lang w:val="es-ES"/>
          <w14:ligatures w14:val="none"/>
        </w:rPr>
        <w:t xml:space="preserve"> </w:t>
      </w:r>
      <w:r w:rsidRPr="00A52962">
        <w:rPr>
          <w:rFonts w:ascii="Calibri" w:eastAsia="Calibri" w:hAnsi="Calibri" w:cs="Calibri"/>
          <w:kern w:val="0"/>
          <w:sz w:val="22"/>
          <w:szCs w:val="22"/>
          <w:lang w:val="es-ES"/>
          <w14:ligatures w14:val="none"/>
        </w:rPr>
        <w:t>inscripción requerida en ambos casos. Haga clic</w:t>
      </w:r>
      <w:r w:rsidRPr="00E802C3">
        <w:rPr>
          <w:rFonts w:ascii="Calibri" w:eastAsia="Calibri" w:hAnsi="Calibri" w:cs="Calibri"/>
          <w:color w:val="333333"/>
          <w:kern w:val="0"/>
          <w:sz w:val="22"/>
          <w:szCs w:val="22"/>
          <w:lang w:val="es-ES"/>
          <w14:ligatures w14:val="none"/>
        </w:rPr>
        <w:t xml:space="preserve"> </w:t>
      </w:r>
      <w:hyperlink r:id="rId8">
        <w:r w:rsidRPr="00E802C3">
          <w:rPr>
            <w:rFonts w:ascii="Calibri" w:eastAsia="Calibri" w:hAnsi="Calibri" w:cs="Calibri"/>
            <w:color w:val="0000FF"/>
            <w:kern w:val="0"/>
            <w:sz w:val="22"/>
            <w:szCs w:val="22"/>
            <w:u w:val="single"/>
            <w:lang w:val="es-ES"/>
            <w14:ligatures w14:val="none"/>
          </w:rPr>
          <w:t>aquí</w:t>
        </w:r>
      </w:hyperlink>
      <w:r w:rsidRPr="00E802C3">
        <w:rPr>
          <w:rFonts w:ascii="Calibri" w:eastAsia="Calibri" w:hAnsi="Calibri" w:cs="Calibri"/>
          <w:color w:val="333333"/>
          <w:kern w:val="0"/>
          <w:sz w:val="22"/>
          <w:szCs w:val="22"/>
          <w:lang w:val="es-ES"/>
          <w14:ligatures w14:val="none"/>
        </w:rPr>
        <w:t xml:space="preserve"> </w:t>
      </w:r>
      <w:r w:rsidRPr="00A52962">
        <w:rPr>
          <w:rFonts w:ascii="Calibri" w:eastAsia="Calibri" w:hAnsi="Calibri" w:cs="Calibri"/>
          <w:kern w:val="0"/>
          <w:sz w:val="22"/>
          <w:szCs w:val="22"/>
          <w:lang w:val="es-ES"/>
          <w14:ligatures w14:val="none"/>
        </w:rPr>
        <w:t>para consultar los detalles de inscripción)</w:t>
      </w:r>
      <w:r>
        <w:rPr>
          <w:rFonts w:ascii="Calibri" w:eastAsia="Calibri" w:hAnsi="Calibri" w:cs="Calibri"/>
          <w:color w:val="333333"/>
          <w:kern w:val="0"/>
          <w:sz w:val="22"/>
          <w:szCs w:val="22"/>
          <w:lang w:val="es-ES"/>
          <w14:ligatures w14:val="none"/>
        </w:rPr>
        <w:t>.</w:t>
      </w:r>
      <w:r w:rsidRPr="00E802C3">
        <w:rPr>
          <w:rFonts w:ascii="Calibri" w:eastAsia="Calibri" w:hAnsi="Calibri" w:cs="Calibri"/>
          <w:color w:val="333333"/>
          <w:kern w:val="0"/>
          <w:sz w:val="22"/>
          <w:szCs w:val="22"/>
          <w:lang w:val="es-ES"/>
          <w14:ligatures w14:val="none"/>
        </w:rPr>
        <w:t xml:space="preserve">  </w:t>
      </w:r>
    </w:p>
    <w:p w14:paraId="7B0EC944" w14:textId="77777777" w:rsidR="00E802C3" w:rsidRPr="00E802C3" w:rsidRDefault="00E802C3" w:rsidP="00E802C3">
      <w:pPr>
        <w:spacing w:after="52" w:line="259" w:lineRule="auto"/>
        <w:ind w:left="14"/>
        <w:rPr>
          <w:rFonts w:ascii="Calibri" w:eastAsia="Calibri" w:hAnsi="Calibri" w:cs="Calibri"/>
          <w:color w:val="333333"/>
          <w:kern w:val="0"/>
          <w:sz w:val="22"/>
          <w:szCs w:val="22"/>
          <w:lang w:val="es-ES"/>
          <w14:ligatures w14:val="none"/>
        </w:rPr>
      </w:pPr>
      <w:r w:rsidRPr="00E802C3">
        <w:rPr>
          <w:rFonts w:ascii="Calibri" w:eastAsia="Calibri" w:hAnsi="Calibri" w:cs="Calibri"/>
          <w:color w:val="333333"/>
          <w:kern w:val="0"/>
          <w:sz w:val="22"/>
          <w:szCs w:val="22"/>
          <w:lang w:val="es-ES"/>
          <w14:ligatures w14:val="none"/>
        </w:rPr>
        <w:t xml:space="preserve">  </w:t>
      </w:r>
      <w:r w:rsidRPr="00E802C3">
        <w:rPr>
          <w:rFonts w:ascii="Calibri" w:eastAsia="Calibri" w:hAnsi="Calibri" w:cs="Calibri"/>
          <w:color w:val="333333"/>
          <w:kern w:val="0"/>
          <w:sz w:val="22"/>
          <w:szCs w:val="22"/>
          <w:lang w:val="es-ES"/>
          <w14:ligatures w14:val="none"/>
        </w:rPr>
        <w:br w:type="page"/>
      </w:r>
    </w:p>
    <w:p w14:paraId="014C3682" w14:textId="77777777" w:rsidR="00E802C3" w:rsidRPr="00E802C3" w:rsidRDefault="00E802C3" w:rsidP="00E802C3">
      <w:pPr>
        <w:spacing w:after="52" w:line="259" w:lineRule="auto"/>
        <w:ind w:left="14"/>
        <w:rPr>
          <w:rFonts w:ascii="Calibri" w:eastAsia="Calibri" w:hAnsi="Calibri" w:cs="Calibri"/>
          <w:color w:val="333333"/>
          <w:kern w:val="0"/>
          <w:sz w:val="22"/>
          <w:szCs w:val="22"/>
          <w:lang w:val="es-ES"/>
          <w14:ligatures w14:val="none"/>
        </w:rPr>
      </w:pPr>
    </w:p>
    <w:p w14:paraId="63D3D5FE" w14:textId="77777777" w:rsidR="00E802C3" w:rsidRPr="00A52962" w:rsidRDefault="00E802C3" w:rsidP="00E802C3">
      <w:pPr>
        <w:numPr>
          <w:ilvl w:val="0"/>
          <w:numId w:val="1"/>
        </w:numPr>
        <w:spacing w:after="5" w:line="255" w:lineRule="auto"/>
        <w:ind w:right="16" w:hanging="36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El pago de las DSA estará sujeto a las condiciones especificadas en la siguiente tabla. La DSA solo se paga al llegar al destino del viajero (es decir, la DSA no se paga durante el período en el cual el viajero está en camino hacia su destino). La DSA no se paga por el día en que se concluye el viaje o por un vuelo nocturno. Esto incluye los vuelos que llegan y salen el mismo día en que concluye el viaje.  </w:t>
      </w:r>
    </w:p>
    <w:p w14:paraId="3DA8801C" w14:textId="30A3C5F2" w:rsidR="00E802C3" w:rsidRPr="00A52962" w:rsidRDefault="00E802C3" w:rsidP="00E802C3">
      <w:pPr>
        <w:spacing w:after="0"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  </w:t>
      </w:r>
    </w:p>
    <w:tbl>
      <w:tblPr>
        <w:tblStyle w:val="TableGrid1"/>
        <w:tblW w:w="8610" w:type="dxa"/>
        <w:tblInd w:w="739" w:type="dxa"/>
        <w:tblCellMar>
          <w:top w:w="79" w:type="dxa"/>
          <w:left w:w="103" w:type="dxa"/>
        </w:tblCellMar>
        <w:tblLook w:val="04A0" w:firstRow="1" w:lastRow="0" w:firstColumn="1" w:lastColumn="0" w:noHBand="0" w:noVBand="1"/>
      </w:tblPr>
      <w:tblGrid>
        <w:gridCol w:w="84"/>
        <w:gridCol w:w="1080"/>
        <w:gridCol w:w="2056"/>
        <w:gridCol w:w="5390"/>
      </w:tblGrid>
      <w:tr w:rsidR="00E802C3" w:rsidRPr="00E802C3" w14:paraId="5F86106E" w14:textId="77777777" w:rsidTr="00A52962">
        <w:trPr>
          <w:gridBefore w:val="1"/>
          <w:wBefore w:w="84" w:type="dxa"/>
          <w:trHeight w:val="336"/>
        </w:trPr>
        <w:tc>
          <w:tcPr>
            <w:tcW w:w="1080" w:type="dxa"/>
            <w:tcBorders>
              <w:top w:val="single" w:sz="8" w:space="0" w:color="000000"/>
              <w:left w:val="single" w:sz="8" w:space="0" w:color="000000"/>
              <w:bottom w:val="single" w:sz="8" w:space="0" w:color="000000"/>
              <w:right w:val="single" w:sz="8" w:space="0" w:color="000000"/>
            </w:tcBorders>
            <w:shd w:val="clear" w:color="auto" w:fill="D9D9D9"/>
          </w:tcPr>
          <w:p w14:paraId="0447807A" w14:textId="77777777" w:rsidR="00E802C3" w:rsidRPr="00A52962" w:rsidRDefault="00E802C3" w:rsidP="00E802C3">
            <w:pPr>
              <w:spacing w:line="259" w:lineRule="auto"/>
              <w:rPr>
                <w:rFonts w:ascii="Calibri" w:eastAsia="Calibri" w:hAnsi="Calibri" w:cs="Calibri"/>
              </w:rPr>
            </w:pPr>
            <w:r w:rsidRPr="00A52962">
              <w:rPr>
                <w:rFonts w:ascii="Calibri" w:eastAsia="Calibri" w:hAnsi="Calibri" w:cs="Calibri"/>
                <w:b/>
              </w:rPr>
              <w:t>Duración de la misión</w:t>
            </w:r>
            <w:r w:rsidRPr="00A52962">
              <w:rPr>
                <w:rFonts w:ascii="Calibri" w:eastAsia="Calibri" w:hAnsi="Calibri" w:cs="Calibri"/>
              </w:rPr>
              <w:t xml:space="preserve">  </w:t>
            </w:r>
          </w:p>
        </w:tc>
        <w:tc>
          <w:tcPr>
            <w:tcW w:w="2056" w:type="dxa"/>
            <w:tcBorders>
              <w:top w:val="single" w:sz="8" w:space="0" w:color="000000"/>
              <w:left w:val="single" w:sz="8" w:space="0" w:color="000000"/>
              <w:bottom w:val="single" w:sz="8" w:space="0" w:color="000000"/>
              <w:right w:val="single" w:sz="8" w:space="0" w:color="000000"/>
            </w:tcBorders>
            <w:shd w:val="clear" w:color="auto" w:fill="D9D9D9"/>
          </w:tcPr>
          <w:p w14:paraId="461874AE" w14:textId="77777777" w:rsidR="00E802C3" w:rsidRPr="00A52962" w:rsidRDefault="00E802C3" w:rsidP="00E802C3">
            <w:pPr>
              <w:spacing w:line="259" w:lineRule="auto"/>
              <w:ind w:left="7"/>
              <w:rPr>
                <w:rFonts w:ascii="Calibri" w:eastAsia="Calibri" w:hAnsi="Calibri" w:cs="Calibri"/>
              </w:rPr>
            </w:pPr>
            <w:r w:rsidRPr="00A52962">
              <w:rPr>
                <w:rFonts w:ascii="Calibri" w:eastAsia="Calibri" w:hAnsi="Calibri" w:cs="Calibri"/>
                <w:b/>
              </w:rPr>
              <w:t>Requisitos de la misión</w:t>
            </w:r>
            <w:r w:rsidRPr="00A52962">
              <w:rPr>
                <w:rFonts w:ascii="Calibri" w:eastAsia="Calibri" w:hAnsi="Calibri" w:cs="Calibri"/>
              </w:rPr>
              <w:t xml:space="preserve">  </w:t>
            </w:r>
          </w:p>
        </w:tc>
        <w:tc>
          <w:tcPr>
            <w:tcW w:w="5390" w:type="dxa"/>
            <w:tcBorders>
              <w:top w:val="single" w:sz="8" w:space="0" w:color="000000"/>
              <w:left w:val="single" w:sz="8" w:space="0" w:color="000000"/>
              <w:bottom w:val="single" w:sz="8" w:space="0" w:color="000000"/>
              <w:right w:val="single" w:sz="8" w:space="0" w:color="000000"/>
            </w:tcBorders>
            <w:shd w:val="clear" w:color="auto" w:fill="D9D9D9"/>
          </w:tcPr>
          <w:p w14:paraId="3340FF11" w14:textId="77777777" w:rsidR="00E802C3" w:rsidRPr="00A52962" w:rsidRDefault="00E802C3" w:rsidP="00E802C3">
            <w:pPr>
              <w:spacing w:line="259" w:lineRule="auto"/>
              <w:ind w:left="7"/>
              <w:rPr>
                <w:rFonts w:ascii="Calibri" w:eastAsia="Calibri" w:hAnsi="Calibri" w:cs="Calibri"/>
              </w:rPr>
            </w:pPr>
            <w:r w:rsidRPr="00A52962">
              <w:rPr>
                <w:rFonts w:ascii="Calibri" w:eastAsia="Calibri" w:hAnsi="Calibri" w:cs="Calibri"/>
                <w:b/>
              </w:rPr>
              <w:t>DSA</w:t>
            </w:r>
            <w:r w:rsidRPr="00A52962">
              <w:rPr>
                <w:rFonts w:ascii="Calibri" w:eastAsia="Calibri" w:hAnsi="Calibri" w:cs="Calibri"/>
              </w:rPr>
              <w:t xml:space="preserve">  </w:t>
            </w:r>
          </w:p>
        </w:tc>
      </w:tr>
      <w:tr w:rsidR="00E802C3" w:rsidRPr="00E802C3" w14:paraId="1D15907F" w14:textId="77777777" w:rsidTr="00A52962">
        <w:trPr>
          <w:gridBefore w:val="1"/>
          <w:wBefore w:w="84" w:type="dxa"/>
          <w:trHeight w:val="653"/>
        </w:trPr>
        <w:tc>
          <w:tcPr>
            <w:tcW w:w="1080" w:type="dxa"/>
            <w:tcBorders>
              <w:top w:val="single" w:sz="8" w:space="0" w:color="000000"/>
              <w:left w:val="single" w:sz="8" w:space="0" w:color="000000"/>
              <w:bottom w:val="single" w:sz="8" w:space="0" w:color="000000"/>
              <w:right w:val="single" w:sz="8" w:space="0" w:color="000000"/>
            </w:tcBorders>
          </w:tcPr>
          <w:p w14:paraId="35314353" w14:textId="77777777" w:rsidR="00E802C3" w:rsidRPr="00A52962" w:rsidRDefault="00E802C3" w:rsidP="00E802C3">
            <w:pPr>
              <w:spacing w:line="259" w:lineRule="auto"/>
              <w:rPr>
                <w:rFonts w:ascii="Calibri" w:eastAsia="Calibri" w:hAnsi="Calibri" w:cs="Calibri"/>
              </w:rPr>
            </w:pPr>
            <w:r w:rsidRPr="00A52962">
              <w:rPr>
                <w:rFonts w:ascii="Calibri" w:eastAsia="Calibri" w:hAnsi="Calibri" w:cs="Calibri"/>
              </w:rPr>
              <w:t xml:space="preserve">Menos de 24 horas   </w:t>
            </w:r>
          </w:p>
        </w:tc>
        <w:tc>
          <w:tcPr>
            <w:tcW w:w="2056" w:type="dxa"/>
            <w:tcBorders>
              <w:top w:val="single" w:sz="8" w:space="0" w:color="000000"/>
              <w:left w:val="single" w:sz="8" w:space="0" w:color="000000"/>
              <w:bottom w:val="single" w:sz="8" w:space="0" w:color="000000"/>
              <w:right w:val="single" w:sz="8" w:space="0" w:color="000000"/>
            </w:tcBorders>
          </w:tcPr>
          <w:p w14:paraId="3DF08831" w14:textId="77777777" w:rsidR="00E802C3" w:rsidRPr="00A52962" w:rsidRDefault="00E802C3" w:rsidP="00A52962">
            <w:pPr>
              <w:spacing w:line="259" w:lineRule="auto"/>
              <w:ind w:left="7" w:right="90" w:hanging="5"/>
              <w:jc w:val="both"/>
              <w:rPr>
                <w:rFonts w:ascii="Calibri" w:eastAsia="Calibri" w:hAnsi="Calibri" w:cs="Calibri"/>
              </w:rPr>
            </w:pPr>
            <w:r w:rsidRPr="00A52962">
              <w:rPr>
                <w:rFonts w:ascii="Calibri" w:eastAsia="Calibri" w:hAnsi="Calibri" w:cs="Calibri"/>
              </w:rPr>
              <w:t xml:space="preserve">Una noche fuera de la residencia del viajero  </w:t>
            </w:r>
          </w:p>
        </w:tc>
        <w:tc>
          <w:tcPr>
            <w:tcW w:w="5390" w:type="dxa"/>
            <w:tcBorders>
              <w:top w:val="single" w:sz="8" w:space="0" w:color="000000"/>
              <w:left w:val="single" w:sz="8" w:space="0" w:color="000000"/>
              <w:bottom w:val="single" w:sz="8" w:space="0" w:color="000000"/>
              <w:right w:val="single" w:sz="8" w:space="0" w:color="000000"/>
            </w:tcBorders>
          </w:tcPr>
          <w:p w14:paraId="4FA58CC0" w14:textId="77777777" w:rsidR="00E802C3" w:rsidRPr="00A52962" w:rsidRDefault="00E802C3" w:rsidP="00E802C3">
            <w:pPr>
              <w:spacing w:line="259" w:lineRule="auto"/>
              <w:ind w:left="7"/>
              <w:rPr>
                <w:rFonts w:ascii="Calibri" w:eastAsia="Calibri" w:hAnsi="Calibri" w:cs="Calibri"/>
              </w:rPr>
            </w:pPr>
            <w:r w:rsidRPr="00A52962">
              <w:rPr>
                <w:rFonts w:ascii="Calibri" w:eastAsia="Calibri" w:hAnsi="Calibri" w:cs="Calibri"/>
              </w:rPr>
              <w:t xml:space="preserve">DSA completa.  </w:t>
            </w:r>
          </w:p>
        </w:tc>
      </w:tr>
      <w:tr w:rsidR="00E802C3" w:rsidRPr="005D60FB" w14:paraId="50172EB2" w14:textId="77777777" w:rsidTr="006524BD">
        <w:tblPrEx>
          <w:tblCellMar>
            <w:top w:w="72" w:type="dxa"/>
            <w:left w:w="29" w:type="dxa"/>
          </w:tblCellMar>
        </w:tblPrEx>
        <w:trPr>
          <w:trHeight w:val="1229"/>
        </w:trPr>
        <w:tc>
          <w:tcPr>
            <w:tcW w:w="84" w:type="dxa"/>
            <w:vMerge w:val="restart"/>
            <w:tcBorders>
              <w:top w:val="nil"/>
              <w:left w:val="nil"/>
              <w:bottom w:val="single" w:sz="8" w:space="0" w:color="000000"/>
              <w:right w:val="single" w:sz="14" w:space="0" w:color="000000"/>
            </w:tcBorders>
          </w:tcPr>
          <w:p w14:paraId="5F551D72" w14:textId="77777777" w:rsidR="00E802C3" w:rsidRPr="00A52962" w:rsidRDefault="00E802C3" w:rsidP="00E802C3">
            <w:pPr>
              <w:spacing w:line="259" w:lineRule="auto"/>
              <w:rPr>
                <w:rFonts w:ascii="Calibri" w:eastAsia="Calibri" w:hAnsi="Calibri" w:cs="Calibri"/>
              </w:rPr>
            </w:pPr>
            <w:r w:rsidRPr="00A52962">
              <w:rPr>
                <w:rFonts w:ascii="Calibri" w:eastAsia="Calibri" w:hAnsi="Calibri" w:cs="Calibri"/>
              </w:rPr>
              <w:t xml:space="preserve"> </w:t>
            </w:r>
          </w:p>
        </w:tc>
        <w:tc>
          <w:tcPr>
            <w:tcW w:w="1080" w:type="dxa"/>
            <w:vMerge w:val="restart"/>
            <w:tcBorders>
              <w:top w:val="nil"/>
              <w:left w:val="single" w:sz="14" w:space="0" w:color="000000"/>
              <w:bottom w:val="single" w:sz="8" w:space="0" w:color="000000"/>
              <w:right w:val="single" w:sz="8" w:space="0" w:color="000000"/>
            </w:tcBorders>
            <w:vAlign w:val="center"/>
          </w:tcPr>
          <w:p w14:paraId="5F5778ED" w14:textId="77777777" w:rsidR="00E802C3" w:rsidRPr="00A52962" w:rsidRDefault="00E802C3" w:rsidP="00E802C3">
            <w:pPr>
              <w:spacing w:line="259" w:lineRule="auto"/>
              <w:rPr>
                <w:rFonts w:ascii="Calibri" w:eastAsia="Calibri" w:hAnsi="Calibri" w:cs="Calibri"/>
              </w:rPr>
            </w:pPr>
          </w:p>
        </w:tc>
        <w:tc>
          <w:tcPr>
            <w:tcW w:w="2056" w:type="dxa"/>
            <w:vMerge w:val="restart"/>
            <w:tcBorders>
              <w:top w:val="single" w:sz="8" w:space="0" w:color="000000"/>
              <w:left w:val="single" w:sz="8" w:space="0" w:color="000000"/>
              <w:bottom w:val="single" w:sz="8" w:space="0" w:color="000000"/>
              <w:right w:val="single" w:sz="8" w:space="0" w:color="000000"/>
            </w:tcBorders>
          </w:tcPr>
          <w:p w14:paraId="39C7061F" w14:textId="77777777" w:rsidR="00E802C3" w:rsidRPr="00A52962" w:rsidRDefault="00E802C3" w:rsidP="00E802C3">
            <w:pPr>
              <w:spacing w:line="259" w:lineRule="auto"/>
              <w:ind w:left="71" w:right="64"/>
              <w:jc w:val="both"/>
              <w:rPr>
                <w:rFonts w:ascii="Calibri" w:eastAsia="Calibri" w:hAnsi="Calibri" w:cs="Calibri"/>
              </w:rPr>
            </w:pPr>
            <w:r w:rsidRPr="00A52962">
              <w:rPr>
                <w:rFonts w:ascii="Calibri" w:eastAsia="Calibri" w:hAnsi="Calibri" w:cs="Calibri"/>
                <w:b/>
              </w:rPr>
              <w:t>No</w:t>
            </w:r>
            <w:r w:rsidRPr="00A52962">
              <w:rPr>
                <w:rFonts w:ascii="Calibri" w:eastAsia="Calibri" w:hAnsi="Calibri" w:cs="Calibri"/>
              </w:rPr>
              <w:t xml:space="preserve"> requiere una noche fuera de la residencia del viajero  </w:t>
            </w:r>
          </w:p>
        </w:tc>
        <w:tc>
          <w:tcPr>
            <w:tcW w:w="5390" w:type="dxa"/>
            <w:tcBorders>
              <w:top w:val="single" w:sz="8" w:space="0" w:color="000000"/>
              <w:left w:val="single" w:sz="8" w:space="0" w:color="000000"/>
              <w:bottom w:val="single" w:sz="8" w:space="0" w:color="000000"/>
              <w:right w:val="single" w:sz="8" w:space="0" w:color="000000"/>
            </w:tcBorders>
          </w:tcPr>
          <w:p w14:paraId="2342ADED" w14:textId="77777777" w:rsidR="00E802C3" w:rsidRPr="00A52962" w:rsidRDefault="00E802C3" w:rsidP="00E802C3">
            <w:pPr>
              <w:spacing w:line="259" w:lineRule="auto"/>
              <w:ind w:left="71" w:right="117"/>
              <w:jc w:val="both"/>
              <w:rPr>
                <w:rFonts w:ascii="Calibri" w:eastAsia="Calibri" w:hAnsi="Calibri" w:cs="Calibri"/>
              </w:rPr>
            </w:pPr>
            <w:r w:rsidRPr="00A52962">
              <w:rPr>
                <w:rFonts w:ascii="Calibri" w:eastAsia="Calibri" w:hAnsi="Calibri" w:cs="Calibri"/>
              </w:rPr>
              <w:t xml:space="preserve">No hay DSA si la misión, incluido el tiempo de viaje, dura </w:t>
            </w:r>
            <w:r w:rsidRPr="00A52962">
              <w:rPr>
                <w:rFonts w:ascii="Calibri" w:eastAsia="Calibri" w:hAnsi="Calibri" w:cs="Calibri"/>
                <w:b/>
                <w:i/>
              </w:rPr>
              <w:t>menos de 10</w:t>
            </w:r>
            <w:r w:rsidRPr="00A52962">
              <w:rPr>
                <w:rFonts w:ascii="Calibri" w:eastAsia="Calibri" w:hAnsi="Calibri" w:cs="Calibri"/>
              </w:rPr>
              <w:t xml:space="preserve"> horas desde el momento de la salida desde el punto de origen hasta el momento de regreso al punto de origen.  </w:t>
            </w:r>
          </w:p>
        </w:tc>
      </w:tr>
      <w:tr w:rsidR="00E802C3" w:rsidRPr="005D60FB" w14:paraId="3A61517C" w14:textId="77777777" w:rsidTr="006524BD">
        <w:tblPrEx>
          <w:tblCellMar>
            <w:top w:w="72" w:type="dxa"/>
            <w:left w:w="29" w:type="dxa"/>
          </w:tblCellMar>
        </w:tblPrEx>
        <w:trPr>
          <w:trHeight w:val="358"/>
        </w:trPr>
        <w:tc>
          <w:tcPr>
            <w:tcW w:w="84" w:type="dxa"/>
            <w:vMerge/>
            <w:tcBorders>
              <w:top w:val="nil"/>
              <w:left w:val="nil"/>
              <w:bottom w:val="nil"/>
              <w:right w:val="single" w:sz="14" w:space="0" w:color="000000"/>
            </w:tcBorders>
            <w:vAlign w:val="center"/>
          </w:tcPr>
          <w:p w14:paraId="24673516" w14:textId="77777777" w:rsidR="00E802C3" w:rsidRPr="00A52962" w:rsidRDefault="00E802C3" w:rsidP="00E802C3">
            <w:pPr>
              <w:spacing w:line="259" w:lineRule="auto"/>
              <w:rPr>
                <w:rFonts w:ascii="Calibri" w:eastAsia="Calibri" w:hAnsi="Calibri" w:cs="Calibri"/>
              </w:rPr>
            </w:pPr>
          </w:p>
        </w:tc>
        <w:tc>
          <w:tcPr>
            <w:tcW w:w="1080" w:type="dxa"/>
            <w:vMerge/>
            <w:tcBorders>
              <w:top w:val="nil"/>
              <w:left w:val="single" w:sz="14" w:space="0" w:color="000000"/>
              <w:bottom w:val="single" w:sz="8" w:space="0" w:color="000000"/>
              <w:right w:val="single" w:sz="8" w:space="0" w:color="000000"/>
            </w:tcBorders>
            <w:vAlign w:val="center"/>
          </w:tcPr>
          <w:p w14:paraId="266C5F57" w14:textId="77777777" w:rsidR="00E802C3" w:rsidRPr="00A52962" w:rsidRDefault="00E802C3" w:rsidP="00E802C3">
            <w:pPr>
              <w:spacing w:line="259" w:lineRule="auto"/>
              <w:rPr>
                <w:rFonts w:ascii="Calibri" w:eastAsia="Calibri" w:hAnsi="Calibri" w:cs="Calibri"/>
              </w:rPr>
            </w:pPr>
          </w:p>
        </w:tc>
        <w:tc>
          <w:tcPr>
            <w:tcW w:w="2056" w:type="dxa"/>
            <w:vMerge/>
            <w:tcBorders>
              <w:top w:val="nil"/>
              <w:left w:val="single" w:sz="8" w:space="0" w:color="000000"/>
              <w:bottom w:val="single" w:sz="8" w:space="0" w:color="000000"/>
              <w:right w:val="single" w:sz="8" w:space="0" w:color="000000"/>
            </w:tcBorders>
          </w:tcPr>
          <w:p w14:paraId="269257FC" w14:textId="77777777" w:rsidR="00E802C3" w:rsidRPr="00A52962" w:rsidRDefault="00E802C3" w:rsidP="00E802C3">
            <w:pPr>
              <w:spacing w:line="259" w:lineRule="auto"/>
              <w:rPr>
                <w:rFonts w:ascii="Calibri" w:eastAsia="Calibri" w:hAnsi="Calibri" w:cs="Calibri"/>
              </w:rPr>
            </w:pPr>
          </w:p>
        </w:tc>
        <w:tc>
          <w:tcPr>
            <w:tcW w:w="5390" w:type="dxa"/>
            <w:tcBorders>
              <w:top w:val="single" w:sz="8" w:space="0" w:color="000000"/>
              <w:left w:val="single" w:sz="8" w:space="0" w:color="000000"/>
              <w:bottom w:val="single" w:sz="8" w:space="0" w:color="000000"/>
              <w:right w:val="single" w:sz="8" w:space="0" w:color="000000"/>
            </w:tcBorders>
          </w:tcPr>
          <w:p w14:paraId="57462E0B" w14:textId="77777777" w:rsidR="00E802C3" w:rsidRPr="00A52962" w:rsidRDefault="00E802C3" w:rsidP="00E802C3">
            <w:pPr>
              <w:spacing w:line="259" w:lineRule="auto"/>
              <w:ind w:left="71"/>
              <w:rPr>
                <w:rFonts w:ascii="Calibri" w:eastAsia="Calibri" w:hAnsi="Calibri" w:cs="Calibri"/>
              </w:rPr>
            </w:pPr>
            <w:r w:rsidRPr="00A52962">
              <w:rPr>
                <w:rFonts w:ascii="Calibri" w:eastAsia="Calibri" w:hAnsi="Calibri" w:cs="Calibri"/>
              </w:rPr>
              <w:t xml:space="preserve">40 % de la DSA si la misión, incluido el tiempo de viaje, dura  </w:t>
            </w:r>
          </w:p>
        </w:tc>
      </w:tr>
      <w:tr w:rsidR="00E802C3" w:rsidRPr="005D60FB" w14:paraId="15BE649A" w14:textId="77777777" w:rsidTr="006524BD">
        <w:tblPrEx>
          <w:tblCellMar>
            <w:top w:w="72" w:type="dxa"/>
            <w:left w:w="29" w:type="dxa"/>
          </w:tblCellMar>
        </w:tblPrEx>
        <w:trPr>
          <w:trHeight w:val="622"/>
        </w:trPr>
        <w:tc>
          <w:tcPr>
            <w:tcW w:w="84" w:type="dxa"/>
            <w:vMerge/>
            <w:tcBorders>
              <w:top w:val="nil"/>
              <w:left w:val="nil"/>
              <w:bottom w:val="nil"/>
              <w:right w:val="single" w:sz="14" w:space="0" w:color="000000"/>
            </w:tcBorders>
            <w:vAlign w:val="bottom"/>
          </w:tcPr>
          <w:p w14:paraId="427FD4B1" w14:textId="77777777" w:rsidR="00E802C3" w:rsidRPr="00A52962" w:rsidRDefault="00E802C3" w:rsidP="00E802C3">
            <w:pPr>
              <w:spacing w:line="259" w:lineRule="auto"/>
              <w:rPr>
                <w:rFonts w:ascii="Calibri" w:eastAsia="Calibri" w:hAnsi="Calibri" w:cs="Calibri"/>
              </w:rPr>
            </w:pPr>
          </w:p>
        </w:tc>
        <w:tc>
          <w:tcPr>
            <w:tcW w:w="1080" w:type="dxa"/>
            <w:vMerge w:val="restart"/>
            <w:tcBorders>
              <w:top w:val="single" w:sz="8" w:space="0" w:color="000000"/>
              <w:left w:val="single" w:sz="14" w:space="0" w:color="000000"/>
              <w:bottom w:val="single" w:sz="8" w:space="0" w:color="000000"/>
              <w:right w:val="single" w:sz="8" w:space="0" w:color="000000"/>
            </w:tcBorders>
          </w:tcPr>
          <w:p w14:paraId="3D0F718D" w14:textId="77777777" w:rsidR="00E802C3" w:rsidRPr="00A52962" w:rsidRDefault="00E802C3" w:rsidP="00E802C3">
            <w:pPr>
              <w:spacing w:line="259" w:lineRule="auto"/>
              <w:ind w:left="8"/>
              <w:rPr>
                <w:rFonts w:ascii="Calibri" w:eastAsia="Calibri" w:hAnsi="Calibri" w:cs="Calibri"/>
              </w:rPr>
            </w:pPr>
            <w:r w:rsidRPr="00A52962">
              <w:rPr>
                <w:rFonts w:ascii="Calibri" w:eastAsia="Calibri" w:hAnsi="Calibri" w:cs="Calibri"/>
              </w:rPr>
              <w:t xml:space="preserve"> </w:t>
            </w:r>
          </w:p>
        </w:tc>
        <w:tc>
          <w:tcPr>
            <w:tcW w:w="2056" w:type="dxa"/>
            <w:vMerge w:val="restart"/>
            <w:tcBorders>
              <w:top w:val="single" w:sz="8" w:space="0" w:color="000000"/>
              <w:left w:val="single" w:sz="8" w:space="0" w:color="000000"/>
              <w:bottom w:val="single" w:sz="8" w:space="0" w:color="000000"/>
              <w:right w:val="single" w:sz="8" w:space="0" w:color="000000"/>
            </w:tcBorders>
          </w:tcPr>
          <w:p w14:paraId="1484139B" w14:textId="77777777" w:rsidR="00E802C3" w:rsidRPr="00A52962" w:rsidRDefault="00E802C3" w:rsidP="00E802C3">
            <w:pPr>
              <w:spacing w:line="259" w:lineRule="auto"/>
              <w:ind w:left="11"/>
              <w:rPr>
                <w:rFonts w:ascii="Calibri" w:eastAsia="Calibri" w:hAnsi="Calibri" w:cs="Calibri"/>
              </w:rPr>
            </w:pPr>
            <w:r w:rsidRPr="00A52962">
              <w:rPr>
                <w:rFonts w:ascii="Calibri" w:eastAsia="Calibri" w:hAnsi="Calibri" w:cs="Calibri"/>
              </w:rPr>
              <w:t xml:space="preserve"> </w:t>
            </w:r>
          </w:p>
        </w:tc>
        <w:tc>
          <w:tcPr>
            <w:tcW w:w="5390" w:type="dxa"/>
            <w:tcBorders>
              <w:top w:val="single" w:sz="8" w:space="0" w:color="000000"/>
              <w:left w:val="single" w:sz="8" w:space="0" w:color="000000"/>
              <w:bottom w:val="single" w:sz="8" w:space="0" w:color="000000"/>
              <w:right w:val="single" w:sz="8" w:space="0" w:color="000000"/>
            </w:tcBorders>
          </w:tcPr>
          <w:p w14:paraId="29F0CB92" w14:textId="77777777" w:rsidR="00E802C3" w:rsidRPr="00A52962" w:rsidRDefault="00E802C3" w:rsidP="00E802C3">
            <w:pPr>
              <w:spacing w:line="259" w:lineRule="auto"/>
              <w:ind w:left="90"/>
              <w:jc w:val="both"/>
              <w:rPr>
                <w:rFonts w:ascii="Calibri" w:eastAsia="Calibri" w:hAnsi="Calibri" w:cs="Calibri"/>
              </w:rPr>
            </w:pPr>
            <w:r w:rsidRPr="00A52962">
              <w:rPr>
                <w:rFonts w:ascii="Calibri" w:eastAsia="Calibri" w:hAnsi="Calibri" w:cs="Calibri"/>
                <w:b/>
                <w:i/>
              </w:rPr>
              <w:t>10 horas o más.</w:t>
            </w:r>
            <w:r w:rsidRPr="00A52962">
              <w:rPr>
                <w:rFonts w:ascii="Calibri" w:eastAsia="Calibri" w:hAnsi="Calibri" w:cs="Calibri"/>
              </w:rPr>
              <w:t xml:space="preserve"> Esto rige para los viajes de ida y vuelta que se realizan el mismo día, sin vuelos nocturnos. </w:t>
            </w:r>
          </w:p>
        </w:tc>
      </w:tr>
      <w:tr w:rsidR="00E802C3" w:rsidRPr="005D60FB" w14:paraId="06AFCCE1" w14:textId="77777777" w:rsidTr="006524BD">
        <w:tblPrEx>
          <w:tblCellMar>
            <w:top w:w="72" w:type="dxa"/>
            <w:left w:w="29" w:type="dxa"/>
          </w:tblCellMar>
        </w:tblPrEx>
        <w:trPr>
          <w:trHeight w:val="931"/>
        </w:trPr>
        <w:tc>
          <w:tcPr>
            <w:tcW w:w="84" w:type="dxa"/>
            <w:vMerge/>
            <w:tcBorders>
              <w:top w:val="nil"/>
              <w:left w:val="nil"/>
              <w:bottom w:val="nil"/>
              <w:right w:val="single" w:sz="14" w:space="0" w:color="000000"/>
            </w:tcBorders>
            <w:vAlign w:val="center"/>
          </w:tcPr>
          <w:p w14:paraId="44262324" w14:textId="77777777" w:rsidR="00E802C3" w:rsidRPr="00A52962" w:rsidRDefault="00E802C3" w:rsidP="00E802C3">
            <w:pPr>
              <w:spacing w:line="259" w:lineRule="auto"/>
              <w:rPr>
                <w:rFonts w:ascii="Calibri" w:eastAsia="Calibri" w:hAnsi="Calibri" w:cs="Calibri"/>
              </w:rPr>
            </w:pPr>
          </w:p>
        </w:tc>
        <w:tc>
          <w:tcPr>
            <w:tcW w:w="1080" w:type="dxa"/>
            <w:vMerge/>
            <w:tcBorders>
              <w:top w:val="nil"/>
              <w:left w:val="single" w:sz="14" w:space="0" w:color="000000"/>
              <w:bottom w:val="single" w:sz="8" w:space="0" w:color="000000"/>
              <w:right w:val="single" w:sz="8" w:space="0" w:color="000000"/>
            </w:tcBorders>
            <w:vAlign w:val="center"/>
          </w:tcPr>
          <w:p w14:paraId="061EE297" w14:textId="77777777" w:rsidR="00E802C3" w:rsidRPr="00A52962" w:rsidRDefault="00E802C3" w:rsidP="00E802C3">
            <w:pPr>
              <w:spacing w:line="259" w:lineRule="auto"/>
              <w:rPr>
                <w:rFonts w:ascii="Calibri" w:eastAsia="Calibri" w:hAnsi="Calibri" w:cs="Calibri"/>
              </w:rPr>
            </w:pPr>
          </w:p>
        </w:tc>
        <w:tc>
          <w:tcPr>
            <w:tcW w:w="2056" w:type="dxa"/>
            <w:vMerge/>
            <w:tcBorders>
              <w:top w:val="nil"/>
              <w:left w:val="single" w:sz="8" w:space="0" w:color="000000"/>
              <w:bottom w:val="single" w:sz="8" w:space="0" w:color="000000"/>
              <w:right w:val="single" w:sz="8" w:space="0" w:color="000000"/>
            </w:tcBorders>
            <w:vAlign w:val="bottom"/>
          </w:tcPr>
          <w:p w14:paraId="69E76B68" w14:textId="77777777" w:rsidR="00E802C3" w:rsidRPr="00A52962" w:rsidRDefault="00E802C3" w:rsidP="00E802C3">
            <w:pPr>
              <w:spacing w:line="259" w:lineRule="auto"/>
              <w:rPr>
                <w:rFonts w:ascii="Calibri" w:eastAsia="Calibri" w:hAnsi="Calibri" w:cs="Calibri"/>
              </w:rPr>
            </w:pPr>
          </w:p>
        </w:tc>
        <w:tc>
          <w:tcPr>
            <w:tcW w:w="5390" w:type="dxa"/>
            <w:tcBorders>
              <w:top w:val="single" w:sz="8" w:space="0" w:color="000000"/>
              <w:left w:val="single" w:sz="8" w:space="0" w:color="000000"/>
              <w:bottom w:val="single" w:sz="8" w:space="0" w:color="000000"/>
              <w:right w:val="single" w:sz="8" w:space="0" w:color="000000"/>
            </w:tcBorders>
          </w:tcPr>
          <w:p w14:paraId="6E106998" w14:textId="77777777" w:rsidR="00E802C3" w:rsidRPr="00A52962" w:rsidRDefault="00E802C3" w:rsidP="00E802C3">
            <w:pPr>
              <w:spacing w:line="259" w:lineRule="auto"/>
              <w:ind w:left="90" w:right="105"/>
              <w:jc w:val="both"/>
              <w:rPr>
                <w:rFonts w:ascii="Calibri" w:eastAsia="Calibri" w:hAnsi="Calibri" w:cs="Calibri"/>
              </w:rPr>
            </w:pPr>
            <w:r w:rsidRPr="00A52962">
              <w:rPr>
                <w:rFonts w:ascii="Calibri" w:eastAsia="Calibri" w:hAnsi="Calibri" w:cs="Calibri"/>
              </w:rPr>
              <w:t xml:space="preserve">No hay DSA para una visita a una zona de proyecto en las cercanías del lugar de destino normal o dentro de un radio de 35 millas.  </w:t>
            </w:r>
          </w:p>
        </w:tc>
      </w:tr>
      <w:tr w:rsidR="00E802C3" w:rsidRPr="005D60FB" w14:paraId="4EE16394" w14:textId="77777777" w:rsidTr="006524BD">
        <w:tblPrEx>
          <w:tblCellMar>
            <w:top w:w="72" w:type="dxa"/>
            <w:left w:w="29" w:type="dxa"/>
          </w:tblCellMar>
        </w:tblPrEx>
        <w:trPr>
          <w:trHeight w:val="4113"/>
        </w:trPr>
        <w:tc>
          <w:tcPr>
            <w:tcW w:w="84" w:type="dxa"/>
            <w:vMerge/>
            <w:tcBorders>
              <w:top w:val="nil"/>
              <w:left w:val="nil"/>
              <w:bottom w:val="single" w:sz="8" w:space="0" w:color="000000"/>
              <w:right w:val="single" w:sz="14" w:space="0" w:color="000000"/>
            </w:tcBorders>
            <w:vAlign w:val="bottom"/>
          </w:tcPr>
          <w:p w14:paraId="21539381" w14:textId="77777777" w:rsidR="00E802C3" w:rsidRPr="00A52962" w:rsidRDefault="00E802C3" w:rsidP="00E802C3">
            <w:pPr>
              <w:spacing w:line="259" w:lineRule="auto"/>
              <w:rPr>
                <w:rFonts w:ascii="Calibri" w:eastAsia="Calibri" w:hAnsi="Calibri" w:cs="Calibri"/>
              </w:rPr>
            </w:pPr>
          </w:p>
        </w:tc>
        <w:tc>
          <w:tcPr>
            <w:tcW w:w="1080" w:type="dxa"/>
            <w:tcBorders>
              <w:top w:val="single" w:sz="8" w:space="0" w:color="000000"/>
              <w:left w:val="single" w:sz="14" w:space="0" w:color="000000"/>
              <w:bottom w:val="single" w:sz="8" w:space="0" w:color="000000"/>
              <w:right w:val="single" w:sz="8" w:space="0" w:color="000000"/>
            </w:tcBorders>
          </w:tcPr>
          <w:p w14:paraId="1E4E8572" w14:textId="77777777" w:rsidR="00E802C3" w:rsidRPr="00A52962" w:rsidRDefault="00E802C3" w:rsidP="00A52962">
            <w:pPr>
              <w:spacing w:line="259" w:lineRule="auto"/>
              <w:ind w:left="88" w:right="100"/>
              <w:rPr>
                <w:rFonts w:ascii="Calibri" w:eastAsia="Calibri" w:hAnsi="Calibri" w:cs="Calibri"/>
              </w:rPr>
            </w:pPr>
            <w:r w:rsidRPr="00A52962">
              <w:rPr>
                <w:rFonts w:ascii="Calibri" w:eastAsia="Calibri" w:hAnsi="Calibri" w:cs="Calibri"/>
              </w:rPr>
              <w:t xml:space="preserve">24 horas o más  </w:t>
            </w:r>
          </w:p>
        </w:tc>
        <w:tc>
          <w:tcPr>
            <w:tcW w:w="2056" w:type="dxa"/>
            <w:tcBorders>
              <w:top w:val="single" w:sz="8" w:space="0" w:color="000000"/>
              <w:left w:val="single" w:sz="8" w:space="0" w:color="000000"/>
              <w:bottom w:val="single" w:sz="8" w:space="0" w:color="000000"/>
              <w:right w:val="single" w:sz="8" w:space="0" w:color="000000"/>
            </w:tcBorders>
          </w:tcPr>
          <w:p w14:paraId="45622820" w14:textId="77777777" w:rsidR="00E802C3" w:rsidRPr="00A52962" w:rsidRDefault="00E802C3" w:rsidP="00A52962">
            <w:pPr>
              <w:spacing w:line="259" w:lineRule="auto"/>
              <w:ind w:left="90" w:right="90"/>
              <w:rPr>
                <w:rFonts w:ascii="Calibri" w:eastAsia="Calibri" w:hAnsi="Calibri" w:cs="Calibri"/>
              </w:rPr>
            </w:pPr>
            <w:r w:rsidRPr="00A52962">
              <w:rPr>
                <w:rFonts w:ascii="Calibri" w:eastAsia="Calibri" w:hAnsi="Calibri" w:cs="Calibri"/>
              </w:rPr>
              <w:t xml:space="preserve">Noche(s) fuera de la residencia del viajero  </w:t>
            </w:r>
          </w:p>
        </w:tc>
        <w:tc>
          <w:tcPr>
            <w:tcW w:w="5390" w:type="dxa"/>
            <w:tcBorders>
              <w:top w:val="single" w:sz="8" w:space="0" w:color="000000"/>
              <w:left w:val="single" w:sz="8" w:space="0" w:color="000000"/>
              <w:bottom w:val="single" w:sz="8" w:space="0" w:color="000000"/>
              <w:right w:val="single" w:sz="8" w:space="0" w:color="000000"/>
            </w:tcBorders>
          </w:tcPr>
          <w:p w14:paraId="61AA38ED" w14:textId="77777777" w:rsidR="00E802C3" w:rsidRPr="00A52962" w:rsidRDefault="00E802C3" w:rsidP="00E802C3">
            <w:pPr>
              <w:spacing w:line="238" w:lineRule="auto"/>
              <w:ind w:left="90" w:right="97"/>
              <w:jc w:val="both"/>
              <w:rPr>
                <w:rFonts w:ascii="Calibri" w:eastAsia="Calibri" w:hAnsi="Calibri" w:cs="Calibri"/>
              </w:rPr>
            </w:pPr>
            <w:r w:rsidRPr="00A52962">
              <w:rPr>
                <w:rFonts w:ascii="Calibri" w:eastAsia="Calibri" w:hAnsi="Calibri" w:cs="Calibri"/>
              </w:rPr>
              <w:t xml:space="preserve">Una DSA de día completo para el día en que el viajero llega al destino, con la tarifa aplicable al lugar donde pasa la noche el viajero; si el viajero tiene un vuelo nocturno y llega a su alojamiento antes del </w:t>
            </w:r>
            <w:proofErr w:type="spellStart"/>
            <w:r w:rsidRPr="00A52962">
              <w:rPr>
                <w:rFonts w:ascii="Calibri" w:eastAsia="Calibri" w:hAnsi="Calibri" w:cs="Calibri"/>
              </w:rPr>
              <w:t>check</w:t>
            </w:r>
            <w:proofErr w:type="spellEnd"/>
            <w:r w:rsidRPr="00A52962">
              <w:rPr>
                <w:rFonts w:ascii="Calibri" w:eastAsia="Calibri" w:hAnsi="Calibri" w:cs="Calibri"/>
              </w:rPr>
              <w:t xml:space="preserve">-in, tiene derecho a reclamar el reembolso por </w:t>
            </w:r>
            <w:proofErr w:type="spellStart"/>
            <w:r w:rsidRPr="00A52962">
              <w:rPr>
                <w:rFonts w:ascii="Calibri" w:eastAsia="Calibri" w:hAnsi="Calibri" w:cs="Calibri"/>
              </w:rPr>
              <w:t>check</w:t>
            </w:r>
            <w:proofErr w:type="spellEnd"/>
            <w:r w:rsidRPr="00A52962">
              <w:rPr>
                <w:rFonts w:ascii="Calibri" w:eastAsia="Calibri" w:hAnsi="Calibri" w:cs="Calibri"/>
              </w:rPr>
              <w:t xml:space="preserve">-in anticipado. Se aplica la misma directriz cuando la partida en el destino requiere un </w:t>
            </w:r>
            <w:proofErr w:type="spellStart"/>
            <w:r w:rsidRPr="00A52962">
              <w:rPr>
                <w:rFonts w:ascii="Calibri" w:eastAsia="Calibri" w:hAnsi="Calibri" w:cs="Calibri"/>
              </w:rPr>
              <w:t>check-out</w:t>
            </w:r>
            <w:proofErr w:type="spellEnd"/>
            <w:r w:rsidRPr="00A52962">
              <w:rPr>
                <w:rFonts w:ascii="Calibri" w:eastAsia="Calibri" w:hAnsi="Calibri" w:cs="Calibri"/>
              </w:rPr>
              <w:t xml:space="preserve"> tardío. El costo real del alojamiento se reembolsará a un máximo del 50 % de la tarifa de la DSA aplicable al lugar concernido a través de la solicitud de reembolso de gastos de viaje;  </w:t>
            </w:r>
          </w:p>
          <w:p w14:paraId="5A56CC1D" w14:textId="77777777" w:rsidR="00E802C3" w:rsidRPr="00A52962" w:rsidRDefault="00E802C3" w:rsidP="00E802C3">
            <w:pPr>
              <w:spacing w:line="259" w:lineRule="auto"/>
              <w:ind w:left="90" w:right="48"/>
              <w:jc w:val="both"/>
              <w:rPr>
                <w:rFonts w:ascii="Calibri" w:eastAsia="Calibri" w:hAnsi="Calibri" w:cs="Calibri"/>
              </w:rPr>
            </w:pPr>
            <w:r w:rsidRPr="00A52962">
              <w:rPr>
                <w:rFonts w:ascii="Calibri" w:eastAsia="Calibri" w:hAnsi="Calibri" w:cs="Calibri"/>
              </w:rPr>
              <w:t xml:space="preserve">una DSA de día completo para cada período sucesivo de 24 horas desde la medianoche hasta la medianoche siguiente (medido por las horas locales, ignorando las diferencias de zona horaria);  </w:t>
            </w:r>
          </w:p>
        </w:tc>
      </w:tr>
    </w:tbl>
    <w:p w14:paraId="37B605F3" w14:textId="77777777" w:rsidR="00E802C3" w:rsidRPr="00A52962" w:rsidRDefault="00E802C3" w:rsidP="00E802C3">
      <w:pPr>
        <w:spacing w:after="36" w:line="259" w:lineRule="auto"/>
        <w:ind w:left="415"/>
        <w:rPr>
          <w:rFonts w:ascii="Calibri" w:eastAsia="Calibri" w:hAnsi="Calibri" w:cs="Calibri"/>
          <w:kern w:val="0"/>
          <w:sz w:val="18"/>
          <w:szCs w:val="18"/>
          <w:lang w:val="es-ES"/>
          <w14:ligatures w14:val="none"/>
        </w:rPr>
      </w:pPr>
      <w:r w:rsidRPr="00A52962">
        <w:rPr>
          <w:rFonts w:ascii="Calibri" w:eastAsia="Calibri" w:hAnsi="Calibri" w:cs="Calibri"/>
          <w:kern w:val="0"/>
          <w:sz w:val="18"/>
          <w:szCs w:val="18"/>
          <w:lang w:val="es-ES"/>
          <w14:ligatures w14:val="none"/>
        </w:rPr>
        <w:t xml:space="preserve">  </w:t>
      </w:r>
    </w:p>
    <w:p w14:paraId="5D0F054E" w14:textId="77777777" w:rsidR="00E802C3" w:rsidRPr="005D60FB" w:rsidRDefault="00E802C3" w:rsidP="00E802C3">
      <w:pPr>
        <w:numPr>
          <w:ilvl w:val="0"/>
          <w:numId w:val="1"/>
        </w:numPr>
        <w:spacing w:after="5" w:line="255" w:lineRule="auto"/>
        <w:ind w:right="16" w:hanging="360"/>
        <w:jc w:val="both"/>
        <w:rPr>
          <w:rFonts w:ascii="Calibri" w:eastAsia="Calibri" w:hAnsi="Calibri" w:cs="Calibri"/>
          <w:kern w:val="0"/>
          <w:sz w:val="22"/>
          <w:szCs w:val="22"/>
          <w:lang w:val="es-ES"/>
          <w14:ligatures w14:val="none"/>
        </w:rPr>
      </w:pPr>
      <w:r w:rsidRPr="005D60FB">
        <w:rPr>
          <w:rFonts w:ascii="Calibri" w:eastAsia="Calibri" w:hAnsi="Calibri" w:cs="Calibri"/>
          <w:kern w:val="0"/>
          <w:sz w:val="22"/>
          <w:szCs w:val="22"/>
          <w:lang w:val="es-ES"/>
          <w14:ligatures w14:val="none"/>
        </w:rPr>
        <w:lastRenderedPageBreak/>
        <w:t xml:space="preserve">los viajeros que tomen una ruta indirecta y que sean elegibles para beneficiarse de una escala (en función del tiempo de viaje por la ruta más directa), tendrán derecho a dicha escala con una DSA adecuada, que no exceda la DSA en la escala por la ruta más directa.  </w:t>
      </w:r>
    </w:p>
    <w:p w14:paraId="244B6CDC" w14:textId="77777777" w:rsidR="00E802C3" w:rsidRPr="005D60FB" w:rsidRDefault="00E802C3" w:rsidP="00E802C3">
      <w:pPr>
        <w:spacing w:after="2" w:line="259" w:lineRule="auto"/>
        <w:ind w:left="14"/>
        <w:rPr>
          <w:rFonts w:ascii="Calibri" w:eastAsia="Calibri" w:hAnsi="Calibri" w:cs="Calibri"/>
          <w:kern w:val="0"/>
          <w:sz w:val="18"/>
          <w:szCs w:val="18"/>
          <w:lang w:val="es-ES"/>
          <w14:ligatures w14:val="none"/>
        </w:rPr>
      </w:pPr>
      <w:r w:rsidRPr="005D60FB">
        <w:rPr>
          <w:rFonts w:ascii="Calibri" w:eastAsia="Calibri" w:hAnsi="Calibri" w:cs="Calibri"/>
          <w:kern w:val="0"/>
          <w:sz w:val="18"/>
          <w:szCs w:val="18"/>
          <w:lang w:val="es-ES"/>
          <w14:ligatures w14:val="none"/>
        </w:rPr>
        <w:t xml:space="preserve">  </w:t>
      </w:r>
    </w:p>
    <w:p w14:paraId="7C9C007F" w14:textId="77777777" w:rsidR="00E802C3" w:rsidRPr="005D60FB" w:rsidRDefault="00E802C3" w:rsidP="00E802C3">
      <w:pPr>
        <w:keepNext/>
        <w:keepLines/>
        <w:spacing w:after="7" w:line="254" w:lineRule="auto"/>
        <w:ind w:left="-5" w:hanging="10"/>
        <w:outlineLvl w:val="0"/>
        <w:rPr>
          <w:rFonts w:ascii="Calibri" w:eastAsia="Calibri" w:hAnsi="Calibri" w:cs="Calibri"/>
          <w:b/>
          <w:kern w:val="0"/>
          <w:sz w:val="22"/>
          <w:szCs w:val="22"/>
          <w:lang w:val="es-ES"/>
          <w14:ligatures w14:val="none"/>
        </w:rPr>
      </w:pPr>
      <w:r w:rsidRPr="005D60FB">
        <w:rPr>
          <w:rFonts w:ascii="Calibri" w:eastAsia="Calibri" w:hAnsi="Calibri" w:cs="Calibri"/>
          <w:b/>
          <w:kern w:val="0"/>
          <w:sz w:val="22"/>
          <w:szCs w:val="22"/>
          <w:lang w:val="es-ES"/>
          <w14:ligatures w14:val="none"/>
        </w:rPr>
        <w:t xml:space="preserve">Uso de hoteles ecológicos   </w:t>
      </w:r>
    </w:p>
    <w:p w14:paraId="07CBFA68" w14:textId="77777777" w:rsidR="00E802C3" w:rsidRPr="005D60FB" w:rsidRDefault="00E802C3" w:rsidP="00E802C3">
      <w:pPr>
        <w:spacing w:after="55" w:line="259" w:lineRule="auto"/>
        <w:ind w:left="14"/>
        <w:rPr>
          <w:rFonts w:ascii="Calibri" w:eastAsia="Calibri" w:hAnsi="Calibri" w:cs="Calibri"/>
          <w:kern w:val="0"/>
          <w:sz w:val="12"/>
          <w:szCs w:val="12"/>
          <w:lang w:val="es-ES"/>
          <w14:ligatures w14:val="none"/>
        </w:rPr>
      </w:pPr>
      <w:r w:rsidRPr="005D60FB">
        <w:rPr>
          <w:rFonts w:ascii="Calibri" w:eastAsia="Calibri" w:hAnsi="Calibri" w:cs="Calibri"/>
          <w:kern w:val="0"/>
          <w:sz w:val="12"/>
          <w:szCs w:val="12"/>
          <w:lang w:val="es-ES"/>
          <w14:ligatures w14:val="none"/>
        </w:rPr>
        <w:t xml:space="preserve">  </w:t>
      </w:r>
    </w:p>
    <w:p w14:paraId="37521B68" w14:textId="77777777" w:rsidR="00E802C3" w:rsidRPr="005D60FB" w:rsidRDefault="00E802C3" w:rsidP="00E802C3">
      <w:pPr>
        <w:numPr>
          <w:ilvl w:val="0"/>
          <w:numId w:val="1"/>
        </w:numPr>
        <w:spacing w:after="5" w:line="255" w:lineRule="auto"/>
        <w:ind w:right="16" w:hanging="370"/>
        <w:contextualSpacing/>
        <w:jc w:val="both"/>
        <w:rPr>
          <w:rFonts w:ascii="Calibri" w:eastAsia="Calibri" w:hAnsi="Calibri" w:cs="Calibri"/>
          <w:kern w:val="0"/>
          <w:sz w:val="22"/>
          <w:szCs w:val="22"/>
          <w:lang w:val="es-ES"/>
          <w14:ligatures w14:val="none"/>
        </w:rPr>
      </w:pPr>
      <w:r w:rsidRPr="005D60FB">
        <w:rPr>
          <w:rFonts w:ascii="Calibri" w:eastAsia="Calibri" w:hAnsi="Calibri" w:cs="Calibri"/>
          <w:kern w:val="0"/>
          <w:sz w:val="22"/>
          <w:szCs w:val="22"/>
          <w:lang w:val="es-ES"/>
          <w14:ligatures w14:val="none"/>
        </w:rPr>
        <w:t xml:space="preserve">Se recomienda a los viajeros hospedarse, en la medida de lo posible, en hoteles «ecológicos». Los hoteles ecológicos deben demostrar de manera coherente y creíble que se minimiza el impacto ambiental de las operaciones del hotel, lo que incluye aspectos de la gestión de residuos, los servicios de limpieza, las propuestas de alimentos sostenibles, las medidas de eficiencia energética, el consumo de recursos y el transporte local. Se recomienda a las oficinas negociar localmente tarifas corporativas preferenciales en hoteles «ecológicos» en los destinos más frecuentes.  </w:t>
      </w:r>
    </w:p>
    <w:p w14:paraId="63F24463" w14:textId="77777777" w:rsidR="00E802C3" w:rsidRPr="005D60FB" w:rsidRDefault="00E802C3" w:rsidP="00E802C3">
      <w:pPr>
        <w:spacing w:after="5" w:line="255" w:lineRule="auto"/>
        <w:ind w:left="705" w:right="16"/>
        <w:contextualSpacing/>
        <w:jc w:val="both"/>
        <w:rPr>
          <w:rFonts w:ascii="Calibri" w:eastAsia="Calibri" w:hAnsi="Calibri" w:cs="Calibri"/>
          <w:kern w:val="0"/>
          <w:sz w:val="22"/>
          <w:szCs w:val="22"/>
          <w:lang w:val="es-ES"/>
          <w14:ligatures w14:val="none"/>
        </w:rPr>
      </w:pPr>
    </w:p>
    <w:p w14:paraId="60368179" w14:textId="77777777" w:rsidR="00E802C3" w:rsidRPr="005D60FB" w:rsidRDefault="00E802C3" w:rsidP="00E802C3">
      <w:pPr>
        <w:keepNext/>
        <w:keepLines/>
        <w:spacing w:after="7" w:line="254" w:lineRule="auto"/>
        <w:ind w:left="-5" w:hanging="10"/>
        <w:outlineLvl w:val="0"/>
        <w:rPr>
          <w:rFonts w:ascii="Calibri" w:eastAsia="Calibri" w:hAnsi="Calibri" w:cs="Calibri"/>
          <w:b/>
          <w:kern w:val="0"/>
          <w:sz w:val="22"/>
          <w:szCs w:val="22"/>
          <w:lang w:val="es-ES"/>
          <w14:ligatures w14:val="none"/>
        </w:rPr>
      </w:pPr>
      <w:r w:rsidRPr="005D60FB">
        <w:rPr>
          <w:rFonts w:ascii="Calibri" w:eastAsia="Calibri" w:hAnsi="Calibri" w:cs="Calibri"/>
          <w:b/>
          <w:kern w:val="0"/>
          <w:sz w:val="22"/>
          <w:szCs w:val="22"/>
          <w:lang w:val="es-ES"/>
          <w14:ligatures w14:val="none"/>
        </w:rPr>
        <w:t>Tarifas de DSA reducidas</w:t>
      </w:r>
      <w:r w:rsidRPr="005D60FB">
        <w:rPr>
          <w:rFonts w:ascii="Calibri" w:eastAsia="Calibri" w:hAnsi="Calibri" w:cs="Calibri"/>
          <w:kern w:val="0"/>
          <w:sz w:val="22"/>
          <w:szCs w:val="22"/>
          <w:lang w:val="es-ES"/>
          <w14:ligatures w14:val="none"/>
        </w:rPr>
        <w:t xml:space="preserve">  </w:t>
      </w:r>
      <w:r w:rsidRPr="005D60FB">
        <w:rPr>
          <w:rFonts w:ascii="Calibri" w:eastAsia="Calibri" w:hAnsi="Calibri" w:cs="Calibri"/>
          <w:b/>
          <w:kern w:val="0"/>
          <w:sz w:val="22"/>
          <w:szCs w:val="22"/>
          <w:lang w:val="es-ES"/>
          <w14:ligatures w14:val="none"/>
        </w:rPr>
        <w:t xml:space="preserve"> </w:t>
      </w:r>
    </w:p>
    <w:p w14:paraId="2611F44C" w14:textId="77777777" w:rsidR="00E802C3" w:rsidRPr="005D60FB" w:rsidRDefault="00E802C3" w:rsidP="00E802C3">
      <w:pPr>
        <w:spacing w:after="52" w:line="259" w:lineRule="auto"/>
        <w:ind w:left="14"/>
        <w:rPr>
          <w:rFonts w:ascii="Calibri" w:eastAsia="Calibri" w:hAnsi="Calibri" w:cs="Calibri"/>
          <w:kern w:val="0"/>
          <w:sz w:val="22"/>
          <w:szCs w:val="22"/>
          <w:lang w:val="es-ES"/>
          <w14:ligatures w14:val="none"/>
        </w:rPr>
      </w:pPr>
      <w:r w:rsidRPr="005D60FB">
        <w:rPr>
          <w:rFonts w:ascii="Calibri" w:eastAsia="Calibri" w:hAnsi="Calibri" w:cs="Calibri"/>
          <w:kern w:val="0"/>
          <w:sz w:val="22"/>
          <w:szCs w:val="22"/>
          <w:lang w:val="es-ES"/>
          <w14:ligatures w14:val="none"/>
        </w:rPr>
        <w:t xml:space="preserve">  </w:t>
      </w:r>
    </w:p>
    <w:p w14:paraId="19D5CC52" w14:textId="77777777" w:rsidR="00E802C3" w:rsidRPr="005D60FB" w:rsidRDefault="00E802C3" w:rsidP="00E802C3">
      <w:pPr>
        <w:numPr>
          <w:ilvl w:val="0"/>
          <w:numId w:val="2"/>
        </w:numPr>
        <w:spacing w:after="5" w:line="255" w:lineRule="auto"/>
        <w:ind w:right="16" w:hanging="360"/>
        <w:jc w:val="both"/>
        <w:rPr>
          <w:rFonts w:ascii="Calibri" w:eastAsia="Calibri" w:hAnsi="Calibri" w:cs="Calibri"/>
          <w:kern w:val="0"/>
          <w:sz w:val="22"/>
          <w:szCs w:val="22"/>
          <w:lang w:val="es-ES"/>
          <w14:ligatures w14:val="none"/>
        </w:rPr>
      </w:pPr>
      <w:r w:rsidRPr="005D60FB">
        <w:rPr>
          <w:rFonts w:ascii="Calibri" w:eastAsia="Calibri" w:hAnsi="Calibri" w:cs="Calibri"/>
          <w:kern w:val="0"/>
          <w:sz w:val="22"/>
          <w:szCs w:val="22"/>
          <w:lang w:val="es-ES"/>
          <w14:ligatures w14:val="none"/>
        </w:rPr>
        <w:t xml:space="preserve">Cuando el PNUD, un Gobierno, instituciones relacionadas o una aerolínea ofrezcan al viajero alojamiento nocturno o comidas, la DSA reducida se pagará de la siguiente manera:  </w:t>
      </w:r>
    </w:p>
    <w:p w14:paraId="3A0C2EEB" w14:textId="77777777" w:rsidR="00E802C3" w:rsidRPr="005D60FB" w:rsidRDefault="00E802C3" w:rsidP="00E802C3">
      <w:pPr>
        <w:spacing w:after="0" w:line="259" w:lineRule="auto"/>
        <w:ind w:left="734"/>
        <w:rPr>
          <w:rFonts w:ascii="Calibri" w:eastAsia="Calibri" w:hAnsi="Calibri" w:cs="Calibri"/>
          <w:kern w:val="0"/>
          <w:sz w:val="22"/>
          <w:szCs w:val="22"/>
          <w:lang w:val="es-ES"/>
          <w14:ligatures w14:val="none"/>
        </w:rPr>
      </w:pPr>
      <w:r w:rsidRPr="005D60FB">
        <w:rPr>
          <w:rFonts w:ascii="Calibri" w:eastAsia="Calibri" w:hAnsi="Calibri" w:cs="Calibri"/>
          <w:kern w:val="0"/>
          <w:sz w:val="22"/>
          <w:szCs w:val="22"/>
          <w:lang w:val="es-ES"/>
          <w14:ligatures w14:val="none"/>
        </w:rPr>
        <w:t xml:space="preserve">  </w:t>
      </w:r>
    </w:p>
    <w:tbl>
      <w:tblPr>
        <w:tblStyle w:val="TableGrid1"/>
        <w:tblW w:w="9363" w:type="dxa"/>
        <w:tblInd w:w="-14" w:type="dxa"/>
        <w:tblCellMar>
          <w:top w:w="79" w:type="dxa"/>
          <w:bottom w:w="34" w:type="dxa"/>
          <w:right w:w="16" w:type="dxa"/>
        </w:tblCellMar>
        <w:tblLook w:val="04A0" w:firstRow="1" w:lastRow="0" w:firstColumn="1" w:lastColumn="0" w:noHBand="0" w:noVBand="1"/>
      </w:tblPr>
      <w:tblGrid>
        <w:gridCol w:w="5752"/>
        <w:gridCol w:w="1171"/>
        <w:gridCol w:w="1844"/>
        <w:gridCol w:w="596"/>
      </w:tblGrid>
      <w:tr w:rsidR="005D60FB" w:rsidRPr="005D60FB" w14:paraId="2A7FF611" w14:textId="77777777" w:rsidTr="006524BD">
        <w:trPr>
          <w:trHeight w:val="287"/>
        </w:trPr>
        <w:tc>
          <w:tcPr>
            <w:tcW w:w="5752" w:type="dxa"/>
            <w:tcBorders>
              <w:top w:val="single" w:sz="8" w:space="0" w:color="auto"/>
              <w:left w:val="single" w:sz="8" w:space="0" w:color="000000"/>
              <w:bottom w:val="single" w:sz="8" w:space="0" w:color="000000"/>
              <w:right w:val="single" w:sz="8" w:space="0" w:color="000000"/>
            </w:tcBorders>
            <w:shd w:val="clear" w:color="auto" w:fill="D9D9D9"/>
          </w:tcPr>
          <w:p w14:paraId="0070D201" w14:textId="77777777" w:rsidR="00E802C3" w:rsidRPr="005D60FB" w:rsidRDefault="00E802C3" w:rsidP="00E802C3">
            <w:pPr>
              <w:spacing w:line="259" w:lineRule="auto"/>
              <w:ind w:left="10"/>
              <w:rPr>
                <w:rFonts w:ascii="Calibri" w:eastAsia="Calibri" w:hAnsi="Calibri" w:cs="Calibri"/>
              </w:rPr>
            </w:pPr>
            <w:r w:rsidRPr="005D60FB">
              <w:rPr>
                <w:rFonts w:ascii="Calibri" w:eastAsia="Calibri" w:hAnsi="Calibri" w:cs="Calibri"/>
              </w:rPr>
              <w:t xml:space="preserve">Inclusión  </w:t>
            </w:r>
          </w:p>
        </w:tc>
        <w:tc>
          <w:tcPr>
            <w:tcW w:w="1171" w:type="dxa"/>
            <w:tcBorders>
              <w:top w:val="single" w:sz="8" w:space="0" w:color="auto"/>
              <w:left w:val="single" w:sz="8" w:space="0" w:color="000000"/>
              <w:bottom w:val="single" w:sz="8" w:space="0" w:color="000000"/>
              <w:right w:val="single" w:sz="8" w:space="0" w:color="000000"/>
            </w:tcBorders>
            <w:shd w:val="clear" w:color="auto" w:fill="D9D9D9"/>
          </w:tcPr>
          <w:p w14:paraId="033521AC" w14:textId="77777777" w:rsidR="00E802C3" w:rsidRPr="005D60FB" w:rsidRDefault="00E802C3" w:rsidP="00E802C3">
            <w:pPr>
              <w:spacing w:line="259" w:lineRule="auto"/>
              <w:ind w:left="12"/>
              <w:rPr>
                <w:rFonts w:ascii="Calibri" w:eastAsia="Calibri" w:hAnsi="Calibri" w:cs="Calibri"/>
              </w:rPr>
            </w:pPr>
            <w:r w:rsidRPr="005D60FB">
              <w:rPr>
                <w:rFonts w:ascii="Calibri" w:eastAsia="Calibri" w:hAnsi="Calibri" w:cs="Calibri"/>
              </w:rPr>
              <w:t xml:space="preserve"> </w:t>
            </w:r>
          </w:p>
        </w:tc>
        <w:tc>
          <w:tcPr>
            <w:tcW w:w="1844" w:type="dxa"/>
            <w:tcBorders>
              <w:top w:val="single" w:sz="8" w:space="0" w:color="auto"/>
              <w:left w:val="single" w:sz="8" w:space="0" w:color="000000"/>
              <w:bottom w:val="single" w:sz="8" w:space="0" w:color="000000"/>
              <w:right w:val="nil"/>
            </w:tcBorders>
            <w:shd w:val="clear" w:color="auto" w:fill="D9D9D9"/>
          </w:tcPr>
          <w:p w14:paraId="28596488" w14:textId="77777777" w:rsidR="00E802C3" w:rsidRPr="005D60FB" w:rsidRDefault="00E802C3" w:rsidP="00E802C3">
            <w:pPr>
              <w:spacing w:line="259" w:lineRule="auto"/>
              <w:ind w:left="19"/>
              <w:rPr>
                <w:rFonts w:ascii="Calibri" w:eastAsia="Calibri" w:hAnsi="Calibri" w:cs="Calibri"/>
              </w:rPr>
            </w:pPr>
            <w:r w:rsidRPr="005D60FB">
              <w:rPr>
                <w:rFonts w:ascii="Calibri" w:eastAsia="Calibri" w:hAnsi="Calibri" w:cs="Calibri"/>
              </w:rPr>
              <w:t xml:space="preserve">Reducción de DSA  </w:t>
            </w:r>
          </w:p>
        </w:tc>
        <w:tc>
          <w:tcPr>
            <w:tcW w:w="596" w:type="dxa"/>
            <w:tcBorders>
              <w:top w:val="single" w:sz="8" w:space="0" w:color="auto"/>
              <w:left w:val="nil"/>
              <w:bottom w:val="single" w:sz="8" w:space="0" w:color="000000"/>
              <w:right w:val="single" w:sz="8" w:space="0" w:color="auto"/>
            </w:tcBorders>
            <w:shd w:val="clear" w:color="auto" w:fill="D9D9D9"/>
            <w:vAlign w:val="center"/>
          </w:tcPr>
          <w:p w14:paraId="0872785B" w14:textId="77777777" w:rsidR="00E802C3" w:rsidRPr="005D60FB" w:rsidRDefault="00E802C3" w:rsidP="00E802C3">
            <w:pPr>
              <w:spacing w:line="259" w:lineRule="auto"/>
              <w:rPr>
                <w:rFonts w:ascii="Calibri" w:eastAsia="Calibri" w:hAnsi="Calibri" w:cs="Calibri"/>
              </w:rPr>
            </w:pPr>
          </w:p>
        </w:tc>
      </w:tr>
      <w:tr w:rsidR="005D60FB" w:rsidRPr="005D60FB" w14:paraId="7F3BA9EE" w14:textId="77777777" w:rsidTr="006524BD">
        <w:trPr>
          <w:trHeight w:val="287"/>
        </w:trPr>
        <w:tc>
          <w:tcPr>
            <w:tcW w:w="5752" w:type="dxa"/>
            <w:tcBorders>
              <w:top w:val="single" w:sz="8" w:space="0" w:color="000000"/>
              <w:left w:val="single" w:sz="8" w:space="0" w:color="000000"/>
              <w:bottom w:val="single" w:sz="8" w:space="0" w:color="000000"/>
              <w:right w:val="nil"/>
            </w:tcBorders>
            <w:vAlign w:val="bottom"/>
          </w:tcPr>
          <w:p w14:paraId="0A0FB273" w14:textId="77777777" w:rsidR="00E802C3" w:rsidRPr="005D60FB" w:rsidRDefault="00E802C3" w:rsidP="00E802C3">
            <w:pPr>
              <w:spacing w:line="259" w:lineRule="auto"/>
              <w:rPr>
                <w:rFonts w:ascii="Calibri" w:eastAsia="Calibri" w:hAnsi="Calibri" w:cs="Calibri"/>
              </w:rPr>
            </w:pPr>
            <w:r w:rsidRPr="005D60FB">
              <w:rPr>
                <w:rFonts w:ascii="Calibri" w:eastAsia="Calibri" w:hAnsi="Calibri" w:cs="Calibri"/>
              </w:rPr>
              <w:t xml:space="preserve">Se proporciona alojamiento nocturno  </w:t>
            </w:r>
          </w:p>
        </w:tc>
        <w:tc>
          <w:tcPr>
            <w:tcW w:w="1171" w:type="dxa"/>
            <w:tcBorders>
              <w:top w:val="single" w:sz="8" w:space="0" w:color="000000"/>
              <w:left w:val="nil"/>
              <w:bottom w:val="single" w:sz="8" w:space="0" w:color="000000"/>
              <w:right w:val="nil"/>
            </w:tcBorders>
            <w:vAlign w:val="center"/>
          </w:tcPr>
          <w:p w14:paraId="173D8D74" w14:textId="77777777" w:rsidR="00E802C3" w:rsidRPr="005D60FB" w:rsidRDefault="00E802C3" w:rsidP="00E802C3">
            <w:pPr>
              <w:spacing w:line="259" w:lineRule="auto"/>
              <w:ind w:left="12"/>
              <w:rPr>
                <w:rFonts w:ascii="Calibri" w:eastAsia="Calibri" w:hAnsi="Calibri" w:cs="Calibri"/>
              </w:rPr>
            </w:pPr>
            <w:r w:rsidRPr="005D60FB">
              <w:rPr>
                <w:rFonts w:ascii="Calibri" w:eastAsia="Calibri" w:hAnsi="Calibri" w:cs="Calibri"/>
              </w:rPr>
              <w:t xml:space="preserve"> </w:t>
            </w:r>
          </w:p>
        </w:tc>
        <w:tc>
          <w:tcPr>
            <w:tcW w:w="1844" w:type="dxa"/>
            <w:tcBorders>
              <w:top w:val="single" w:sz="8" w:space="0" w:color="000000"/>
              <w:left w:val="nil"/>
              <w:bottom w:val="single" w:sz="8" w:space="0" w:color="000000"/>
              <w:right w:val="nil"/>
            </w:tcBorders>
            <w:vAlign w:val="center"/>
          </w:tcPr>
          <w:p w14:paraId="2F6868A8" w14:textId="77777777" w:rsidR="00E802C3" w:rsidRPr="005D60FB" w:rsidRDefault="00E802C3" w:rsidP="00E802C3">
            <w:pPr>
              <w:spacing w:line="259" w:lineRule="auto"/>
              <w:rPr>
                <w:rFonts w:ascii="Calibri" w:eastAsia="Calibri" w:hAnsi="Calibri" w:cs="Calibri"/>
              </w:rPr>
            </w:pPr>
          </w:p>
        </w:tc>
        <w:tc>
          <w:tcPr>
            <w:tcW w:w="596" w:type="dxa"/>
            <w:tcBorders>
              <w:top w:val="single" w:sz="8" w:space="0" w:color="000000"/>
              <w:left w:val="nil"/>
              <w:bottom w:val="single" w:sz="8" w:space="0" w:color="000000"/>
              <w:right w:val="single" w:sz="8" w:space="0" w:color="auto"/>
            </w:tcBorders>
            <w:vAlign w:val="bottom"/>
          </w:tcPr>
          <w:p w14:paraId="5383B821" w14:textId="77777777" w:rsidR="00E802C3" w:rsidRPr="005D60FB" w:rsidRDefault="00E802C3" w:rsidP="00E802C3">
            <w:pPr>
              <w:spacing w:line="259" w:lineRule="auto"/>
              <w:jc w:val="both"/>
              <w:rPr>
                <w:rFonts w:ascii="Calibri" w:eastAsia="Calibri" w:hAnsi="Calibri" w:cs="Calibri"/>
              </w:rPr>
            </w:pPr>
            <w:r w:rsidRPr="005D60FB">
              <w:rPr>
                <w:rFonts w:ascii="Calibri" w:eastAsia="Calibri" w:hAnsi="Calibri" w:cs="Calibri"/>
              </w:rPr>
              <w:t>50 %</w:t>
            </w:r>
          </w:p>
        </w:tc>
      </w:tr>
      <w:tr w:rsidR="005D60FB" w:rsidRPr="005D60FB" w14:paraId="3871A93C" w14:textId="77777777" w:rsidTr="006524BD">
        <w:trPr>
          <w:trHeight w:val="260"/>
        </w:trPr>
        <w:tc>
          <w:tcPr>
            <w:tcW w:w="5752" w:type="dxa"/>
            <w:vMerge w:val="restart"/>
            <w:tcBorders>
              <w:top w:val="single" w:sz="8" w:space="0" w:color="000000"/>
              <w:left w:val="single" w:sz="8" w:space="0" w:color="000000"/>
              <w:bottom w:val="single" w:sz="8" w:space="0" w:color="000000"/>
              <w:right w:val="single" w:sz="8" w:space="0" w:color="000000"/>
            </w:tcBorders>
            <w:vAlign w:val="bottom"/>
          </w:tcPr>
          <w:p w14:paraId="2EF31330" w14:textId="77777777" w:rsidR="00E802C3" w:rsidRPr="005D60FB" w:rsidRDefault="00E802C3" w:rsidP="00E802C3">
            <w:pPr>
              <w:spacing w:line="259" w:lineRule="auto"/>
              <w:ind w:left="10"/>
              <w:rPr>
                <w:rFonts w:ascii="Calibri" w:eastAsia="Calibri" w:hAnsi="Calibri" w:cs="Calibri"/>
              </w:rPr>
            </w:pPr>
            <w:r w:rsidRPr="005D60FB">
              <w:rPr>
                <w:rFonts w:ascii="Calibri" w:eastAsia="Calibri" w:hAnsi="Calibri" w:cs="Calibri"/>
              </w:rPr>
              <w:t xml:space="preserve">Se proporcionan comidas  </w:t>
            </w:r>
          </w:p>
        </w:tc>
        <w:tc>
          <w:tcPr>
            <w:tcW w:w="1171" w:type="dxa"/>
            <w:tcBorders>
              <w:top w:val="single" w:sz="8" w:space="0" w:color="000000"/>
              <w:left w:val="single" w:sz="8" w:space="0" w:color="000000"/>
              <w:bottom w:val="single" w:sz="8" w:space="0" w:color="000000"/>
              <w:right w:val="single" w:sz="8" w:space="0" w:color="000000"/>
            </w:tcBorders>
            <w:vAlign w:val="bottom"/>
          </w:tcPr>
          <w:p w14:paraId="3E33D880" w14:textId="77777777" w:rsidR="00E802C3" w:rsidRPr="005D60FB" w:rsidRDefault="00E802C3" w:rsidP="00E802C3">
            <w:pPr>
              <w:spacing w:line="259" w:lineRule="auto"/>
              <w:ind w:left="17"/>
              <w:rPr>
                <w:rFonts w:ascii="Calibri" w:eastAsia="Calibri" w:hAnsi="Calibri" w:cs="Calibri"/>
              </w:rPr>
            </w:pPr>
            <w:r w:rsidRPr="005D60FB">
              <w:rPr>
                <w:rFonts w:ascii="Calibri" w:eastAsia="Calibri" w:hAnsi="Calibri" w:cs="Calibri"/>
              </w:rPr>
              <w:t xml:space="preserve">Desayuno  </w:t>
            </w:r>
          </w:p>
        </w:tc>
        <w:tc>
          <w:tcPr>
            <w:tcW w:w="1844" w:type="dxa"/>
            <w:tcBorders>
              <w:top w:val="single" w:sz="8" w:space="0" w:color="000000"/>
              <w:left w:val="single" w:sz="8" w:space="0" w:color="000000"/>
              <w:bottom w:val="single" w:sz="8" w:space="0" w:color="000000"/>
              <w:right w:val="nil"/>
            </w:tcBorders>
            <w:vAlign w:val="center"/>
          </w:tcPr>
          <w:p w14:paraId="66058BF3" w14:textId="77777777" w:rsidR="00E802C3" w:rsidRPr="005D60FB" w:rsidRDefault="00E802C3" w:rsidP="00E802C3">
            <w:pPr>
              <w:spacing w:line="259" w:lineRule="auto"/>
              <w:rPr>
                <w:rFonts w:ascii="Calibri" w:eastAsia="Calibri" w:hAnsi="Calibri" w:cs="Calibri"/>
              </w:rPr>
            </w:pPr>
          </w:p>
        </w:tc>
        <w:tc>
          <w:tcPr>
            <w:tcW w:w="596" w:type="dxa"/>
            <w:tcBorders>
              <w:top w:val="single" w:sz="8" w:space="0" w:color="000000"/>
              <w:left w:val="nil"/>
              <w:bottom w:val="single" w:sz="8" w:space="0" w:color="000000"/>
              <w:right w:val="single" w:sz="8" w:space="0" w:color="auto"/>
            </w:tcBorders>
            <w:vAlign w:val="bottom"/>
          </w:tcPr>
          <w:p w14:paraId="7DD6E73A" w14:textId="77777777" w:rsidR="00E802C3" w:rsidRPr="005D60FB" w:rsidRDefault="00E802C3" w:rsidP="00E802C3">
            <w:pPr>
              <w:spacing w:line="259" w:lineRule="auto"/>
              <w:ind w:left="113"/>
              <w:jc w:val="both"/>
              <w:rPr>
                <w:rFonts w:ascii="Calibri" w:eastAsia="Calibri" w:hAnsi="Calibri" w:cs="Calibri"/>
              </w:rPr>
            </w:pPr>
            <w:r w:rsidRPr="005D60FB">
              <w:rPr>
                <w:rFonts w:ascii="Calibri" w:eastAsia="Calibri" w:hAnsi="Calibri" w:cs="Calibri"/>
              </w:rPr>
              <w:t>6 %</w:t>
            </w:r>
          </w:p>
        </w:tc>
      </w:tr>
      <w:tr w:rsidR="005D60FB" w:rsidRPr="005D60FB" w14:paraId="54892B67" w14:textId="77777777" w:rsidTr="006524BD">
        <w:trPr>
          <w:trHeight w:val="215"/>
        </w:trPr>
        <w:tc>
          <w:tcPr>
            <w:tcW w:w="5752" w:type="dxa"/>
            <w:vMerge/>
            <w:tcBorders>
              <w:top w:val="nil"/>
              <w:left w:val="single" w:sz="8" w:space="0" w:color="000000"/>
              <w:bottom w:val="nil"/>
              <w:right w:val="single" w:sz="8" w:space="0" w:color="000000"/>
            </w:tcBorders>
            <w:vAlign w:val="bottom"/>
          </w:tcPr>
          <w:p w14:paraId="7B7644BA" w14:textId="77777777" w:rsidR="00E802C3" w:rsidRPr="005D60FB" w:rsidRDefault="00E802C3" w:rsidP="00E802C3">
            <w:pPr>
              <w:spacing w:line="259" w:lineRule="auto"/>
              <w:rPr>
                <w:rFonts w:ascii="Calibri" w:eastAsia="Calibri" w:hAnsi="Calibri" w:cs="Calibri"/>
              </w:rPr>
            </w:pPr>
          </w:p>
        </w:tc>
        <w:tc>
          <w:tcPr>
            <w:tcW w:w="1171" w:type="dxa"/>
            <w:tcBorders>
              <w:top w:val="single" w:sz="8" w:space="0" w:color="000000"/>
              <w:left w:val="single" w:sz="8" w:space="0" w:color="000000"/>
              <w:bottom w:val="single" w:sz="8" w:space="0" w:color="000000"/>
              <w:right w:val="single" w:sz="8" w:space="0" w:color="000000"/>
            </w:tcBorders>
          </w:tcPr>
          <w:p w14:paraId="03377CEC" w14:textId="77777777" w:rsidR="00E802C3" w:rsidRPr="005D60FB" w:rsidRDefault="00E802C3" w:rsidP="00E802C3">
            <w:pPr>
              <w:spacing w:line="259" w:lineRule="auto"/>
              <w:ind w:left="17"/>
              <w:rPr>
                <w:rFonts w:ascii="Calibri" w:eastAsia="Calibri" w:hAnsi="Calibri" w:cs="Calibri"/>
              </w:rPr>
            </w:pPr>
            <w:r w:rsidRPr="005D60FB">
              <w:rPr>
                <w:rFonts w:ascii="Calibri" w:eastAsia="Calibri" w:hAnsi="Calibri" w:cs="Calibri"/>
              </w:rPr>
              <w:t xml:space="preserve">Almuerzo   </w:t>
            </w:r>
          </w:p>
        </w:tc>
        <w:tc>
          <w:tcPr>
            <w:tcW w:w="1844" w:type="dxa"/>
            <w:tcBorders>
              <w:top w:val="single" w:sz="8" w:space="0" w:color="000000"/>
              <w:left w:val="single" w:sz="8" w:space="0" w:color="000000"/>
              <w:bottom w:val="single" w:sz="8" w:space="0" w:color="000000"/>
              <w:right w:val="nil"/>
            </w:tcBorders>
            <w:vAlign w:val="bottom"/>
          </w:tcPr>
          <w:p w14:paraId="02C02C33" w14:textId="77777777" w:rsidR="00E802C3" w:rsidRPr="005D60FB" w:rsidRDefault="00E802C3" w:rsidP="00E802C3">
            <w:pPr>
              <w:spacing w:line="259" w:lineRule="auto"/>
              <w:rPr>
                <w:rFonts w:ascii="Calibri" w:eastAsia="Calibri" w:hAnsi="Calibri" w:cs="Calibri"/>
              </w:rPr>
            </w:pPr>
          </w:p>
        </w:tc>
        <w:tc>
          <w:tcPr>
            <w:tcW w:w="596" w:type="dxa"/>
            <w:tcBorders>
              <w:top w:val="single" w:sz="8" w:space="0" w:color="000000"/>
              <w:left w:val="nil"/>
              <w:bottom w:val="single" w:sz="8" w:space="0" w:color="000000"/>
              <w:right w:val="single" w:sz="8" w:space="0" w:color="auto"/>
            </w:tcBorders>
          </w:tcPr>
          <w:p w14:paraId="216C586E" w14:textId="77777777" w:rsidR="00E802C3" w:rsidRPr="005D60FB" w:rsidRDefault="00E802C3" w:rsidP="00E802C3">
            <w:pPr>
              <w:spacing w:line="259" w:lineRule="auto"/>
              <w:jc w:val="both"/>
              <w:rPr>
                <w:rFonts w:ascii="Calibri" w:eastAsia="Calibri" w:hAnsi="Calibri" w:cs="Calibri"/>
              </w:rPr>
            </w:pPr>
            <w:r w:rsidRPr="005D60FB">
              <w:rPr>
                <w:rFonts w:ascii="Calibri" w:eastAsia="Calibri" w:hAnsi="Calibri" w:cs="Calibri"/>
              </w:rPr>
              <w:t>12 %</w:t>
            </w:r>
          </w:p>
        </w:tc>
      </w:tr>
      <w:tr w:rsidR="005D60FB" w:rsidRPr="005D60FB" w14:paraId="2ED3052C" w14:textId="77777777" w:rsidTr="006524BD">
        <w:trPr>
          <w:trHeight w:val="391"/>
        </w:trPr>
        <w:tc>
          <w:tcPr>
            <w:tcW w:w="5752" w:type="dxa"/>
            <w:vMerge/>
            <w:tcBorders>
              <w:top w:val="nil"/>
              <w:left w:val="single" w:sz="8" w:space="0" w:color="000000"/>
              <w:bottom w:val="single" w:sz="8" w:space="0" w:color="000000"/>
              <w:right w:val="single" w:sz="8" w:space="0" w:color="000000"/>
            </w:tcBorders>
            <w:vAlign w:val="bottom"/>
          </w:tcPr>
          <w:p w14:paraId="2D52F080" w14:textId="77777777" w:rsidR="00E802C3" w:rsidRPr="005D60FB" w:rsidRDefault="00E802C3" w:rsidP="00E802C3">
            <w:pPr>
              <w:spacing w:line="259" w:lineRule="auto"/>
              <w:rPr>
                <w:rFonts w:ascii="Calibri" w:eastAsia="Calibri" w:hAnsi="Calibri" w:cs="Calibri"/>
              </w:rPr>
            </w:pPr>
          </w:p>
        </w:tc>
        <w:tc>
          <w:tcPr>
            <w:tcW w:w="1171" w:type="dxa"/>
            <w:tcBorders>
              <w:top w:val="single" w:sz="8" w:space="0" w:color="000000"/>
              <w:left w:val="single" w:sz="8" w:space="0" w:color="000000"/>
              <w:bottom w:val="single" w:sz="8" w:space="0" w:color="000000"/>
              <w:right w:val="single" w:sz="8" w:space="0" w:color="000000"/>
            </w:tcBorders>
          </w:tcPr>
          <w:p w14:paraId="61E12F6C" w14:textId="77777777" w:rsidR="00E802C3" w:rsidRPr="005D60FB" w:rsidRDefault="00E802C3" w:rsidP="00E802C3">
            <w:pPr>
              <w:spacing w:line="259" w:lineRule="auto"/>
              <w:ind w:left="17"/>
              <w:rPr>
                <w:rFonts w:ascii="Calibri" w:eastAsia="Calibri" w:hAnsi="Calibri" w:cs="Calibri"/>
              </w:rPr>
            </w:pPr>
            <w:r w:rsidRPr="005D60FB">
              <w:rPr>
                <w:rFonts w:ascii="Calibri" w:eastAsia="Calibri" w:hAnsi="Calibri" w:cs="Calibri"/>
              </w:rPr>
              <w:t xml:space="preserve">Cena  </w:t>
            </w:r>
          </w:p>
        </w:tc>
        <w:tc>
          <w:tcPr>
            <w:tcW w:w="1844" w:type="dxa"/>
            <w:tcBorders>
              <w:top w:val="single" w:sz="8" w:space="0" w:color="000000"/>
              <w:left w:val="single" w:sz="8" w:space="0" w:color="000000"/>
              <w:bottom w:val="single" w:sz="8" w:space="0" w:color="000000"/>
              <w:right w:val="nil"/>
            </w:tcBorders>
            <w:vAlign w:val="bottom"/>
          </w:tcPr>
          <w:p w14:paraId="16E522AB" w14:textId="77777777" w:rsidR="00E802C3" w:rsidRPr="005D60FB" w:rsidRDefault="00E802C3" w:rsidP="00E802C3">
            <w:pPr>
              <w:spacing w:line="259" w:lineRule="auto"/>
              <w:rPr>
                <w:rFonts w:ascii="Calibri" w:eastAsia="Calibri" w:hAnsi="Calibri" w:cs="Calibri"/>
              </w:rPr>
            </w:pPr>
          </w:p>
        </w:tc>
        <w:tc>
          <w:tcPr>
            <w:tcW w:w="596" w:type="dxa"/>
            <w:tcBorders>
              <w:top w:val="single" w:sz="8" w:space="0" w:color="000000"/>
              <w:left w:val="nil"/>
              <w:bottom w:val="single" w:sz="8" w:space="0" w:color="000000"/>
              <w:right w:val="single" w:sz="8" w:space="0" w:color="auto"/>
            </w:tcBorders>
          </w:tcPr>
          <w:p w14:paraId="6F6FCB31" w14:textId="77777777" w:rsidR="00E802C3" w:rsidRPr="005D60FB" w:rsidRDefault="00E802C3" w:rsidP="00E802C3">
            <w:pPr>
              <w:spacing w:line="259" w:lineRule="auto"/>
              <w:jc w:val="both"/>
              <w:rPr>
                <w:rFonts w:ascii="Calibri" w:eastAsia="Calibri" w:hAnsi="Calibri" w:cs="Calibri"/>
              </w:rPr>
            </w:pPr>
            <w:r w:rsidRPr="005D60FB">
              <w:rPr>
                <w:rFonts w:ascii="Calibri" w:eastAsia="Calibri" w:hAnsi="Calibri" w:cs="Calibri"/>
              </w:rPr>
              <w:t>12 %</w:t>
            </w:r>
          </w:p>
        </w:tc>
      </w:tr>
      <w:tr w:rsidR="005D60FB" w:rsidRPr="005D60FB" w14:paraId="56E9A091" w14:textId="77777777" w:rsidTr="006524BD">
        <w:trPr>
          <w:trHeight w:val="305"/>
        </w:trPr>
        <w:tc>
          <w:tcPr>
            <w:tcW w:w="5752" w:type="dxa"/>
            <w:tcBorders>
              <w:top w:val="single" w:sz="8" w:space="0" w:color="000000"/>
              <w:left w:val="single" w:sz="8" w:space="0" w:color="000000"/>
              <w:bottom w:val="single" w:sz="8" w:space="0" w:color="auto"/>
              <w:right w:val="nil"/>
            </w:tcBorders>
            <w:vAlign w:val="bottom"/>
          </w:tcPr>
          <w:p w14:paraId="707A31E3" w14:textId="77777777" w:rsidR="00E802C3" w:rsidRPr="005D60FB" w:rsidRDefault="00E802C3" w:rsidP="00E802C3">
            <w:pPr>
              <w:spacing w:line="259" w:lineRule="auto"/>
              <w:ind w:left="10"/>
              <w:rPr>
                <w:rFonts w:ascii="Calibri" w:eastAsia="Calibri" w:hAnsi="Calibri" w:cs="Calibri"/>
              </w:rPr>
            </w:pPr>
            <w:r w:rsidRPr="005D60FB">
              <w:rPr>
                <w:rFonts w:ascii="Calibri" w:eastAsia="Calibri" w:hAnsi="Calibri" w:cs="Calibri"/>
              </w:rPr>
              <w:t xml:space="preserve">Si se proporciona alojamiento nocturno y comidas*  </w:t>
            </w:r>
          </w:p>
        </w:tc>
        <w:tc>
          <w:tcPr>
            <w:tcW w:w="1171" w:type="dxa"/>
            <w:tcBorders>
              <w:top w:val="single" w:sz="8" w:space="0" w:color="000000"/>
              <w:left w:val="nil"/>
              <w:bottom w:val="single" w:sz="8" w:space="0" w:color="auto"/>
              <w:right w:val="nil"/>
            </w:tcBorders>
          </w:tcPr>
          <w:p w14:paraId="1AD8C78E" w14:textId="77777777" w:rsidR="00E802C3" w:rsidRPr="005D60FB" w:rsidRDefault="00E802C3" w:rsidP="00E802C3">
            <w:pPr>
              <w:spacing w:line="259" w:lineRule="auto"/>
              <w:ind w:left="12"/>
              <w:rPr>
                <w:rFonts w:ascii="Calibri" w:eastAsia="Calibri" w:hAnsi="Calibri" w:cs="Calibri"/>
              </w:rPr>
            </w:pPr>
            <w:r w:rsidRPr="005D60FB">
              <w:rPr>
                <w:rFonts w:ascii="Calibri" w:eastAsia="Calibri" w:hAnsi="Calibri" w:cs="Calibri"/>
              </w:rPr>
              <w:t xml:space="preserve"> </w:t>
            </w:r>
          </w:p>
        </w:tc>
        <w:tc>
          <w:tcPr>
            <w:tcW w:w="1844" w:type="dxa"/>
            <w:tcBorders>
              <w:top w:val="single" w:sz="8" w:space="0" w:color="000000"/>
              <w:left w:val="nil"/>
              <w:bottom w:val="single" w:sz="8" w:space="0" w:color="auto"/>
              <w:right w:val="nil"/>
            </w:tcBorders>
            <w:vAlign w:val="bottom"/>
          </w:tcPr>
          <w:p w14:paraId="096C5041" w14:textId="77777777" w:rsidR="00E802C3" w:rsidRPr="005D60FB" w:rsidRDefault="00E802C3" w:rsidP="00E802C3">
            <w:pPr>
              <w:spacing w:line="259" w:lineRule="auto"/>
              <w:rPr>
                <w:rFonts w:ascii="Calibri" w:eastAsia="Calibri" w:hAnsi="Calibri" w:cs="Calibri"/>
              </w:rPr>
            </w:pPr>
          </w:p>
        </w:tc>
        <w:tc>
          <w:tcPr>
            <w:tcW w:w="596" w:type="dxa"/>
            <w:tcBorders>
              <w:top w:val="single" w:sz="8" w:space="0" w:color="000000"/>
              <w:left w:val="nil"/>
              <w:bottom w:val="single" w:sz="8" w:space="0" w:color="auto"/>
              <w:right w:val="single" w:sz="8" w:space="0" w:color="auto"/>
            </w:tcBorders>
            <w:vAlign w:val="bottom"/>
          </w:tcPr>
          <w:p w14:paraId="1B4F93E6" w14:textId="77777777" w:rsidR="00E802C3" w:rsidRPr="005D60FB" w:rsidRDefault="00E802C3" w:rsidP="00E802C3">
            <w:pPr>
              <w:spacing w:line="259" w:lineRule="auto"/>
              <w:jc w:val="both"/>
              <w:rPr>
                <w:rFonts w:ascii="Calibri" w:eastAsia="Calibri" w:hAnsi="Calibri" w:cs="Calibri"/>
              </w:rPr>
            </w:pPr>
            <w:r w:rsidRPr="005D60FB">
              <w:rPr>
                <w:rFonts w:ascii="Calibri" w:eastAsia="Calibri" w:hAnsi="Calibri" w:cs="Calibri"/>
              </w:rPr>
              <w:t>80 %</w:t>
            </w:r>
          </w:p>
        </w:tc>
      </w:tr>
    </w:tbl>
    <w:p w14:paraId="5BC1B57D" w14:textId="77777777" w:rsidR="00E802C3" w:rsidRPr="005D60FB" w:rsidRDefault="00E802C3" w:rsidP="00E802C3">
      <w:pPr>
        <w:spacing w:after="163" w:line="259" w:lineRule="auto"/>
        <w:ind w:left="14"/>
        <w:rPr>
          <w:rFonts w:ascii="Calibri" w:eastAsia="Calibri" w:hAnsi="Calibri" w:cs="Calibri"/>
          <w:kern w:val="0"/>
          <w:sz w:val="10"/>
          <w:szCs w:val="10"/>
          <w:lang w:val="es-ES"/>
          <w14:ligatures w14:val="none"/>
        </w:rPr>
      </w:pPr>
      <w:r w:rsidRPr="005D60FB">
        <w:rPr>
          <w:rFonts w:ascii="Calibri" w:eastAsia="Calibri" w:hAnsi="Calibri" w:cs="Calibri"/>
          <w:kern w:val="0"/>
          <w:sz w:val="10"/>
          <w:szCs w:val="10"/>
          <w:lang w:val="es-ES"/>
          <w14:ligatures w14:val="none"/>
        </w:rPr>
        <w:t xml:space="preserve">  </w:t>
      </w:r>
      <w:r w:rsidRPr="005D60FB">
        <w:rPr>
          <w:rFonts w:ascii="Calibri" w:eastAsia="Calibri" w:hAnsi="Calibri" w:cs="Calibri"/>
          <w:kern w:val="0"/>
          <w:sz w:val="10"/>
          <w:szCs w:val="10"/>
          <w:lang w:val="es-ES"/>
          <w14:ligatures w14:val="none"/>
        </w:rPr>
        <w:tab/>
        <w:t xml:space="preserve"> </w:t>
      </w:r>
      <w:r w:rsidRPr="005D60FB">
        <w:rPr>
          <w:rFonts w:ascii="Calibri" w:eastAsia="Calibri" w:hAnsi="Calibri" w:cs="Calibri"/>
          <w:kern w:val="0"/>
          <w:sz w:val="10"/>
          <w:szCs w:val="10"/>
          <w:lang w:val="es-ES"/>
          <w14:ligatures w14:val="none"/>
        </w:rPr>
        <w:tab/>
        <w:t xml:space="preserve"> </w:t>
      </w:r>
    </w:p>
    <w:p w14:paraId="315C5BF2" w14:textId="77777777" w:rsidR="00E802C3" w:rsidRPr="005D60FB" w:rsidRDefault="00E802C3" w:rsidP="00E802C3">
      <w:pPr>
        <w:spacing w:after="33" w:line="255" w:lineRule="auto"/>
        <w:ind w:left="734" w:right="16"/>
        <w:jc w:val="both"/>
        <w:rPr>
          <w:rFonts w:ascii="Calibri" w:eastAsia="Calibri" w:hAnsi="Calibri" w:cs="Calibri"/>
          <w:kern w:val="0"/>
          <w:sz w:val="22"/>
          <w:szCs w:val="22"/>
          <w:lang w:val="es-ES"/>
          <w14:ligatures w14:val="none"/>
        </w:rPr>
      </w:pPr>
      <w:r w:rsidRPr="005D60FB">
        <w:rPr>
          <w:rFonts w:ascii="Calibri" w:eastAsia="Calibri" w:hAnsi="Calibri" w:cs="Calibri"/>
          <w:kern w:val="0"/>
          <w:sz w:val="22"/>
          <w:szCs w:val="22"/>
          <w:lang w:val="es-ES"/>
          <w14:ligatures w14:val="none"/>
        </w:rPr>
        <w:t xml:space="preserve">*El 20 % restante de la DSA es para gastos varios, incluido el costo de transporte desde el lugar de alojamiento hasta el primer lugar donde se llevarán a cabo los asuntos oficiales, y viceversa.  </w:t>
      </w:r>
    </w:p>
    <w:p w14:paraId="3F401D18" w14:textId="77777777" w:rsidR="00E802C3" w:rsidRPr="005D60FB" w:rsidRDefault="00E802C3" w:rsidP="00E802C3">
      <w:pPr>
        <w:spacing w:after="33" w:line="255" w:lineRule="auto"/>
        <w:ind w:left="734" w:right="16"/>
        <w:jc w:val="both"/>
        <w:rPr>
          <w:rFonts w:ascii="Calibri" w:eastAsia="Calibri" w:hAnsi="Calibri" w:cs="Calibri"/>
          <w:kern w:val="0"/>
          <w:sz w:val="22"/>
          <w:szCs w:val="22"/>
          <w:lang w:val="es-ES"/>
          <w14:ligatures w14:val="none"/>
        </w:rPr>
      </w:pPr>
    </w:p>
    <w:p w14:paraId="19A8F4D1" w14:textId="77777777" w:rsidR="00E802C3" w:rsidRPr="005D60FB" w:rsidRDefault="00E802C3" w:rsidP="00E802C3">
      <w:pPr>
        <w:numPr>
          <w:ilvl w:val="0"/>
          <w:numId w:val="2"/>
        </w:numPr>
        <w:spacing w:after="5" w:line="255" w:lineRule="auto"/>
        <w:ind w:right="16" w:hanging="360"/>
        <w:jc w:val="both"/>
        <w:rPr>
          <w:rFonts w:ascii="Calibri" w:eastAsia="Calibri" w:hAnsi="Calibri" w:cs="Calibri"/>
          <w:kern w:val="0"/>
          <w:sz w:val="22"/>
          <w:szCs w:val="22"/>
          <w:lang w:val="es-ES"/>
          <w14:ligatures w14:val="none"/>
        </w:rPr>
      </w:pPr>
      <w:r w:rsidRPr="005D60FB">
        <w:rPr>
          <w:rFonts w:ascii="Calibri" w:eastAsia="Calibri" w:hAnsi="Calibri" w:cs="Calibri"/>
          <w:kern w:val="0"/>
          <w:sz w:val="22"/>
          <w:szCs w:val="22"/>
          <w:lang w:val="es-ES"/>
          <w14:ligatures w14:val="none"/>
        </w:rPr>
        <w:t xml:space="preserve">Una escala pagable por el transportista (STPC, </w:t>
      </w:r>
      <w:proofErr w:type="spellStart"/>
      <w:r w:rsidRPr="005D60FB">
        <w:rPr>
          <w:rFonts w:ascii="Calibri" w:eastAsia="Calibri" w:hAnsi="Calibri" w:cs="Calibri"/>
          <w:i/>
          <w:kern w:val="0"/>
          <w:sz w:val="22"/>
          <w:szCs w:val="22"/>
          <w:lang w:val="es-ES"/>
          <w14:ligatures w14:val="none"/>
        </w:rPr>
        <w:t>Stopover</w:t>
      </w:r>
      <w:proofErr w:type="spellEnd"/>
      <w:r w:rsidRPr="005D60FB">
        <w:rPr>
          <w:rFonts w:ascii="Calibri" w:eastAsia="Calibri" w:hAnsi="Calibri" w:cs="Calibri"/>
          <w:i/>
          <w:kern w:val="0"/>
          <w:sz w:val="22"/>
          <w:szCs w:val="22"/>
          <w:lang w:val="es-ES"/>
          <w14:ligatures w14:val="none"/>
        </w:rPr>
        <w:t xml:space="preserve"> </w:t>
      </w:r>
      <w:proofErr w:type="spellStart"/>
      <w:r w:rsidRPr="005D60FB">
        <w:rPr>
          <w:rFonts w:ascii="Calibri" w:eastAsia="Calibri" w:hAnsi="Calibri" w:cs="Calibri"/>
          <w:i/>
          <w:kern w:val="0"/>
          <w:sz w:val="22"/>
          <w:szCs w:val="22"/>
          <w:lang w:val="es-ES"/>
          <w14:ligatures w14:val="none"/>
        </w:rPr>
        <w:t>Paid</w:t>
      </w:r>
      <w:proofErr w:type="spellEnd"/>
      <w:r w:rsidRPr="005D60FB">
        <w:rPr>
          <w:rFonts w:ascii="Calibri" w:eastAsia="Calibri" w:hAnsi="Calibri" w:cs="Calibri"/>
          <w:i/>
          <w:kern w:val="0"/>
          <w:sz w:val="22"/>
          <w:szCs w:val="22"/>
          <w:lang w:val="es-ES"/>
          <w14:ligatures w14:val="none"/>
        </w:rPr>
        <w:t xml:space="preserve"> </w:t>
      </w:r>
      <w:proofErr w:type="spellStart"/>
      <w:r w:rsidRPr="005D60FB">
        <w:rPr>
          <w:rFonts w:ascii="Calibri" w:eastAsia="Calibri" w:hAnsi="Calibri" w:cs="Calibri"/>
          <w:i/>
          <w:kern w:val="0"/>
          <w:sz w:val="22"/>
          <w:szCs w:val="22"/>
          <w:lang w:val="es-ES"/>
          <w14:ligatures w14:val="none"/>
        </w:rPr>
        <w:t>by</w:t>
      </w:r>
      <w:proofErr w:type="spellEnd"/>
      <w:r w:rsidRPr="005D60FB">
        <w:rPr>
          <w:rFonts w:ascii="Calibri" w:eastAsia="Calibri" w:hAnsi="Calibri" w:cs="Calibri"/>
          <w:i/>
          <w:kern w:val="0"/>
          <w:sz w:val="22"/>
          <w:szCs w:val="22"/>
          <w:lang w:val="es-ES"/>
          <w14:ligatures w14:val="none"/>
        </w:rPr>
        <w:t xml:space="preserve"> Carrier,</w:t>
      </w:r>
      <w:r w:rsidRPr="005D60FB">
        <w:rPr>
          <w:rFonts w:ascii="Calibri" w:eastAsia="Calibri" w:hAnsi="Calibri" w:cs="Calibri"/>
          <w:kern w:val="0"/>
          <w:sz w:val="22"/>
          <w:szCs w:val="22"/>
          <w:lang w:val="es-ES"/>
          <w14:ligatures w14:val="none"/>
        </w:rPr>
        <w:t xml:space="preserve"> por sus siglas en inglés) puede estar disponible si no hay una conexión inmediata o en el mismo día en la misma aerolínea, y la agencia de viajes que emite el pasaje aéreo informará al viajero en función de la política de la aerolínea. En tal caso, la aerolínea le proporcionará alojamiento al viajero, por lo que este deberá utilizar la STPC y, en consecuencia, recibirá una DSA con tarifas reducidas.  </w:t>
      </w:r>
    </w:p>
    <w:p w14:paraId="1DFC3D11" w14:textId="77777777" w:rsidR="00E802C3" w:rsidRPr="005D60FB" w:rsidRDefault="00E802C3" w:rsidP="00E802C3">
      <w:pPr>
        <w:spacing w:after="5" w:line="255" w:lineRule="auto"/>
        <w:ind w:right="16"/>
        <w:jc w:val="both"/>
        <w:rPr>
          <w:rFonts w:ascii="Calibri" w:eastAsia="Calibri" w:hAnsi="Calibri" w:cs="Calibri"/>
          <w:kern w:val="0"/>
          <w:sz w:val="22"/>
          <w:szCs w:val="22"/>
          <w:lang w:val="es-ES"/>
          <w14:ligatures w14:val="none"/>
        </w:rPr>
      </w:pPr>
    </w:p>
    <w:p w14:paraId="2544E30B" w14:textId="77777777" w:rsidR="00E802C3" w:rsidRPr="005D60FB" w:rsidRDefault="00E802C3" w:rsidP="00E802C3">
      <w:pPr>
        <w:spacing w:after="5" w:line="255" w:lineRule="auto"/>
        <w:ind w:right="16"/>
        <w:jc w:val="both"/>
        <w:rPr>
          <w:rFonts w:ascii="Calibri" w:eastAsia="Calibri" w:hAnsi="Calibri" w:cs="Calibri"/>
          <w:kern w:val="0"/>
          <w:sz w:val="22"/>
          <w:szCs w:val="22"/>
          <w:lang w:val="es-ES"/>
          <w14:ligatures w14:val="none"/>
        </w:rPr>
      </w:pPr>
    </w:p>
    <w:p w14:paraId="53EBB272" w14:textId="77777777" w:rsidR="00E802C3" w:rsidRPr="00E802C3" w:rsidRDefault="00E802C3" w:rsidP="00A52962">
      <w:pPr>
        <w:spacing w:after="5" w:line="255" w:lineRule="auto"/>
        <w:ind w:right="16"/>
        <w:jc w:val="both"/>
        <w:rPr>
          <w:rFonts w:ascii="Calibri" w:eastAsia="Calibri" w:hAnsi="Calibri" w:cs="Calibri"/>
          <w:color w:val="333333"/>
          <w:kern w:val="0"/>
          <w:sz w:val="22"/>
          <w:szCs w:val="22"/>
          <w:lang w:val="es-ES"/>
          <w14:ligatures w14:val="none"/>
        </w:rPr>
      </w:pPr>
    </w:p>
    <w:p w14:paraId="01C4BA44" w14:textId="77777777" w:rsidR="00E802C3" w:rsidRPr="00E802C3" w:rsidRDefault="00E802C3" w:rsidP="00E802C3">
      <w:pPr>
        <w:spacing w:after="0" w:line="259" w:lineRule="auto"/>
        <w:ind w:left="374"/>
        <w:rPr>
          <w:rFonts w:ascii="Calibri" w:eastAsia="Calibri" w:hAnsi="Calibri" w:cs="Calibri"/>
          <w:color w:val="333333"/>
          <w:kern w:val="0"/>
          <w:sz w:val="22"/>
          <w:szCs w:val="22"/>
          <w:lang w:val="es-ES"/>
          <w14:ligatures w14:val="none"/>
        </w:rPr>
      </w:pPr>
      <w:r w:rsidRPr="00E802C3">
        <w:rPr>
          <w:rFonts w:ascii="Calibri" w:eastAsia="Calibri" w:hAnsi="Calibri" w:cs="Calibri"/>
          <w:b/>
          <w:color w:val="333333"/>
          <w:kern w:val="0"/>
          <w:sz w:val="22"/>
          <w:szCs w:val="22"/>
          <w:lang w:val="es-ES"/>
          <w14:ligatures w14:val="none"/>
        </w:rPr>
        <w:t xml:space="preserve"> </w:t>
      </w:r>
      <w:r w:rsidRPr="00E802C3">
        <w:rPr>
          <w:rFonts w:ascii="Calibri" w:eastAsia="Calibri" w:hAnsi="Calibri" w:cs="Calibri"/>
          <w:color w:val="333333"/>
          <w:kern w:val="0"/>
          <w:sz w:val="22"/>
          <w:szCs w:val="22"/>
          <w:lang w:val="es-ES"/>
          <w14:ligatures w14:val="none"/>
        </w:rPr>
        <w:t xml:space="preserve"> </w:t>
      </w:r>
    </w:p>
    <w:p w14:paraId="732A68FD" w14:textId="77777777" w:rsidR="00E802C3" w:rsidRPr="005D60FB" w:rsidRDefault="00E802C3" w:rsidP="00E802C3">
      <w:pPr>
        <w:keepNext/>
        <w:keepLines/>
        <w:spacing w:after="7" w:line="254" w:lineRule="auto"/>
        <w:ind w:left="384" w:hanging="10"/>
        <w:outlineLvl w:val="0"/>
        <w:rPr>
          <w:rFonts w:ascii="Calibri" w:eastAsia="Calibri" w:hAnsi="Calibri" w:cs="Calibri"/>
          <w:b/>
          <w:kern w:val="0"/>
          <w:sz w:val="22"/>
          <w:szCs w:val="22"/>
          <w:lang w:val="es-ES"/>
          <w14:ligatures w14:val="none"/>
        </w:rPr>
      </w:pPr>
      <w:r w:rsidRPr="005D60FB">
        <w:rPr>
          <w:rFonts w:ascii="Calibri" w:eastAsia="Calibri" w:hAnsi="Calibri" w:cs="Calibri"/>
          <w:b/>
          <w:kern w:val="0"/>
          <w:sz w:val="22"/>
          <w:szCs w:val="22"/>
          <w:lang w:val="es-ES"/>
          <w14:ligatures w14:val="none"/>
        </w:rPr>
        <w:lastRenderedPageBreak/>
        <w:t>Tarifas de DSA especiales</w:t>
      </w:r>
      <w:r w:rsidRPr="005D60FB">
        <w:rPr>
          <w:rFonts w:ascii="Calibri" w:eastAsia="Calibri" w:hAnsi="Calibri" w:cs="Calibri"/>
          <w:kern w:val="0"/>
          <w:sz w:val="22"/>
          <w:szCs w:val="22"/>
          <w:lang w:val="es-ES"/>
          <w14:ligatures w14:val="none"/>
        </w:rPr>
        <w:t xml:space="preserve"> </w:t>
      </w:r>
      <w:r w:rsidRPr="005D60FB">
        <w:rPr>
          <w:rFonts w:ascii="Calibri" w:eastAsia="Calibri" w:hAnsi="Calibri" w:cs="Calibri"/>
          <w:b/>
          <w:kern w:val="0"/>
          <w:sz w:val="22"/>
          <w:szCs w:val="22"/>
          <w:lang w:val="es-ES"/>
          <w14:ligatures w14:val="none"/>
        </w:rPr>
        <w:t xml:space="preserve"> </w:t>
      </w:r>
    </w:p>
    <w:p w14:paraId="3D0AAB26" w14:textId="77777777" w:rsidR="00E802C3" w:rsidRPr="005D60FB" w:rsidRDefault="00E802C3" w:rsidP="00E802C3">
      <w:pPr>
        <w:spacing w:after="55" w:line="259" w:lineRule="auto"/>
        <w:ind w:left="14"/>
        <w:rPr>
          <w:rFonts w:ascii="Calibri" w:eastAsia="Calibri" w:hAnsi="Calibri" w:cs="Calibri"/>
          <w:kern w:val="0"/>
          <w:sz w:val="22"/>
          <w:szCs w:val="22"/>
          <w:lang w:val="es-ES"/>
          <w14:ligatures w14:val="none"/>
        </w:rPr>
      </w:pPr>
      <w:r w:rsidRPr="005D60FB">
        <w:rPr>
          <w:rFonts w:ascii="Calibri" w:eastAsia="Calibri" w:hAnsi="Calibri" w:cs="Calibri"/>
          <w:kern w:val="0"/>
          <w:sz w:val="22"/>
          <w:szCs w:val="22"/>
          <w:lang w:val="es-ES"/>
          <w14:ligatures w14:val="none"/>
        </w:rPr>
        <w:t xml:space="preserve">  </w:t>
      </w:r>
    </w:p>
    <w:p w14:paraId="5D549750" w14:textId="77777777" w:rsidR="00E802C3" w:rsidRPr="005D60FB" w:rsidRDefault="00E802C3" w:rsidP="00E802C3">
      <w:pPr>
        <w:numPr>
          <w:ilvl w:val="0"/>
          <w:numId w:val="3"/>
        </w:numPr>
        <w:spacing w:after="5" w:line="255" w:lineRule="auto"/>
        <w:ind w:right="16" w:hanging="360"/>
        <w:jc w:val="both"/>
        <w:rPr>
          <w:rFonts w:ascii="Calibri" w:eastAsia="Calibri" w:hAnsi="Calibri" w:cs="Calibri"/>
          <w:kern w:val="0"/>
          <w:sz w:val="22"/>
          <w:szCs w:val="22"/>
          <w:lang w:val="es-ES"/>
          <w14:ligatures w14:val="none"/>
        </w:rPr>
      </w:pPr>
      <w:r w:rsidRPr="005D60FB">
        <w:rPr>
          <w:rFonts w:ascii="Calibri" w:eastAsia="Calibri" w:hAnsi="Calibri" w:cs="Calibri"/>
          <w:kern w:val="0"/>
          <w:sz w:val="22"/>
          <w:szCs w:val="22"/>
          <w:lang w:val="es-ES"/>
          <w14:ligatures w14:val="none"/>
        </w:rPr>
        <w:t xml:space="preserve">En algunos lugares puede haber tarifas de DSA especiales; por ejemplo, para determinados hoteles más onerosos que no se han utilizado para establecer la tarifa normal de la DSA, y se describen como tales en la lista de tarifas de DSA establecida por la CAPI.   </w:t>
      </w:r>
    </w:p>
    <w:p w14:paraId="113DAEFC" w14:textId="77777777" w:rsidR="00E802C3" w:rsidRPr="005D60FB" w:rsidRDefault="00E802C3" w:rsidP="00E802C3">
      <w:pPr>
        <w:spacing w:after="58" w:line="259" w:lineRule="auto"/>
        <w:ind w:left="14"/>
        <w:rPr>
          <w:rFonts w:ascii="Calibri" w:eastAsia="Calibri" w:hAnsi="Calibri" w:cs="Calibri"/>
          <w:kern w:val="0"/>
          <w:sz w:val="22"/>
          <w:szCs w:val="22"/>
          <w:lang w:val="es-ES"/>
          <w14:ligatures w14:val="none"/>
        </w:rPr>
      </w:pPr>
      <w:r w:rsidRPr="005D60FB">
        <w:rPr>
          <w:rFonts w:ascii="Calibri" w:eastAsia="Calibri" w:hAnsi="Calibri" w:cs="Calibri"/>
          <w:kern w:val="0"/>
          <w:sz w:val="22"/>
          <w:szCs w:val="22"/>
          <w:lang w:val="es-ES"/>
          <w14:ligatures w14:val="none"/>
        </w:rPr>
        <w:t xml:space="preserve">  </w:t>
      </w:r>
    </w:p>
    <w:p w14:paraId="066EA1A3" w14:textId="77777777" w:rsidR="00E802C3" w:rsidRPr="005D60FB" w:rsidRDefault="00E802C3" w:rsidP="00E802C3">
      <w:pPr>
        <w:numPr>
          <w:ilvl w:val="0"/>
          <w:numId w:val="3"/>
        </w:numPr>
        <w:spacing w:after="5" w:line="255" w:lineRule="auto"/>
        <w:ind w:right="16" w:hanging="360"/>
        <w:jc w:val="both"/>
        <w:rPr>
          <w:rFonts w:ascii="Calibri" w:eastAsia="Calibri" w:hAnsi="Calibri" w:cs="Calibri"/>
          <w:kern w:val="0"/>
          <w:sz w:val="22"/>
          <w:szCs w:val="22"/>
          <w:lang w:val="es-ES"/>
          <w14:ligatures w14:val="none"/>
        </w:rPr>
      </w:pPr>
      <w:r w:rsidRPr="005D60FB">
        <w:rPr>
          <w:rFonts w:ascii="Calibri" w:eastAsia="Calibri" w:hAnsi="Calibri" w:cs="Calibri"/>
          <w:kern w:val="0"/>
          <w:sz w:val="22"/>
          <w:szCs w:val="22"/>
          <w:lang w:val="es-ES"/>
          <w14:ligatures w14:val="none"/>
        </w:rPr>
        <w:t xml:space="preserve">Hay tres tipos de tarifas de DSA especiales que se utilizan en circunstancias excepcionales: tarifas ad hoc, suplementarias y especiales en hoteles identificados en la circular de la CAPI.  </w:t>
      </w:r>
    </w:p>
    <w:p w14:paraId="5D3BA482" w14:textId="77777777" w:rsidR="00E802C3" w:rsidRPr="005D60FB" w:rsidRDefault="00E802C3" w:rsidP="00E802C3">
      <w:pPr>
        <w:spacing w:after="52" w:line="259" w:lineRule="auto"/>
        <w:ind w:left="14"/>
        <w:rPr>
          <w:rFonts w:ascii="Calibri" w:eastAsia="Calibri" w:hAnsi="Calibri" w:cs="Calibri"/>
          <w:kern w:val="0"/>
          <w:sz w:val="22"/>
          <w:szCs w:val="22"/>
          <w:lang w:val="es-ES"/>
          <w14:ligatures w14:val="none"/>
        </w:rPr>
      </w:pPr>
      <w:r w:rsidRPr="005D60FB">
        <w:rPr>
          <w:rFonts w:ascii="Calibri" w:eastAsia="Calibri" w:hAnsi="Calibri" w:cs="Calibri"/>
          <w:kern w:val="0"/>
          <w:sz w:val="22"/>
          <w:szCs w:val="22"/>
          <w:lang w:val="es-ES"/>
          <w14:ligatures w14:val="none"/>
        </w:rPr>
        <w:t xml:space="preserve">  </w:t>
      </w:r>
    </w:p>
    <w:p w14:paraId="5422F534" w14:textId="77777777" w:rsidR="00E802C3" w:rsidRPr="005D60FB" w:rsidRDefault="00E802C3" w:rsidP="00E802C3">
      <w:pPr>
        <w:numPr>
          <w:ilvl w:val="0"/>
          <w:numId w:val="3"/>
        </w:numPr>
        <w:spacing w:after="5" w:line="255" w:lineRule="auto"/>
        <w:ind w:right="16" w:hanging="360"/>
        <w:jc w:val="both"/>
        <w:rPr>
          <w:rFonts w:ascii="Calibri" w:eastAsia="Calibri" w:hAnsi="Calibri" w:cs="Calibri"/>
          <w:kern w:val="0"/>
          <w:sz w:val="22"/>
          <w:szCs w:val="22"/>
          <w:lang w:val="es-ES"/>
          <w14:ligatures w14:val="none"/>
        </w:rPr>
      </w:pPr>
      <w:r w:rsidRPr="005D60FB">
        <w:rPr>
          <w:rFonts w:ascii="Calibri" w:eastAsia="Calibri" w:hAnsi="Calibri" w:cs="Calibri"/>
          <w:kern w:val="0"/>
          <w:sz w:val="22"/>
          <w:szCs w:val="22"/>
          <w:lang w:val="es-ES"/>
          <w14:ligatures w14:val="none"/>
        </w:rPr>
        <w:t xml:space="preserve">Las tarifas especiales de DSA para hoteles se pagarán solo en circunstancias excepcionales y con aprobación previa. Las tarifas especiales de DSA se pagarán solo en situaciones donde el viajero no tenga otra alternativa que hospedarse en un hotel para el cual la CAPI haya establecido una tarifa especial. La tarifa especial se pagará solo después de la presentación de las facturas del hotel y la certificación de un funcionario senior local del PNUD de que no se pudo encontrar alojamiento en hoteles más económicos. Cuando se comparte el alojamiento, no se pueden reclamar tarifas de DSA especiales y, por lo tanto, los viajeros no deben reclamarlas ni deben ser reembolsadas.  </w:t>
      </w:r>
    </w:p>
    <w:p w14:paraId="5C25ADE5" w14:textId="77777777" w:rsidR="00E802C3" w:rsidRPr="005D60FB" w:rsidRDefault="00E802C3" w:rsidP="00E802C3">
      <w:pPr>
        <w:spacing w:after="0" w:line="259" w:lineRule="auto"/>
        <w:ind w:left="14"/>
        <w:rPr>
          <w:rFonts w:ascii="Calibri" w:eastAsia="Calibri" w:hAnsi="Calibri" w:cs="Calibri"/>
          <w:b/>
          <w:i/>
          <w:kern w:val="0"/>
          <w:sz w:val="22"/>
          <w:szCs w:val="22"/>
          <w:lang w:val="es-ES"/>
          <w14:ligatures w14:val="none"/>
        </w:rPr>
      </w:pPr>
    </w:p>
    <w:p w14:paraId="2C8D1A83" w14:textId="77777777" w:rsidR="00E802C3" w:rsidRPr="005D60FB" w:rsidRDefault="00E802C3" w:rsidP="00E802C3">
      <w:pPr>
        <w:spacing w:after="0" w:line="259" w:lineRule="auto"/>
        <w:ind w:left="14"/>
        <w:rPr>
          <w:rFonts w:ascii="Calibri" w:eastAsia="Calibri" w:hAnsi="Calibri" w:cs="Calibri"/>
          <w:kern w:val="0"/>
          <w:sz w:val="22"/>
          <w:szCs w:val="22"/>
          <w:lang w:val="es-ES"/>
          <w14:ligatures w14:val="none"/>
        </w:rPr>
      </w:pPr>
      <w:r w:rsidRPr="005D60FB">
        <w:rPr>
          <w:rFonts w:ascii="Calibri" w:eastAsia="Calibri" w:hAnsi="Calibri" w:cs="Calibri"/>
          <w:b/>
          <w:kern w:val="0"/>
          <w:sz w:val="22"/>
          <w:szCs w:val="22"/>
          <w:lang w:val="es-ES"/>
          <w14:ligatures w14:val="none"/>
        </w:rPr>
        <w:t xml:space="preserve">DSA </w:t>
      </w:r>
      <w:r w:rsidRPr="005D60FB">
        <w:rPr>
          <w:rFonts w:ascii="Calibri" w:eastAsia="Calibri" w:hAnsi="Calibri" w:cs="Calibri"/>
          <w:b/>
          <w:i/>
          <w:kern w:val="0"/>
          <w:sz w:val="22"/>
          <w:szCs w:val="22"/>
          <w:lang w:val="es-ES"/>
          <w14:ligatures w14:val="none"/>
        </w:rPr>
        <w:t>ad hoc</w:t>
      </w:r>
      <w:r w:rsidRPr="005D60FB">
        <w:rPr>
          <w:rFonts w:ascii="Calibri" w:eastAsia="Calibri" w:hAnsi="Calibri" w:cs="Calibri"/>
          <w:b/>
          <w:kern w:val="0"/>
          <w:sz w:val="22"/>
          <w:szCs w:val="22"/>
          <w:lang w:val="es-ES"/>
          <w14:ligatures w14:val="none"/>
        </w:rPr>
        <w:t xml:space="preserve"> </w:t>
      </w:r>
      <w:r w:rsidRPr="005D60FB">
        <w:rPr>
          <w:rFonts w:ascii="Calibri" w:eastAsia="Calibri" w:hAnsi="Calibri" w:cs="Calibri"/>
          <w:kern w:val="0"/>
          <w:sz w:val="22"/>
          <w:szCs w:val="22"/>
          <w:lang w:val="es-ES"/>
          <w14:ligatures w14:val="none"/>
        </w:rPr>
        <w:t xml:space="preserve">  </w:t>
      </w:r>
    </w:p>
    <w:p w14:paraId="3C3ED1C8" w14:textId="77777777" w:rsidR="00E802C3" w:rsidRPr="005D60FB" w:rsidRDefault="00E802C3" w:rsidP="00E802C3">
      <w:pPr>
        <w:spacing w:after="52" w:line="259" w:lineRule="auto"/>
        <w:ind w:left="14"/>
        <w:rPr>
          <w:rFonts w:ascii="Calibri" w:eastAsia="Calibri" w:hAnsi="Calibri" w:cs="Calibri"/>
          <w:kern w:val="0"/>
          <w:sz w:val="14"/>
          <w:szCs w:val="14"/>
          <w:lang w:val="es-ES"/>
          <w14:ligatures w14:val="none"/>
        </w:rPr>
      </w:pPr>
      <w:r w:rsidRPr="005D60FB">
        <w:rPr>
          <w:rFonts w:ascii="Calibri" w:eastAsia="Calibri" w:hAnsi="Calibri" w:cs="Calibri"/>
          <w:kern w:val="0"/>
          <w:sz w:val="14"/>
          <w:szCs w:val="14"/>
          <w:lang w:val="es-ES"/>
          <w14:ligatures w14:val="none"/>
        </w:rPr>
        <w:t xml:space="preserve">  </w:t>
      </w:r>
    </w:p>
    <w:p w14:paraId="5102B65A" w14:textId="15EDA71D" w:rsidR="00E802C3" w:rsidRPr="005D60FB" w:rsidRDefault="00E802C3" w:rsidP="00E802C3">
      <w:pPr>
        <w:numPr>
          <w:ilvl w:val="0"/>
          <w:numId w:val="3"/>
        </w:numPr>
        <w:spacing w:after="5" w:line="255" w:lineRule="auto"/>
        <w:ind w:right="16" w:hanging="360"/>
        <w:jc w:val="both"/>
        <w:rPr>
          <w:rFonts w:ascii="Calibri" w:eastAsia="Calibri" w:hAnsi="Calibri" w:cs="Calibri"/>
          <w:kern w:val="0"/>
          <w:sz w:val="22"/>
          <w:szCs w:val="22"/>
          <w:lang w:val="es-ES"/>
          <w14:ligatures w14:val="none"/>
        </w:rPr>
      </w:pPr>
      <w:r w:rsidRPr="005D60FB">
        <w:rPr>
          <w:rFonts w:ascii="Calibri" w:eastAsia="Calibri" w:hAnsi="Calibri" w:cs="Calibri"/>
          <w:kern w:val="0"/>
          <w:sz w:val="22"/>
          <w:szCs w:val="22"/>
          <w:lang w:val="es-ES"/>
          <w14:ligatures w14:val="none"/>
        </w:rPr>
        <w:t xml:space="preserve">Para conferencias, reuniones, cursos de capacitación y otros eventos que se lleven a cabo en instalaciones donde el costo total de comidas, alojamiento e imprevistos difiere significativamente de la DSA normal para el lugar en cuestión, la Sección de Servicios de Viajes de Operaciones Generales/Buró de Gestión de Servicios puede establecer una tarifa de DSA ad hoc a pedido de la oficina organizadora, con la debida antelación al evento. El cálculo de esta tarifa especial ad hoc de DSA se basará en los costos reales de alojamiento y comida en la estructura utilizada, teniendo en cuenta cualquier tarifa especial propuesta por los organizadores.  </w:t>
      </w:r>
    </w:p>
    <w:p w14:paraId="701A8C95" w14:textId="77777777" w:rsidR="00E802C3" w:rsidRPr="005D60FB" w:rsidRDefault="00E802C3" w:rsidP="00E802C3">
      <w:pPr>
        <w:spacing w:after="52" w:line="259" w:lineRule="auto"/>
        <w:ind w:left="14"/>
        <w:rPr>
          <w:rFonts w:ascii="Calibri" w:eastAsia="Calibri" w:hAnsi="Calibri" w:cs="Calibri"/>
          <w:kern w:val="0"/>
          <w:sz w:val="14"/>
          <w:szCs w:val="14"/>
          <w:lang w:val="es-ES"/>
          <w14:ligatures w14:val="none"/>
        </w:rPr>
      </w:pPr>
      <w:r w:rsidRPr="005D60FB">
        <w:rPr>
          <w:rFonts w:ascii="Calibri" w:eastAsia="Calibri" w:hAnsi="Calibri" w:cs="Calibri"/>
          <w:kern w:val="0"/>
          <w:sz w:val="14"/>
          <w:szCs w:val="14"/>
          <w:lang w:val="es-ES"/>
          <w14:ligatures w14:val="none"/>
        </w:rPr>
        <w:t xml:space="preserve">  </w:t>
      </w:r>
    </w:p>
    <w:p w14:paraId="459033EE" w14:textId="77777777" w:rsidR="00E802C3" w:rsidRPr="005D60FB" w:rsidRDefault="00E802C3" w:rsidP="00E802C3">
      <w:pPr>
        <w:numPr>
          <w:ilvl w:val="0"/>
          <w:numId w:val="3"/>
        </w:numPr>
        <w:spacing w:after="5" w:line="255" w:lineRule="auto"/>
        <w:ind w:right="16" w:hanging="360"/>
        <w:jc w:val="both"/>
        <w:rPr>
          <w:rFonts w:ascii="Calibri" w:eastAsia="Calibri" w:hAnsi="Calibri" w:cs="Calibri"/>
          <w:kern w:val="0"/>
          <w:sz w:val="22"/>
          <w:szCs w:val="22"/>
          <w:lang w:val="es-ES"/>
          <w14:ligatures w14:val="none"/>
        </w:rPr>
      </w:pPr>
      <w:r w:rsidRPr="005D60FB">
        <w:rPr>
          <w:rFonts w:ascii="Calibri" w:eastAsia="Calibri" w:hAnsi="Calibri" w:cs="Calibri"/>
          <w:kern w:val="0"/>
          <w:sz w:val="22"/>
          <w:szCs w:val="22"/>
          <w:lang w:val="es-ES"/>
          <w14:ligatures w14:val="none"/>
        </w:rPr>
        <w:t xml:space="preserve">Para grupos de 20 o más participantes, se requiere que la oficina organizadora negocie tarifas preferenciales para alojamiento en hoteles para los participantes, cuyos ahorros se transmitirán al PNUD mediante el establecimiento de una tarifa ad hoc de DSA. Asimismo, la oficina organizadora debe solicitar al Jefe de Buró revisar el proceso de selección de la ubicación y autorizar la opción más económica, incluidos los costos de transporte, DSA e instalaciones.  </w:t>
      </w:r>
    </w:p>
    <w:p w14:paraId="4824F86B" w14:textId="77777777" w:rsidR="00E802C3" w:rsidRPr="005D60FB" w:rsidRDefault="00E802C3" w:rsidP="00E802C3">
      <w:pPr>
        <w:spacing w:after="43" w:line="259" w:lineRule="auto"/>
        <w:ind w:left="14"/>
        <w:rPr>
          <w:rFonts w:ascii="Calibri" w:eastAsia="Calibri" w:hAnsi="Calibri" w:cs="Calibri"/>
          <w:kern w:val="0"/>
          <w:sz w:val="14"/>
          <w:szCs w:val="14"/>
          <w:lang w:val="es-ES"/>
          <w14:ligatures w14:val="none"/>
        </w:rPr>
      </w:pPr>
      <w:r w:rsidRPr="005D60FB">
        <w:rPr>
          <w:rFonts w:ascii="Calibri" w:eastAsia="Calibri" w:hAnsi="Calibri" w:cs="Calibri"/>
          <w:kern w:val="0"/>
          <w:sz w:val="14"/>
          <w:szCs w:val="14"/>
          <w:lang w:val="es-ES"/>
          <w14:ligatures w14:val="none"/>
        </w:rPr>
        <w:t xml:space="preserve">  </w:t>
      </w:r>
    </w:p>
    <w:p w14:paraId="4D5AFB3C" w14:textId="77777777" w:rsidR="00E802C3" w:rsidRPr="005D60FB" w:rsidRDefault="00E802C3" w:rsidP="00E802C3">
      <w:pPr>
        <w:numPr>
          <w:ilvl w:val="0"/>
          <w:numId w:val="3"/>
        </w:numPr>
        <w:spacing w:after="5" w:line="255" w:lineRule="auto"/>
        <w:ind w:right="16" w:hanging="360"/>
        <w:jc w:val="both"/>
        <w:rPr>
          <w:rFonts w:ascii="Calibri" w:eastAsia="Calibri" w:hAnsi="Calibri" w:cs="Calibri"/>
          <w:kern w:val="0"/>
          <w:sz w:val="22"/>
          <w:szCs w:val="22"/>
          <w:lang w:val="es-ES"/>
          <w14:ligatures w14:val="none"/>
        </w:rPr>
      </w:pPr>
      <w:r w:rsidRPr="005D60FB">
        <w:rPr>
          <w:rFonts w:ascii="Calibri" w:eastAsia="Calibri" w:hAnsi="Calibri" w:cs="Calibri"/>
          <w:kern w:val="0"/>
          <w:sz w:val="22"/>
          <w:szCs w:val="22"/>
          <w:lang w:val="es-ES"/>
          <w14:ligatures w14:val="none"/>
        </w:rPr>
        <w:t xml:space="preserve">El personal debe aplicar las disposiciones de la política de adquisiciones sostenibles para las reservas de instalaciones y hoteles para conferencias del PNUD. Cuando se haya establecido una tarifa ad hoc de DSA para un evento determinado, los participantes se beneficiarán únicamente de la tarifa ad hoc de DSA. El pago de una tarifa ad hoc se realizará únicamente después de la presentación de una factura del hotel y una copia de la aprobación de la tarifa ad hoc con la solicitud de reembolso de gastos de viaje.   </w:t>
      </w:r>
    </w:p>
    <w:p w14:paraId="366508E2" w14:textId="77777777" w:rsidR="00E802C3" w:rsidRPr="005D60FB" w:rsidRDefault="00E802C3" w:rsidP="00E802C3">
      <w:pPr>
        <w:spacing w:after="0" w:line="259" w:lineRule="auto"/>
        <w:ind w:left="14"/>
        <w:rPr>
          <w:rFonts w:ascii="Calibri" w:eastAsia="Calibri" w:hAnsi="Calibri" w:cs="Calibri"/>
          <w:kern w:val="0"/>
          <w:sz w:val="14"/>
          <w:szCs w:val="14"/>
          <w:lang w:val="es-ES"/>
          <w14:ligatures w14:val="none"/>
        </w:rPr>
      </w:pPr>
      <w:r w:rsidRPr="005D60FB">
        <w:rPr>
          <w:rFonts w:ascii="Calibri" w:eastAsia="Calibri" w:hAnsi="Calibri" w:cs="Calibri"/>
          <w:b/>
          <w:kern w:val="0"/>
          <w:sz w:val="14"/>
          <w:szCs w:val="14"/>
          <w:lang w:val="es-ES"/>
          <w14:ligatures w14:val="none"/>
        </w:rPr>
        <w:t xml:space="preserve"> </w:t>
      </w:r>
      <w:r w:rsidRPr="005D60FB">
        <w:rPr>
          <w:rFonts w:ascii="Calibri" w:eastAsia="Calibri" w:hAnsi="Calibri" w:cs="Calibri"/>
          <w:kern w:val="0"/>
          <w:sz w:val="14"/>
          <w:szCs w:val="14"/>
          <w:lang w:val="es-ES"/>
          <w14:ligatures w14:val="none"/>
        </w:rPr>
        <w:t xml:space="preserve"> </w:t>
      </w:r>
      <w:r w:rsidRPr="005D60FB">
        <w:rPr>
          <w:rFonts w:ascii="Calibri" w:eastAsia="Calibri" w:hAnsi="Calibri" w:cs="Calibri"/>
          <w:kern w:val="0"/>
          <w:sz w:val="14"/>
          <w:szCs w:val="14"/>
          <w:lang w:val="es-ES"/>
          <w14:ligatures w14:val="none"/>
        </w:rPr>
        <w:br w:type="page"/>
      </w:r>
    </w:p>
    <w:p w14:paraId="5D12A901" w14:textId="77777777" w:rsidR="00E802C3" w:rsidRPr="00E802C3" w:rsidRDefault="00E802C3" w:rsidP="00E802C3">
      <w:pPr>
        <w:spacing w:after="0" w:line="259" w:lineRule="auto"/>
        <w:ind w:left="14"/>
        <w:rPr>
          <w:rFonts w:ascii="Calibri" w:eastAsia="Calibri" w:hAnsi="Calibri" w:cs="Calibri"/>
          <w:color w:val="333333"/>
          <w:kern w:val="0"/>
          <w:sz w:val="14"/>
          <w:szCs w:val="14"/>
          <w:lang w:val="es-ES"/>
          <w14:ligatures w14:val="none"/>
        </w:rPr>
      </w:pPr>
    </w:p>
    <w:p w14:paraId="2FEA8293" w14:textId="77777777" w:rsidR="00E802C3" w:rsidRPr="00A52962" w:rsidRDefault="00E802C3" w:rsidP="00E802C3">
      <w:pPr>
        <w:keepNext/>
        <w:keepLines/>
        <w:spacing w:after="7" w:line="254" w:lineRule="auto"/>
        <w:ind w:left="-5" w:hanging="10"/>
        <w:outlineLvl w:val="0"/>
        <w:rPr>
          <w:rFonts w:ascii="Calibri" w:eastAsia="Calibri" w:hAnsi="Calibri" w:cs="Calibri"/>
          <w:b/>
          <w:kern w:val="0"/>
          <w:sz w:val="22"/>
          <w:szCs w:val="22"/>
          <w:lang w:val="es-ES"/>
          <w14:ligatures w14:val="none"/>
        </w:rPr>
      </w:pPr>
      <w:r w:rsidRPr="00A52962">
        <w:rPr>
          <w:rFonts w:ascii="Calibri" w:eastAsia="Calibri" w:hAnsi="Calibri" w:cs="Calibri"/>
          <w:b/>
          <w:kern w:val="0"/>
          <w:sz w:val="22"/>
          <w:szCs w:val="22"/>
          <w:lang w:val="es-ES"/>
          <w14:ligatures w14:val="none"/>
        </w:rPr>
        <w:t xml:space="preserve">DSA suplementaria </w:t>
      </w:r>
      <w:r w:rsidRPr="00A52962">
        <w:rPr>
          <w:rFonts w:ascii="Calibri" w:eastAsia="Calibri" w:hAnsi="Calibri" w:cs="Calibri"/>
          <w:kern w:val="0"/>
          <w:sz w:val="22"/>
          <w:szCs w:val="22"/>
          <w:lang w:val="es-ES"/>
          <w14:ligatures w14:val="none"/>
        </w:rPr>
        <w:t xml:space="preserve"> </w:t>
      </w:r>
      <w:r w:rsidRPr="00A52962">
        <w:rPr>
          <w:rFonts w:ascii="Calibri" w:eastAsia="Calibri" w:hAnsi="Calibri" w:cs="Calibri"/>
          <w:b/>
          <w:kern w:val="0"/>
          <w:sz w:val="22"/>
          <w:szCs w:val="22"/>
          <w:lang w:val="es-ES"/>
          <w14:ligatures w14:val="none"/>
        </w:rPr>
        <w:t xml:space="preserve"> </w:t>
      </w:r>
    </w:p>
    <w:p w14:paraId="52A01ADE" w14:textId="77777777" w:rsidR="00E802C3" w:rsidRPr="00A52962" w:rsidRDefault="00E802C3" w:rsidP="00E802C3">
      <w:pPr>
        <w:spacing w:after="52" w:line="259" w:lineRule="auto"/>
        <w:ind w:left="14"/>
        <w:rPr>
          <w:rFonts w:ascii="Calibri" w:eastAsia="Calibri" w:hAnsi="Calibri" w:cs="Calibri"/>
          <w:kern w:val="0"/>
          <w:sz w:val="14"/>
          <w:szCs w:val="14"/>
          <w:lang w:val="es-ES"/>
          <w14:ligatures w14:val="none"/>
        </w:rPr>
      </w:pPr>
      <w:r w:rsidRPr="00A52962">
        <w:rPr>
          <w:rFonts w:ascii="Calibri" w:eastAsia="Calibri" w:hAnsi="Calibri" w:cs="Calibri"/>
          <w:kern w:val="0"/>
          <w:sz w:val="14"/>
          <w:szCs w:val="14"/>
          <w:lang w:val="es-ES"/>
          <w14:ligatures w14:val="none"/>
        </w:rPr>
        <w:t xml:space="preserve">  </w:t>
      </w:r>
    </w:p>
    <w:p w14:paraId="63338BD7" w14:textId="77777777" w:rsidR="00E802C3" w:rsidRPr="00A52962" w:rsidRDefault="00E802C3" w:rsidP="00E802C3">
      <w:pPr>
        <w:numPr>
          <w:ilvl w:val="0"/>
          <w:numId w:val="4"/>
        </w:numPr>
        <w:spacing w:after="5" w:line="255" w:lineRule="auto"/>
        <w:ind w:right="16" w:hanging="36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La DSA suplementaria es un suplemento de la DSA establecida en el cual se incurre, con la debida justificación, en costos de alojamiento significativamente más altos. </w:t>
      </w:r>
      <w:r w:rsidRPr="00A52962">
        <w:rPr>
          <w:rFonts w:ascii="Calibri" w:eastAsia="Calibri" w:hAnsi="Calibri" w:cs="Calibri"/>
          <w:b/>
          <w:kern w:val="0"/>
          <w:sz w:val="22"/>
          <w:szCs w:val="22"/>
          <w:lang w:val="es-ES"/>
          <w14:ligatures w14:val="none"/>
        </w:rPr>
        <w:t xml:space="preserve">Este suplemento no es un derecho automático y se pagará solo en circunstancias excepcionales. </w:t>
      </w:r>
      <w:r w:rsidRPr="00A52962">
        <w:rPr>
          <w:rFonts w:ascii="Calibri" w:eastAsia="Calibri" w:hAnsi="Calibri" w:cs="Calibri"/>
          <w:kern w:val="0"/>
          <w:sz w:val="22"/>
          <w:szCs w:val="22"/>
          <w:lang w:val="es-ES"/>
          <w14:ligatures w14:val="none"/>
        </w:rPr>
        <w:t xml:space="preserve"> </w:t>
      </w:r>
    </w:p>
    <w:p w14:paraId="4B88A51A" w14:textId="77777777" w:rsidR="00E802C3" w:rsidRPr="00A52962" w:rsidRDefault="00E802C3" w:rsidP="00E802C3">
      <w:pPr>
        <w:spacing w:after="55" w:line="259" w:lineRule="auto"/>
        <w:ind w:left="14"/>
        <w:rPr>
          <w:rFonts w:ascii="Calibri" w:eastAsia="Calibri" w:hAnsi="Calibri" w:cs="Calibri"/>
          <w:kern w:val="0"/>
          <w:sz w:val="14"/>
          <w:szCs w:val="14"/>
          <w:lang w:val="es-ES"/>
          <w14:ligatures w14:val="none"/>
        </w:rPr>
      </w:pPr>
      <w:r w:rsidRPr="00A52962">
        <w:rPr>
          <w:rFonts w:ascii="Calibri" w:eastAsia="Calibri" w:hAnsi="Calibri" w:cs="Calibri"/>
          <w:kern w:val="0"/>
          <w:sz w:val="14"/>
          <w:szCs w:val="14"/>
          <w:lang w:val="es-ES"/>
          <w14:ligatures w14:val="none"/>
        </w:rPr>
        <w:t xml:space="preserve">  </w:t>
      </w:r>
    </w:p>
    <w:p w14:paraId="5432A2CC" w14:textId="77777777" w:rsidR="00E802C3" w:rsidRPr="00A52962" w:rsidRDefault="00E802C3" w:rsidP="00E802C3">
      <w:pPr>
        <w:numPr>
          <w:ilvl w:val="0"/>
          <w:numId w:val="4"/>
        </w:numPr>
        <w:spacing w:after="5" w:line="255" w:lineRule="auto"/>
        <w:ind w:right="16" w:hanging="36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Cuando, debido a la ausencia de un alojamiento más económico, sea necesario que un viajero utilice un alojamiento cuyo precio es significativamente superior al porcentaje de alojamiento especificado (establecido por la CAPI) de la DSA, se considerará una DSA suplementaria para la diferencia entre el costo de alojamiento, incluido el impuesto de hospedaje y cargos por servicios, y el porcentaje de alojamiento especificado de la DSA.  </w:t>
      </w:r>
    </w:p>
    <w:p w14:paraId="359C4979" w14:textId="77777777" w:rsidR="00E802C3" w:rsidRPr="00A52962" w:rsidRDefault="00E802C3" w:rsidP="00E802C3">
      <w:pPr>
        <w:spacing w:after="52" w:line="259" w:lineRule="auto"/>
        <w:ind w:left="14"/>
        <w:rPr>
          <w:rFonts w:ascii="Calibri" w:eastAsia="Calibri" w:hAnsi="Calibri" w:cs="Calibri"/>
          <w:kern w:val="0"/>
          <w:sz w:val="14"/>
          <w:szCs w:val="14"/>
          <w:lang w:val="es-ES"/>
          <w14:ligatures w14:val="none"/>
        </w:rPr>
      </w:pPr>
      <w:r w:rsidRPr="00A52962">
        <w:rPr>
          <w:rFonts w:ascii="Calibri" w:eastAsia="Calibri" w:hAnsi="Calibri" w:cs="Calibri"/>
          <w:kern w:val="0"/>
          <w:sz w:val="14"/>
          <w:szCs w:val="14"/>
          <w:lang w:val="es-ES"/>
          <w14:ligatures w14:val="none"/>
        </w:rPr>
        <w:t xml:space="preserve">  </w:t>
      </w:r>
    </w:p>
    <w:p w14:paraId="47BB66DF" w14:textId="77777777" w:rsidR="00E802C3" w:rsidRPr="00A52962" w:rsidRDefault="00E802C3" w:rsidP="00E802C3">
      <w:pPr>
        <w:numPr>
          <w:ilvl w:val="0"/>
          <w:numId w:val="4"/>
        </w:numPr>
        <w:spacing w:after="5" w:line="255" w:lineRule="auto"/>
        <w:ind w:right="16" w:hanging="36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La DSA suplementaria se pagará solo después de la presentación de las facturas del hotel y la certificación de un funcionario senior local del PNUD de que no se pudo obtener alojamiento en hoteles aceptables dentro de la zona. Cuando se comparte el alojamiento, los viajeros no pueden reclamar ni la DSA suplementaria, ni esta debe ser reembolsada.  </w:t>
      </w:r>
    </w:p>
    <w:p w14:paraId="7B665086" w14:textId="77777777" w:rsidR="00E802C3" w:rsidRPr="00A52962" w:rsidRDefault="00E802C3" w:rsidP="00E802C3">
      <w:pPr>
        <w:spacing w:after="57" w:line="259" w:lineRule="auto"/>
        <w:ind w:left="14"/>
        <w:rPr>
          <w:rFonts w:ascii="Calibri" w:eastAsia="Calibri" w:hAnsi="Calibri" w:cs="Calibri"/>
          <w:kern w:val="0"/>
          <w:sz w:val="14"/>
          <w:szCs w:val="14"/>
          <w:lang w:val="es-ES"/>
          <w14:ligatures w14:val="none"/>
        </w:rPr>
      </w:pPr>
      <w:r w:rsidRPr="00A52962">
        <w:rPr>
          <w:rFonts w:ascii="Calibri" w:eastAsia="Calibri" w:hAnsi="Calibri" w:cs="Calibri"/>
          <w:kern w:val="0"/>
          <w:sz w:val="14"/>
          <w:szCs w:val="14"/>
          <w:lang w:val="es-ES"/>
          <w14:ligatures w14:val="none"/>
        </w:rPr>
        <w:t xml:space="preserve">  </w:t>
      </w:r>
    </w:p>
    <w:p w14:paraId="1F2C2AE1" w14:textId="77777777" w:rsidR="00E802C3" w:rsidRPr="00A52962" w:rsidRDefault="00E802C3" w:rsidP="00E802C3">
      <w:pPr>
        <w:numPr>
          <w:ilvl w:val="0"/>
          <w:numId w:val="4"/>
        </w:numPr>
        <w:spacing w:after="5" w:line="255" w:lineRule="auto"/>
        <w:ind w:right="16" w:hanging="36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Las solicitudes de DSA suplementaria </w:t>
      </w:r>
      <w:r w:rsidRPr="00A52962">
        <w:rPr>
          <w:rFonts w:ascii="Calibri" w:eastAsia="Calibri" w:hAnsi="Calibri" w:cs="Calibri"/>
          <w:b/>
          <w:kern w:val="0"/>
          <w:sz w:val="22"/>
          <w:szCs w:val="22"/>
          <w:lang w:val="es-ES"/>
          <w14:ligatures w14:val="none"/>
        </w:rPr>
        <w:t>no se</w:t>
      </w:r>
      <w:r w:rsidRPr="00A52962">
        <w:rPr>
          <w:rFonts w:ascii="Calibri" w:eastAsia="Calibri" w:hAnsi="Calibri" w:cs="Calibri"/>
          <w:kern w:val="0"/>
          <w:sz w:val="22"/>
          <w:szCs w:val="22"/>
          <w:lang w:val="es-ES"/>
          <w14:ligatures w14:val="none"/>
        </w:rPr>
        <w:t xml:space="preserve"> reembolsarán en las ciudades principales (que ofrecen una gama completa de alojamientos en hoteles), o cuando el monto total de excedente de DSA sea inferior a USD 50. Las cantidades inferiores a USD 50 se considerarán excepcionalmente cuando el período total de estadía sea breve (es decir, tres días o menos), siempre que el exceso de costo diario de alojamiento represente al menos el 10 por ciento de la tarifa de DSA total aplicable.  </w:t>
      </w:r>
    </w:p>
    <w:p w14:paraId="7C75B980" w14:textId="77777777" w:rsidR="00E802C3" w:rsidRPr="00A52962" w:rsidRDefault="00E802C3" w:rsidP="00E802C3">
      <w:pPr>
        <w:spacing w:after="0"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b/>
          <w:kern w:val="0"/>
          <w:sz w:val="22"/>
          <w:szCs w:val="22"/>
          <w:lang w:val="es-ES"/>
          <w14:ligatures w14:val="none"/>
        </w:rPr>
        <w:t xml:space="preserve"> </w:t>
      </w:r>
      <w:r w:rsidRPr="00A52962">
        <w:rPr>
          <w:rFonts w:ascii="Calibri" w:eastAsia="Calibri" w:hAnsi="Calibri" w:cs="Calibri"/>
          <w:kern w:val="0"/>
          <w:sz w:val="22"/>
          <w:szCs w:val="22"/>
          <w:lang w:val="es-ES"/>
          <w14:ligatures w14:val="none"/>
        </w:rPr>
        <w:t xml:space="preserve"> </w:t>
      </w:r>
    </w:p>
    <w:p w14:paraId="4B5A5371" w14:textId="77777777" w:rsidR="00E802C3" w:rsidRPr="00A52962" w:rsidRDefault="00E802C3" w:rsidP="00E802C3">
      <w:pPr>
        <w:keepNext/>
        <w:keepLines/>
        <w:spacing w:after="7" w:line="254" w:lineRule="auto"/>
        <w:ind w:left="-5" w:hanging="10"/>
        <w:outlineLvl w:val="0"/>
        <w:rPr>
          <w:rFonts w:ascii="Calibri" w:eastAsia="Calibri" w:hAnsi="Calibri" w:cs="Calibri"/>
          <w:b/>
          <w:kern w:val="0"/>
          <w:sz w:val="22"/>
          <w:szCs w:val="22"/>
          <w:lang w:val="es-ES"/>
          <w14:ligatures w14:val="none"/>
        </w:rPr>
      </w:pPr>
      <w:r w:rsidRPr="00A52962">
        <w:rPr>
          <w:rFonts w:ascii="Calibri" w:eastAsia="Calibri" w:hAnsi="Calibri" w:cs="Calibri"/>
          <w:b/>
          <w:kern w:val="0"/>
          <w:sz w:val="22"/>
          <w:szCs w:val="22"/>
          <w:lang w:val="es-ES"/>
          <w14:ligatures w14:val="none"/>
        </w:rPr>
        <w:t>DSA para viajes en automóvil, tren o barco</w:t>
      </w:r>
      <w:r w:rsidRPr="00A52962">
        <w:rPr>
          <w:rFonts w:ascii="Calibri" w:eastAsia="Calibri" w:hAnsi="Calibri" w:cs="Calibri"/>
          <w:kern w:val="0"/>
          <w:sz w:val="22"/>
          <w:szCs w:val="22"/>
          <w:lang w:val="es-ES"/>
          <w14:ligatures w14:val="none"/>
        </w:rPr>
        <w:t xml:space="preserve"> </w:t>
      </w:r>
      <w:r w:rsidRPr="00A52962">
        <w:rPr>
          <w:rFonts w:ascii="Calibri" w:eastAsia="Calibri" w:hAnsi="Calibri" w:cs="Calibri"/>
          <w:b/>
          <w:kern w:val="0"/>
          <w:sz w:val="22"/>
          <w:szCs w:val="22"/>
          <w:lang w:val="es-ES"/>
          <w14:ligatures w14:val="none"/>
        </w:rPr>
        <w:t xml:space="preserve"> </w:t>
      </w:r>
    </w:p>
    <w:p w14:paraId="633FFE46" w14:textId="77777777" w:rsidR="00E802C3" w:rsidRPr="00A52962" w:rsidRDefault="00E802C3" w:rsidP="00E802C3">
      <w:pPr>
        <w:spacing w:after="50"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  </w:t>
      </w:r>
    </w:p>
    <w:p w14:paraId="290AB6AC" w14:textId="77777777" w:rsidR="00E802C3" w:rsidRPr="00A52962" w:rsidRDefault="00E802C3" w:rsidP="00E802C3">
      <w:pPr>
        <w:spacing w:after="5" w:line="255" w:lineRule="auto"/>
        <w:ind w:left="715" w:right="16" w:hanging="37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22.</w:t>
      </w:r>
      <w:r w:rsidRPr="00A52962">
        <w:rPr>
          <w:rFonts w:ascii="Arial" w:eastAsia="Calibri" w:hAnsi="Arial" w:cs="Calibri"/>
          <w:kern w:val="0"/>
          <w:sz w:val="22"/>
          <w:szCs w:val="22"/>
          <w:lang w:val="es-ES"/>
          <w14:ligatures w14:val="none"/>
        </w:rPr>
        <w:t xml:space="preserve"> </w:t>
      </w:r>
      <w:r w:rsidRPr="00A52962">
        <w:rPr>
          <w:rFonts w:ascii="Calibri" w:eastAsia="Calibri" w:hAnsi="Calibri" w:cs="Calibri"/>
          <w:kern w:val="0"/>
          <w:sz w:val="22"/>
          <w:szCs w:val="22"/>
          <w:lang w:val="es-ES"/>
          <w14:ligatures w14:val="none"/>
        </w:rPr>
        <w:t xml:space="preserve">Al viajar en automóvil, se espera que los viajeros realicen la mayor distancia posible cada día, con un promedio de distancia mínima de 560 kilómetros o 350 millas. La DSA para cada día se pagará sobre la base de la tarifa de la ciudad en la cual se realiza la escala nocturna. Al viajar </w:t>
      </w:r>
    </w:p>
    <w:p w14:paraId="1B0EA5E6" w14:textId="77777777" w:rsidR="00E802C3" w:rsidRPr="00A52962" w:rsidRDefault="00E802C3" w:rsidP="00E802C3">
      <w:pPr>
        <w:spacing w:after="5" w:line="255" w:lineRule="auto"/>
        <w:ind w:left="730" w:right="16"/>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en automóvil, tren o barco, el monto reembolsable de la DSA no podrá exceder el monto total en concepto de gastos de viaje que se habría abonado si el viaje se hubiese realizado por la ruta aérea más directa y económica, si se dispone de dichos medios.</w:t>
      </w:r>
      <w:r w:rsidRPr="00A52962">
        <w:rPr>
          <w:rFonts w:ascii="Calibri" w:eastAsia="Calibri" w:hAnsi="Calibri" w:cs="Calibri"/>
          <w:b/>
          <w:kern w:val="0"/>
          <w:sz w:val="22"/>
          <w:szCs w:val="22"/>
          <w:lang w:val="es-ES"/>
          <w14:ligatures w14:val="none"/>
        </w:rPr>
        <w:t xml:space="preserve"> </w:t>
      </w:r>
      <w:r w:rsidRPr="00A52962">
        <w:rPr>
          <w:rFonts w:ascii="Calibri" w:eastAsia="Calibri" w:hAnsi="Calibri" w:cs="Calibri"/>
          <w:kern w:val="0"/>
          <w:sz w:val="22"/>
          <w:szCs w:val="22"/>
          <w:lang w:val="es-ES"/>
          <w14:ligatures w14:val="none"/>
        </w:rPr>
        <w:t xml:space="preserve"> </w:t>
      </w:r>
    </w:p>
    <w:p w14:paraId="1BFF31FD" w14:textId="77777777" w:rsidR="00E802C3" w:rsidRPr="00A52962" w:rsidRDefault="00E802C3" w:rsidP="00E802C3">
      <w:pPr>
        <w:spacing w:after="2"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b/>
          <w:kern w:val="0"/>
          <w:sz w:val="22"/>
          <w:szCs w:val="22"/>
          <w:lang w:val="es-ES"/>
          <w14:ligatures w14:val="none"/>
        </w:rPr>
        <w:t xml:space="preserve"> </w:t>
      </w:r>
      <w:r w:rsidRPr="00A52962">
        <w:rPr>
          <w:rFonts w:ascii="Calibri" w:eastAsia="Calibri" w:hAnsi="Calibri" w:cs="Calibri"/>
          <w:kern w:val="0"/>
          <w:sz w:val="22"/>
          <w:szCs w:val="22"/>
          <w:lang w:val="es-ES"/>
          <w14:ligatures w14:val="none"/>
        </w:rPr>
        <w:t xml:space="preserve"> </w:t>
      </w:r>
    </w:p>
    <w:p w14:paraId="282D6AB0" w14:textId="77777777" w:rsidR="00E802C3" w:rsidRPr="00A52962" w:rsidRDefault="00E802C3" w:rsidP="00E802C3">
      <w:pPr>
        <w:keepNext/>
        <w:keepLines/>
        <w:spacing w:after="7" w:line="254" w:lineRule="auto"/>
        <w:ind w:left="-5" w:hanging="10"/>
        <w:outlineLvl w:val="0"/>
        <w:rPr>
          <w:rFonts w:ascii="Calibri" w:eastAsia="Calibri" w:hAnsi="Calibri" w:cs="Calibri"/>
          <w:b/>
          <w:kern w:val="0"/>
          <w:sz w:val="22"/>
          <w:szCs w:val="22"/>
          <w:lang w:val="es-ES"/>
          <w14:ligatures w14:val="none"/>
        </w:rPr>
      </w:pPr>
      <w:r w:rsidRPr="00A52962">
        <w:rPr>
          <w:rFonts w:ascii="Calibri" w:eastAsia="Calibri" w:hAnsi="Calibri" w:cs="Calibri"/>
          <w:b/>
          <w:kern w:val="0"/>
          <w:sz w:val="22"/>
          <w:szCs w:val="22"/>
          <w:lang w:val="es-ES"/>
          <w14:ligatures w14:val="none"/>
        </w:rPr>
        <w:t xml:space="preserve">DSA para asuntos oficiales en período de vacaciones anuales </w:t>
      </w:r>
      <w:r w:rsidRPr="00A52962">
        <w:rPr>
          <w:rFonts w:ascii="Calibri" w:eastAsia="Calibri" w:hAnsi="Calibri" w:cs="Calibri"/>
          <w:kern w:val="0"/>
          <w:sz w:val="22"/>
          <w:szCs w:val="22"/>
          <w:lang w:val="es-ES"/>
          <w14:ligatures w14:val="none"/>
        </w:rPr>
        <w:t xml:space="preserve"> </w:t>
      </w:r>
      <w:r w:rsidRPr="00A52962">
        <w:rPr>
          <w:rFonts w:ascii="Calibri" w:eastAsia="Calibri" w:hAnsi="Calibri" w:cs="Calibri"/>
          <w:b/>
          <w:kern w:val="0"/>
          <w:sz w:val="22"/>
          <w:szCs w:val="22"/>
          <w:lang w:val="es-ES"/>
          <w14:ligatures w14:val="none"/>
        </w:rPr>
        <w:t xml:space="preserve"> </w:t>
      </w:r>
    </w:p>
    <w:p w14:paraId="7162A91E" w14:textId="77777777" w:rsidR="00E802C3" w:rsidRPr="00A52962" w:rsidRDefault="00E802C3" w:rsidP="00E802C3">
      <w:pPr>
        <w:spacing w:after="52"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  </w:t>
      </w:r>
    </w:p>
    <w:p w14:paraId="70FED32A" w14:textId="77777777" w:rsidR="00E802C3" w:rsidRPr="00A52962" w:rsidRDefault="00E802C3" w:rsidP="00E802C3">
      <w:pPr>
        <w:spacing w:after="5" w:line="255" w:lineRule="auto"/>
        <w:ind w:left="715" w:right="16" w:hanging="37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23.</w:t>
      </w:r>
      <w:r w:rsidRPr="00A52962">
        <w:rPr>
          <w:rFonts w:ascii="Arial" w:eastAsia="Calibri" w:hAnsi="Arial" w:cs="Calibri"/>
          <w:kern w:val="0"/>
          <w:sz w:val="22"/>
          <w:szCs w:val="22"/>
          <w:lang w:val="es-ES"/>
          <w14:ligatures w14:val="none"/>
        </w:rPr>
        <w:t xml:space="preserve"> </w:t>
      </w:r>
      <w:r w:rsidRPr="00A52962">
        <w:rPr>
          <w:rFonts w:ascii="Calibri" w:eastAsia="Calibri" w:hAnsi="Calibri" w:cs="Calibri"/>
          <w:kern w:val="0"/>
          <w:sz w:val="22"/>
          <w:szCs w:val="22"/>
          <w:lang w:val="es-ES"/>
          <w14:ligatures w14:val="none"/>
        </w:rPr>
        <w:t xml:space="preserve">Si un miembro del personal es autorizado a llevar a cabo asuntos oficiales fuera de su lugar de destino mientras se encuentra en un período de vacaciones anuales, tendrá derecho al 100 % de la tarifa de la DSA aplicable, y el tiempo dedicado a asuntos oficiales se registrará como una ausencia por asuntos oficiales.  </w:t>
      </w:r>
    </w:p>
    <w:p w14:paraId="7AF7E86B" w14:textId="77777777" w:rsidR="00E802C3" w:rsidRPr="00E802C3" w:rsidRDefault="00E802C3" w:rsidP="00E802C3">
      <w:pPr>
        <w:spacing w:after="2" w:line="259" w:lineRule="auto"/>
        <w:ind w:left="14"/>
        <w:rPr>
          <w:rFonts w:ascii="Calibri" w:eastAsia="Calibri" w:hAnsi="Calibri" w:cs="Calibri"/>
          <w:color w:val="333333"/>
          <w:kern w:val="0"/>
          <w:sz w:val="22"/>
          <w:szCs w:val="22"/>
          <w:lang w:val="es-ES"/>
          <w14:ligatures w14:val="none"/>
        </w:rPr>
      </w:pPr>
      <w:r w:rsidRPr="00E802C3">
        <w:rPr>
          <w:rFonts w:ascii="Calibri" w:eastAsia="Calibri" w:hAnsi="Calibri" w:cs="Calibri"/>
          <w:b/>
          <w:color w:val="333333"/>
          <w:kern w:val="0"/>
          <w:sz w:val="22"/>
          <w:szCs w:val="22"/>
          <w:lang w:val="es-ES"/>
          <w14:ligatures w14:val="none"/>
        </w:rPr>
        <w:t xml:space="preserve"> </w:t>
      </w:r>
      <w:r w:rsidRPr="00E802C3">
        <w:rPr>
          <w:rFonts w:ascii="Calibri" w:eastAsia="Calibri" w:hAnsi="Calibri" w:cs="Calibri"/>
          <w:color w:val="333333"/>
          <w:kern w:val="0"/>
          <w:sz w:val="22"/>
          <w:szCs w:val="22"/>
          <w:lang w:val="es-ES"/>
          <w14:ligatures w14:val="none"/>
        </w:rPr>
        <w:t xml:space="preserve"> </w:t>
      </w:r>
      <w:r w:rsidRPr="00E802C3">
        <w:rPr>
          <w:rFonts w:ascii="Calibri" w:eastAsia="Calibri" w:hAnsi="Calibri" w:cs="Calibri"/>
          <w:color w:val="333333"/>
          <w:kern w:val="0"/>
          <w:sz w:val="22"/>
          <w:szCs w:val="22"/>
          <w:lang w:val="es-ES"/>
          <w14:ligatures w14:val="none"/>
        </w:rPr>
        <w:br w:type="page"/>
      </w:r>
    </w:p>
    <w:p w14:paraId="139C3BF2" w14:textId="77777777" w:rsidR="00E802C3" w:rsidRPr="00E802C3" w:rsidRDefault="00E802C3" w:rsidP="00E802C3">
      <w:pPr>
        <w:spacing w:after="2" w:line="259" w:lineRule="auto"/>
        <w:ind w:left="14"/>
        <w:rPr>
          <w:rFonts w:ascii="Calibri" w:eastAsia="Calibri" w:hAnsi="Calibri" w:cs="Calibri"/>
          <w:color w:val="333333"/>
          <w:kern w:val="0"/>
          <w:sz w:val="22"/>
          <w:szCs w:val="22"/>
          <w:lang w:val="es-ES"/>
          <w14:ligatures w14:val="none"/>
        </w:rPr>
      </w:pPr>
    </w:p>
    <w:p w14:paraId="6BB47C1E" w14:textId="77777777" w:rsidR="00E802C3" w:rsidRPr="00A52962" w:rsidRDefault="00E802C3" w:rsidP="00E802C3">
      <w:pPr>
        <w:keepNext/>
        <w:keepLines/>
        <w:spacing w:after="7" w:line="254" w:lineRule="auto"/>
        <w:ind w:left="-5" w:hanging="10"/>
        <w:outlineLvl w:val="0"/>
        <w:rPr>
          <w:rFonts w:ascii="Calibri" w:eastAsia="Calibri" w:hAnsi="Calibri" w:cs="Calibri"/>
          <w:b/>
          <w:kern w:val="0"/>
          <w:sz w:val="22"/>
          <w:szCs w:val="22"/>
          <w:lang w:val="es-ES"/>
          <w14:ligatures w14:val="none"/>
        </w:rPr>
      </w:pPr>
      <w:r w:rsidRPr="00A52962">
        <w:rPr>
          <w:rFonts w:ascii="Calibri" w:eastAsia="Calibri" w:hAnsi="Calibri" w:cs="Calibri"/>
          <w:b/>
          <w:kern w:val="0"/>
          <w:sz w:val="22"/>
          <w:szCs w:val="22"/>
          <w:lang w:val="es-ES"/>
          <w14:ligatures w14:val="none"/>
        </w:rPr>
        <w:t xml:space="preserve">DSA para asuntos oficiales en período de vacaciones en el país de origen  </w:t>
      </w:r>
    </w:p>
    <w:p w14:paraId="060A7680" w14:textId="77777777" w:rsidR="00E802C3" w:rsidRPr="00A52962" w:rsidRDefault="00E802C3" w:rsidP="00E802C3">
      <w:pPr>
        <w:spacing w:after="55"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b/>
          <w:kern w:val="0"/>
          <w:sz w:val="22"/>
          <w:szCs w:val="22"/>
          <w:lang w:val="es-ES"/>
          <w14:ligatures w14:val="none"/>
        </w:rPr>
        <w:t xml:space="preserve"> </w:t>
      </w:r>
      <w:r w:rsidRPr="00A52962">
        <w:rPr>
          <w:rFonts w:ascii="Calibri" w:eastAsia="Calibri" w:hAnsi="Calibri" w:cs="Calibri"/>
          <w:kern w:val="0"/>
          <w:sz w:val="22"/>
          <w:szCs w:val="22"/>
          <w:lang w:val="es-ES"/>
          <w14:ligatures w14:val="none"/>
        </w:rPr>
        <w:t xml:space="preserve"> </w:t>
      </w:r>
    </w:p>
    <w:p w14:paraId="5A70B9AE" w14:textId="77777777" w:rsidR="00E802C3" w:rsidRPr="00A52962" w:rsidRDefault="00E802C3" w:rsidP="00E802C3">
      <w:pPr>
        <w:spacing w:after="5" w:line="255" w:lineRule="auto"/>
        <w:ind w:left="715" w:right="16" w:hanging="37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24.</w:t>
      </w:r>
      <w:r w:rsidRPr="00A52962">
        <w:rPr>
          <w:rFonts w:ascii="Arial" w:eastAsia="Calibri" w:hAnsi="Arial" w:cs="Calibri"/>
          <w:kern w:val="0"/>
          <w:sz w:val="22"/>
          <w:szCs w:val="22"/>
          <w:lang w:val="es-ES"/>
          <w14:ligatures w14:val="none"/>
        </w:rPr>
        <w:t xml:space="preserve"> </w:t>
      </w:r>
      <w:r w:rsidRPr="00A52962">
        <w:rPr>
          <w:rFonts w:ascii="Calibri" w:eastAsia="Calibri" w:hAnsi="Calibri" w:cs="Calibri"/>
          <w:kern w:val="0"/>
          <w:sz w:val="22"/>
          <w:szCs w:val="22"/>
          <w:lang w:val="es-ES"/>
          <w14:ligatures w14:val="none"/>
        </w:rPr>
        <w:t xml:space="preserve">Si se requiere que un miembro del personal lleve a cabo asuntos oficiales mientras se encuentra de vacaciones en el país de origen, normalmente tendrá derecho a una DSA, con las siguientes condiciones:  </w:t>
      </w:r>
    </w:p>
    <w:p w14:paraId="3190365B" w14:textId="77777777" w:rsidR="00E802C3" w:rsidRPr="00A52962" w:rsidRDefault="00E802C3" w:rsidP="00E802C3">
      <w:pPr>
        <w:spacing w:after="2"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  </w:t>
      </w:r>
    </w:p>
    <w:p w14:paraId="04821B5A" w14:textId="77777777" w:rsidR="00E802C3" w:rsidRPr="00A52962" w:rsidRDefault="00E802C3" w:rsidP="00E802C3">
      <w:pPr>
        <w:spacing w:after="5" w:line="255" w:lineRule="auto"/>
        <w:ind w:left="734" w:right="16"/>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Asuntos oficiales en el lugar reconocido oficialmente como el país de origen:  </w:t>
      </w:r>
    </w:p>
    <w:p w14:paraId="0E5FFA74" w14:textId="77777777" w:rsidR="00E802C3" w:rsidRPr="00A52962" w:rsidRDefault="00E802C3" w:rsidP="00E802C3">
      <w:pPr>
        <w:spacing w:after="0" w:line="259" w:lineRule="auto"/>
        <w:ind w:left="734"/>
        <w:rPr>
          <w:rFonts w:ascii="Calibri" w:eastAsia="Calibri" w:hAnsi="Calibri" w:cs="Calibri"/>
          <w:kern w:val="0"/>
          <w:sz w:val="8"/>
          <w:szCs w:val="8"/>
          <w:lang w:val="es-ES"/>
          <w14:ligatures w14:val="none"/>
        </w:rPr>
      </w:pPr>
      <w:r w:rsidRPr="00A52962">
        <w:rPr>
          <w:rFonts w:ascii="Calibri" w:eastAsia="Calibri" w:hAnsi="Calibri" w:cs="Calibri"/>
          <w:kern w:val="0"/>
          <w:sz w:val="8"/>
          <w:szCs w:val="8"/>
          <w:lang w:val="es-ES"/>
          <w14:ligatures w14:val="none"/>
        </w:rPr>
        <w:t xml:space="preserve">  </w:t>
      </w:r>
    </w:p>
    <w:p w14:paraId="1317F4CF" w14:textId="77777777" w:rsidR="00E802C3" w:rsidRPr="00A52962" w:rsidRDefault="00E802C3" w:rsidP="00E802C3">
      <w:pPr>
        <w:spacing w:after="5" w:line="250" w:lineRule="auto"/>
        <w:ind w:left="1032" w:right="25" w:hanging="10"/>
        <w:jc w:val="right"/>
        <w:rPr>
          <w:rFonts w:ascii="Calibri" w:eastAsia="Calibri" w:hAnsi="Calibri" w:cs="Calibri"/>
          <w:kern w:val="0"/>
          <w:sz w:val="22"/>
          <w:szCs w:val="22"/>
          <w:lang w:val="es-ES"/>
          <w14:ligatures w14:val="none"/>
        </w:rPr>
      </w:pPr>
      <w:r w:rsidRPr="00A52962">
        <w:rPr>
          <w:rFonts w:ascii="Calibri" w:eastAsia="Calibri" w:hAnsi="Calibri" w:cs="Calibri"/>
          <w:b/>
          <w:kern w:val="0"/>
          <w:sz w:val="22"/>
          <w:szCs w:val="22"/>
          <w:lang w:val="es-ES"/>
          <w14:ligatures w14:val="none"/>
        </w:rPr>
        <w:t>50 por ciento</w:t>
      </w:r>
      <w:r w:rsidRPr="00A52962">
        <w:rPr>
          <w:rFonts w:ascii="Calibri" w:eastAsia="Calibri" w:hAnsi="Calibri" w:cs="Calibri"/>
          <w:kern w:val="0"/>
          <w:sz w:val="22"/>
          <w:szCs w:val="22"/>
          <w:lang w:val="es-ES"/>
          <w14:ligatures w14:val="none"/>
        </w:rPr>
        <w:t xml:space="preserve"> de la tarifa aplicable, si el alojamiento en un hotel no está confirmado; </w:t>
      </w:r>
      <w:r w:rsidRPr="00A52962">
        <w:rPr>
          <w:rFonts w:ascii="Calibri" w:eastAsia="Calibri" w:hAnsi="Calibri" w:cs="Calibri"/>
          <w:b/>
          <w:kern w:val="0"/>
          <w:sz w:val="22"/>
          <w:szCs w:val="22"/>
          <w:lang w:val="es-ES"/>
          <w14:ligatures w14:val="none"/>
        </w:rPr>
        <w:t>100 por ciento</w:t>
      </w:r>
      <w:r w:rsidRPr="00A52962">
        <w:rPr>
          <w:rFonts w:ascii="Calibri" w:eastAsia="Calibri" w:hAnsi="Calibri" w:cs="Calibri"/>
          <w:kern w:val="0"/>
          <w:sz w:val="22"/>
          <w:szCs w:val="22"/>
          <w:lang w:val="es-ES"/>
          <w14:ligatures w14:val="none"/>
        </w:rPr>
        <w:t xml:space="preserve"> de la tarifa aplicable, si la persona proporciona una factura de su estadía en un hotel.  </w:t>
      </w:r>
    </w:p>
    <w:p w14:paraId="19175350" w14:textId="77777777" w:rsidR="00E802C3" w:rsidRPr="00A52962" w:rsidRDefault="00E802C3" w:rsidP="00E802C3">
      <w:pPr>
        <w:spacing w:after="2"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  </w:t>
      </w:r>
    </w:p>
    <w:p w14:paraId="2EE3DAB0" w14:textId="77777777" w:rsidR="00E802C3" w:rsidRPr="00A52962" w:rsidRDefault="00E802C3" w:rsidP="00E802C3">
      <w:pPr>
        <w:spacing w:after="5" w:line="255" w:lineRule="auto"/>
        <w:ind w:left="734" w:right="16"/>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Asuntos oficiales en un lugar dentro del país de origen que no sea reconocido oficialmente como el lugar de origen:  </w:t>
      </w:r>
    </w:p>
    <w:p w14:paraId="7649555F" w14:textId="77777777" w:rsidR="00E802C3" w:rsidRPr="00A52962" w:rsidRDefault="00E802C3" w:rsidP="00E802C3">
      <w:pPr>
        <w:spacing w:after="2" w:line="259" w:lineRule="auto"/>
        <w:ind w:left="734"/>
        <w:rPr>
          <w:rFonts w:ascii="Calibri" w:eastAsia="Calibri" w:hAnsi="Calibri" w:cs="Calibri"/>
          <w:kern w:val="0"/>
          <w:sz w:val="8"/>
          <w:szCs w:val="8"/>
          <w:lang w:val="es-ES"/>
          <w14:ligatures w14:val="none"/>
        </w:rPr>
      </w:pPr>
      <w:r w:rsidRPr="00A52962">
        <w:rPr>
          <w:rFonts w:ascii="Calibri" w:eastAsia="Calibri" w:hAnsi="Calibri" w:cs="Calibri"/>
          <w:kern w:val="0"/>
          <w:sz w:val="8"/>
          <w:szCs w:val="8"/>
          <w:lang w:val="es-ES"/>
          <w14:ligatures w14:val="none"/>
        </w:rPr>
        <w:t xml:space="preserve">  </w:t>
      </w:r>
    </w:p>
    <w:p w14:paraId="765D09A1" w14:textId="77777777" w:rsidR="00E802C3" w:rsidRPr="00A52962" w:rsidRDefault="00E802C3" w:rsidP="00E802C3">
      <w:pPr>
        <w:spacing w:after="5" w:line="255" w:lineRule="auto"/>
        <w:ind w:left="1454" w:right="16"/>
        <w:jc w:val="both"/>
        <w:rPr>
          <w:rFonts w:ascii="Calibri" w:eastAsia="Calibri" w:hAnsi="Calibri" w:cs="Calibri"/>
          <w:kern w:val="0"/>
          <w:sz w:val="22"/>
          <w:szCs w:val="22"/>
          <w:lang w:val="es-ES"/>
          <w14:ligatures w14:val="none"/>
        </w:rPr>
      </w:pPr>
      <w:r w:rsidRPr="00A52962">
        <w:rPr>
          <w:rFonts w:ascii="Calibri" w:eastAsia="Calibri" w:hAnsi="Calibri" w:cs="Calibri"/>
          <w:b/>
          <w:kern w:val="0"/>
          <w:sz w:val="22"/>
          <w:szCs w:val="22"/>
          <w:lang w:val="es-ES"/>
          <w14:ligatures w14:val="none"/>
        </w:rPr>
        <w:t>100 por ciento</w:t>
      </w:r>
      <w:r w:rsidRPr="00A52962">
        <w:rPr>
          <w:rFonts w:ascii="Calibri" w:eastAsia="Calibri" w:hAnsi="Calibri" w:cs="Calibri"/>
          <w:kern w:val="0"/>
          <w:sz w:val="22"/>
          <w:szCs w:val="22"/>
          <w:lang w:val="es-ES"/>
          <w14:ligatures w14:val="none"/>
        </w:rPr>
        <w:t xml:space="preserve"> de la tarifa aplicable.  </w:t>
      </w:r>
    </w:p>
    <w:p w14:paraId="6A4769E2" w14:textId="77777777" w:rsidR="00E802C3" w:rsidRPr="00A52962" w:rsidRDefault="00E802C3" w:rsidP="00E802C3">
      <w:pPr>
        <w:spacing w:after="2"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b/>
          <w:kern w:val="0"/>
          <w:sz w:val="22"/>
          <w:szCs w:val="22"/>
          <w:lang w:val="es-ES"/>
          <w14:ligatures w14:val="none"/>
        </w:rPr>
        <w:t xml:space="preserve"> </w:t>
      </w:r>
      <w:r w:rsidRPr="00A52962">
        <w:rPr>
          <w:rFonts w:ascii="Calibri" w:eastAsia="Calibri" w:hAnsi="Calibri" w:cs="Calibri"/>
          <w:kern w:val="0"/>
          <w:sz w:val="22"/>
          <w:szCs w:val="22"/>
          <w:lang w:val="es-ES"/>
          <w14:ligatures w14:val="none"/>
        </w:rPr>
        <w:t xml:space="preserve"> </w:t>
      </w:r>
    </w:p>
    <w:p w14:paraId="50B601CE" w14:textId="77777777" w:rsidR="00E802C3" w:rsidRPr="00A52962" w:rsidRDefault="00E802C3" w:rsidP="00E802C3">
      <w:pPr>
        <w:keepNext/>
        <w:keepLines/>
        <w:spacing w:before="60" w:after="7" w:line="254" w:lineRule="auto"/>
        <w:ind w:hanging="14"/>
        <w:outlineLvl w:val="0"/>
        <w:rPr>
          <w:rFonts w:ascii="Calibri" w:eastAsia="Calibri" w:hAnsi="Calibri" w:cs="Calibri"/>
          <w:b/>
          <w:kern w:val="0"/>
          <w:sz w:val="22"/>
          <w:szCs w:val="22"/>
          <w:lang w:val="es-ES"/>
          <w14:ligatures w14:val="none"/>
        </w:rPr>
      </w:pPr>
      <w:r w:rsidRPr="00A52962">
        <w:rPr>
          <w:rFonts w:ascii="Calibri" w:eastAsia="Calibri" w:hAnsi="Calibri" w:cs="Calibri"/>
          <w:b/>
          <w:kern w:val="0"/>
          <w:sz w:val="22"/>
          <w:szCs w:val="22"/>
          <w:lang w:val="es-ES"/>
          <w14:ligatures w14:val="none"/>
        </w:rPr>
        <w:t xml:space="preserve">DSA para vacaciones anuales durante un viaje por asuntos oficiales </w:t>
      </w:r>
      <w:r w:rsidRPr="00A52962">
        <w:rPr>
          <w:rFonts w:ascii="Calibri" w:eastAsia="Calibri" w:hAnsi="Calibri" w:cs="Calibri"/>
          <w:kern w:val="0"/>
          <w:sz w:val="22"/>
          <w:szCs w:val="22"/>
          <w:lang w:val="es-ES"/>
          <w14:ligatures w14:val="none"/>
        </w:rPr>
        <w:t xml:space="preserve"> </w:t>
      </w:r>
      <w:r w:rsidRPr="00A52962">
        <w:rPr>
          <w:rFonts w:ascii="Calibri" w:eastAsia="Calibri" w:hAnsi="Calibri" w:cs="Calibri"/>
          <w:b/>
          <w:kern w:val="0"/>
          <w:sz w:val="22"/>
          <w:szCs w:val="22"/>
          <w:lang w:val="es-ES"/>
          <w14:ligatures w14:val="none"/>
        </w:rPr>
        <w:t xml:space="preserve"> </w:t>
      </w:r>
    </w:p>
    <w:p w14:paraId="71701B97" w14:textId="77777777" w:rsidR="00E802C3" w:rsidRPr="00A52962" w:rsidRDefault="00E802C3" w:rsidP="00E802C3">
      <w:pPr>
        <w:spacing w:after="52" w:line="259" w:lineRule="auto"/>
        <w:ind w:left="14"/>
        <w:rPr>
          <w:rFonts w:ascii="Calibri" w:eastAsia="Calibri" w:hAnsi="Calibri" w:cs="Calibri"/>
          <w:kern w:val="0"/>
          <w:sz w:val="16"/>
          <w:szCs w:val="16"/>
          <w:lang w:val="es-ES"/>
          <w14:ligatures w14:val="none"/>
        </w:rPr>
      </w:pPr>
      <w:r w:rsidRPr="00A52962">
        <w:rPr>
          <w:rFonts w:ascii="Calibri" w:eastAsia="Calibri" w:hAnsi="Calibri" w:cs="Calibri"/>
          <w:kern w:val="0"/>
          <w:sz w:val="16"/>
          <w:szCs w:val="16"/>
          <w:lang w:val="es-ES"/>
          <w14:ligatures w14:val="none"/>
        </w:rPr>
        <w:t xml:space="preserve">  </w:t>
      </w:r>
    </w:p>
    <w:p w14:paraId="74DF754D" w14:textId="77777777" w:rsidR="00E802C3" w:rsidRPr="00A52962" w:rsidRDefault="00E802C3" w:rsidP="00E802C3">
      <w:pPr>
        <w:numPr>
          <w:ilvl w:val="0"/>
          <w:numId w:val="5"/>
        </w:numPr>
        <w:spacing w:after="5" w:line="255" w:lineRule="auto"/>
        <w:ind w:right="16" w:hanging="36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Para asignaciones extendidas fuera del lugar de destino de uno o más meses, se pagará un máximo de 1.5 días de DSA por mes por las vacaciones anuales tomadas con respecto a cada mes completado durante el cual un miembro del personal se encuentre de viaje por asuntos oficiales.  </w:t>
      </w:r>
    </w:p>
    <w:p w14:paraId="3BA3F825" w14:textId="77777777" w:rsidR="00E802C3" w:rsidRPr="00A52962" w:rsidRDefault="00E802C3" w:rsidP="00E802C3">
      <w:pPr>
        <w:spacing w:after="5" w:line="255" w:lineRule="auto"/>
        <w:ind w:left="705" w:right="16"/>
        <w:jc w:val="both"/>
        <w:rPr>
          <w:rFonts w:ascii="Calibri" w:eastAsia="Calibri" w:hAnsi="Calibri" w:cs="Calibri"/>
          <w:kern w:val="0"/>
          <w:sz w:val="22"/>
          <w:szCs w:val="22"/>
          <w:lang w:val="es-ES"/>
          <w14:ligatures w14:val="none"/>
        </w:rPr>
      </w:pPr>
    </w:p>
    <w:p w14:paraId="1C736FF2" w14:textId="77777777" w:rsidR="00E802C3" w:rsidRPr="00A52962" w:rsidRDefault="00E802C3" w:rsidP="00E802C3">
      <w:pPr>
        <w:numPr>
          <w:ilvl w:val="0"/>
          <w:numId w:val="5"/>
        </w:numPr>
        <w:spacing w:after="5" w:line="255" w:lineRule="auto"/>
        <w:ind w:right="16" w:hanging="36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u w:val="single" w:color="333333"/>
          <w:lang w:val="es-ES"/>
          <w14:ligatures w14:val="none"/>
        </w:rPr>
        <w:t>No</w:t>
      </w:r>
      <w:r w:rsidRPr="00A52962">
        <w:rPr>
          <w:rFonts w:ascii="Calibri" w:eastAsia="Calibri" w:hAnsi="Calibri" w:cs="Calibri"/>
          <w:kern w:val="0"/>
          <w:sz w:val="22"/>
          <w:szCs w:val="22"/>
          <w:lang w:val="es-ES"/>
          <w14:ligatures w14:val="none"/>
        </w:rPr>
        <w:t xml:space="preserve"> se pagará una DSA relativa a los 1.5 días de licencia (mencionados anteriormente) tomados </w:t>
      </w:r>
      <w:r w:rsidRPr="00A52962">
        <w:rPr>
          <w:rFonts w:ascii="Calibri" w:eastAsia="Calibri" w:hAnsi="Calibri" w:cs="Calibri"/>
          <w:b/>
          <w:kern w:val="0"/>
          <w:sz w:val="22"/>
          <w:szCs w:val="22"/>
          <w:lang w:val="es-ES"/>
          <w14:ligatures w14:val="none"/>
        </w:rPr>
        <w:t>al final de las actividades de la misión</w:t>
      </w:r>
      <w:r w:rsidRPr="00A52962">
        <w:rPr>
          <w:rFonts w:ascii="Calibri" w:eastAsia="Calibri" w:hAnsi="Calibri" w:cs="Calibri"/>
          <w:kern w:val="0"/>
          <w:sz w:val="22"/>
          <w:szCs w:val="22"/>
          <w:lang w:val="es-ES"/>
          <w14:ligatures w14:val="none"/>
        </w:rPr>
        <w:t xml:space="preserve"> en una asignación, antes de que el miembro del personal regrese a su lugar de destino.  </w:t>
      </w:r>
    </w:p>
    <w:p w14:paraId="139A5BDA" w14:textId="77777777" w:rsidR="00E802C3" w:rsidRPr="00A52962" w:rsidRDefault="00E802C3" w:rsidP="00E802C3">
      <w:pPr>
        <w:spacing w:after="2"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b/>
          <w:kern w:val="0"/>
          <w:sz w:val="22"/>
          <w:szCs w:val="22"/>
          <w:lang w:val="es-ES"/>
          <w14:ligatures w14:val="none"/>
        </w:rPr>
        <w:t xml:space="preserve"> </w:t>
      </w:r>
      <w:r w:rsidRPr="00A52962">
        <w:rPr>
          <w:rFonts w:ascii="Calibri" w:eastAsia="Calibri" w:hAnsi="Calibri" w:cs="Calibri"/>
          <w:kern w:val="0"/>
          <w:sz w:val="22"/>
          <w:szCs w:val="22"/>
          <w:lang w:val="es-ES"/>
          <w14:ligatures w14:val="none"/>
        </w:rPr>
        <w:t xml:space="preserve"> </w:t>
      </w:r>
    </w:p>
    <w:p w14:paraId="23C271DE" w14:textId="77777777" w:rsidR="00E802C3" w:rsidRPr="00A52962" w:rsidRDefault="00E802C3" w:rsidP="005D60FB">
      <w:pPr>
        <w:spacing w:after="4" w:line="255" w:lineRule="auto"/>
        <w:ind w:left="720"/>
        <w:rPr>
          <w:rFonts w:ascii="Calibri" w:eastAsia="Calibri" w:hAnsi="Calibri" w:cs="Calibri"/>
          <w:kern w:val="0"/>
          <w:sz w:val="22"/>
          <w:szCs w:val="22"/>
          <w:lang w:val="es-ES"/>
          <w14:ligatures w14:val="none"/>
        </w:rPr>
      </w:pPr>
      <w:r w:rsidRPr="00A52962">
        <w:rPr>
          <w:rFonts w:ascii="Calibri" w:eastAsia="Calibri" w:hAnsi="Calibri" w:cs="Calibri"/>
          <w:b/>
          <w:kern w:val="0"/>
          <w:sz w:val="22"/>
          <w:szCs w:val="22"/>
          <w:lang w:val="es-ES"/>
          <w14:ligatures w14:val="none"/>
        </w:rPr>
        <w:t>Ejemplo:</w:t>
      </w:r>
      <w:r w:rsidRPr="00A52962">
        <w:rPr>
          <w:rFonts w:ascii="Calibri" w:eastAsia="Calibri" w:hAnsi="Calibri" w:cs="Calibri"/>
          <w:kern w:val="0"/>
          <w:sz w:val="22"/>
          <w:szCs w:val="22"/>
          <w:lang w:val="es-ES"/>
          <w14:ligatures w14:val="none"/>
        </w:rPr>
        <w:t xml:space="preserve"> Si un miembro del personal está de servicio del 1 de junio al 25 de julio y toma vacaciones anuales del 7 al 8 de julio, se pagará un DSA de 1.5 días. Sin embargo, si los 1.5 días de vacaciones anuales se toman del 26 al 27 de julio o más tarde, no se pagará DSA alguna.  </w:t>
      </w:r>
    </w:p>
    <w:p w14:paraId="759729E9" w14:textId="77777777" w:rsidR="00E802C3" w:rsidRPr="00A52962" w:rsidRDefault="00E802C3" w:rsidP="00E802C3">
      <w:pPr>
        <w:spacing w:after="0"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  </w:t>
      </w:r>
    </w:p>
    <w:p w14:paraId="432FCECC" w14:textId="77777777" w:rsidR="00E802C3" w:rsidRPr="00A52962" w:rsidRDefault="00E802C3" w:rsidP="00E802C3">
      <w:pPr>
        <w:keepNext/>
        <w:keepLines/>
        <w:spacing w:after="7" w:line="254" w:lineRule="auto"/>
        <w:ind w:left="-5" w:hanging="10"/>
        <w:outlineLvl w:val="0"/>
        <w:rPr>
          <w:rFonts w:ascii="Calibri" w:eastAsia="Calibri" w:hAnsi="Calibri" w:cs="Calibri"/>
          <w:b/>
          <w:kern w:val="0"/>
          <w:sz w:val="22"/>
          <w:szCs w:val="22"/>
          <w:lang w:val="es-ES"/>
          <w14:ligatures w14:val="none"/>
        </w:rPr>
      </w:pPr>
      <w:r w:rsidRPr="00A52962">
        <w:rPr>
          <w:rFonts w:ascii="Calibri" w:eastAsia="Calibri" w:hAnsi="Calibri" w:cs="Calibri"/>
          <w:b/>
          <w:kern w:val="0"/>
          <w:sz w:val="22"/>
          <w:szCs w:val="22"/>
          <w:lang w:val="es-ES"/>
          <w14:ligatures w14:val="none"/>
        </w:rPr>
        <w:t xml:space="preserve">DSA para asuntos oficiales cuando las vacaciones anuales se toman antes del inicio de los viajes oficiales o después de la finalización de los viajes oficiales  </w:t>
      </w:r>
    </w:p>
    <w:p w14:paraId="1C1D4B64" w14:textId="77777777" w:rsidR="00E802C3" w:rsidRPr="00A52962" w:rsidRDefault="00E802C3" w:rsidP="00E802C3">
      <w:pPr>
        <w:spacing w:after="52"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  </w:t>
      </w:r>
    </w:p>
    <w:p w14:paraId="2AE208A8" w14:textId="77777777" w:rsidR="00E802C3" w:rsidRPr="00A52962" w:rsidRDefault="00E802C3" w:rsidP="00E802C3">
      <w:pPr>
        <w:spacing w:after="5" w:line="255" w:lineRule="auto"/>
        <w:ind w:left="715" w:right="16" w:hanging="37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27.</w:t>
      </w:r>
      <w:r w:rsidRPr="00A52962">
        <w:rPr>
          <w:rFonts w:ascii="Arial" w:eastAsia="Calibri" w:hAnsi="Arial" w:cs="Calibri"/>
          <w:kern w:val="0"/>
          <w:sz w:val="22"/>
          <w:szCs w:val="22"/>
          <w:lang w:val="es-ES"/>
          <w14:ligatures w14:val="none"/>
        </w:rPr>
        <w:t xml:space="preserve"> </w:t>
      </w:r>
      <w:r w:rsidRPr="00A52962">
        <w:rPr>
          <w:rFonts w:ascii="Calibri" w:eastAsia="Calibri" w:hAnsi="Calibri" w:cs="Calibri"/>
          <w:kern w:val="0"/>
          <w:sz w:val="22"/>
          <w:szCs w:val="22"/>
          <w:lang w:val="es-ES"/>
          <w14:ligatures w14:val="none"/>
        </w:rPr>
        <w:t xml:space="preserve">Si las vacaciones anuales se toman antes del inicio del viaje oficial, la DSA se paga a partir del día de llegada al destino donde se llevarán a cabo los asuntos oficiales una vez que la persona no esté tomando sus vacaciones anuales.   </w:t>
      </w:r>
    </w:p>
    <w:p w14:paraId="3C72D9E4" w14:textId="77777777" w:rsidR="00E802C3" w:rsidRPr="00A52962" w:rsidRDefault="00E802C3" w:rsidP="00E802C3">
      <w:pPr>
        <w:spacing w:after="2"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b/>
          <w:kern w:val="0"/>
          <w:sz w:val="22"/>
          <w:szCs w:val="22"/>
          <w:lang w:val="es-ES"/>
          <w14:ligatures w14:val="none"/>
        </w:rPr>
        <w:t xml:space="preserve"> </w:t>
      </w:r>
      <w:r w:rsidRPr="00A52962">
        <w:rPr>
          <w:rFonts w:ascii="Calibri" w:eastAsia="Calibri" w:hAnsi="Calibri" w:cs="Calibri"/>
          <w:kern w:val="0"/>
          <w:sz w:val="22"/>
          <w:szCs w:val="22"/>
          <w:lang w:val="es-ES"/>
          <w14:ligatures w14:val="none"/>
        </w:rPr>
        <w:t xml:space="preserve"> </w:t>
      </w:r>
    </w:p>
    <w:p w14:paraId="1D1DD6E6" w14:textId="77777777" w:rsidR="00E802C3" w:rsidRPr="00A52962" w:rsidRDefault="00E802C3" w:rsidP="005D60FB">
      <w:pPr>
        <w:spacing w:after="5" w:line="255" w:lineRule="auto"/>
        <w:ind w:left="720" w:right="16"/>
        <w:jc w:val="both"/>
        <w:rPr>
          <w:rFonts w:ascii="Calibri" w:eastAsia="Calibri" w:hAnsi="Calibri" w:cs="Calibri"/>
          <w:kern w:val="0"/>
          <w:sz w:val="22"/>
          <w:szCs w:val="22"/>
          <w:lang w:val="es-ES"/>
          <w14:ligatures w14:val="none"/>
        </w:rPr>
      </w:pPr>
      <w:r w:rsidRPr="00A52962">
        <w:rPr>
          <w:rFonts w:ascii="Calibri" w:eastAsia="Calibri" w:hAnsi="Calibri" w:cs="Calibri"/>
          <w:b/>
          <w:kern w:val="0"/>
          <w:sz w:val="22"/>
          <w:szCs w:val="22"/>
          <w:lang w:val="es-ES"/>
          <w14:ligatures w14:val="none"/>
        </w:rPr>
        <w:t>Ejemplo:</w:t>
      </w:r>
      <w:r w:rsidRPr="00A52962">
        <w:rPr>
          <w:rFonts w:ascii="Calibri" w:eastAsia="Calibri" w:hAnsi="Calibri" w:cs="Calibri"/>
          <w:kern w:val="0"/>
          <w:sz w:val="22"/>
          <w:szCs w:val="22"/>
          <w:lang w:val="es-ES"/>
          <w14:ligatures w14:val="none"/>
        </w:rPr>
        <w:t xml:space="preserve"> Si la misión oficial de un miembro del personal basado en Nueva York es en Bangkok del 10 al 14 de junio y esta persona decide tomarse sus vacaciones anuales del 7 al 9 de junio y viajar a Bangkok antes de lo previsto, la DSA se pagará a partir del 10 de junio, al inicio oficial de la misión. Si las vacaciones anuales se toman después de la finalización del viaje oficial, la DSA se </w:t>
      </w:r>
      <w:r w:rsidRPr="00A52962">
        <w:rPr>
          <w:rFonts w:ascii="Calibri" w:eastAsia="Calibri" w:hAnsi="Calibri" w:cs="Calibri"/>
          <w:kern w:val="0"/>
          <w:sz w:val="22"/>
          <w:szCs w:val="22"/>
          <w:lang w:val="es-ES"/>
          <w14:ligatures w14:val="none"/>
        </w:rPr>
        <w:lastRenderedPageBreak/>
        <w:t xml:space="preserve">paga por los días de asuntos oficiales incurridos y no por el día en que el viaje habría concluido si no se hubieran tomado las vacaciones anuales. </w:t>
      </w:r>
      <w:r w:rsidRPr="00A52962">
        <w:rPr>
          <w:rFonts w:ascii="Calibri" w:eastAsia="Calibri" w:hAnsi="Calibri" w:cs="Calibri"/>
          <w:b/>
          <w:kern w:val="0"/>
          <w:sz w:val="22"/>
          <w:szCs w:val="22"/>
          <w:lang w:val="es-ES"/>
          <w14:ligatures w14:val="none"/>
        </w:rPr>
        <w:t xml:space="preserve"> </w:t>
      </w:r>
      <w:r w:rsidRPr="00A52962">
        <w:rPr>
          <w:rFonts w:ascii="Calibri" w:eastAsia="Calibri" w:hAnsi="Calibri" w:cs="Calibri"/>
          <w:kern w:val="0"/>
          <w:sz w:val="22"/>
          <w:szCs w:val="22"/>
          <w:lang w:val="es-ES"/>
          <w14:ligatures w14:val="none"/>
        </w:rPr>
        <w:t xml:space="preserve"> </w:t>
      </w:r>
    </w:p>
    <w:p w14:paraId="1CC9EB95" w14:textId="77777777" w:rsidR="00E802C3" w:rsidRPr="00A52962" w:rsidRDefault="00E802C3" w:rsidP="00E802C3">
      <w:pPr>
        <w:spacing w:after="2"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b/>
          <w:kern w:val="0"/>
          <w:sz w:val="22"/>
          <w:szCs w:val="22"/>
          <w:lang w:val="es-ES"/>
          <w14:ligatures w14:val="none"/>
        </w:rPr>
        <w:t xml:space="preserve"> </w:t>
      </w:r>
      <w:r w:rsidRPr="00A52962">
        <w:rPr>
          <w:rFonts w:ascii="Calibri" w:eastAsia="Calibri" w:hAnsi="Calibri" w:cs="Calibri"/>
          <w:kern w:val="0"/>
          <w:sz w:val="22"/>
          <w:szCs w:val="22"/>
          <w:lang w:val="es-ES"/>
          <w14:ligatures w14:val="none"/>
        </w:rPr>
        <w:t xml:space="preserve"> </w:t>
      </w:r>
    </w:p>
    <w:p w14:paraId="095F652F" w14:textId="77777777" w:rsidR="00E802C3" w:rsidRPr="00A52962" w:rsidRDefault="00E802C3" w:rsidP="00E802C3">
      <w:pPr>
        <w:keepNext/>
        <w:keepLines/>
        <w:spacing w:after="7" w:line="254" w:lineRule="auto"/>
        <w:ind w:left="-5" w:hanging="10"/>
        <w:outlineLvl w:val="0"/>
        <w:rPr>
          <w:rFonts w:ascii="Calibri" w:eastAsia="Calibri" w:hAnsi="Calibri" w:cs="Calibri"/>
          <w:b/>
          <w:kern w:val="0"/>
          <w:sz w:val="22"/>
          <w:szCs w:val="22"/>
          <w:lang w:val="es-ES"/>
          <w14:ligatures w14:val="none"/>
        </w:rPr>
      </w:pPr>
      <w:r w:rsidRPr="00A52962">
        <w:rPr>
          <w:rFonts w:ascii="Calibri" w:eastAsia="Calibri" w:hAnsi="Calibri" w:cs="Calibri"/>
          <w:b/>
          <w:kern w:val="0"/>
          <w:sz w:val="22"/>
          <w:szCs w:val="22"/>
          <w:lang w:val="es-ES"/>
          <w14:ligatures w14:val="none"/>
        </w:rPr>
        <w:t xml:space="preserve">DSA por licencia de enfermedad durante un viaje oficial </w:t>
      </w:r>
      <w:r w:rsidRPr="00A52962">
        <w:rPr>
          <w:rFonts w:ascii="Calibri" w:eastAsia="Calibri" w:hAnsi="Calibri" w:cs="Calibri"/>
          <w:kern w:val="0"/>
          <w:sz w:val="22"/>
          <w:szCs w:val="22"/>
          <w:lang w:val="es-ES"/>
          <w14:ligatures w14:val="none"/>
        </w:rPr>
        <w:t xml:space="preserve"> </w:t>
      </w:r>
      <w:r w:rsidRPr="00A52962">
        <w:rPr>
          <w:rFonts w:ascii="Calibri" w:eastAsia="Calibri" w:hAnsi="Calibri" w:cs="Calibri"/>
          <w:b/>
          <w:kern w:val="0"/>
          <w:sz w:val="22"/>
          <w:szCs w:val="22"/>
          <w:lang w:val="es-ES"/>
          <w14:ligatures w14:val="none"/>
        </w:rPr>
        <w:t xml:space="preserve"> </w:t>
      </w:r>
    </w:p>
    <w:p w14:paraId="2BB97C70" w14:textId="77777777" w:rsidR="00E802C3" w:rsidRPr="00A52962" w:rsidRDefault="00E802C3" w:rsidP="00E802C3">
      <w:pPr>
        <w:spacing w:after="52"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  </w:t>
      </w:r>
    </w:p>
    <w:p w14:paraId="05E7AFA8" w14:textId="77777777" w:rsidR="00E802C3" w:rsidRPr="00A52962" w:rsidRDefault="00E802C3" w:rsidP="00E802C3">
      <w:pPr>
        <w:spacing w:after="5" w:line="255" w:lineRule="auto"/>
        <w:ind w:left="715" w:right="16" w:hanging="37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28.</w:t>
      </w:r>
      <w:r w:rsidRPr="00A52962">
        <w:rPr>
          <w:rFonts w:ascii="Arial" w:eastAsia="Calibri" w:hAnsi="Arial" w:cs="Calibri"/>
          <w:kern w:val="0"/>
          <w:sz w:val="22"/>
          <w:szCs w:val="22"/>
          <w:lang w:val="es-ES"/>
          <w14:ligatures w14:val="none"/>
        </w:rPr>
        <w:t xml:space="preserve"> </w:t>
      </w:r>
      <w:r w:rsidRPr="00A52962">
        <w:rPr>
          <w:rFonts w:ascii="Calibri" w:eastAsia="Calibri" w:hAnsi="Calibri" w:cs="Calibri"/>
          <w:kern w:val="0"/>
          <w:sz w:val="22"/>
          <w:szCs w:val="22"/>
          <w:lang w:val="es-ES"/>
          <w14:ligatures w14:val="none"/>
        </w:rPr>
        <w:t xml:space="preserve">La DSA se seguirá pagando en los períodos de licencia de enfermedad durante viajes oficiales bajo ciertas condiciones. Una licencia de enfermedad de tres días o más debe estar justificada por un certificado médico. Sin embargo, si el miembro del personal está hospitalizado, solo se pagará un tercio de la DSA correspondiente.   </w:t>
      </w:r>
    </w:p>
    <w:p w14:paraId="244A60C7" w14:textId="77777777" w:rsidR="00E802C3" w:rsidRPr="00A52962" w:rsidRDefault="00E802C3" w:rsidP="00E802C3">
      <w:pPr>
        <w:spacing w:after="2"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b/>
          <w:kern w:val="0"/>
          <w:sz w:val="22"/>
          <w:szCs w:val="22"/>
          <w:lang w:val="es-ES"/>
          <w14:ligatures w14:val="none"/>
        </w:rPr>
        <w:t xml:space="preserve"> </w:t>
      </w:r>
      <w:r w:rsidRPr="00A52962">
        <w:rPr>
          <w:rFonts w:ascii="Calibri" w:eastAsia="Calibri" w:hAnsi="Calibri" w:cs="Calibri"/>
          <w:kern w:val="0"/>
          <w:sz w:val="22"/>
          <w:szCs w:val="22"/>
          <w:lang w:val="es-ES"/>
          <w14:ligatures w14:val="none"/>
        </w:rPr>
        <w:t xml:space="preserve"> </w:t>
      </w:r>
    </w:p>
    <w:p w14:paraId="546F743B" w14:textId="77777777" w:rsidR="00E802C3" w:rsidRPr="00A52962" w:rsidRDefault="00E802C3" w:rsidP="00E802C3">
      <w:pPr>
        <w:keepNext/>
        <w:keepLines/>
        <w:spacing w:after="7" w:line="254" w:lineRule="auto"/>
        <w:ind w:left="-5" w:hanging="10"/>
        <w:outlineLvl w:val="0"/>
        <w:rPr>
          <w:rFonts w:ascii="Calibri" w:eastAsia="Calibri" w:hAnsi="Calibri" w:cs="Calibri"/>
          <w:b/>
          <w:kern w:val="0"/>
          <w:sz w:val="22"/>
          <w:szCs w:val="22"/>
          <w:lang w:val="es-ES"/>
          <w14:ligatures w14:val="none"/>
        </w:rPr>
      </w:pPr>
      <w:r w:rsidRPr="00A52962">
        <w:rPr>
          <w:rFonts w:ascii="Calibri" w:eastAsia="Calibri" w:hAnsi="Calibri" w:cs="Calibri"/>
          <w:b/>
          <w:kern w:val="0"/>
          <w:sz w:val="22"/>
          <w:szCs w:val="22"/>
          <w:lang w:val="es-ES"/>
          <w14:ligatures w14:val="none"/>
        </w:rPr>
        <w:t xml:space="preserve">DSA para períodos extendidos de asuntos oficiales </w:t>
      </w:r>
      <w:r w:rsidRPr="00A52962">
        <w:rPr>
          <w:rFonts w:ascii="Calibri" w:eastAsia="Calibri" w:hAnsi="Calibri" w:cs="Calibri"/>
          <w:kern w:val="0"/>
          <w:sz w:val="22"/>
          <w:szCs w:val="22"/>
          <w:lang w:val="es-ES"/>
          <w14:ligatures w14:val="none"/>
        </w:rPr>
        <w:t xml:space="preserve"> </w:t>
      </w:r>
      <w:r w:rsidRPr="00A52962">
        <w:rPr>
          <w:rFonts w:ascii="Calibri" w:eastAsia="Calibri" w:hAnsi="Calibri" w:cs="Calibri"/>
          <w:b/>
          <w:kern w:val="0"/>
          <w:sz w:val="22"/>
          <w:szCs w:val="22"/>
          <w:lang w:val="es-ES"/>
          <w14:ligatures w14:val="none"/>
        </w:rPr>
        <w:t xml:space="preserve"> </w:t>
      </w:r>
    </w:p>
    <w:p w14:paraId="52CACF47" w14:textId="77777777" w:rsidR="00E802C3" w:rsidRPr="00A52962" w:rsidRDefault="00E802C3" w:rsidP="00E802C3">
      <w:pPr>
        <w:spacing w:after="52"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  </w:t>
      </w:r>
    </w:p>
    <w:p w14:paraId="497EBA73" w14:textId="77777777" w:rsidR="00E802C3" w:rsidRPr="00A52962" w:rsidRDefault="00E802C3" w:rsidP="00E802C3">
      <w:pPr>
        <w:numPr>
          <w:ilvl w:val="0"/>
          <w:numId w:val="6"/>
        </w:numPr>
        <w:spacing w:after="5" w:line="255" w:lineRule="auto"/>
        <w:ind w:right="16" w:hanging="36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Cuando un miembro del personal es asignado a un lugar de destino que no sea su lugar de destino regular por un período de menos de un año, se aplican diferentes tarifas para los primeros 60 días, para los días 61 a 120 y los días posteriores al día 120.  </w:t>
      </w:r>
    </w:p>
    <w:p w14:paraId="1DC39796" w14:textId="77777777" w:rsidR="00E802C3" w:rsidRPr="00A52962" w:rsidRDefault="00E802C3" w:rsidP="00E802C3">
      <w:pPr>
        <w:spacing w:after="52"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  </w:t>
      </w:r>
    </w:p>
    <w:p w14:paraId="739B05BE" w14:textId="77777777" w:rsidR="00E802C3" w:rsidRPr="00A52962" w:rsidRDefault="00E802C3" w:rsidP="00E802C3">
      <w:pPr>
        <w:numPr>
          <w:ilvl w:val="0"/>
          <w:numId w:val="6"/>
        </w:numPr>
        <w:spacing w:after="30" w:line="255" w:lineRule="auto"/>
        <w:ind w:right="16" w:hanging="36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Estas tarifas de período extendido son pagables durante cualquier período de servicio fuera del lugar de destino. Un período de servicio es una asignación en un lugar, continua o de otro tipo, o que puede ser interrumpida por un viaje oficial a otros lugares que no impliquen el regreso del viajero a expensas del PNUD o para reanudar las misiones en el lugar de destino habitual del miembro del personal. Cada período de servicio fuera del lugar de servicio regular se contabilizará por separado a los fines de determinar las tarifas aplicables.  </w:t>
      </w:r>
    </w:p>
    <w:p w14:paraId="1D384954" w14:textId="77777777" w:rsidR="00E802C3" w:rsidRPr="00A52962" w:rsidRDefault="00E802C3" w:rsidP="00E802C3">
      <w:pPr>
        <w:spacing w:after="62" w:line="255" w:lineRule="auto"/>
        <w:ind w:left="705" w:right="16"/>
        <w:jc w:val="both"/>
        <w:rPr>
          <w:rFonts w:ascii="Calibri" w:eastAsia="Calibri" w:hAnsi="Calibri" w:cs="Calibri"/>
          <w:kern w:val="0"/>
          <w:sz w:val="22"/>
          <w:szCs w:val="22"/>
          <w:lang w:val="es-ES"/>
          <w14:ligatures w14:val="none"/>
        </w:rPr>
      </w:pPr>
    </w:p>
    <w:p w14:paraId="1361E65F" w14:textId="77777777" w:rsidR="00E802C3" w:rsidRPr="00A52962" w:rsidRDefault="00E802C3" w:rsidP="00E802C3">
      <w:pPr>
        <w:numPr>
          <w:ilvl w:val="0"/>
          <w:numId w:val="6"/>
        </w:numPr>
        <w:spacing w:after="62" w:line="255" w:lineRule="auto"/>
        <w:ind w:right="16" w:hanging="36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Durante ese período extendido de viaje oficial, la DSA se pagará de la siguiente manera:  </w:t>
      </w:r>
    </w:p>
    <w:p w14:paraId="2DCF8F99" w14:textId="77777777" w:rsidR="00E802C3" w:rsidRPr="00A52962" w:rsidRDefault="00E802C3" w:rsidP="00E802C3">
      <w:pPr>
        <w:numPr>
          <w:ilvl w:val="1"/>
          <w:numId w:val="6"/>
        </w:numPr>
        <w:spacing w:after="59" w:line="255" w:lineRule="auto"/>
        <w:ind w:right="16" w:hanging="36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Los primeros </w:t>
      </w:r>
      <w:r w:rsidRPr="00A52962">
        <w:rPr>
          <w:rFonts w:ascii="Calibri" w:eastAsia="Calibri" w:hAnsi="Calibri" w:cs="Calibri"/>
          <w:b/>
          <w:kern w:val="0"/>
          <w:sz w:val="22"/>
          <w:szCs w:val="22"/>
          <w:lang w:val="es-ES"/>
          <w14:ligatures w14:val="none"/>
        </w:rPr>
        <w:t>60 días</w:t>
      </w:r>
      <w:r w:rsidRPr="00A52962">
        <w:rPr>
          <w:rFonts w:ascii="Calibri" w:eastAsia="Calibri" w:hAnsi="Calibri" w:cs="Calibri"/>
          <w:kern w:val="0"/>
          <w:sz w:val="22"/>
          <w:szCs w:val="22"/>
          <w:lang w:val="es-ES"/>
          <w14:ligatures w14:val="none"/>
        </w:rPr>
        <w:t xml:space="preserve">, con la tarifa estándar de la DSA aplicable al lugar de asignación;  </w:t>
      </w:r>
    </w:p>
    <w:p w14:paraId="0EC4A632" w14:textId="77777777" w:rsidR="00E802C3" w:rsidRPr="00A52962" w:rsidRDefault="00E802C3" w:rsidP="00E802C3">
      <w:pPr>
        <w:numPr>
          <w:ilvl w:val="1"/>
          <w:numId w:val="6"/>
        </w:numPr>
        <w:spacing w:after="62" w:line="255" w:lineRule="auto"/>
        <w:ind w:right="16" w:hanging="360"/>
        <w:jc w:val="both"/>
        <w:rPr>
          <w:rFonts w:ascii="Calibri" w:eastAsia="Calibri" w:hAnsi="Calibri" w:cs="Calibri"/>
          <w:kern w:val="0"/>
          <w:sz w:val="22"/>
          <w:szCs w:val="22"/>
          <w:lang w:val="es-ES"/>
          <w14:ligatures w14:val="none"/>
        </w:rPr>
      </w:pPr>
      <w:r w:rsidRPr="00A52962">
        <w:rPr>
          <w:rFonts w:ascii="Calibri" w:eastAsia="Calibri" w:hAnsi="Calibri" w:cs="Calibri"/>
          <w:b/>
          <w:kern w:val="0"/>
          <w:sz w:val="22"/>
          <w:szCs w:val="22"/>
          <w:lang w:val="es-ES"/>
          <w14:ligatures w14:val="none"/>
        </w:rPr>
        <w:t>Después de 60 días</w:t>
      </w:r>
      <w:r w:rsidRPr="00A52962">
        <w:rPr>
          <w:rFonts w:ascii="Calibri" w:eastAsia="Calibri" w:hAnsi="Calibri" w:cs="Calibri"/>
          <w:kern w:val="0"/>
          <w:sz w:val="22"/>
          <w:szCs w:val="22"/>
          <w:lang w:val="es-ES"/>
          <w14:ligatures w14:val="none"/>
        </w:rPr>
        <w:t xml:space="preserve">, con una tarifa reducida según lo publicado en la circular de la CAPI;   </w:t>
      </w:r>
    </w:p>
    <w:p w14:paraId="292875D3" w14:textId="3E680E90" w:rsidR="00E802C3" w:rsidRPr="00A52962" w:rsidRDefault="00E802C3" w:rsidP="00E802C3">
      <w:pPr>
        <w:numPr>
          <w:ilvl w:val="1"/>
          <w:numId w:val="6"/>
        </w:numPr>
        <w:spacing w:after="5" w:line="255" w:lineRule="auto"/>
        <w:ind w:right="16" w:hanging="360"/>
        <w:jc w:val="both"/>
        <w:rPr>
          <w:rFonts w:ascii="Calibri" w:eastAsia="Calibri" w:hAnsi="Calibri" w:cs="Calibri"/>
          <w:kern w:val="0"/>
          <w:sz w:val="22"/>
          <w:szCs w:val="22"/>
          <w:lang w:val="es-ES"/>
          <w14:ligatures w14:val="none"/>
        </w:rPr>
      </w:pPr>
      <w:r w:rsidRPr="00A52962">
        <w:rPr>
          <w:rFonts w:ascii="Calibri" w:eastAsia="Calibri" w:hAnsi="Calibri" w:cs="Calibri"/>
          <w:b/>
          <w:kern w:val="0"/>
          <w:sz w:val="22"/>
          <w:szCs w:val="22"/>
          <w:lang w:val="es-ES"/>
          <w14:ligatures w14:val="none"/>
        </w:rPr>
        <w:t>Después de 120 días</w:t>
      </w:r>
      <w:r w:rsidRPr="00A52962">
        <w:rPr>
          <w:rFonts w:ascii="Calibri" w:eastAsia="Calibri" w:hAnsi="Calibri" w:cs="Calibri"/>
          <w:kern w:val="0"/>
          <w:sz w:val="22"/>
          <w:szCs w:val="22"/>
          <w:lang w:val="es-ES"/>
          <w14:ligatures w14:val="none"/>
        </w:rPr>
        <w:t xml:space="preserve">, normalmente al 60 por ciento de la tarifa de los primeros 60 días. Las tarifas de DSA posteriores a los 120 días para Nueva York, Ginebra y Viena se publican en la </w:t>
      </w:r>
      <w:hyperlink r:id="rId9" w:history="1">
        <w:r w:rsidRPr="00E802C3">
          <w:rPr>
            <w:rFonts w:ascii="Calibri" w:eastAsia="Calibri" w:hAnsi="Calibri" w:cs="Calibri"/>
            <w:color w:val="0000FF"/>
            <w:kern w:val="0"/>
            <w:sz w:val="22"/>
            <w:szCs w:val="22"/>
            <w:u w:val="single"/>
            <w:lang w:val="es-ES"/>
            <w14:ligatures w14:val="none"/>
          </w:rPr>
          <w:t>circular</w:t>
        </w:r>
      </w:hyperlink>
      <w:r w:rsidRPr="00E802C3">
        <w:rPr>
          <w:rFonts w:ascii="Calibri" w:eastAsia="Calibri" w:hAnsi="Calibri" w:cs="Calibri"/>
          <w:color w:val="333333"/>
          <w:kern w:val="0"/>
          <w:sz w:val="22"/>
          <w:szCs w:val="22"/>
          <w:lang w:val="es-ES"/>
          <w14:ligatures w14:val="none"/>
        </w:rPr>
        <w:t xml:space="preserve"> </w:t>
      </w:r>
      <w:r w:rsidRPr="00A52962">
        <w:rPr>
          <w:rFonts w:ascii="Calibri" w:eastAsia="Calibri" w:hAnsi="Calibri" w:cs="Calibri"/>
          <w:kern w:val="0"/>
          <w:sz w:val="22"/>
          <w:szCs w:val="22"/>
          <w:lang w:val="es-ES"/>
          <w14:ligatures w14:val="none"/>
        </w:rPr>
        <w:t xml:space="preserve">de la CAPI.  </w:t>
      </w:r>
    </w:p>
    <w:p w14:paraId="103CF932" w14:textId="77777777" w:rsidR="00E802C3" w:rsidRPr="00A52962" w:rsidRDefault="00E802C3" w:rsidP="00E802C3">
      <w:pPr>
        <w:spacing w:after="28" w:line="259" w:lineRule="auto"/>
        <w:ind w:left="1094"/>
        <w:rPr>
          <w:rFonts w:ascii="Calibri" w:eastAsia="Calibri" w:hAnsi="Calibri" w:cs="Calibri"/>
          <w:kern w:val="0"/>
          <w:sz w:val="22"/>
          <w:szCs w:val="22"/>
          <w:lang w:val="es-ES"/>
          <w14:ligatures w14:val="none"/>
        </w:rPr>
      </w:pPr>
      <w:r w:rsidRPr="00A52962">
        <w:rPr>
          <w:rFonts w:ascii="Calibri" w:eastAsia="Calibri" w:hAnsi="Calibri" w:cs="Calibri"/>
          <w:kern w:val="0"/>
          <w:sz w:val="18"/>
          <w:szCs w:val="22"/>
          <w:lang w:val="es-ES"/>
          <w14:ligatures w14:val="none"/>
        </w:rPr>
        <w:t xml:space="preserve"> </w:t>
      </w:r>
      <w:r w:rsidRPr="00A52962">
        <w:rPr>
          <w:rFonts w:ascii="Calibri" w:eastAsia="Calibri" w:hAnsi="Calibri" w:cs="Calibri"/>
          <w:kern w:val="0"/>
          <w:sz w:val="22"/>
          <w:szCs w:val="22"/>
          <w:lang w:val="es-ES"/>
          <w14:ligatures w14:val="none"/>
        </w:rPr>
        <w:t xml:space="preserve"> </w:t>
      </w:r>
    </w:p>
    <w:p w14:paraId="0E30A8F7" w14:textId="77777777" w:rsidR="00E802C3" w:rsidRPr="00A52962" w:rsidRDefault="00E802C3" w:rsidP="00E802C3">
      <w:pPr>
        <w:spacing w:after="5" w:line="255" w:lineRule="auto"/>
        <w:ind w:left="734" w:right="16"/>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En los lugares donde la tarifa de los primeros 60 días y la tarifa de los 60 días posteriores sean iguales, no habrá reducción en la tarifa de DSA después de 120 días.  </w:t>
      </w:r>
    </w:p>
    <w:p w14:paraId="7BCECF3D" w14:textId="77777777" w:rsidR="00E802C3" w:rsidRPr="00A52962" w:rsidRDefault="00E802C3" w:rsidP="00E802C3">
      <w:pPr>
        <w:spacing w:after="26"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b/>
          <w:kern w:val="0"/>
          <w:sz w:val="18"/>
          <w:szCs w:val="22"/>
          <w:lang w:val="es-ES"/>
          <w14:ligatures w14:val="none"/>
        </w:rPr>
        <w:t xml:space="preserve"> </w:t>
      </w:r>
      <w:r w:rsidRPr="00A52962">
        <w:rPr>
          <w:rFonts w:ascii="Calibri" w:eastAsia="Calibri" w:hAnsi="Calibri" w:cs="Calibri"/>
          <w:kern w:val="0"/>
          <w:sz w:val="22"/>
          <w:szCs w:val="22"/>
          <w:lang w:val="es-ES"/>
          <w14:ligatures w14:val="none"/>
        </w:rPr>
        <w:t xml:space="preserve"> </w:t>
      </w:r>
    </w:p>
    <w:p w14:paraId="47F14A40" w14:textId="77777777" w:rsidR="00E802C3" w:rsidRPr="00A52962" w:rsidRDefault="00E802C3" w:rsidP="00E802C3">
      <w:pPr>
        <w:spacing w:after="5" w:line="255" w:lineRule="auto"/>
        <w:ind w:left="1454" w:right="16"/>
        <w:jc w:val="both"/>
        <w:rPr>
          <w:rFonts w:ascii="Calibri" w:eastAsia="Calibri" w:hAnsi="Calibri" w:cs="Calibri"/>
          <w:kern w:val="0"/>
          <w:sz w:val="22"/>
          <w:szCs w:val="22"/>
          <w:lang w:val="es-ES"/>
          <w14:ligatures w14:val="none"/>
        </w:rPr>
      </w:pPr>
      <w:r w:rsidRPr="00A52962">
        <w:rPr>
          <w:rFonts w:ascii="Calibri" w:eastAsia="Calibri" w:hAnsi="Calibri" w:cs="Calibri"/>
          <w:b/>
          <w:kern w:val="0"/>
          <w:sz w:val="22"/>
          <w:szCs w:val="22"/>
          <w:lang w:val="es-ES"/>
          <w14:ligatures w14:val="none"/>
        </w:rPr>
        <w:t>Ejemplo de período extendido:</w:t>
      </w:r>
      <w:r w:rsidRPr="00A52962">
        <w:rPr>
          <w:rFonts w:ascii="Calibri" w:eastAsia="Calibri" w:hAnsi="Calibri" w:cs="Calibri"/>
          <w:kern w:val="0"/>
          <w:sz w:val="22"/>
          <w:szCs w:val="22"/>
          <w:lang w:val="es-ES"/>
          <w14:ligatures w14:val="none"/>
        </w:rPr>
        <w:t xml:space="preserve"> Si un miembro del personal, cuyo lugar de destino regular es Apia, es asignado a Suva por 45 días, visita las Islas Salomón por 15 días, Nueva Caledonia por 20 días, regresa a Suva por 25 días, vuelve a Nueva Caledonia por otros 5 días y regresa a Suva durante 75 días, la DSA se pagará de la siguiente manera:  </w:t>
      </w:r>
    </w:p>
    <w:p w14:paraId="0EBA5318" w14:textId="77777777" w:rsidR="00E802C3" w:rsidRPr="00E802C3" w:rsidRDefault="00E802C3" w:rsidP="00E802C3">
      <w:pPr>
        <w:spacing w:after="0" w:line="259" w:lineRule="auto"/>
        <w:ind w:left="1094"/>
        <w:rPr>
          <w:rFonts w:ascii="Calibri" w:eastAsia="Calibri" w:hAnsi="Calibri" w:cs="Calibri"/>
          <w:color w:val="333333"/>
          <w:kern w:val="0"/>
          <w:sz w:val="22"/>
          <w:szCs w:val="22"/>
          <w:lang w:val="es-ES"/>
          <w14:ligatures w14:val="none"/>
        </w:rPr>
      </w:pPr>
      <w:r w:rsidRPr="00E802C3">
        <w:rPr>
          <w:rFonts w:ascii="Calibri" w:eastAsia="Calibri" w:hAnsi="Calibri" w:cs="Calibri"/>
          <w:color w:val="333333"/>
          <w:kern w:val="0"/>
          <w:sz w:val="22"/>
          <w:szCs w:val="22"/>
          <w:lang w:val="es-ES"/>
          <w14:ligatures w14:val="none"/>
        </w:rPr>
        <w:t xml:space="preserve">  </w:t>
      </w:r>
    </w:p>
    <w:p w14:paraId="1D126B08" w14:textId="77777777" w:rsidR="00E802C3" w:rsidRPr="00E802C3" w:rsidRDefault="00E802C3" w:rsidP="00E802C3">
      <w:pPr>
        <w:spacing w:after="0" w:line="259" w:lineRule="auto"/>
        <w:ind w:left="1094"/>
        <w:rPr>
          <w:rFonts w:ascii="Calibri" w:eastAsia="Calibri" w:hAnsi="Calibri" w:cs="Calibri"/>
          <w:color w:val="333333"/>
          <w:kern w:val="0"/>
          <w:sz w:val="22"/>
          <w:szCs w:val="22"/>
          <w:lang w:val="es-ES"/>
          <w14:ligatures w14:val="none"/>
        </w:rPr>
      </w:pPr>
    </w:p>
    <w:p w14:paraId="66A0C4EE" w14:textId="77777777" w:rsidR="00E802C3" w:rsidRPr="00E802C3" w:rsidRDefault="00E802C3" w:rsidP="00E802C3">
      <w:pPr>
        <w:spacing w:after="0" w:line="259" w:lineRule="auto"/>
        <w:ind w:left="1094"/>
        <w:rPr>
          <w:rFonts w:ascii="Calibri" w:eastAsia="Calibri" w:hAnsi="Calibri" w:cs="Calibri"/>
          <w:color w:val="333333"/>
          <w:kern w:val="0"/>
          <w:sz w:val="22"/>
          <w:szCs w:val="22"/>
          <w:lang w:val="es-ES"/>
          <w14:ligatures w14:val="none"/>
        </w:rPr>
      </w:pPr>
    </w:p>
    <w:tbl>
      <w:tblPr>
        <w:tblStyle w:val="TableGrid1"/>
        <w:tblW w:w="7925" w:type="dxa"/>
        <w:tblInd w:w="152" w:type="dxa"/>
        <w:tblCellMar>
          <w:top w:w="75" w:type="dxa"/>
          <w:left w:w="103" w:type="dxa"/>
          <w:right w:w="115" w:type="dxa"/>
        </w:tblCellMar>
        <w:tblLook w:val="04A0" w:firstRow="1" w:lastRow="0" w:firstColumn="1" w:lastColumn="0" w:noHBand="0" w:noVBand="1"/>
      </w:tblPr>
      <w:tblGrid>
        <w:gridCol w:w="1175"/>
        <w:gridCol w:w="9"/>
        <w:gridCol w:w="1973"/>
        <w:gridCol w:w="12"/>
        <w:gridCol w:w="1750"/>
        <w:gridCol w:w="12"/>
        <w:gridCol w:w="2980"/>
        <w:gridCol w:w="14"/>
      </w:tblGrid>
      <w:tr w:rsidR="00E802C3" w:rsidRPr="00E802C3" w14:paraId="7E7AD57D" w14:textId="77777777" w:rsidTr="00A52962">
        <w:trPr>
          <w:gridBefore w:val="1"/>
          <w:gridAfter w:val="1"/>
          <w:wBefore w:w="1175" w:type="dxa"/>
          <w:wAfter w:w="14" w:type="dxa"/>
          <w:trHeight w:val="332"/>
        </w:trPr>
        <w:tc>
          <w:tcPr>
            <w:tcW w:w="1982" w:type="dxa"/>
            <w:gridSpan w:val="2"/>
            <w:tcBorders>
              <w:top w:val="single" w:sz="8" w:space="0" w:color="000000"/>
              <w:left w:val="single" w:sz="8" w:space="0" w:color="000000"/>
              <w:bottom w:val="single" w:sz="8" w:space="0" w:color="000000"/>
              <w:right w:val="single" w:sz="8" w:space="0" w:color="000000"/>
            </w:tcBorders>
            <w:shd w:val="clear" w:color="auto" w:fill="D9D9D9"/>
          </w:tcPr>
          <w:p w14:paraId="40AFD30D" w14:textId="77777777" w:rsidR="00E802C3" w:rsidRPr="00A52962" w:rsidRDefault="00E802C3" w:rsidP="00E802C3">
            <w:pPr>
              <w:spacing w:line="259" w:lineRule="auto"/>
              <w:rPr>
                <w:rFonts w:ascii="Calibri" w:eastAsia="Calibri" w:hAnsi="Calibri" w:cs="Calibri"/>
              </w:rPr>
            </w:pPr>
            <w:r w:rsidRPr="00A52962">
              <w:rPr>
                <w:rFonts w:ascii="Calibri" w:eastAsia="Calibri" w:hAnsi="Calibri" w:cs="Calibri"/>
                <w:b/>
              </w:rPr>
              <w:lastRenderedPageBreak/>
              <w:t>Lugar</w:t>
            </w:r>
            <w:r w:rsidRPr="00A52962">
              <w:rPr>
                <w:rFonts w:ascii="Calibri" w:eastAsia="Calibri" w:hAnsi="Calibri" w:cs="Calibri"/>
              </w:rPr>
              <w:t xml:space="preserve">  </w:t>
            </w:r>
          </w:p>
        </w:tc>
        <w:tc>
          <w:tcPr>
            <w:tcW w:w="1762" w:type="dxa"/>
            <w:gridSpan w:val="2"/>
            <w:tcBorders>
              <w:top w:val="single" w:sz="8" w:space="0" w:color="000000"/>
              <w:left w:val="single" w:sz="8" w:space="0" w:color="000000"/>
              <w:bottom w:val="single" w:sz="8" w:space="0" w:color="000000"/>
              <w:right w:val="single" w:sz="8" w:space="0" w:color="000000"/>
            </w:tcBorders>
            <w:shd w:val="clear" w:color="auto" w:fill="D9D9D9"/>
          </w:tcPr>
          <w:p w14:paraId="3440657A" w14:textId="77777777" w:rsidR="00E802C3" w:rsidRPr="00A52962" w:rsidRDefault="00E802C3" w:rsidP="00E802C3">
            <w:pPr>
              <w:spacing w:line="259" w:lineRule="auto"/>
              <w:ind w:left="5"/>
              <w:rPr>
                <w:rFonts w:ascii="Calibri" w:eastAsia="Calibri" w:hAnsi="Calibri" w:cs="Calibri"/>
              </w:rPr>
            </w:pPr>
            <w:r w:rsidRPr="00A52962">
              <w:rPr>
                <w:rFonts w:ascii="Calibri" w:eastAsia="Calibri" w:hAnsi="Calibri" w:cs="Calibri"/>
                <w:b/>
              </w:rPr>
              <w:t>Días</w:t>
            </w:r>
            <w:r w:rsidRPr="00A52962">
              <w:rPr>
                <w:rFonts w:ascii="Calibri" w:eastAsia="Calibri" w:hAnsi="Calibri" w:cs="Calibri"/>
              </w:rPr>
              <w:t xml:space="preserve">  </w:t>
            </w:r>
          </w:p>
        </w:tc>
        <w:tc>
          <w:tcPr>
            <w:tcW w:w="2992" w:type="dxa"/>
            <w:gridSpan w:val="2"/>
            <w:tcBorders>
              <w:top w:val="single" w:sz="8" w:space="0" w:color="000000"/>
              <w:left w:val="single" w:sz="8" w:space="0" w:color="000000"/>
              <w:bottom w:val="single" w:sz="8" w:space="0" w:color="000000"/>
              <w:right w:val="single" w:sz="8" w:space="0" w:color="000000"/>
            </w:tcBorders>
            <w:shd w:val="clear" w:color="auto" w:fill="D9D9D9"/>
          </w:tcPr>
          <w:p w14:paraId="2581C54D" w14:textId="77777777" w:rsidR="00E802C3" w:rsidRPr="00A52962" w:rsidRDefault="00E802C3" w:rsidP="00E802C3">
            <w:pPr>
              <w:spacing w:line="259" w:lineRule="auto"/>
              <w:ind w:left="7"/>
              <w:rPr>
                <w:rFonts w:ascii="Calibri" w:eastAsia="Calibri" w:hAnsi="Calibri" w:cs="Calibri"/>
              </w:rPr>
            </w:pPr>
            <w:r w:rsidRPr="00A52962">
              <w:rPr>
                <w:rFonts w:ascii="Calibri" w:eastAsia="Calibri" w:hAnsi="Calibri" w:cs="Calibri"/>
                <w:b/>
              </w:rPr>
              <w:t>Tarifa de DSA</w:t>
            </w:r>
            <w:r w:rsidRPr="00A52962">
              <w:rPr>
                <w:rFonts w:ascii="Calibri" w:eastAsia="Calibri" w:hAnsi="Calibri" w:cs="Calibri"/>
              </w:rPr>
              <w:t xml:space="preserve">  </w:t>
            </w:r>
          </w:p>
        </w:tc>
      </w:tr>
      <w:tr w:rsidR="00E802C3" w:rsidRPr="00E802C3" w14:paraId="0A963446" w14:textId="77777777" w:rsidTr="00A52962">
        <w:trPr>
          <w:gridBefore w:val="1"/>
          <w:gridAfter w:val="1"/>
          <w:wBefore w:w="1175" w:type="dxa"/>
          <w:wAfter w:w="14" w:type="dxa"/>
          <w:trHeight w:val="355"/>
        </w:trPr>
        <w:tc>
          <w:tcPr>
            <w:tcW w:w="1982" w:type="dxa"/>
            <w:gridSpan w:val="2"/>
            <w:tcBorders>
              <w:top w:val="single" w:sz="8" w:space="0" w:color="000000"/>
              <w:left w:val="single" w:sz="8" w:space="0" w:color="000000"/>
              <w:bottom w:val="single" w:sz="8" w:space="0" w:color="000000"/>
              <w:right w:val="single" w:sz="8" w:space="0" w:color="000000"/>
            </w:tcBorders>
          </w:tcPr>
          <w:p w14:paraId="495D174B" w14:textId="77777777" w:rsidR="00E802C3" w:rsidRPr="00A52962" w:rsidRDefault="00E802C3" w:rsidP="00E802C3">
            <w:pPr>
              <w:spacing w:line="259" w:lineRule="auto"/>
              <w:rPr>
                <w:rFonts w:ascii="Calibri" w:eastAsia="Calibri" w:hAnsi="Calibri" w:cs="Calibri"/>
              </w:rPr>
            </w:pPr>
            <w:r w:rsidRPr="00A52962">
              <w:rPr>
                <w:rFonts w:ascii="Calibri" w:eastAsia="Calibri" w:hAnsi="Calibri" w:cs="Calibri"/>
              </w:rPr>
              <w:t xml:space="preserve">Suva  </w:t>
            </w:r>
          </w:p>
        </w:tc>
        <w:tc>
          <w:tcPr>
            <w:tcW w:w="1762" w:type="dxa"/>
            <w:gridSpan w:val="2"/>
            <w:tcBorders>
              <w:top w:val="single" w:sz="8" w:space="0" w:color="000000"/>
              <w:left w:val="single" w:sz="8" w:space="0" w:color="000000"/>
              <w:bottom w:val="single" w:sz="8" w:space="0" w:color="000000"/>
              <w:right w:val="single" w:sz="8" w:space="0" w:color="000000"/>
            </w:tcBorders>
          </w:tcPr>
          <w:p w14:paraId="13536DE4" w14:textId="77777777" w:rsidR="00E802C3" w:rsidRPr="00A52962" w:rsidRDefault="00E802C3" w:rsidP="00E802C3">
            <w:pPr>
              <w:spacing w:line="259" w:lineRule="auto"/>
              <w:ind w:left="5"/>
              <w:rPr>
                <w:rFonts w:ascii="Calibri" w:eastAsia="Calibri" w:hAnsi="Calibri" w:cs="Calibri"/>
              </w:rPr>
            </w:pPr>
            <w:r w:rsidRPr="00A52962">
              <w:rPr>
                <w:rFonts w:ascii="Calibri" w:eastAsia="Calibri" w:hAnsi="Calibri" w:cs="Calibri"/>
              </w:rPr>
              <w:t xml:space="preserve">45  </w:t>
            </w:r>
          </w:p>
        </w:tc>
        <w:tc>
          <w:tcPr>
            <w:tcW w:w="2992" w:type="dxa"/>
            <w:gridSpan w:val="2"/>
            <w:tcBorders>
              <w:top w:val="single" w:sz="8" w:space="0" w:color="000000"/>
              <w:left w:val="single" w:sz="8" w:space="0" w:color="000000"/>
              <w:bottom w:val="single" w:sz="8" w:space="0" w:color="000000"/>
              <w:right w:val="single" w:sz="8" w:space="0" w:color="000000"/>
            </w:tcBorders>
          </w:tcPr>
          <w:p w14:paraId="02AB8EE9" w14:textId="77777777" w:rsidR="00E802C3" w:rsidRPr="00A52962" w:rsidRDefault="00E802C3" w:rsidP="00E802C3">
            <w:pPr>
              <w:spacing w:line="259" w:lineRule="auto"/>
              <w:ind w:left="7"/>
              <w:rPr>
                <w:rFonts w:ascii="Calibri" w:eastAsia="Calibri" w:hAnsi="Calibri" w:cs="Calibri"/>
              </w:rPr>
            </w:pPr>
            <w:r w:rsidRPr="00A52962">
              <w:rPr>
                <w:rFonts w:ascii="Calibri" w:eastAsia="Calibri" w:hAnsi="Calibri" w:cs="Calibri"/>
              </w:rPr>
              <w:t xml:space="preserve">primeros 60 días  </w:t>
            </w:r>
          </w:p>
        </w:tc>
      </w:tr>
      <w:tr w:rsidR="00E802C3" w:rsidRPr="00E802C3" w14:paraId="6D361EFD" w14:textId="77777777" w:rsidTr="00A52962">
        <w:trPr>
          <w:gridBefore w:val="1"/>
          <w:gridAfter w:val="1"/>
          <w:wBefore w:w="1175" w:type="dxa"/>
          <w:wAfter w:w="14" w:type="dxa"/>
          <w:trHeight w:val="353"/>
        </w:trPr>
        <w:tc>
          <w:tcPr>
            <w:tcW w:w="1982" w:type="dxa"/>
            <w:gridSpan w:val="2"/>
            <w:tcBorders>
              <w:top w:val="single" w:sz="8" w:space="0" w:color="000000"/>
              <w:left w:val="single" w:sz="8" w:space="0" w:color="000000"/>
              <w:bottom w:val="single" w:sz="8" w:space="0" w:color="000000"/>
              <w:right w:val="single" w:sz="8" w:space="0" w:color="000000"/>
            </w:tcBorders>
          </w:tcPr>
          <w:p w14:paraId="3F601AAD" w14:textId="77777777" w:rsidR="00E802C3" w:rsidRPr="00A52962" w:rsidRDefault="00E802C3" w:rsidP="00E802C3">
            <w:pPr>
              <w:spacing w:line="259" w:lineRule="auto"/>
              <w:rPr>
                <w:rFonts w:ascii="Calibri" w:eastAsia="Calibri" w:hAnsi="Calibri" w:cs="Calibri"/>
              </w:rPr>
            </w:pPr>
            <w:r w:rsidRPr="00A52962">
              <w:rPr>
                <w:rFonts w:ascii="Calibri" w:eastAsia="Calibri" w:hAnsi="Calibri" w:cs="Calibri"/>
              </w:rPr>
              <w:t xml:space="preserve">Islas Salomón  </w:t>
            </w:r>
          </w:p>
        </w:tc>
        <w:tc>
          <w:tcPr>
            <w:tcW w:w="1762" w:type="dxa"/>
            <w:gridSpan w:val="2"/>
            <w:tcBorders>
              <w:top w:val="single" w:sz="8" w:space="0" w:color="000000"/>
              <w:left w:val="single" w:sz="8" w:space="0" w:color="000000"/>
              <w:bottom w:val="single" w:sz="8" w:space="0" w:color="000000"/>
              <w:right w:val="single" w:sz="8" w:space="0" w:color="000000"/>
            </w:tcBorders>
          </w:tcPr>
          <w:p w14:paraId="64EC46FD" w14:textId="77777777" w:rsidR="00E802C3" w:rsidRPr="00A52962" w:rsidRDefault="00E802C3" w:rsidP="00E802C3">
            <w:pPr>
              <w:spacing w:line="259" w:lineRule="auto"/>
              <w:ind w:left="5"/>
              <w:rPr>
                <w:rFonts w:ascii="Calibri" w:eastAsia="Calibri" w:hAnsi="Calibri" w:cs="Calibri"/>
              </w:rPr>
            </w:pPr>
            <w:r w:rsidRPr="00A52962">
              <w:rPr>
                <w:rFonts w:ascii="Calibri" w:eastAsia="Calibri" w:hAnsi="Calibri" w:cs="Calibri"/>
              </w:rPr>
              <w:t xml:space="preserve">15  </w:t>
            </w:r>
          </w:p>
        </w:tc>
        <w:tc>
          <w:tcPr>
            <w:tcW w:w="2992" w:type="dxa"/>
            <w:gridSpan w:val="2"/>
            <w:tcBorders>
              <w:top w:val="single" w:sz="8" w:space="0" w:color="000000"/>
              <w:left w:val="single" w:sz="8" w:space="0" w:color="000000"/>
              <w:bottom w:val="single" w:sz="8" w:space="0" w:color="000000"/>
              <w:right w:val="single" w:sz="8" w:space="0" w:color="000000"/>
            </w:tcBorders>
          </w:tcPr>
          <w:p w14:paraId="576C34E5" w14:textId="77777777" w:rsidR="00E802C3" w:rsidRPr="00A52962" w:rsidRDefault="00E802C3" w:rsidP="00E802C3">
            <w:pPr>
              <w:spacing w:line="259" w:lineRule="auto"/>
              <w:ind w:left="7"/>
              <w:rPr>
                <w:rFonts w:ascii="Calibri" w:eastAsia="Calibri" w:hAnsi="Calibri" w:cs="Calibri"/>
              </w:rPr>
            </w:pPr>
            <w:r w:rsidRPr="00A52962">
              <w:rPr>
                <w:rFonts w:ascii="Calibri" w:eastAsia="Calibri" w:hAnsi="Calibri" w:cs="Calibri"/>
              </w:rPr>
              <w:t xml:space="preserve">primeros 60 días  </w:t>
            </w:r>
          </w:p>
        </w:tc>
      </w:tr>
      <w:tr w:rsidR="00E802C3" w:rsidRPr="00E802C3" w14:paraId="209C67B8" w14:textId="77777777" w:rsidTr="00A52962">
        <w:trPr>
          <w:gridBefore w:val="1"/>
          <w:gridAfter w:val="1"/>
          <w:wBefore w:w="1175" w:type="dxa"/>
          <w:wAfter w:w="14" w:type="dxa"/>
          <w:trHeight w:val="353"/>
        </w:trPr>
        <w:tc>
          <w:tcPr>
            <w:tcW w:w="1982" w:type="dxa"/>
            <w:gridSpan w:val="2"/>
            <w:tcBorders>
              <w:top w:val="single" w:sz="8" w:space="0" w:color="000000"/>
              <w:left w:val="single" w:sz="8" w:space="0" w:color="000000"/>
              <w:bottom w:val="single" w:sz="8" w:space="0" w:color="000000"/>
              <w:right w:val="single" w:sz="8" w:space="0" w:color="000000"/>
            </w:tcBorders>
          </w:tcPr>
          <w:p w14:paraId="504FBC08" w14:textId="77777777" w:rsidR="00E802C3" w:rsidRPr="00A52962" w:rsidRDefault="00E802C3" w:rsidP="00E802C3">
            <w:pPr>
              <w:spacing w:line="259" w:lineRule="auto"/>
              <w:rPr>
                <w:rFonts w:ascii="Calibri" w:eastAsia="Calibri" w:hAnsi="Calibri" w:cs="Calibri"/>
              </w:rPr>
            </w:pPr>
            <w:r w:rsidRPr="00A52962">
              <w:rPr>
                <w:rFonts w:ascii="Calibri" w:eastAsia="Calibri" w:hAnsi="Calibri" w:cs="Calibri"/>
              </w:rPr>
              <w:t xml:space="preserve">Nueva Caledonia  </w:t>
            </w:r>
          </w:p>
        </w:tc>
        <w:tc>
          <w:tcPr>
            <w:tcW w:w="1762" w:type="dxa"/>
            <w:gridSpan w:val="2"/>
            <w:tcBorders>
              <w:top w:val="single" w:sz="8" w:space="0" w:color="000000"/>
              <w:left w:val="single" w:sz="8" w:space="0" w:color="000000"/>
              <w:bottom w:val="single" w:sz="8" w:space="0" w:color="000000"/>
              <w:right w:val="single" w:sz="8" w:space="0" w:color="000000"/>
            </w:tcBorders>
          </w:tcPr>
          <w:p w14:paraId="1DED5CF2" w14:textId="77777777" w:rsidR="00E802C3" w:rsidRPr="00A52962" w:rsidRDefault="00E802C3" w:rsidP="00E802C3">
            <w:pPr>
              <w:spacing w:line="259" w:lineRule="auto"/>
              <w:ind w:left="5"/>
              <w:rPr>
                <w:rFonts w:ascii="Calibri" w:eastAsia="Calibri" w:hAnsi="Calibri" w:cs="Calibri"/>
              </w:rPr>
            </w:pPr>
            <w:r w:rsidRPr="00A52962">
              <w:rPr>
                <w:rFonts w:ascii="Calibri" w:eastAsia="Calibri" w:hAnsi="Calibri" w:cs="Calibri"/>
              </w:rPr>
              <w:t xml:space="preserve">20  </w:t>
            </w:r>
          </w:p>
        </w:tc>
        <w:tc>
          <w:tcPr>
            <w:tcW w:w="2992" w:type="dxa"/>
            <w:gridSpan w:val="2"/>
            <w:tcBorders>
              <w:top w:val="single" w:sz="8" w:space="0" w:color="000000"/>
              <w:left w:val="single" w:sz="8" w:space="0" w:color="000000"/>
              <w:bottom w:val="single" w:sz="8" w:space="0" w:color="000000"/>
              <w:right w:val="single" w:sz="8" w:space="0" w:color="000000"/>
            </w:tcBorders>
          </w:tcPr>
          <w:p w14:paraId="361361D1" w14:textId="77777777" w:rsidR="00E802C3" w:rsidRPr="00A52962" w:rsidRDefault="00E802C3" w:rsidP="00E802C3">
            <w:pPr>
              <w:spacing w:line="259" w:lineRule="auto"/>
              <w:ind w:left="7"/>
              <w:rPr>
                <w:rFonts w:ascii="Calibri" w:eastAsia="Calibri" w:hAnsi="Calibri" w:cs="Calibri"/>
              </w:rPr>
            </w:pPr>
            <w:r w:rsidRPr="00A52962">
              <w:rPr>
                <w:rFonts w:ascii="Calibri" w:eastAsia="Calibri" w:hAnsi="Calibri" w:cs="Calibri"/>
              </w:rPr>
              <w:t xml:space="preserve">primeros 60 días  </w:t>
            </w:r>
          </w:p>
        </w:tc>
      </w:tr>
      <w:tr w:rsidR="00E802C3" w:rsidRPr="00E802C3" w14:paraId="2BE0EB8D" w14:textId="77777777" w:rsidTr="00A52962">
        <w:trPr>
          <w:gridBefore w:val="1"/>
          <w:gridAfter w:val="1"/>
          <w:wBefore w:w="1175" w:type="dxa"/>
          <w:wAfter w:w="14" w:type="dxa"/>
          <w:trHeight w:val="353"/>
        </w:trPr>
        <w:tc>
          <w:tcPr>
            <w:tcW w:w="1982" w:type="dxa"/>
            <w:gridSpan w:val="2"/>
            <w:tcBorders>
              <w:top w:val="single" w:sz="8" w:space="0" w:color="000000"/>
              <w:left w:val="single" w:sz="8" w:space="0" w:color="000000"/>
              <w:bottom w:val="single" w:sz="8" w:space="0" w:color="000000"/>
              <w:right w:val="single" w:sz="8" w:space="0" w:color="000000"/>
            </w:tcBorders>
          </w:tcPr>
          <w:p w14:paraId="2B43BAB0" w14:textId="77777777" w:rsidR="00E802C3" w:rsidRPr="00A52962" w:rsidRDefault="00E802C3" w:rsidP="00E802C3">
            <w:pPr>
              <w:spacing w:line="259" w:lineRule="auto"/>
              <w:rPr>
                <w:rFonts w:ascii="Calibri" w:eastAsia="Calibri" w:hAnsi="Calibri" w:cs="Calibri"/>
              </w:rPr>
            </w:pPr>
            <w:r w:rsidRPr="00A52962">
              <w:rPr>
                <w:rFonts w:ascii="Calibri" w:eastAsia="Calibri" w:hAnsi="Calibri" w:cs="Calibri"/>
              </w:rPr>
              <w:t xml:space="preserve">Suva  </w:t>
            </w:r>
          </w:p>
        </w:tc>
        <w:tc>
          <w:tcPr>
            <w:tcW w:w="1762" w:type="dxa"/>
            <w:gridSpan w:val="2"/>
            <w:tcBorders>
              <w:top w:val="single" w:sz="8" w:space="0" w:color="000000"/>
              <w:left w:val="single" w:sz="8" w:space="0" w:color="000000"/>
              <w:bottom w:val="single" w:sz="8" w:space="0" w:color="000000"/>
              <w:right w:val="single" w:sz="8" w:space="0" w:color="000000"/>
            </w:tcBorders>
          </w:tcPr>
          <w:p w14:paraId="605DB84B" w14:textId="77777777" w:rsidR="00E802C3" w:rsidRPr="00A52962" w:rsidRDefault="00E802C3" w:rsidP="00E802C3">
            <w:pPr>
              <w:spacing w:line="259" w:lineRule="auto"/>
              <w:ind w:left="5"/>
              <w:rPr>
                <w:rFonts w:ascii="Calibri" w:eastAsia="Calibri" w:hAnsi="Calibri" w:cs="Calibri"/>
              </w:rPr>
            </w:pPr>
            <w:r w:rsidRPr="00A52962">
              <w:rPr>
                <w:rFonts w:ascii="Calibri" w:eastAsia="Calibri" w:hAnsi="Calibri" w:cs="Calibri"/>
              </w:rPr>
              <w:t xml:space="preserve">15  </w:t>
            </w:r>
          </w:p>
        </w:tc>
        <w:tc>
          <w:tcPr>
            <w:tcW w:w="2992" w:type="dxa"/>
            <w:gridSpan w:val="2"/>
            <w:tcBorders>
              <w:top w:val="single" w:sz="8" w:space="0" w:color="000000"/>
              <w:left w:val="single" w:sz="8" w:space="0" w:color="000000"/>
              <w:bottom w:val="single" w:sz="8" w:space="0" w:color="000000"/>
              <w:right w:val="single" w:sz="8" w:space="0" w:color="000000"/>
            </w:tcBorders>
          </w:tcPr>
          <w:p w14:paraId="06740498" w14:textId="77777777" w:rsidR="00E802C3" w:rsidRPr="00A52962" w:rsidRDefault="00E802C3" w:rsidP="00E802C3">
            <w:pPr>
              <w:spacing w:line="259" w:lineRule="auto"/>
              <w:ind w:left="7"/>
              <w:rPr>
                <w:rFonts w:ascii="Calibri" w:eastAsia="Calibri" w:hAnsi="Calibri" w:cs="Calibri"/>
              </w:rPr>
            </w:pPr>
            <w:r w:rsidRPr="00A52962">
              <w:rPr>
                <w:rFonts w:ascii="Calibri" w:eastAsia="Calibri" w:hAnsi="Calibri" w:cs="Calibri"/>
              </w:rPr>
              <w:t xml:space="preserve">primeros 60 días  </w:t>
            </w:r>
          </w:p>
        </w:tc>
      </w:tr>
      <w:tr w:rsidR="00E802C3" w:rsidRPr="00E802C3" w14:paraId="3BE05664" w14:textId="77777777" w:rsidTr="00A52962">
        <w:trPr>
          <w:gridBefore w:val="1"/>
          <w:gridAfter w:val="1"/>
          <w:wBefore w:w="1175" w:type="dxa"/>
          <w:wAfter w:w="14" w:type="dxa"/>
          <w:trHeight w:val="355"/>
        </w:trPr>
        <w:tc>
          <w:tcPr>
            <w:tcW w:w="1982" w:type="dxa"/>
            <w:gridSpan w:val="2"/>
            <w:tcBorders>
              <w:top w:val="single" w:sz="8" w:space="0" w:color="000000"/>
              <w:left w:val="single" w:sz="8" w:space="0" w:color="000000"/>
              <w:bottom w:val="single" w:sz="8" w:space="0" w:color="000000"/>
              <w:right w:val="single" w:sz="8" w:space="0" w:color="000000"/>
            </w:tcBorders>
          </w:tcPr>
          <w:p w14:paraId="6EB939C4" w14:textId="77777777" w:rsidR="00E802C3" w:rsidRPr="00A52962" w:rsidRDefault="00E802C3" w:rsidP="00E802C3">
            <w:pPr>
              <w:spacing w:line="259" w:lineRule="auto"/>
              <w:rPr>
                <w:rFonts w:ascii="Calibri" w:eastAsia="Calibri" w:hAnsi="Calibri" w:cs="Calibri"/>
              </w:rPr>
            </w:pPr>
            <w:r w:rsidRPr="00A52962">
              <w:rPr>
                <w:rFonts w:ascii="Calibri" w:eastAsia="Calibri" w:hAnsi="Calibri" w:cs="Calibri"/>
              </w:rPr>
              <w:t xml:space="preserve">Suva  </w:t>
            </w:r>
          </w:p>
        </w:tc>
        <w:tc>
          <w:tcPr>
            <w:tcW w:w="1762" w:type="dxa"/>
            <w:gridSpan w:val="2"/>
            <w:tcBorders>
              <w:top w:val="single" w:sz="8" w:space="0" w:color="000000"/>
              <w:left w:val="single" w:sz="8" w:space="0" w:color="000000"/>
              <w:bottom w:val="single" w:sz="8" w:space="0" w:color="000000"/>
              <w:right w:val="single" w:sz="8" w:space="0" w:color="000000"/>
            </w:tcBorders>
          </w:tcPr>
          <w:p w14:paraId="52EA0139" w14:textId="77777777" w:rsidR="00E802C3" w:rsidRPr="00A52962" w:rsidRDefault="00E802C3" w:rsidP="00E802C3">
            <w:pPr>
              <w:spacing w:line="259" w:lineRule="auto"/>
              <w:ind w:left="5"/>
              <w:rPr>
                <w:rFonts w:ascii="Calibri" w:eastAsia="Calibri" w:hAnsi="Calibri" w:cs="Calibri"/>
              </w:rPr>
            </w:pPr>
            <w:r w:rsidRPr="00A52962">
              <w:rPr>
                <w:rFonts w:ascii="Calibri" w:eastAsia="Calibri" w:hAnsi="Calibri" w:cs="Calibri"/>
              </w:rPr>
              <w:t xml:space="preserve">10  </w:t>
            </w:r>
          </w:p>
        </w:tc>
        <w:tc>
          <w:tcPr>
            <w:tcW w:w="2992" w:type="dxa"/>
            <w:gridSpan w:val="2"/>
            <w:tcBorders>
              <w:top w:val="single" w:sz="8" w:space="0" w:color="000000"/>
              <w:left w:val="single" w:sz="8" w:space="0" w:color="000000"/>
              <w:bottom w:val="single" w:sz="8" w:space="0" w:color="000000"/>
              <w:right w:val="single" w:sz="8" w:space="0" w:color="000000"/>
            </w:tcBorders>
          </w:tcPr>
          <w:p w14:paraId="763DCCA2" w14:textId="77777777" w:rsidR="00E802C3" w:rsidRPr="00A52962" w:rsidRDefault="00E802C3" w:rsidP="00E802C3">
            <w:pPr>
              <w:spacing w:line="259" w:lineRule="auto"/>
              <w:ind w:left="7"/>
              <w:rPr>
                <w:rFonts w:ascii="Calibri" w:eastAsia="Calibri" w:hAnsi="Calibri" w:cs="Calibri"/>
              </w:rPr>
            </w:pPr>
            <w:r w:rsidRPr="00A52962">
              <w:rPr>
                <w:rFonts w:ascii="Calibri" w:eastAsia="Calibri" w:hAnsi="Calibri" w:cs="Calibri"/>
              </w:rPr>
              <w:t xml:space="preserve">después de 60 días  </w:t>
            </w:r>
          </w:p>
        </w:tc>
      </w:tr>
      <w:tr w:rsidR="00E802C3" w:rsidRPr="00E802C3" w14:paraId="38197484" w14:textId="77777777" w:rsidTr="00A52962">
        <w:tblPrEx>
          <w:tblCellMar>
            <w:top w:w="94" w:type="dxa"/>
            <w:left w:w="106" w:type="dxa"/>
          </w:tblCellMar>
        </w:tblPrEx>
        <w:trPr>
          <w:trHeight w:val="353"/>
        </w:trPr>
        <w:tc>
          <w:tcPr>
            <w:tcW w:w="1184" w:type="dxa"/>
            <w:gridSpan w:val="2"/>
            <w:vMerge w:val="restart"/>
            <w:tcBorders>
              <w:top w:val="nil"/>
              <w:left w:val="nil"/>
              <w:bottom w:val="single" w:sz="25" w:space="0" w:color="FFFFFF"/>
              <w:right w:val="single" w:sz="8" w:space="0" w:color="000000"/>
            </w:tcBorders>
            <w:vAlign w:val="center"/>
          </w:tcPr>
          <w:p w14:paraId="285F17C4" w14:textId="77777777" w:rsidR="00E802C3" w:rsidRPr="00A52962" w:rsidRDefault="00E802C3" w:rsidP="00E802C3">
            <w:pPr>
              <w:spacing w:line="259" w:lineRule="auto"/>
              <w:rPr>
                <w:rFonts w:ascii="Calibri" w:eastAsia="Calibri" w:hAnsi="Calibri" w:cs="Calibri"/>
              </w:rPr>
            </w:pPr>
          </w:p>
        </w:tc>
        <w:tc>
          <w:tcPr>
            <w:tcW w:w="1985" w:type="dxa"/>
            <w:gridSpan w:val="2"/>
            <w:tcBorders>
              <w:top w:val="single" w:sz="8" w:space="0" w:color="000000"/>
              <w:left w:val="single" w:sz="8" w:space="0" w:color="000000"/>
              <w:bottom w:val="single" w:sz="8" w:space="0" w:color="000000"/>
              <w:right w:val="single" w:sz="8" w:space="0" w:color="000000"/>
            </w:tcBorders>
          </w:tcPr>
          <w:p w14:paraId="631F8115" w14:textId="77777777" w:rsidR="00E802C3" w:rsidRPr="00A52962" w:rsidRDefault="00E802C3" w:rsidP="00E802C3">
            <w:pPr>
              <w:spacing w:line="259" w:lineRule="auto"/>
              <w:rPr>
                <w:rFonts w:ascii="Calibri" w:eastAsia="Calibri" w:hAnsi="Calibri" w:cs="Calibri"/>
              </w:rPr>
            </w:pPr>
            <w:r w:rsidRPr="00A52962">
              <w:rPr>
                <w:rFonts w:ascii="Calibri" w:eastAsia="Calibri" w:hAnsi="Calibri" w:cs="Calibri"/>
              </w:rPr>
              <w:t xml:space="preserve">Nueva Caledonia  </w:t>
            </w:r>
          </w:p>
        </w:tc>
        <w:tc>
          <w:tcPr>
            <w:tcW w:w="1762" w:type="dxa"/>
            <w:gridSpan w:val="2"/>
            <w:tcBorders>
              <w:top w:val="single" w:sz="8" w:space="0" w:color="000000"/>
              <w:left w:val="single" w:sz="8" w:space="0" w:color="000000"/>
              <w:bottom w:val="single" w:sz="8" w:space="0" w:color="000000"/>
              <w:right w:val="single" w:sz="8" w:space="0" w:color="000000"/>
            </w:tcBorders>
          </w:tcPr>
          <w:p w14:paraId="4AA7FC63" w14:textId="77777777" w:rsidR="00E802C3" w:rsidRPr="00A52962" w:rsidRDefault="00E802C3" w:rsidP="00E802C3">
            <w:pPr>
              <w:spacing w:line="259" w:lineRule="auto"/>
              <w:ind w:left="2"/>
              <w:rPr>
                <w:rFonts w:ascii="Calibri" w:eastAsia="Calibri" w:hAnsi="Calibri" w:cs="Calibri"/>
              </w:rPr>
            </w:pPr>
            <w:r w:rsidRPr="00A52962">
              <w:rPr>
                <w:rFonts w:ascii="Calibri" w:eastAsia="Calibri" w:hAnsi="Calibri" w:cs="Calibri"/>
              </w:rPr>
              <w:t xml:space="preserve">5  </w:t>
            </w:r>
          </w:p>
        </w:tc>
        <w:tc>
          <w:tcPr>
            <w:tcW w:w="2994" w:type="dxa"/>
            <w:gridSpan w:val="2"/>
            <w:tcBorders>
              <w:top w:val="single" w:sz="8" w:space="0" w:color="000000"/>
              <w:left w:val="single" w:sz="8" w:space="0" w:color="000000"/>
              <w:bottom w:val="single" w:sz="8" w:space="0" w:color="000000"/>
              <w:right w:val="single" w:sz="8" w:space="0" w:color="000000"/>
            </w:tcBorders>
          </w:tcPr>
          <w:p w14:paraId="298A422D" w14:textId="77777777" w:rsidR="00E802C3" w:rsidRPr="00A52962" w:rsidRDefault="00E802C3" w:rsidP="00E802C3">
            <w:pPr>
              <w:spacing w:line="259" w:lineRule="auto"/>
              <w:ind w:left="5"/>
              <w:rPr>
                <w:rFonts w:ascii="Calibri" w:eastAsia="Calibri" w:hAnsi="Calibri" w:cs="Calibri"/>
              </w:rPr>
            </w:pPr>
            <w:r w:rsidRPr="00A52962">
              <w:rPr>
                <w:rFonts w:ascii="Calibri" w:eastAsia="Calibri" w:hAnsi="Calibri" w:cs="Calibri"/>
              </w:rPr>
              <w:t xml:space="preserve">primeros 60 días  </w:t>
            </w:r>
          </w:p>
        </w:tc>
      </w:tr>
      <w:tr w:rsidR="00E802C3" w:rsidRPr="00E802C3" w14:paraId="22D40C7E" w14:textId="77777777" w:rsidTr="00A52962">
        <w:tblPrEx>
          <w:tblCellMar>
            <w:top w:w="94" w:type="dxa"/>
            <w:left w:w="106" w:type="dxa"/>
          </w:tblCellMar>
        </w:tblPrEx>
        <w:trPr>
          <w:trHeight w:val="353"/>
        </w:trPr>
        <w:tc>
          <w:tcPr>
            <w:tcW w:w="0" w:type="auto"/>
            <w:gridSpan w:val="2"/>
            <w:vMerge/>
            <w:tcBorders>
              <w:top w:val="nil"/>
              <w:left w:val="nil"/>
              <w:bottom w:val="nil"/>
              <w:right w:val="single" w:sz="8" w:space="0" w:color="000000"/>
            </w:tcBorders>
            <w:vAlign w:val="center"/>
          </w:tcPr>
          <w:p w14:paraId="4397C053" w14:textId="77777777" w:rsidR="00E802C3" w:rsidRPr="00A52962" w:rsidRDefault="00E802C3" w:rsidP="00E802C3">
            <w:pPr>
              <w:spacing w:line="259" w:lineRule="auto"/>
              <w:rPr>
                <w:rFonts w:ascii="Calibri" w:eastAsia="Calibri" w:hAnsi="Calibri" w:cs="Calibri"/>
              </w:rPr>
            </w:pPr>
          </w:p>
        </w:tc>
        <w:tc>
          <w:tcPr>
            <w:tcW w:w="1985" w:type="dxa"/>
            <w:gridSpan w:val="2"/>
            <w:tcBorders>
              <w:top w:val="single" w:sz="8" w:space="0" w:color="000000"/>
              <w:left w:val="single" w:sz="8" w:space="0" w:color="000000"/>
              <w:bottom w:val="single" w:sz="8" w:space="0" w:color="000000"/>
              <w:right w:val="single" w:sz="8" w:space="0" w:color="000000"/>
            </w:tcBorders>
          </w:tcPr>
          <w:p w14:paraId="2FB9F7DC" w14:textId="77777777" w:rsidR="00E802C3" w:rsidRPr="00A52962" w:rsidRDefault="00E802C3" w:rsidP="00E802C3">
            <w:pPr>
              <w:spacing w:line="259" w:lineRule="auto"/>
              <w:rPr>
                <w:rFonts w:ascii="Calibri" w:eastAsia="Calibri" w:hAnsi="Calibri" w:cs="Calibri"/>
              </w:rPr>
            </w:pPr>
            <w:r w:rsidRPr="00A52962">
              <w:rPr>
                <w:rFonts w:ascii="Calibri" w:eastAsia="Calibri" w:hAnsi="Calibri" w:cs="Calibri"/>
              </w:rPr>
              <w:t xml:space="preserve">Suva  </w:t>
            </w:r>
          </w:p>
        </w:tc>
        <w:tc>
          <w:tcPr>
            <w:tcW w:w="1762" w:type="dxa"/>
            <w:gridSpan w:val="2"/>
            <w:tcBorders>
              <w:top w:val="single" w:sz="8" w:space="0" w:color="000000"/>
              <w:left w:val="single" w:sz="8" w:space="0" w:color="000000"/>
              <w:bottom w:val="single" w:sz="8" w:space="0" w:color="000000"/>
              <w:right w:val="single" w:sz="8" w:space="0" w:color="000000"/>
            </w:tcBorders>
          </w:tcPr>
          <w:p w14:paraId="0C66863F" w14:textId="77777777" w:rsidR="00E802C3" w:rsidRPr="00A52962" w:rsidRDefault="00E802C3" w:rsidP="00E802C3">
            <w:pPr>
              <w:spacing w:line="259" w:lineRule="auto"/>
              <w:ind w:left="2"/>
              <w:rPr>
                <w:rFonts w:ascii="Calibri" w:eastAsia="Calibri" w:hAnsi="Calibri" w:cs="Calibri"/>
              </w:rPr>
            </w:pPr>
            <w:r w:rsidRPr="00A52962">
              <w:rPr>
                <w:rFonts w:ascii="Calibri" w:eastAsia="Calibri" w:hAnsi="Calibri" w:cs="Calibri"/>
              </w:rPr>
              <w:t xml:space="preserve">50  </w:t>
            </w:r>
          </w:p>
        </w:tc>
        <w:tc>
          <w:tcPr>
            <w:tcW w:w="2994" w:type="dxa"/>
            <w:gridSpan w:val="2"/>
            <w:tcBorders>
              <w:top w:val="single" w:sz="8" w:space="0" w:color="000000"/>
              <w:left w:val="single" w:sz="8" w:space="0" w:color="000000"/>
              <w:bottom w:val="single" w:sz="8" w:space="0" w:color="000000"/>
              <w:right w:val="single" w:sz="8" w:space="0" w:color="000000"/>
            </w:tcBorders>
          </w:tcPr>
          <w:p w14:paraId="5438D1C3" w14:textId="77777777" w:rsidR="00E802C3" w:rsidRPr="00A52962" w:rsidRDefault="00E802C3" w:rsidP="00E802C3">
            <w:pPr>
              <w:spacing w:line="259" w:lineRule="auto"/>
              <w:ind w:left="5"/>
              <w:rPr>
                <w:rFonts w:ascii="Calibri" w:eastAsia="Calibri" w:hAnsi="Calibri" w:cs="Calibri"/>
              </w:rPr>
            </w:pPr>
            <w:r w:rsidRPr="00A52962">
              <w:rPr>
                <w:rFonts w:ascii="Calibri" w:eastAsia="Calibri" w:hAnsi="Calibri" w:cs="Calibri"/>
              </w:rPr>
              <w:t xml:space="preserve">después de 60 días  </w:t>
            </w:r>
          </w:p>
        </w:tc>
      </w:tr>
      <w:tr w:rsidR="00E802C3" w:rsidRPr="00E802C3" w14:paraId="1DF62218" w14:textId="77777777" w:rsidTr="00A52962">
        <w:tblPrEx>
          <w:tblCellMar>
            <w:top w:w="94" w:type="dxa"/>
            <w:left w:w="106" w:type="dxa"/>
          </w:tblCellMar>
        </w:tblPrEx>
        <w:trPr>
          <w:trHeight w:val="371"/>
        </w:trPr>
        <w:tc>
          <w:tcPr>
            <w:tcW w:w="0" w:type="auto"/>
            <w:gridSpan w:val="2"/>
            <w:vMerge/>
            <w:tcBorders>
              <w:top w:val="nil"/>
              <w:left w:val="nil"/>
              <w:bottom w:val="single" w:sz="25" w:space="0" w:color="FFFFFF"/>
              <w:right w:val="single" w:sz="8" w:space="0" w:color="000000"/>
            </w:tcBorders>
            <w:vAlign w:val="center"/>
          </w:tcPr>
          <w:p w14:paraId="3BF011C5" w14:textId="77777777" w:rsidR="00E802C3" w:rsidRPr="00A52962" w:rsidRDefault="00E802C3" w:rsidP="00E802C3">
            <w:pPr>
              <w:spacing w:line="259" w:lineRule="auto"/>
              <w:rPr>
                <w:rFonts w:ascii="Calibri" w:eastAsia="Calibri" w:hAnsi="Calibri" w:cs="Calibri"/>
              </w:rPr>
            </w:pPr>
          </w:p>
        </w:tc>
        <w:tc>
          <w:tcPr>
            <w:tcW w:w="1985" w:type="dxa"/>
            <w:gridSpan w:val="2"/>
            <w:tcBorders>
              <w:top w:val="single" w:sz="8" w:space="0" w:color="000000"/>
              <w:left w:val="single" w:sz="8" w:space="0" w:color="000000"/>
              <w:bottom w:val="single" w:sz="8" w:space="0" w:color="000000"/>
              <w:right w:val="single" w:sz="8" w:space="0" w:color="000000"/>
            </w:tcBorders>
          </w:tcPr>
          <w:p w14:paraId="03E67DCC" w14:textId="77777777" w:rsidR="00E802C3" w:rsidRPr="00A52962" w:rsidRDefault="00E802C3" w:rsidP="00E802C3">
            <w:pPr>
              <w:spacing w:line="259" w:lineRule="auto"/>
              <w:rPr>
                <w:rFonts w:ascii="Calibri" w:eastAsia="Calibri" w:hAnsi="Calibri" w:cs="Calibri"/>
              </w:rPr>
            </w:pPr>
            <w:r w:rsidRPr="00A52962">
              <w:rPr>
                <w:rFonts w:ascii="Calibri" w:eastAsia="Calibri" w:hAnsi="Calibri" w:cs="Calibri"/>
              </w:rPr>
              <w:t xml:space="preserve">Suva  </w:t>
            </w:r>
          </w:p>
        </w:tc>
        <w:tc>
          <w:tcPr>
            <w:tcW w:w="1762" w:type="dxa"/>
            <w:gridSpan w:val="2"/>
            <w:tcBorders>
              <w:top w:val="single" w:sz="8" w:space="0" w:color="000000"/>
              <w:left w:val="single" w:sz="8" w:space="0" w:color="000000"/>
              <w:bottom w:val="single" w:sz="8" w:space="0" w:color="000000"/>
              <w:right w:val="single" w:sz="8" w:space="0" w:color="000000"/>
            </w:tcBorders>
          </w:tcPr>
          <w:p w14:paraId="3C74BCAC" w14:textId="77777777" w:rsidR="00E802C3" w:rsidRPr="00A52962" w:rsidRDefault="00E802C3" w:rsidP="00E802C3">
            <w:pPr>
              <w:spacing w:line="259" w:lineRule="auto"/>
              <w:ind w:left="2"/>
              <w:rPr>
                <w:rFonts w:ascii="Calibri" w:eastAsia="Calibri" w:hAnsi="Calibri" w:cs="Calibri"/>
              </w:rPr>
            </w:pPr>
            <w:r w:rsidRPr="00A52962">
              <w:rPr>
                <w:rFonts w:ascii="Calibri" w:eastAsia="Calibri" w:hAnsi="Calibri" w:cs="Calibri"/>
              </w:rPr>
              <w:t xml:space="preserve">25  </w:t>
            </w:r>
          </w:p>
        </w:tc>
        <w:tc>
          <w:tcPr>
            <w:tcW w:w="2994" w:type="dxa"/>
            <w:gridSpan w:val="2"/>
            <w:tcBorders>
              <w:top w:val="single" w:sz="8" w:space="0" w:color="000000"/>
              <w:left w:val="single" w:sz="8" w:space="0" w:color="000000"/>
              <w:bottom w:val="single" w:sz="8" w:space="0" w:color="000000"/>
              <w:right w:val="single" w:sz="8" w:space="0" w:color="000000"/>
            </w:tcBorders>
          </w:tcPr>
          <w:p w14:paraId="6576E9D9" w14:textId="77777777" w:rsidR="00E802C3" w:rsidRPr="00A52962" w:rsidRDefault="00E802C3" w:rsidP="00E802C3">
            <w:pPr>
              <w:spacing w:line="259" w:lineRule="auto"/>
              <w:ind w:left="5"/>
              <w:rPr>
                <w:rFonts w:ascii="Calibri" w:eastAsia="Calibri" w:hAnsi="Calibri" w:cs="Calibri"/>
              </w:rPr>
            </w:pPr>
            <w:r w:rsidRPr="00A52962">
              <w:rPr>
                <w:rFonts w:ascii="Calibri" w:eastAsia="Calibri" w:hAnsi="Calibri" w:cs="Calibri"/>
              </w:rPr>
              <w:t xml:space="preserve">después de 120 días  </w:t>
            </w:r>
          </w:p>
        </w:tc>
      </w:tr>
    </w:tbl>
    <w:p w14:paraId="0686BAA7" w14:textId="77777777" w:rsidR="00E802C3" w:rsidRPr="00A52962" w:rsidRDefault="00E802C3" w:rsidP="00E802C3">
      <w:pPr>
        <w:keepNext/>
        <w:keepLines/>
        <w:spacing w:after="7" w:line="254" w:lineRule="auto"/>
        <w:ind w:left="-5" w:hanging="10"/>
        <w:outlineLvl w:val="0"/>
        <w:rPr>
          <w:rFonts w:ascii="Calibri" w:eastAsia="Calibri" w:hAnsi="Calibri" w:cs="Calibri"/>
          <w:bCs/>
          <w:kern w:val="0"/>
          <w:sz w:val="22"/>
          <w:szCs w:val="22"/>
          <w:lang w:val="es-ES"/>
          <w14:ligatures w14:val="none"/>
        </w:rPr>
      </w:pPr>
    </w:p>
    <w:p w14:paraId="79B35A87" w14:textId="5539D1A0" w:rsidR="00E802C3" w:rsidRPr="00A52962" w:rsidRDefault="00E802C3" w:rsidP="00E802C3">
      <w:pPr>
        <w:keepNext/>
        <w:keepLines/>
        <w:spacing w:after="7" w:line="254" w:lineRule="auto"/>
        <w:ind w:left="-5" w:hanging="10"/>
        <w:outlineLvl w:val="0"/>
        <w:rPr>
          <w:rFonts w:ascii="Calibri" w:eastAsia="Calibri" w:hAnsi="Calibri" w:cs="Calibri"/>
          <w:bCs/>
          <w:kern w:val="0"/>
          <w:sz w:val="22"/>
          <w:szCs w:val="22"/>
          <w:lang w:val="es-ES"/>
          <w14:ligatures w14:val="none"/>
        </w:rPr>
      </w:pPr>
      <w:r w:rsidRPr="00A52962">
        <w:rPr>
          <w:rFonts w:ascii="Calibri" w:eastAsia="Calibri" w:hAnsi="Calibri" w:cs="Calibri"/>
          <w:bCs/>
          <w:kern w:val="0"/>
          <w:sz w:val="22"/>
          <w:szCs w:val="22"/>
          <w:lang w:val="es-ES"/>
          <w14:ligatures w14:val="none"/>
        </w:rPr>
        <w:t>Para ver las orientaciones de la DSA sobre las asignaciones detalladas,</w:t>
      </w:r>
      <w:r w:rsidRPr="00E802C3">
        <w:rPr>
          <w:rFonts w:ascii="Calibri" w:eastAsia="Calibri" w:hAnsi="Calibri" w:cs="Calibri"/>
          <w:bCs/>
          <w:color w:val="333333"/>
          <w:kern w:val="0"/>
          <w:sz w:val="22"/>
          <w:szCs w:val="22"/>
          <w:lang w:val="es-ES"/>
          <w14:ligatures w14:val="none"/>
        </w:rPr>
        <w:t xml:space="preserve"> </w:t>
      </w:r>
      <w:hyperlink r:id="rId10" w:history="1">
        <w:r w:rsidRPr="00E802C3">
          <w:rPr>
            <w:rFonts w:ascii="Calibri" w:eastAsia="Calibri" w:hAnsi="Calibri" w:cs="Calibri"/>
            <w:bCs/>
            <w:color w:val="0000FF"/>
            <w:kern w:val="0"/>
            <w:sz w:val="22"/>
            <w:szCs w:val="22"/>
            <w:u w:val="single"/>
            <w:lang w:val="es-ES"/>
            <w14:ligatures w14:val="none"/>
          </w:rPr>
          <w:t>haga clic aquí</w:t>
        </w:r>
      </w:hyperlink>
      <w:r>
        <w:rPr>
          <w:rFonts w:ascii="Calibri" w:eastAsia="Calibri" w:hAnsi="Calibri" w:cs="Calibri"/>
          <w:b/>
          <w:color w:val="333333"/>
          <w:kern w:val="0"/>
          <w:sz w:val="22"/>
          <w:szCs w:val="22"/>
          <w:lang w:val="es-ES"/>
          <w14:ligatures w14:val="none"/>
        </w:rPr>
        <w:t xml:space="preserve"> </w:t>
      </w:r>
      <w:r w:rsidRPr="00A52962">
        <w:rPr>
          <w:rFonts w:ascii="Calibri" w:eastAsia="Calibri" w:hAnsi="Calibri" w:cs="Calibri"/>
          <w:bCs/>
          <w:kern w:val="0"/>
          <w:sz w:val="22"/>
          <w:szCs w:val="22"/>
          <w:lang w:val="es-ES"/>
          <w14:ligatures w14:val="none"/>
        </w:rPr>
        <w:t>(en inglés).</w:t>
      </w:r>
    </w:p>
    <w:p w14:paraId="70A4E048" w14:textId="77777777" w:rsidR="00E802C3" w:rsidRPr="00E802C3" w:rsidRDefault="00E802C3" w:rsidP="00E802C3">
      <w:pPr>
        <w:spacing w:after="5" w:line="255" w:lineRule="auto"/>
        <w:ind w:left="730" w:right="28" w:hanging="370"/>
        <w:jc w:val="both"/>
        <w:rPr>
          <w:rFonts w:ascii="Calibri" w:eastAsia="Calibri" w:hAnsi="Calibri" w:cs="Calibri"/>
          <w:color w:val="333333"/>
          <w:kern w:val="0"/>
          <w:sz w:val="22"/>
          <w:szCs w:val="22"/>
          <w:lang w:val="es-ES"/>
          <w14:ligatures w14:val="none"/>
        </w:rPr>
      </w:pPr>
    </w:p>
    <w:p w14:paraId="003D1216" w14:textId="77777777" w:rsidR="00E802C3" w:rsidRPr="00A52962" w:rsidRDefault="00E802C3" w:rsidP="00E802C3">
      <w:pPr>
        <w:keepNext/>
        <w:keepLines/>
        <w:spacing w:after="7" w:line="254" w:lineRule="auto"/>
        <w:ind w:left="-5" w:hanging="10"/>
        <w:outlineLvl w:val="0"/>
        <w:rPr>
          <w:rFonts w:ascii="Calibri" w:eastAsia="Calibri" w:hAnsi="Calibri" w:cs="Calibri"/>
          <w:b/>
          <w:kern w:val="0"/>
          <w:sz w:val="22"/>
          <w:szCs w:val="22"/>
          <w:lang w:val="es-ES"/>
          <w14:ligatures w14:val="none"/>
        </w:rPr>
      </w:pPr>
      <w:r w:rsidRPr="00A52962">
        <w:rPr>
          <w:rFonts w:ascii="Calibri" w:eastAsia="Calibri" w:hAnsi="Calibri" w:cs="Calibri"/>
          <w:b/>
          <w:kern w:val="0"/>
          <w:sz w:val="22"/>
          <w:szCs w:val="22"/>
          <w:lang w:val="es-ES"/>
          <w14:ligatures w14:val="none"/>
        </w:rPr>
        <w:t xml:space="preserve">Moneda </w:t>
      </w:r>
      <w:r w:rsidRPr="00A52962">
        <w:rPr>
          <w:rFonts w:ascii="Calibri" w:eastAsia="Calibri" w:hAnsi="Calibri" w:cs="Calibri"/>
          <w:kern w:val="0"/>
          <w:sz w:val="22"/>
          <w:szCs w:val="22"/>
          <w:lang w:val="es-ES"/>
          <w14:ligatures w14:val="none"/>
        </w:rPr>
        <w:t xml:space="preserve"> </w:t>
      </w:r>
      <w:r w:rsidRPr="00A52962">
        <w:rPr>
          <w:rFonts w:ascii="Calibri" w:eastAsia="Calibri" w:hAnsi="Calibri" w:cs="Calibri"/>
          <w:b/>
          <w:kern w:val="0"/>
          <w:sz w:val="22"/>
          <w:szCs w:val="22"/>
          <w:lang w:val="es-ES"/>
          <w14:ligatures w14:val="none"/>
        </w:rPr>
        <w:t xml:space="preserve"> </w:t>
      </w:r>
    </w:p>
    <w:p w14:paraId="41EB8712" w14:textId="77777777" w:rsidR="00E802C3" w:rsidRPr="00A52962" w:rsidRDefault="00E802C3" w:rsidP="00E802C3">
      <w:pPr>
        <w:spacing w:after="101"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kern w:val="0"/>
          <w:sz w:val="18"/>
          <w:szCs w:val="22"/>
          <w:lang w:val="es-ES"/>
          <w14:ligatures w14:val="none"/>
        </w:rPr>
        <w:t xml:space="preserve"> </w:t>
      </w:r>
      <w:r w:rsidRPr="00A52962">
        <w:rPr>
          <w:rFonts w:ascii="Calibri" w:eastAsia="Calibri" w:hAnsi="Calibri" w:cs="Calibri"/>
          <w:kern w:val="0"/>
          <w:sz w:val="22"/>
          <w:szCs w:val="22"/>
          <w:lang w:val="es-ES"/>
          <w14:ligatures w14:val="none"/>
        </w:rPr>
        <w:t xml:space="preserve"> </w:t>
      </w:r>
    </w:p>
    <w:p w14:paraId="03A99669" w14:textId="77777777" w:rsidR="00E802C3" w:rsidRPr="00A52962" w:rsidRDefault="00E802C3" w:rsidP="00E802C3">
      <w:pPr>
        <w:spacing w:after="5" w:line="255" w:lineRule="auto"/>
        <w:ind w:left="715" w:right="16" w:hanging="370"/>
        <w:jc w:val="both"/>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32.</w:t>
      </w:r>
      <w:r w:rsidRPr="00A52962">
        <w:rPr>
          <w:rFonts w:ascii="Arial" w:eastAsia="Calibri" w:hAnsi="Arial" w:cs="Calibri"/>
          <w:kern w:val="0"/>
          <w:sz w:val="22"/>
          <w:szCs w:val="22"/>
          <w:lang w:val="es-ES"/>
          <w14:ligatures w14:val="none"/>
        </w:rPr>
        <w:t xml:space="preserve"> </w:t>
      </w:r>
      <w:r w:rsidRPr="00A52962">
        <w:rPr>
          <w:rFonts w:ascii="Calibri" w:eastAsia="Calibri" w:hAnsi="Calibri" w:cs="Calibri"/>
          <w:kern w:val="0"/>
          <w:sz w:val="22"/>
          <w:szCs w:val="22"/>
          <w:lang w:val="es-ES"/>
          <w14:ligatures w14:val="none"/>
        </w:rPr>
        <w:t xml:space="preserve">Las tarifas para los primeros 60 días, que se establecen en dólares estadounidenses, normalmente se pagan en la misma moneda, a menos que el pago en la moneda local se considere más apropiado. Para los períodos posteriores a los 60 días iniciales, el pago normalmente se realizará en la moneda local.   </w:t>
      </w:r>
    </w:p>
    <w:p w14:paraId="1BFBE5FB" w14:textId="77777777" w:rsidR="00E802C3" w:rsidRDefault="00E802C3" w:rsidP="00E802C3">
      <w:pPr>
        <w:spacing w:after="2"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kern w:val="0"/>
          <w:sz w:val="22"/>
          <w:szCs w:val="22"/>
          <w:lang w:val="es-ES"/>
          <w14:ligatures w14:val="none"/>
        </w:rPr>
        <w:t xml:space="preserve">  </w:t>
      </w:r>
    </w:p>
    <w:p w14:paraId="18562284" w14:textId="77777777" w:rsidR="00E802C3" w:rsidRDefault="00E802C3" w:rsidP="00E802C3">
      <w:pPr>
        <w:spacing w:after="2" w:line="259" w:lineRule="auto"/>
        <w:ind w:left="14"/>
        <w:rPr>
          <w:rFonts w:ascii="Calibri" w:eastAsia="Calibri" w:hAnsi="Calibri" w:cs="Calibri"/>
          <w:kern w:val="0"/>
          <w:sz w:val="22"/>
          <w:szCs w:val="22"/>
          <w:lang w:val="es-ES"/>
          <w14:ligatures w14:val="none"/>
        </w:rPr>
      </w:pPr>
    </w:p>
    <w:p w14:paraId="7509ADA8" w14:textId="77777777" w:rsidR="00E802C3" w:rsidRDefault="00E802C3" w:rsidP="00E802C3">
      <w:pPr>
        <w:spacing w:after="2" w:line="259" w:lineRule="auto"/>
        <w:ind w:left="14"/>
        <w:rPr>
          <w:rFonts w:ascii="Calibri" w:eastAsia="Calibri" w:hAnsi="Calibri" w:cs="Calibri"/>
          <w:kern w:val="0"/>
          <w:sz w:val="22"/>
          <w:szCs w:val="22"/>
          <w:lang w:val="es-ES"/>
          <w14:ligatures w14:val="none"/>
        </w:rPr>
      </w:pPr>
    </w:p>
    <w:p w14:paraId="7A981186" w14:textId="77777777" w:rsidR="00E802C3" w:rsidRDefault="00E802C3" w:rsidP="00E802C3">
      <w:pPr>
        <w:spacing w:after="2" w:line="259" w:lineRule="auto"/>
        <w:ind w:left="14"/>
        <w:rPr>
          <w:rFonts w:ascii="Calibri" w:eastAsia="Calibri" w:hAnsi="Calibri" w:cs="Calibri"/>
          <w:kern w:val="0"/>
          <w:sz w:val="22"/>
          <w:szCs w:val="22"/>
          <w:lang w:val="es-ES"/>
          <w14:ligatures w14:val="none"/>
        </w:rPr>
      </w:pPr>
    </w:p>
    <w:p w14:paraId="7089A974" w14:textId="77777777" w:rsidR="00E802C3" w:rsidRDefault="00E802C3" w:rsidP="00E802C3">
      <w:pPr>
        <w:spacing w:after="2" w:line="259" w:lineRule="auto"/>
        <w:ind w:left="14"/>
        <w:rPr>
          <w:rFonts w:ascii="Calibri" w:eastAsia="Calibri" w:hAnsi="Calibri" w:cs="Calibri"/>
          <w:kern w:val="0"/>
          <w:sz w:val="22"/>
          <w:szCs w:val="22"/>
          <w:lang w:val="es-ES"/>
          <w14:ligatures w14:val="none"/>
        </w:rPr>
      </w:pPr>
    </w:p>
    <w:p w14:paraId="6E6E71E1" w14:textId="77777777" w:rsidR="00E802C3" w:rsidRDefault="00E802C3" w:rsidP="00E802C3">
      <w:pPr>
        <w:spacing w:after="2" w:line="259" w:lineRule="auto"/>
        <w:ind w:left="14"/>
        <w:rPr>
          <w:rFonts w:ascii="Calibri" w:eastAsia="Calibri" w:hAnsi="Calibri" w:cs="Calibri"/>
          <w:kern w:val="0"/>
          <w:sz w:val="22"/>
          <w:szCs w:val="22"/>
          <w:lang w:val="es-ES"/>
          <w14:ligatures w14:val="none"/>
        </w:rPr>
      </w:pPr>
    </w:p>
    <w:p w14:paraId="45D93DD2" w14:textId="77777777" w:rsidR="00E802C3" w:rsidRDefault="00E802C3" w:rsidP="00E802C3">
      <w:pPr>
        <w:spacing w:after="2" w:line="259" w:lineRule="auto"/>
        <w:ind w:left="14"/>
        <w:rPr>
          <w:rFonts w:ascii="Calibri" w:eastAsia="Calibri" w:hAnsi="Calibri" w:cs="Calibri"/>
          <w:kern w:val="0"/>
          <w:sz w:val="22"/>
          <w:szCs w:val="22"/>
          <w:lang w:val="es-ES"/>
          <w14:ligatures w14:val="none"/>
        </w:rPr>
      </w:pPr>
    </w:p>
    <w:p w14:paraId="49E4E688" w14:textId="77777777" w:rsidR="00E802C3" w:rsidRDefault="00E802C3" w:rsidP="00E802C3">
      <w:pPr>
        <w:spacing w:after="2" w:line="259" w:lineRule="auto"/>
        <w:ind w:left="14"/>
        <w:rPr>
          <w:rFonts w:ascii="Calibri" w:eastAsia="Calibri" w:hAnsi="Calibri" w:cs="Calibri"/>
          <w:kern w:val="0"/>
          <w:sz w:val="22"/>
          <w:szCs w:val="22"/>
          <w:lang w:val="es-ES"/>
          <w14:ligatures w14:val="none"/>
        </w:rPr>
      </w:pPr>
    </w:p>
    <w:p w14:paraId="7D1053D3" w14:textId="77777777" w:rsidR="00E802C3" w:rsidRDefault="00E802C3" w:rsidP="00E802C3">
      <w:pPr>
        <w:spacing w:after="2" w:line="259" w:lineRule="auto"/>
        <w:ind w:left="14"/>
        <w:rPr>
          <w:rFonts w:ascii="Calibri" w:eastAsia="Calibri" w:hAnsi="Calibri" w:cs="Calibri"/>
          <w:kern w:val="0"/>
          <w:sz w:val="22"/>
          <w:szCs w:val="22"/>
          <w:lang w:val="es-ES"/>
          <w14:ligatures w14:val="none"/>
        </w:rPr>
      </w:pPr>
    </w:p>
    <w:p w14:paraId="0E95B516" w14:textId="77777777" w:rsidR="00E802C3" w:rsidRDefault="00E802C3" w:rsidP="00E802C3">
      <w:pPr>
        <w:spacing w:after="2" w:line="259" w:lineRule="auto"/>
        <w:ind w:left="14"/>
        <w:rPr>
          <w:rFonts w:ascii="Calibri" w:eastAsia="Calibri" w:hAnsi="Calibri" w:cs="Calibri"/>
          <w:kern w:val="0"/>
          <w:sz w:val="22"/>
          <w:szCs w:val="22"/>
          <w:lang w:val="es-ES"/>
          <w14:ligatures w14:val="none"/>
        </w:rPr>
      </w:pPr>
    </w:p>
    <w:p w14:paraId="6BAD56CB" w14:textId="77777777" w:rsidR="00E802C3" w:rsidRDefault="00E802C3" w:rsidP="00E802C3">
      <w:pPr>
        <w:spacing w:after="2" w:line="259" w:lineRule="auto"/>
        <w:ind w:left="14"/>
        <w:rPr>
          <w:rFonts w:ascii="Calibri" w:eastAsia="Calibri" w:hAnsi="Calibri" w:cs="Calibri"/>
          <w:kern w:val="0"/>
          <w:sz w:val="22"/>
          <w:szCs w:val="22"/>
          <w:lang w:val="es-ES"/>
          <w14:ligatures w14:val="none"/>
        </w:rPr>
      </w:pPr>
    </w:p>
    <w:p w14:paraId="2014C02C" w14:textId="77777777" w:rsidR="00E802C3" w:rsidRDefault="00E802C3" w:rsidP="00E802C3">
      <w:pPr>
        <w:spacing w:after="2" w:line="259" w:lineRule="auto"/>
        <w:ind w:left="14"/>
        <w:rPr>
          <w:rFonts w:ascii="Calibri" w:eastAsia="Calibri" w:hAnsi="Calibri" w:cs="Calibri"/>
          <w:kern w:val="0"/>
          <w:sz w:val="22"/>
          <w:szCs w:val="22"/>
          <w:lang w:val="es-ES"/>
          <w14:ligatures w14:val="none"/>
        </w:rPr>
      </w:pPr>
    </w:p>
    <w:p w14:paraId="613718F3" w14:textId="77777777" w:rsidR="00E13F7B" w:rsidRDefault="00E13F7B" w:rsidP="00E802C3">
      <w:pPr>
        <w:spacing w:after="2" w:line="259" w:lineRule="auto"/>
        <w:ind w:left="14"/>
        <w:rPr>
          <w:rFonts w:ascii="Calibri" w:eastAsia="Calibri" w:hAnsi="Calibri" w:cs="Calibri"/>
          <w:kern w:val="0"/>
          <w:sz w:val="22"/>
          <w:szCs w:val="22"/>
          <w:lang w:val="es-ES"/>
          <w14:ligatures w14:val="none"/>
        </w:rPr>
      </w:pPr>
    </w:p>
    <w:p w14:paraId="03CA9124" w14:textId="77777777" w:rsidR="00E13F7B" w:rsidRDefault="00E13F7B" w:rsidP="00E802C3">
      <w:pPr>
        <w:spacing w:after="2" w:line="259" w:lineRule="auto"/>
        <w:ind w:left="14"/>
        <w:rPr>
          <w:rFonts w:ascii="Calibri" w:eastAsia="Calibri" w:hAnsi="Calibri" w:cs="Calibri"/>
          <w:kern w:val="0"/>
          <w:sz w:val="22"/>
          <w:szCs w:val="22"/>
          <w:lang w:val="es-ES"/>
          <w14:ligatures w14:val="none"/>
        </w:rPr>
      </w:pPr>
    </w:p>
    <w:p w14:paraId="37E08E82" w14:textId="77777777" w:rsidR="00E13F7B" w:rsidRDefault="00E13F7B" w:rsidP="00E802C3">
      <w:pPr>
        <w:spacing w:after="2" w:line="259" w:lineRule="auto"/>
        <w:ind w:left="14"/>
        <w:rPr>
          <w:rFonts w:ascii="Calibri" w:eastAsia="Calibri" w:hAnsi="Calibri" w:cs="Calibri"/>
          <w:kern w:val="0"/>
          <w:sz w:val="22"/>
          <w:szCs w:val="22"/>
          <w:lang w:val="es-ES"/>
          <w14:ligatures w14:val="none"/>
        </w:rPr>
      </w:pPr>
    </w:p>
    <w:p w14:paraId="1C88C350" w14:textId="77777777" w:rsidR="00E13F7B" w:rsidRDefault="00E13F7B" w:rsidP="00E802C3">
      <w:pPr>
        <w:spacing w:after="2" w:line="259" w:lineRule="auto"/>
        <w:ind w:left="14"/>
        <w:rPr>
          <w:rFonts w:ascii="Calibri" w:eastAsia="Calibri" w:hAnsi="Calibri" w:cs="Calibri"/>
          <w:kern w:val="0"/>
          <w:sz w:val="22"/>
          <w:szCs w:val="22"/>
          <w:lang w:val="es-ES"/>
          <w14:ligatures w14:val="none"/>
        </w:rPr>
      </w:pPr>
    </w:p>
    <w:p w14:paraId="14119B2A" w14:textId="77777777" w:rsidR="00E802C3" w:rsidRDefault="00E802C3" w:rsidP="00E802C3">
      <w:pPr>
        <w:spacing w:after="2" w:line="259" w:lineRule="auto"/>
        <w:ind w:left="14"/>
        <w:rPr>
          <w:rFonts w:ascii="Calibri" w:eastAsia="Calibri" w:hAnsi="Calibri" w:cs="Calibri"/>
          <w:kern w:val="0"/>
          <w:sz w:val="22"/>
          <w:szCs w:val="22"/>
          <w:lang w:val="es-ES"/>
          <w14:ligatures w14:val="none"/>
        </w:rPr>
      </w:pPr>
    </w:p>
    <w:p w14:paraId="29B28BA0" w14:textId="77777777" w:rsidR="00E802C3" w:rsidRPr="00A52962" w:rsidRDefault="00E802C3" w:rsidP="00E802C3">
      <w:pPr>
        <w:keepNext/>
        <w:keepLines/>
        <w:spacing w:after="7" w:line="254" w:lineRule="auto"/>
        <w:ind w:left="-5" w:hanging="10"/>
        <w:outlineLvl w:val="0"/>
        <w:rPr>
          <w:rFonts w:ascii="Calibri" w:eastAsia="Calibri" w:hAnsi="Calibri" w:cs="Calibri"/>
          <w:b/>
          <w:kern w:val="0"/>
          <w:sz w:val="22"/>
          <w:szCs w:val="22"/>
          <w:lang w:val="es-ES"/>
          <w14:ligatures w14:val="none"/>
        </w:rPr>
      </w:pPr>
      <w:r w:rsidRPr="00A52962">
        <w:rPr>
          <w:rFonts w:ascii="Calibri" w:eastAsia="Calibri" w:hAnsi="Calibri" w:cs="Calibri"/>
          <w:b/>
          <w:kern w:val="0"/>
          <w:sz w:val="22"/>
          <w:szCs w:val="22"/>
          <w:lang w:val="es-ES"/>
          <w14:ligatures w14:val="none"/>
        </w:rPr>
        <w:lastRenderedPageBreak/>
        <w:t xml:space="preserve">Funciones y responsabilidades </w:t>
      </w:r>
      <w:r w:rsidRPr="00A52962">
        <w:rPr>
          <w:rFonts w:ascii="Calibri" w:eastAsia="Calibri" w:hAnsi="Calibri" w:cs="Calibri"/>
          <w:kern w:val="0"/>
          <w:sz w:val="22"/>
          <w:szCs w:val="22"/>
          <w:lang w:val="es-ES"/>
          <w14:ligatures w14:val="none"/>
        </w:rPr>
        <w:t xml:space="preserve"> </w:t>
      </w:r>
      <w:r w:rsidRPr="00A52962">
        <w:rPr>
          <w:rFonts w:ascii="Calibri" w:eastAsia="Calibri" w:hAnsi="Calibri" w:cs="Calibri"/>
          <w:b/>
          <w:kern w:val="0"/>
          <w:sz w:val="22"/>
          <w:szCs w:val="22"/>
          <w:lang w:val="es-ES"/>
          <w14:ligatures w14:val="none"/>
        </w:rPr>
        <w:t xml:space="preserve"> </w:t>
      </w:r>
    </w:p>
    <w:p w14:paraId="41A350DE" w14:textId="77777777" w:rsidR="00E802C3" w:rsidRPr="00A52962" w:rsidRDefault="00E802C3" w:rsidP="00E802C3">
      <w:pPr>
        <w:spacing w:after="0" w:line="259" w:lineRule="auto"/>
        <w:ind w:left="14"/>
        <w:rPr>
          <w:rFonts w:ascii="Calibri" w:eastAsia="Calibri" w:hAnsi="Calibri" w:cs="Calibri"/>
          <w:kern w:val="0"/>
          <w:sz w:val="22"/>
          <w:szCs w:val="22"/>
          <w:lang w:val="es-ES"/>
          <w14:ligatures w14:val="none"/>
        </w:rPr>
      </w:pPr>
      <w:r w:rsidRPr="00A52962">
        <w:rPr>
          <w:rFonts w:ascii="Calibri" w:eastAsia="Calibri" w:hAnsi="Calibri" w:cs="Calibri"/>
          <w:b/>
          <w:kern w:val="0"/>
          <w:sz w:val="22"/>
          <w:szCs w:val="22"/>
          <w:lang w:val="es-ES"/>
          <w14:ligatures w14:val="none"/>
        </w:rPr>
        <w:t xml:space="preserve"> </w:t>
      </w:r>
      <w:r w:rsidRPr="00A52962">
        <w:rPr>
          <w:rFonts w:ascii="Calibri" w:eastAsia="Calibri" w:hAnsi="Calibri" w:cs="Calibri"/>
          <w:kern w:val="0"/>
          <w:sz w:val="22"/>
          <w:szCs w:val="22"/>
          <w:lang w:val="es-ES"/>
          <w14:ligatures w14:val="none"/>
        </w:rPr>
        <w:t xml:space="preserve"> </w:t>
      </w:r>
    </w:p>
    <w:tbl>
      <w:tblPr>
        <w:tblStyle w:val="TableGrid1"/>
        <w:tblW w:w="9462" w:type="dxa"/>
        <w:tblInd w:w="-79" w:type="dxa"/>
        <w:tblCellMar>
          <w:top w:w="96" w:type="dxa"/>
          <w:left w:w="103" w:type="dxa"/>
          <w:right w:w="6" w:type="dxa"/>
        </w:tblCellMar>
        <w:tblLook w:val="04A0" w:firstRow="1" w:lastRow="0" w:firstColumn="1" w:lastColumn="0" w:noHBand="0" w:noVBand="1"/>
      </w:tblPr>
      <w:tblGrid>
        <w:gridCol w:w="1770"/>
        <w:gridCol w:w="4992"/>
        <w:gridCol w:w="2700"/>
      </w:tblGrid>
      <w:tr w:rsidR="00E802C3" w:rsidRPr="00E802C3" w14:paraId="422FD64B" w14:textId="77777777" w:rsidTr="00A52962">
        <w:trPr>
          <w:trHeight w:val="643"/>
          <w:tblHeader/>
        </w:trPr>
        <w:tc>
          <w:tcPr>
            <w:tcW w:w="1770" w:type="dxa"/>
            <w:tcBorders>
              <w:top w:val="single" w:sz="8" w:space="0" w:color="000000"/>
              <w:left w:val="single" w:sz="8" w:space="0" w:color="000000"/>
              <w:bottom w:val="single" w:sz="8" w:space="0" w:color="000000"/>
              <w:right w:val="single" w:sz="8" w:space="0" w:color="000000"/>
            </w:tcBorders>
            <w:shd w:val="clear" w:color="auto" w:fill="D9D9D9"/>
          </w:tcPr>
          <w:p w14:paraId="31622306" w14:textId="77777777" w:rsidR="00E802C3" w:rsidRPr="00A52962" w:rsidRDefault="00E802C3" w:rsidP="00E802C3">
            <w:pPr>
              <w:spacing w:line="259" w:lineRule="auto"/>
              <w:rPr>
                <w:rFonts w:ascii="Calibri" w:eastAsia="Calibri" w:hAnsi="Calibri" w:cs="Calibri"/>
              </w:rPr>
            </w:pPr>
            <w:r w:rsidRPr="00A52962">
              <w:rPr>
                <w:rFonts w:ascii="Calibri" w:eastAsia="Calibri" w:hAnsi="Calibri" w:cs="Calibri"/>
                <w:b/>
              </w:rPr>
              <w:t xml:space="preserve">Parte(s) </w:t>
            </w:r>
          </w:p>
          <w:p w14:paraId="1CE676DF" w14:textId="77777777" w:rsidR="00E802C3" w:rsidRPr="00A52962" w:rsidRDefault="00E802C3" w:rsidP="00E802C3">
            <w:pPr>
              <w:spacing w:line="259" w:lineRule="auto"/>
              <w:rPr>
                <w:rFonts w:ascii="Calibri" w:eastAsia="Calibri" w:hAnsi="Calibri" w:cs="Calibri"/>
              </w:rPr>
            </w:pPr>
            <w:r w:rsidRPr="00A52962">
              <w:rPr>
                <w:rFonts w:ascii="Calibri" w:eastAsia="Calibri" w:hAnsi="Calibri" w:cs="Calibri"/>
                <w:b/>
              </w:rPr>
              <w:t>Responsable(s)</w:t>
            </w:r>
            <w:r w:rsidRPr="00A52962">
              <w:rPr>
                <w:rFonts w:ascii="Calibri" w:eastAsia="Calibri" w:hAnsi="Calibri" w:cs="Calibri"/>
              </w:rPr>
              <w:t xml:space="preserve">  </w:t>
            </w:r>
          </w:p>
        </w:tc>
        <w:tc>
          <w:tcPr>
            <w:tcW w:w="4992" w:type="dxa"/>
            <w:tcBorders>
              <w:top w:val="single" w:sz="8" w:space="0" w:color="000000"/>
              <w:left w:val="single" w:sz="8" w:space="0" w:color="000000"/>
              <w:bottom w:val="single" w:sz="8" w:space="0" w:color="000000"/>
              <w:right w:val="single" w:sz="8" w:space="0" w:color="000000"/>
            </w:tcBorders>
            <w:shd w:val="clear" w:color="auto" w:fill="D9D9D9"/>
          </w:tcPr>
          <w:p w14:paraId="506B0CBF" w14:textId="77777777" w:rsidR="00E802C3" w:rsidRPr="00A52962" w:rsidRDefault="00E802C3" w:rsidP="00E802C3">
            <w:pPr>
              <w:spacing w:line="259" w:lineRule="auto"/>
              <w:ind w:left="7"/>
              <w:rPr>
                <w:rFonts w:ascii="Calibri" w:eastAsia="Calibri" w:hAnsi="Calibri" w:cs="Calibri"/>
              </w:rPr>
            </w:pPr>
            <w:r w:rsidRPr="00A52962">
              <w:rPr>
                <w:rFonts w:ascii="Calibri" w:eastAsia="Calibri" w:hAnsi="Calibri" w:cs="Calibri"/>
                <w:b/>
              </w:rPr>
              <w:t>Responsabilidades</w:t>
            </w:r>
            <w:r w:rsidRPr="00A52962">
              <w:rPr>
                <w:rFonts w:ascii="Calibri" w:eastAsia="Calibri" w:hAnsi="Calibri" w:cs="Calibri"/>
              </w:rPr>
              <w:t xml:space="preserve">  </w:t>
            </w:r>
          </w:p>
        </w:tc>
        <w:tc>
          <w:tcPr>
            <w:tcW w:w="2700" w:type="dxa"/>
            <w:tcBorders>
              <w:top w:val="single" w:sz="8" w:space="0" w:color="000000"/>
              <w:left w:val="single" w:sz="8" w:space="0" w:color="000000"/>
              <w:bottom w:val="single" w:sz="8" w:space="0" w:color="000000"/>
              <w:right w:val="single" w:sz="8" w:space="0" w:color="000000"/>
            </w:tcBorders>
            <w:shd w:val="clear" w:color="auto" w:fill="D9D9D9"/>
          </w:tcPr>
          <w:p w14:paraId="35D4DD05" w14:textId="77777777" w:rsidR="00E802C3" w:rsidRPr="00A52962" w:rsidRDefault="00E802C3" w:rsidP="00E802C3">
            <w:pPr>
              <w:spacing w:line="259" w:lineRule="auto"/>
              <w:ind w:left="7"/>
              <w:rPr>
                <w:rFonts w:ascii="Calibri" w:eastAsia="Calibri" w:hAnsi="Calibri" w:cs="Calibri"/>
              </w:rPr>
            </w:pPr>
            <w:r w:rsidRPr="00A52962">
              <w:rPr>
                <w:rFonts w:ascii="Calibri" w:eastAsia="Calibri" w:hAnsi="Calibri" w:cs="Calibri"/>
                <w:b/>
              </w:rPr>
              <w:t>Observaciones</w:t>
            </w:r>
            <w:r w:rsidRPr="00A52962">
              <w:rPr>
                <w:rFonts w:ascii="Calibri" w:eastAsia="Calibri" w:hAnsi="Calibri" w:cs="Calibri"/>
              </w:rPr>
              <w:t xml:space="preserve">  </w:t>
            </w:r>
          </w:p>
        </w:tc>
      </w:tr>
      <w:tr w:rsidR="00E802C3" w:rsidRPr="005D60FB" w14:paraId="10F3220C" w14:textId="77777777" w:rsidTr="006524BD">
        <w:trPr>
          <w:trHeight w:val="941"/>
        </w:trPr>
        <w:tc>
          <w:tcPr>
            <w:tcW w:w="1770" w:type="dxa"/>
            <w:tcBorders>
              <w:top w:val="single" w:sz="8" w:space="0" w:color="000000"/>
              <w:left w:val="single" w:sz="8" w:space="0" w:color="000000"/>
              <w:bottom w:val="single" w:sz="8" w:space="0" w:color="000000"/>
              <w:right w:val="single" w:sz="8" w:space="0" w:color="000000"/>
            </w:tcBorders>
          </w:tcPr>
          <w:p w14:paraId="403CCE0B" w14:textId="77777777" w:rsidR="00E802C3" w:rsidRPr="00A52962" w:rsidRDefault="00E802C3" w:rsidP="00E802C3">
            <w:pPr>
              <w:spacing w:line="259" w:lineRule="auto"/>
              <w:rPr>
                <w:rFonts w:ascii="Calibri" w:eastAsia="Calibri" w:hAnsi="Calibri" w:cs="Calibri"/>
              </w:rPr>
            </w:pPr>
            <w:r w:rsidRPr="00A52962">
              <w:rPr>
                <w:rFonts w:ascii="Calibri" w:eastAsia="Calibri" w:hAnsi="Calibri" w:cs="Calibri"/>
              </w:rPr>
              <w:t xml:space="preserve">Viajero  </w:t>
            </w:r>
          </w:p>
        </w:tc>
        <w:tc>
          <w:tcPr>
            <w:tcW w:w="4992" w:type="dxa"/>
            <w:tcBorders>
              <w:top w:val="single" w:sz="8" w:space="0" w:color="000000"/>
              <w:left w:val="single" w:sz="8" w:space="0" w:color="000000"/>
              <w:bottom w:val="single" w:sz="8" w:space="0" w:color="000000"/>
              <w:right w:val="single" w:sz="8" w:space="0" w:color="000000"/>
            </w:tcBorders>
          </w:tcPr>
          <w:p w14:paraId="77B94AD1" w14:textId="77777777" w:rsidR="00E802C3" w:rsidRPr="00A52962" w:rsidRDefault="00E802C3" w:rsidP="00E802C3">
            <w:pPr>
              <w:spacing w:line="259" w:lineRule="auto"/>
              <w:ind w:left="7" w:right="100"/>
              <w:jc w:val="both"/>
              <w:rPr>
                <w:rFonts w:ascii="Calibri" w:eastAsia="Calibri" w:hAnsi="Calibri" w:cs="Calibri"/>
              </w:rPr>
            </w:pPr>
            <w:r w:rsidRPr="00A52962">
              <w:rPr>
                <w:rFonts w:ascii="Calibri" w:eastAsia="Calibri" w:hAnsi="Calibri" w:cs="Calibri"/>
              </w:rPr>
              <w:t xml:space="preserve">Organizar el viaje de acuerdo con la solicitud de viaje aprobada; comenzar el viaje solo después de que la solicitud de viaje haya sido aprobada.  </w:t>
            </w:r>
          </w:p>
        </w:tc>
        <w:tc>
          <w:tcPr>
            <w:tcW w:w="2700" w:type="dxa"/>
            <w:tcBorders>
              <w:top w:val="single" w:sz="8" w:space="0" w:color="000000"/>
              <w:left w:val="single" w:sz="8" w:space="0" w:color="000000"/>
              <w:bottom w:val="single" w:sz="8" w:space="0" w:color="000000"/>
              <w:right w:val="single" w:sz="8" w:space="0" w:color="000000"/>
            </w:tcBorders>
          </w:tcPr>
          <w:p w14:paraId="1A78376D" w14:textId="77777777" w:rsidR="00E802C3" w:rsidRPr="00A52962" w:rsidRDefault="00E802C3" w:rsidP="00E802C3">
            <w:pPr>
              <w:spacing w:line="259" w:lineRule="auto"/>
              <w:ind w:left="7"/>
              <w:rPr>
                <w:rFonts w:ascii="Calibri" w:eastAsia="Calibri" w:hAnsi="Calibri" w:cs="Calibri"/>
              </w:rPr>
            </w:pPr>
            <w:r w:rsidRPr="00A52962">
              <w:rPr>
                <w:rFonts w:ascii="Calibri" w:eastAsia="Calibri" w:hAnsi="Calibri" w:cs="Calibri"/>
              </w:rPr>
              <w:t xml:space="preserve">  </w:t>
            </w:r>
          </w:p>
        </w:tc>
      </w:tr>
      <w:tr w:rsidR="00E802C3" w:rsidRPr="005D60FB" w14:paraId="592BFBD4" w14:textId="77777777" w:rsidTr="006524BD">
        <w:trPr>
          <w:trHeight w:val="2835"/>
        </w:trPr>
        <w:tc>
          <w:tcPr>
            <w:tcW w:w="1770" w:type="dxa"/>
            <w:tcBorders>
              <w:top w:val="single" w:sz="8" w:space="0" w:color="000000"/>
              <w:left w:val="single" w:sz="8" w:space="0" w:color="000000"/>
              <w:bottom w:val="single" w:sz="8" w:space="0" w:color="000000"/>
              <w:right w:val="single" w:sz="8" w:space="0" w:color="000000"/>
            </w:tcBorders>
          </w:tcPr>
          <w:p w14:paraId="5A6DEAD8" w14:textId="77777777" w:rsidR="00E802C3" w:rsidRPr="00A52962" w:rsidRDefault="00E802C3" w:rsidP="00E802C3">
            <w:pPr>
              <w:spacing w:line="259" w:lineRule="auto"/>
              <w:rPr>
                <w:rFonts w:ascii="Calibri" w:eastAsia="Calibri" w:hAnsi="Calibri" w:cs="Calibri"/>
              </w:rPr>
            </w:pPr>
            <w:r w:rsidRPr="00A52962">
              <w:rPr>
                <w:rFonts w:ascii="Calibri" w:eastAsia="Calibri" w:hAnsi="Calibri" w:cs="Calibri"/>
              </w:rPr>
              <w:t xml:space="preserve">Oficina de País  </w:t>
            </w:r>
          </w:p>
          <w:p w14:paraId="45D73B0F" w14:textId="77777777" w:rsidR="00E802C3" w:rsidRPr="00A52962" w:rsidRDefault="00E802C3" w:rsidP="00E802C3">
            <w:pPr>
              <w:spacing w:line="259" w:lineRule="auto"/>
              <w:ind w:right="-20"/>
              <w:rPr>
                <w:rFonts w:ascii="Calibri" w:eastAsia="Calibri" w:hAnsi="Calibri" w:cs="Calibri"/>
              </w:rPr>
            </w:pPr>
            <w:r w:rsidRPr="00A52962">
              <w:rPr>
                <w:rFonts w:ascii="Calibri" w:eastAsia="Calibri" w:hAnsi="Calibri" w:cs="Calibri"/>
              </w:rPr>
              <w:t xml:space="preserve">Centro Regional Oficial administrativo o financiero en el lugar principal de la misión  </w:t>
            </w:r>
          </w:p>
          <w:p w14:paraId="6D017913" w14:textId="77777777" w:rsidR="00E802C3" w:rsidRPr="00A52962" w:rsidRDefault="00E802C3" w:rsidP="00E802C3">
            <w:pPr>
              <w:spacing w:line="259" w:lineRule="auto"/>
              <w:rPr>
                <w:rFonts w:ascii="Calibri" w:eastAsia="Calibri" w:hAnsi="Calibri" w:cs="Calibri"/>
              </w:rPr>
            </w:pPr>
            <w:r w:rsidRPr="00A52962">
              <w:rPr>
                <w:rFonts w:ascii="Calibri" w:eastAsia="Calibri" w:hAnsi="Calibri" w:cs="Calibri"/>
              </w:rPr>
              <w:t xml:space="preserve">  </w:t>
            </w:r>
          </w:p>
        </w:tc>
        <w:tc>
          <w:tcPr>
            <w:tcW w:w="4992" w:type="dxa"/>
            <w:tcBorders>
              <w:top w:val="single" w:sz="8" w:space="0" w:color="000000"/>
              <w:left w:val="single" w:sz="8" w:space="0" w:color="000000"/>
              <w:bottom w:val="single" w:sz="8" w:space="0" w:color="000000"/>
              <w:right w:val="single" w:sz="8" w:space="0" w:color="000000"/>
            </w:tcBorders>
          </w:tcPr>
          <w:p w14:paraId="6C8ECACE" w14:textId="77777777" w:rsidR="00E802C3" w:rsidRPr="00A52962" w:rsidRDefault="00E802C3" w:rsidP="00E802C3">
            <w:pPr>
              <w:spacing w:line="259" w:lineRule="auto"/>
              <w:ind w:left="7" w:right="102"/>
              <w:jc w:val="both"/>
              <w:rPr>
                <w:rFonts w:ascii="Calibri" w:eastAsia="Calibri" w:hAnsi="Calibri" w:cs="Calibri"/>
              </w:rPr>
            </w:pPr>
            <w:r w:rsidRPr="00A52962">
              <w:rPr>
                <w:rFonts w:ascii="Calibri" w:eastAsia="Calibri" w:hAnsi="Calibri" w:cs="Calibri"/>
              </w:rPr>
              <w:t xml:space="preserve">Mantener un registro preciso de los viajes del viajero dentro y fuera del lugar de la misión principal para garantizar que las tarifas de DSA completas y reducidas se aplican correctamente.  </w:t>
            </w:r>
          </w:p>
        </w:tc>
        <w:tc>
          <w:tcPr>
            <w:tcW w:w="2700" w:type="dxa"/>
            <w:tcBorders>
              <w:top w:val="single" w:sz="8" w:space="0" w:color="000000"/>
              <w:left w:val="single" w:sz="8" w:space="0" w:color="000000"/>
              <w:bottom w:val="single" w:sz="8" w:space="0" w:color="000000"/>
              <w:right w:val="single" w:sz="8" w:space="0" w:color="000000"/>
            </w:tcBorders>
          </w:tcPr>
          <w:p w14:paraId="3D07393F" w14:textId="77777777" w:rsidR="00E802C3" w:rsidRPr="00A52962" w:rsidRDefault="00E802C3" w:rsidP="00E802C3">
            <w:pPr>
              <w:spacing w:line="259" w:lineRule="auto"/>
              <w:ind w:left="7" w:right="51"/>
              <w:jc w:val="both"/>
              <w:rPr>
                <w:rFonts w:ascii="Calibri" w:eastAsia="Calibri" w:hAnsi="Calibri" w:cs="Calibri"/>
              </w:rPr>
            </w:pPr>
            <w:r w:rsidRPr="00A52962">
              <w:rPr>
                <w:rFonts w:ascii="Calibri" w:eastAsia="Calibri" w:hAnsi="Calibri" w:cs="Calibri"/>
              </w:rPr>
              <w:t xml:space="preserve">Para un período de servicio en uno o más lugares  </w:t>
            </w:r>
          </w:p>
        </w:tc>
      </w:tr>
    </w:tbl>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72"/>
        <w:gridCol w:w="4978"/>
        <w:gridCol w:w="2700"/>
      </w:tblGrid>
      <w:tr w:rsidR="00E802C3" w:rsidRPr="005D60FB" w14:paraId="424919C6" w14:textId="77777777" w:rsidTr="00E802C3">
        <w:tc>
          <w:tcPr>
            <w:tcW w:w="1772" w:type="dxa"/>
            <w:shd w:val="clear" w:color="auto" w:fill="auto"/>
            <w:tcMar>
              <w:top w:w="0" w:type="dxa"/>
              <w:left w:w="108" w:type="dxa"/>
              <w:bottom w:w="0" w:type="dxa"/>
              <w:right w:w="108" w:type="dxa"/>
            </w:tcMar>
            <w:hideMark/>
          </w:tcPr>
          <w:p w14:paraId="0768DAF9"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Viajero</w:t>
            </w:r>
          </w:p>
        </w:tc>
        <w:tc>
          <w:tcPr>
            <w:tcW w:w="4978" w:type="dxa"/>
            <w:shd w:val="clear" w:color="auto" w:fill="auto"/>
            <w:tcMar>
              <w:top w:w="0" w:type="dxa"/>
              <w:left w:w="108" w:type="dxa"/>
              <w:bottom w:w="0" w:type="dxa"/>
              <w:right w:w="108" w:type="dxa"/>
            </w:tcMar>
            <w:hideMark/>
          </w:tcPr>
          <w:p w14:paraId="5CA52599"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 xml:space="preserve">Reservar una habitación de hotel con conocimiento de la tarifa de la DSA establecida para los lugares que se visitarán; guardar las facturas de hoteles para hoteles más onerosos en caso de que rijan tarifas de DSA </w:t>
            </w:r>
            <w:r w:rsidRPr="00A52962">
              <w:rPr>
                <w:rFonts w:ascii="Calibri" w:eastAsia="Calibri" w:hAnsi="Calibri" w:cs="Calibri"/>
                <w:i/>
                <w:kern w:val="0"/>
                <w:sz w:val="22"/>
                <w:szCs w:val="22"/>
                <w:lang w:val="es-ES"/>
                <w14:ligatures w14:val="none"/>
              </w:rPr>
              <w:t>ad hoc</w:t>
            </w:r>
            <w:r w:rsidRPr="00A52962">
              <w:rPr>
                <w:rFonts w:ascii="Calibri" w:eastAsia="Calibri" w:hAnsi="Calibri" w:cs="Calibri"/>
                <w:kern w:val="0"/>
                <w:sz w:val="22"/>
                <w:szCs w:val="22"/>
                <w:lang w:val="es-ES"/>
                <w14:ligatures w14:val="none"/>
              </w:rPr>
              <w:t>, especiales para hoteles o suplementarias.</w:t>
            </w:r>
          </w:p>
          <w:p w14:paraId="46A03FB0"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p>
          <w:p w14:paraId="0CB82C5D"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Seleccionar hoteles «ecológicos» cuando sea posible.</w:t>
            </w:r>
          </w:p>
          <w:p w14:paraId="108AB511"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p>
          <w:p w14:paraId="34511961"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Conservar las facturas si se ha conseguido alojamiento o si se ha incurrido en gastos de comida durante una escala autorizada de 7 horas o más.</w:t>
            </w:r>
          </w:p>
          <w:p w14:paraId="26476DAA"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p>
        </w:tc>
        <w:tc>
          <w:tcPr>
            <w:tcW w:w="2700" w:type="dxa"/>
            <w:shd w:val="clear" w:color="auto" w:fill="auto"/>
            <w:tcMar>
              <w:top w:w="0" w:type="dxa"/>
              <w:left w:w="108" w:type="dxa"/>
              <w:bottom w:w="0" w:type="dxa"/>
              <w:right w:w="108" w:type="dxa"/>
            </w:tcMar>
            <w:hideMark/>
          </w:tcPr>
          <w:p w14:paraId="1D46DAEB"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Las tarifas de DSA ad hoc, especiales para hoteles o suplementarias se pagan solo bajo ciertas condiciones, como se estipula en la Sección 2.0 anterior.</w:t>
            </w:r>
          </w:p>
        </w:tc>
      </w:tr>
      <w:tr w:rsidR="00E802C3" w:rsidRPr="00E802C3" w14:paraId="191ADE57" w14:textId="77777777" w:rsidTr="00E802C3">
        <w:tc>
          <w:tcPr>
            <w:tcW w:w="1772" w:type="dxa"/>
            <w:shd w:val="clear" w:color="auto" w:fill="auto"/>
            <w:tcMar>
              <w:top w:w="0" w:type="dxa"/>
              <w:left w:w="108" w:type="dxa"/>
              <w:bottom w:w="0" w:type="dxa"/>
              <w:right w:w="108" w:type="dxa"/>
            </w:tcMar>
            <w:hideMark/>
          </w:tcPr>
          <w:p w14:paraId="096EA7CF"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Organizador de Grupo, Oficina Organizadora</w:t>
            </w:r>
          </w:p>
        </w:tc>
        <w:tc>
          <w:tcPr>
            <w:tcW w:w="4978" w:type="dxa"/>
            <w:shd w:val="clear" w:color="auto" w:fill="auto"/>
            <w:tcMar>
              <w:top w:w="0" w:type="dxa"/>
              <w:left w:w="108" w:type="dxa"/>
              <w:bottom w:w="0" w:type="dxa"/>
              <w:right w:w="108" w:type="dxa"/>
            </w:tcMar>
            <w:hideMark/>
          </w:tcPr>
          <w:p w14:paraId="752872BC"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 xml:space="preserve">Negociar tarifas preferenciales para alojamiento en hoteles para los participantes, mediante la selección de hoteles «ecológicos» cuando sea posible. </w:t>
            </w:r>
          </w:p>
          <w:p w14:paraId="2BC67B87"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p>
          <w:p w14:paraId="787DACCD"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Para grupos de 20 o más participantes: propone una recomendación (hotel preferido) y detalles del proceso de selección al Jefe de Buró. Obtener la autorización del Jefe de Buró para aceptar tarifas preferenciales.</w:t>
            </w:r>
          </w:p>
          <w:p w14:paraId="085B2E9C"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p>
          <w:p w14:paraId="2D17CD25" w14:textId="456C882A" w:rsidR="00E802C3" w:rsidRPr="00A52962" w:rsidRDefault="00E13F7B" w:rsidP="00E802C3">
            <w:pPr>
              <w:spacing w:after="0" w:line="240" w:lineRule="auto"/>
              <w:jc w:val="both"/>
              <w:rPr>
                <w:rFonts w:ascii="Calibri" w:eastAsia="Times New Roman" w:hAnsi="Calibri" w:cs="Arial"/>
                <w:kern w:val="0"/>
                <w:sz w:val="22"/>
                <w:szCs w:val="22"/>
                <w:lang w:val="es-ES"/>
                <w14:ligatures w14:val="none"/>
              </w:rPr>
            </w:pPr>
            <w:r w:rsidRPr="00E13F7B">
              <w:rPr>
                <w:rFonts w:ascii="Calibri" w:eastAsia="Calibri" w:hAnsi="Calibri" w:cs="Calibri"/>
                <w:kern w:val="0"/>
                <w:sz w:val="22"/>
                <w:szCs w:val="22"/>
                <w:lang w:val="es-ES"/>
                <w14:ligatures w14:val="none"/>
              </w:rPr>
              <w:t xml:space="preserve">Establezca una tarifa de DSA ad hoc con la Sección de Servicios de Viaje de Operaciones Generales con suficiente antelación al evento. Envíe la solicitud a través del icono de Operaciones en el </w:t>
            </w:r>
            <w:hyperlink r:id="rId11" w:history="1">
              <w:r>
                <w:rPr>
                  <w:rFonts w:ascii="Calibri" w:eastAsia="Times New Roman" w:hAnsi="Calibri" w:cs="Arial"/>
                  <w:color w:val="0000FF"/>
                  <w:kern w:val="0"/>
                  <w:sz w:val="22"/>
                  <w:szCs w:val="22"/>
                  <w:u w:val="single"/>
                  <w:lang w:val="it-IT"/>
                  <w14:ligatures w14:val="none"/>
                </w:rPr>
                <w:t xml:space="preserve">Portal de </w:t>
              </w:r>
              <w:r>
                <w:rPr>
                  <w:rFonts w:ascii="Calibri" w:eastAsia="Times New Roman" w:hAnsi="Calibri" w:cs="Arial"/>
                  <w:color w:val="0000FF"/>
                  <w:kern w:val="0"/>
                  <w:sz w:val="22"/>
                  <w:szCs w:val="22"/>
                  <w:u w:val="single"/>
                  <w:lang w:val="it-IT"/>
                  <w14:ligatures w14:val="none"/>
                </w:rPr>
                <w:lastRenderedPageBreak/>
                <w:t>Servicios de UNall (seleccione Asistencia para Viajes)</w:t>
              </w:r>
            </w:hyperlink>
            <w:r w:rsidRPr="00E13F7B">
              <w:rPr>
                <w:rFonts w:ascii="Calibri" w:eastAsia="Calibri" w:hAnsi="Calibri" w:cs="Calibri"/>
                <w:kern w:val="0"/>
                <w:sz w:val="22"/>
                <w:szCs w:val="22"/>
                <w:lang w:val="es-ES"/>
                <w14:ligatures w14:val="none"/>
              </w:rPr>
              <w:t>. La Sección de Servicios de Viaje de Operaciones Generales distribuye la aprobación de la tarifa ad hoc a los asistentes.</w:t>
            </w:r>
          </w:p>
        </w:tc>
        <w:tc>
          <w:tcPr>
            <w:tcW w:w="2700" w:type="dxa"/>
            <w:shd w:val="clear" w:color="auto" w:fill="auto"/>
            <w:tcMar>
              <w:top w:w="0" w:type="dxa"/>
              <w:left w:w="108" w:type="dxa"/>
              <w:bottom w:w="0" w:type="dxa"/>
              <w:right w:w="108" w:type="dxa"/>
            </w:tcMar>
            <w:hideMark/>
          </w:tcPr>
          <w:p w14:paraId="0525E04F"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lastRenderedPageBreak/>
              <w:t xml:space="preserve">Tarifa de DSA </w:t>
            </w:r>
            <w:r w:rsidRPr="00A52962">
              <w:rPr>
                <w:rFonts w:ascii="Calibri" w:eastAsia="Calibri" w:hAnsi="Calibri" w:cs="Calibri"/>
                <w:i/>
                <w:kern w:val="0"/>
                <w:sz w:val="22"/>
                <w:szCs w:val="22"/>
                <w:lang w:val="es-ES"/>
                <w14:ligatures w14:val="none"/>
              </w:rPr>
              <w:t>ad hoc</w:t>
            </w:r>
          </w:p>
        </w:tc>
      </w:tr>
      <w:tr w:rsidR="00E802C3" w:rsidRPr="005D60FB" w14:paraId="7060AC48" w14:textId="77777777" w:rsidTr="00E802C3">
        <w:tc>
          <w:tcPr>
            <w:tcW w:w="1772" w:type="dxa"/>
            <w:shd w:val="clear" w:color="auto" w:fill="auto"/>
            <w:tcMar>
              <w:top w:w="0" w:type="dxa"/>
              <w:left w:w="108" w:type="dxa"/>
              <w:bottom w:w="0" w:type="dxa"/>
              <w:right w:w="108" w:type="dxa"/>
            </w:tcMar>
            <w:hideMark/>
          </w:tcPr>
          <w:p w14:paraId="36D06674"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Jefe de Buró</w:t>
            </w:r>
          </w:p>
        </w:tc>
        <w:tc>
          <w:tcPr>
            <w:tcW w:w="4978" w:type="dxa"/>
            <w:shd w:val="clear" w:color="auto" w:fill="auto"/>
            <w:tcMar>
              <w:top w:w="0" w:type="dxa"/>
              <w:left w:w="108" w:type="dxa"/>
              <w:bottom w:w="0" w:type="dxa"/>
              <w:right w:w="108" w:type="dxa"/>
            </w:tcMar>
            <w:hideMark/>
          </w:tcPr>
          <w:p w14:paraId="73F7487A"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 xml:space="preserve">Revisar el proceso de selección y autorizar la opción de alojamiento más económica, incluido el transporte, la DSA y los costos de las instalaciones. </w:t>
            </w:r>
          </w:p>
        </w:tc>
        <w:tc>
          <w:tcPr>
            <w:tcW w:w="2700" w:type="dxa"/>
            <w:shd w:val="clear" w:color="auto" w:fill="auto"/>
            <w:tcMar>
              <w:top w:w="0" w:type="dxa"/>
              <w:left w:w="108" w:type="dxa"/>
              <w:bottom w:w="0" w:type="dxa"/>
              <w:right w:w="108" w:type="dxa"/>
            </w:tcMar>
            <w:hideMark/>
          </w:tcPr>
          <w:p w14:paraId="70A47670"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Para grupos de 20 participantes o más, cuando el alojamiento se está confirmando.</w:t>
            </w:r>
          </w:p>
        </w:tc>
      </w:tr>
      <w:tr w:rsidR="00E802C3" w:rsidRPr="005D60FB" w14:paraId="3FB19780" w14:textId="77777777" w:rsidTr="00E802C3">
        <w:tc>
          <w:tcPr>
            <w:tcW w:w="1772" w:type="dxa"/>
            <w:shd w:val="clear" w:color="auto" w:fill="auto"/>
            <w:tcMar>
              <w:top w:w="0" w:type="dxa"/>
              <w:left w:w="108" w:type="dxa"/>
              <w:bottom w:w="0" w:type="dxa"/>
              <w:right w:w="108" w:type="dxa"/>
            </w:tcMar>
            <w:hideMark/>
          </w:tcPr>
          <w:p w14:paraId="47BE4143" w14:textId="6264124A" w:rsidR="00E802C3" w:rsidRPr="00A52962" w:rsidRDefault="00E13F7B" w:rsidP="00E802C3">
            <w:pPr>
              <w:spacing w:after="0" w:line="240" w:lineRule="auto"/>
              <w:jc w:val="both"/>
              <w:rPr>
                <w:rFonts w:ascii="Calibri" w:eastAsia="Times New Roman" w:hAnsi="Calibri" w:cs="Arial"/>
                <w:kern w:val="0"/>
                <w:sz w:val="22"/>
                <w:szCs w:val="22"/>
                <w:lang w:val="es-ES"/>
                <w14:ligatures w14:val="none"/>
              </w:rPr>
            </w:pPr>
            <w:r w:rsidRPr="00E13F7B">
              <w:rPr>
                <w:rFonts w:ascii="Calibri" w:eastAsia="Calibri" w:hAnsi="Calibri" w:cs="Calibri"/>
                <w:kern w:val="0"/>
                <w:sz w:val="22"/>
                <w:szCs w:val="22"/>
                <w:lang w:val="es-ES"/>
                <w14:ligatures w14:val="none"/>
              </w:rPr>
              <w:t>Sección de Servicios de Viajes de Operaciones Generales/Oficina de Recursos Humanos/Buró de Gestión de Servicios</w:t>
            </w:r>
          </w:p>
        </w:tc>
        <w:tc>
          <w:tcPr>
            <w:tcW w:w="4978" w:type="dxa"/>
            <w:shd w:val="clear" w:color="auto" w:fill="auto"/>
            <w:tcMar>
              <w:top w:w="0" w:type="dxa"/>
              <w:left w:w="108" w:type="dxa"/>
              <w:bottom w:w="0" w:type="dxa"/>
              <w:right w:w="108" w:type="dxa"/>
            </w:tcMar>
            <w:hideMark/>
          </w:tcPr>
          <w:p w14:paraId="68DA91F6"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 xml:space="preserve">Autorizar tarifa </w:t>
            </w:r>
            <w:r w:rsidRPr="00A52962">
              <w:rPr>
                <w:rFonts w:ascii="Calibri" w:eastAsia="Calibri" w:hAnsi="Calibri" w:cs="Calibri"/>
                <w:i/>
                <w:kern w:val="0"/>
                <w:sz w:val="22"/>
                <w:szCs w:val="22"/>
                <w:lang w:val="es-ES"/>
                <w14:ligatures w14:val="none"/>
              </w:rPr>
              <w:t>ad hoc</w:t>
            </w:r>
            <w:r w:rsidRPr="00A52962">
              <w:rPr>
                <w:rFonts w:ascii="Calibri" w:eastAsia="Calibri" w:hAnsi="Calibri" w:cs="Calibri"/>
                <w:kern w:val="0"/>
                <w:sz w:val="22"/>
                <w:szCs w:val="22"/>
                <w:lang w:val="es-ES"/>
                <w14:ligatures w14:val="none"/>
              </w:rPr>
              <w:t xml:space="preserve"> para eventos grupales.</w:t>
            </w:r>
          </w:p>
        </w:tc>
        <w:tc>
          <w:tcPr>
            <w:tcW w:w="2700" w:type="dxa"/>
            <w:shd w:val="clear" w:color="auto" w:fill="auto"/>
            <w:tcMar>
              <w:top w:w="0" w:type="dxa"/>
              <w:left w:w="108" w:type="dxa"/>
              <w:bottom w:w="0" w:type="dxa"/>
              <w:right w:w="108" w:type="dxa"/>
            </w:tcMar>
            <w:hideMark/>
          </w:tcPr>
          <w:p w14:paraId="241E766A"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Conferencias, reuniones, cursos de capacitación y otros eventos que se llevan a cabo en instalaciones donde el costo total de las comidas y el alojamiento y los gastos imprevistos difieren de la DSA regular del lugar.</w:t>
            </w:r>
          </w:p>
        </w:tc>
      </w:tr>
      <w:tr w:rsidR="00E802C3" w:rsidRPr="005D60FB" w14:paraId="6548B8D9" w14:textId="77777777" w:rsidTr="00A52962">
        <w:tc>
          <w:tcPr>
            <w:tcW w:w="1772" w:type="dxa"/>
            <w:shd w:val="clear" w:color="auto" w:fill="auto"/>
            <w:tcMar>
              <w:top w:w="0" w:type="dxa"/>
              <w:left w:w="108" w:type="dxa"/>
              <w:bottom w:w="0" w:type="dxa"/>
              <w:right w:w="108" w:type="dxa"/>
            </w:tcMar>
            <w:hideMark/>
          </w:tcPr>
          <w:p w14:paraId="1B0DDEEC"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Viajero</w:t>
            </w:r>
          </w:p>
        </w:tc>
        <w:tc>
          <w:tcPr>
            <w:tcW w:w="4978" w:type="dxa"/>
            <w:shd w:val="clear" w:color="auto" w:fill="auto"/>
            <w:tcMar>
              <w:top w:w="0" w:type="dxa"/>
              <w:left w:w="108" w:type="dxa"/>
              <w:bottom w:w="0" w:type="dxa"/>
              <w:right w:w="108" w:type="dxa"/>
            </w:tcMar>
            <w:hideMark/>
          </w:tcPr>
          <w:p w14:paraId="7E2DB9E7"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Al solicitar una a DSA especial o suplementaria, confirma al oficial que certifica que el alojamiento no fue compartido.</w:t>
            </w:r>
          </w:p>
          <w:p w14:paraId="3B41DFA2"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p>
          <w:p w14:paraId="692D287C"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 xml:space="preserve">Antes de dejar el lugar de la misión, obtener de un funcionario senior en la Oficina de País (CO, </w:t>
            </w:r>
            <w:r w:rsidRPr="00A52962">
              <w:rPr>
                <w:rFonts w:ascii="Calibri" w:eastAsia="Calibri" w:hAnsi="Calibri" w:cs="Calibri"/>
                <w:i/>
                <w:kern w:val="0"/>
                <w:sz w:val="22"/>
                <w:szCs w:val="22"/>
                <w:lang w:val="es-ES"/>
                <w14:ligatures w14:val="none"/>
              </w:rPr>
              <w:t>Country Office</w:t>
            </w:r>
            <w:r w:rsidRPr="00A52962">
              <w:rPr>
                <w:rFonts w:ascii="Calibri" w:eastAsia="Calibri" w:hAnsi="Calibri" w:cs="Calibri"/>
                <w:kern w:val="0"/>
                <w:sz w:val="22"/>
                <w:szCs w:val="22"/>
                <w:lang w:val="es-ES"/>
                <w14:ligatures w14:val="none"/>
              </w:rPr>
              <w:t>, por sus siglas en inglés) una certificación de que no se pudo encontrar otro alojamiento aceptable disponible.</w:t>
            </w:r>
          </w:p>
        </w:tc>
        <w:tc>
          <w:tcPr>
            <w:tcW w:w="2700" w:type="dxa"/>
            <w:shd w:val="clear" w:color="auto" w:fill="auto"/>
            <w:tcMar>
              <w:top w:w="0" w:type="dxa"/>
              <w:left w:w="108" w:type="dxa"/>
              <w:bottom w:w="0" w:type="dxa"/>
              <w:right w:w="108" w:type="dxa"/>
            </w:tcMar>
            <w:hideMark/>
          </w:tcPr>
          <w:p w14:paraId="047706B3"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Si se aplica una tarifa de DSA especial de hotel o DSA suplementaria.</w:t>
            </w:r>
          </w:p>
        </w:tc>
      </w:tr>
      <w:tr w:rsidR="00E802C3" w:rsidRPr="005D60FB" w14:paraId="7A605E6A" w14:textId="77777777" w:rsidTr="00A52962">
        <w:tc>
          <w:tcPr>
            <w:tcW w:w="1772" w:type="dxa"/>
            <w:shd w:val="clear" w:color="auto" w:fill="auto"/>
            <w:tcMar>
              <w:top w:w="0" w:type="dxa"/>
              <w:left w:w="108" w:type="dxa"/>
              <w:bottom w:w="0" w:type="dxa"/>
              <w:right w:w="108" w:type="dxa"/>
            </w:tcMar>
            <w:hideMark/>
          </w:tcPr>
          <w:p w14:paraId="31E84309"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Viajero</w:t>
            </w:r>
          </w:p>
        </w:tc>
        <w:tc>
          <w:tcPr>
            <w:tcW w:w="4978" w:type="dxa"/>
            <w:shd w:val="clear" w:color="auto" w:fill="auto"/>
            <w:tcMar>
              <w:top w:w="0" w:type="dxa"/>
              <w:left w:w="108" w:type="dxa"/>
              <w:bottom w:w="0" w:type="dxa"/>
              <w:right w:w="108" w:type="dxa"/>
            </w:tcMar>
            <w:hideMark/>
          </w:tcPr>
          <w:p w14:paraId="366080D1"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 xml:space="preserve">Presenta los recibos y la aprobación del hotel para una tarifa especial, suplementaria o </w:t>
            </w:r>
            <w:r w:rsidRPr="00A52962">
              <w:rPr>
                <w:rFonts w:ascii="Calibri" w:eastAsia="Calibri" w:hAnsi="Calibri" w:cs="Calibri"/>
                <w:i/>
                <w:kern w:val="0"/>
                <w:sz w:val="22"/>
                <w:szCs w:val="22"/>
                <w:lang w:val="es-ES"/>
                <w14:ligatures w14:val="none"/>
              </w:rPr>
              <w:t>ad hoc a</w:t>
            </w:r>
            <w:r w:rsidRPr="00A52962">
              <w:rPr>
                <w:rFonts w:ascii="Calibri" w:eastAsia="Calibri" w:hAnsi="Calibri" w:cs="Calibri"/>
                <w:kern w:val="0"/>
                <w:sz w:val="22"/>
                <w:szCs w:val="22"/>
                <w:lang w:val="es-ES"/>
                <w14:ligatures w14:val="none"/>
              </w:rPr>
              <w:t xml:space="preserve"> través de la solicitud de reembolso de gastos de viaje.</w:t>
            </w:r>
          </w:p>
        </w:tc>
        <w:tc>
          <w:tcPr>
            <w:tcW w:w="2700" w:type="dxa"/>
            <w:shd w:val="clear" w:color="auto" w:fill="auto"/>
            <w:tcMar>
              <w:top w:w="0" w:type="dxa"/>
              <w:left w:w="108" w:type="dxa"/>
              <w:bottom w:w="0" w:type="dxa"/>
              <w:right w:w="108" w:type="dxa"/>
            </w:tcMar>
            <w:hideMark/>
          </w:tcPr>
          <w:p w14:paraId="2F3AB5E2" w14:textId="77777777" w:rsidR="00E802C3" w:rsidRPr="00A52962" w:rsidRDefault="00E802C3" w:rsidP="00E802C3">
            <w:pPr>
              <w:spacing w:after="0" w:line="240" w:lineRule="auto"/>
              <w:jc w:val="both"/>
              <w:rPr>
                <w:rFonts w:ascii="Calibri" w:eastAsia="Times New Roman" w:hAnsi="Calibri" w:cs="Arial"/>
                <w:kern w:val="0"/>
                <w:sz w:val="22"/>
                <w:szCs w:val="22"/>
                <w:lang w:val="es-ES"/>
                <w14:ligatures w14:val="none"/>
              </w:rPr>
            </w:pPr>
            <w:r w:rsidRPr="00A52962">
              <w:rPr>
                <w:rFonts w:ascii="Calibri" w:eastAsia="Calibri" w:hAnsi="Calibri" w:cs="Calibri"/>
                <w:kern w:val="0"/>
                <w:sz w:val="22"/>
                <w:szCs w:val="22"/>
                <w:lang w:val="es-ES"/>
                <w14:ligatures w14:val="none"/>
              </w:rPr>
              <w:t xml:space="preserve">Si rige una tarifa de DSA </w:t>
            </w:r>
            <w:r w:rsidRPr="00A52962">
              <w:rPr>
                <w:rFonts w:ascii="Calibri" w:eastAsia="Calibri" w:hAnsi="Calibri" w:cs="Calibri"/>
                <w:i/>
                <w:kern w:val="0"/>
                <w:sz w:val="22"/>
                <w:szCs w:val="22"/>
                <w:lang w:val="es-ES"/>
                <w14:ligatures w14:val="none"/>
              </w:rPr>
              <w:t>ad hoc</w:t>
            </w:r>
            <w:r w:rsidRPr="00A52962">
              <w:rPr>
                <w:rFonts w:ascii="Calibri" w:eastAsia="Calibri" w:hAnsi="Calibri" w:cs="Calibri"/>
                <w:kern w:val="0"/>
                <w:sz w:val="22"/>
                <w:szCs w:val="22"/>
                <w:lang w:val="es-ES"/>
                <w14:ligatures w14:val="none"/>
              </w:rPr>
              <w:t>, especial para hotel o suplementaria. O si el alojamiento es confirmado durante una escala autorizada de más de 7 horas.</w:t>
            </w:r>
          </w:p>
        </w:tc>
      </w:tr>
    </w:tbl>
    <w:p w14:paraId="5E12F501" w14:textId="77777777" w:rsidR="00E802C3" w:rsidRPr="00E802C3" w:rsidRDefault="00E802C3" w:rsidP="00E802C3">
      <w:pPr>
        <w:spacing w:after="5" w:line="255" w:lineRule="auto"/>
        <w:ind w:left="1562" w:right="144" w:hanging="1548"/>
        <w:jc w:val="both"/>
        <w:rPr>
          <w:rFonts w:ascii="Calibri" w:eastAsia="Calibri" w:hAnsi="Calibri" w:cs="Calibri"/>
          <w:color w:val="333333"/>
          <w:kern w:val="0"/>
          <w:sz w:val="22"/>
          <w:szCs w:val="22"/>
          <w:lang w:val="es-ES"/>
          <w14:ligatures w14:val="none"/>
        </w:rPr>
      </w:pPr>
    </w:p>
    <w:p w14:paraId="184E01CE" w14:textId="77777777" w:rsidR="00E802C3" w:rsidRPr="00E802C3" w:rsidRDefault="00E802C3" w:rsidP="00E802C3">
      <w:pPr>
        <w:shd w:val="clear" w:color="auto" w:fill="FFFFFF"/>
        <w:spacing w:after="0" w:line="240" w:lineRule="auto"/>
        <w:jc w:val="center"/>
        <w:rPr>
          <w:rFonts w:ascii="Calibri" w:eastAsia="Times New Roman" w:hAnsi="Calibri" w:cs="Calibri"/>
          <w:i/>
          <w:iCs/>
          <w:color w:val="000000"/>
          <w:kern w:val="0"/>
          <w:sz w:val="22"/>
          <w:szCs w:val="22"/>
          <w:bdr w:val="none" w:sz="0" w:space="0" w:color="auto" w:frame="1"/>
          <w:lang w:val="es-ES"/>
          <w14:ligatures w14:val="none"/>
        </w:rPr>
      </w:pPr>
    </w:p>
    <w:p w14:paraId="5DF631D3" w14:textId="77777777" w:rsidR="00E802C3" w:rsidRPr="005D60FB" w:rsidRDefault="00E802C3" w:rsidP="00E802C3">
      <w:pPr>
        <w:shd w:val="clear" w:color="auto" w:fill="FFFFFF"/>
        <w:spacing w:after="0" w:line="240" w:lineRule="auto"/>
        <w:jc w:val="center"/>
        <w:rPr>
          <w:rFonts w:ascii="Calibri" w:eastAsia="Times New Roman" w:hAnsi="Calibri" w:cs="Calibri"/>
          <w:color w:val="201F1E"/>
          <w:kern w:val="0"/>
          <w:sz w:val="23"/>
          <w:szCs w:val="23"/>
          <w:lang w:val="it-IT"/>
          <w14:ligatures w14:val="none"/>
        </w:rPr>
      </w:pPr>
      <w:r w:rsidRPr="005D60FB">
        <w:rPr>
          <w:rFonts w:ascii="Calibri" w:eastAsia="Times New Roman" w:hAnsi="Calibri" w:cs="Calibri"/>
          <w:i/>
          <w:iCs/>
          <w:color w:val="000000"/>
          <w:kern w:val="0"/>
          <w:sz w:val="22"/>
          <w:szCs w:val="22"/>
          <w:bdr w:val="none" w:sz="0" w:space="0" w:color="auto" w:frame="1"/>
          <w:lang w:val="it-IT"/>
          <w14:ligatures w14:val="none"/>
        </w:rPr>
        <w:t> </w:t>
      </w:r>
    </w:p>
    <w:p w14:paraId="48E2633D" w14:textId="77777777" w:rsidR="00E802C3" w:rsidRDefault="00E802C3" w:rsidP="00E802C3">
      <w:pPr>
        <w:shd w:val="clear" w:color="auto" w:fill="FFFFFF"/>
        <w:spacing w:after="0" w:line="240" w:lineRule="auto"/>
        <w:jc w:val="center"/>
        <w:rPr>
          <w:rFonts w:ascii="Calibri" w:eastAsia="Times New Roman" w:hAnsi="Calibri" w:cs="Calibri"/>
          <w:i/>
          <w:iCs/>
          <w:color w:val="000000"/>
          <w:kern w:val="0"/>
          <w:sz w:val="22"/>
          <w:szCs w:val="22"/>
          <w:bdr w:val="none" w:sz="0" w:space="0" w:color="auto" w:frame="1"/>
          <w:shd w:val="clear" w:color="auto" w:fill="FFFFFF"/>
          <w:lang w:val="es-UY"/>
          <w14:ligatures w14:val="none"/>
        </w:rPr>
      </w:pPr>
      <w:r w:rsidRPr="00A52962">
        <w:rPr>
          <w:rFonts w:ascii="Calibri" w:eastAsia="Times New Roman" w:hAnsi="Calibri" w:cs="Calibri"/>
          <w:b/>
          <w:bCs/>
          <w:i/>
          <w:iCs/>
          <w:color w:val="000000"/>
          <w:kern w:val="0"/>
          <w:sz w:val="22"/>
          <w:szCs w:val="22"/>
          <w:u w:val="single"/>
          <w:bdr w:val="none" w:sz="0" w:space="0" w:color="auto" w:frame="1"/>
          <w:shd w:val="clear" w:color="auto" w:fill="FFFFFF"/>
          <w:lang w:val="es-ES_tradnl"/>
          <w14:ligatures w14:val="none"/>
        </w:rPr>
        <w:t>Descargo de responsabilidad:</w:t>
      </w:r>
      <w:r w:rsidRPr="00E802C3">
        <w:rPr>
          <w:rFonts w:ascii="Calibri" w:eastAsia="Times New Roman" w:hAnsi="Calibri" w:cs="Calibri"/>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E802C3">
        <w:rPr>
          <w:rFonts w:ascii="Calibri" w:eastAsia="Times New Roman" w:hAnsi="Calibri" w:cs="Calibri"/>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76CDF0B9" w14:textId="77777777" w:rsidR="005D60FB" w:rsidRPr="00E802C3" w:rsidRDefault="005D60FB" w:rsidP="00E802C3">
      <w:pPr>
        <w:shd w:val="clear" w:color="auto" w:fill="FFFFFF"/>
        <w:spacing w:after="0" w:line="240" w:lineRule="auto"/>
        <w:jc w:val="center"/>
        <w:rPr>
          <w:rFonts w:ascii="Calibri" w:eastAsia="Times New Roman" w:hAnsi="Calibri" w:cs="Calibri"/>
          <w:color w:val="201F1E"/>
          <w:kern w:val="0"/>
          <w:sz w:val="23"/>
          <w:szCs w:val="23"/>
          <w:lang w:val="es-ES"/>
          <w14:ligatures w14:val="none"/>
        </w:rPr>
      </w:pPr>
    </w:p>
    <w:p w14:paraId="3005F11B" w14:textId="71A17B43" w:rsidR="00E802C3" w:rsidRPr="00E802C3" w:rsidRDefault="00E802C3" w:rsidP="005D60FB">
      <w:pPr>
        <w:shd w:val="clear" w:color="auto" w:fill="FFFFFF"/>
        <w:spacing w:after="0" w:line="240" w:lineRule="auto"/>
        <w:jc w:val="center"/>
        <w:rPr>
          <w:rFonts w:ascii="Calibri" w:eastAsia="Calibri" w:hAnsi="Calibri" w:cs="Calibri"/>
          <w:color w:val="333333"/>
          <w:kern w:val="0"/>
          <w:sz w:val="22"/>
          <w:szCs w:val="22"/>
          <w:lang w:val="es-ES"/>
          <w14:ligatures w14:val="none"/>
        </w:rPr>
      </w:pPr>
      <w:r w:rsidRPr="00A52962">
        <w:rPr>
          <w:rFonts w:ascii="Calibri" w:eastAsia="Times New Roman" w:hAnsi="Calibri" w:cs="Calibri"/>
          <w:b/>
          <w:bCs/>
          <w:i/>
          <w:iCs/>
          <w:color w:val="000000"/>
          <w:kern w:val="0"/>
          <w:sz w:val="22"/>
          <w:szCs w:val="22"/>
          <w:u w:val="single"/>
          <w:bdr w:val="none" w:sz="0" w:space="0" w:color="auto" w:frame="1"/>
          <w14:ligatures w14:val="none"/>
        </w:rPr>
        <w:t>Disclaimer:</w:t>
      </w:r>
      <w:r w:rsidRPr="00E802C3">
        <w:rPr>
          <w:rFonts w:ascii="Calibri" w:eastAsia="Times New Roman" w:hAnsi="Calibri" w:cs="Calibri"/>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48573405" w14:textId="77777777" w:rsidR="00E802C3" w:rsidRPr="00E802C3" w:rsidRDefault="00E802C3">
      <w:pPr>
        <w:rPr>
          <w:lang w:val="es-ES"/>
        </w:rPr>
      </w:pPr>
    </w:p>
    <w:sectPr w:rsidR="00E802C3" w:rsidRPr="00E802C3" w:rsidSect="00E802C3">
      <w:headerReference w:type="default" r:id="rId12"/>
      <w:footerReference w:type="even" r:id="rId13"/>
      <w:footerReference w:type="default" r:id="rId14"/>
      <w:footerReference w:type="first" r:id="rId15"/>
      <w:pgSz w:w="12240" w:h="15840"/>
      <w:pgMar w:top="1450" w:right="1398" w:bottom="1501" w:left="1426"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25049" w14:textId="77777777" w:rsidR="00E802C3" w:rsidRDefault="00E802C3" w:rsidP="00E802C3">
      <w:pPr>
        <w:spacing w:after="0" w:line="240" w:lineRule="auto"/>
      </w:pPr>
      <w:r>
        <w:separator/>
      </w:r>
    </w:p>
  </w:endnote>
  <w:endnote w:type="continuationSeparator" w:id="0">
    <w:p w14:paraId="57C111AF" w14:textId="77777777" w:rsidR="00E802C3" w:rsidRDefault="00E802C3" w:rsidP="00E80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7463" w14:textId="77777777" w:rsidR="00A52962" w:rsidRDefault="00A52962">
    <w:pPr>
      <w:spacing w:after="0" w:line="259" w:lineRule="auto"/>
      <w:ind w:right="25"/>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r>
      <w:t xml:space="preserve"> </w:t>
    </w:r>
  </w:p>
  <w:p w14:paraId="724C98C2" w14:textId="77777777" w:rsidR="00A52962" w:rsidRDefault="00A52962">
    <w:pPr>
      <w:spacing w:after="0" w:line="259" w:lineRule="auto"/>
      <w:ind w:left="14"/>
    </w:pPr>
    <w:r>
      <w:rPr>
        <w:color w:val="00000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14D9" w14:textId="347D4A8C" w:rsidR="00A52962" w:rsidRPr="00E802C3" w:rsidRDefault="00A52962">
    <w:pPr>
      <w:spacing w:after="0" w:line="259" w:lineRule="auto"/>
      <w:ind w:left="14"/>
      <w:rPr>
        <w:rFonts w:ascii="Calibri" w:hAnsi="Calibri" w:cs="Calibri"/>
        <w:sz w:val="22"/>
        <w:szCs w:val="22"/>
        <w:lang w:val="da-DK"/>
      </w:rPr>
    </w:pPr>
    <w:r w:rsidRPr="00E802C3">
      <w:rPr>
        <w:rFonts w:ascii="Calibri" w:hAnsi="Calibri" w:cs="Calibri"/>
        <w:sz w:val="22"/>
        <w:szCs w:val="22"/>
        <w:lang w:val="da-DK"/>
      </w:rPr>
      <w:t xml:space="preserve">Página </w:t>
    </w:r>
    <w:r w:rsidRPr="00E802C3">
      <w:rPr>
        <w:rFonts w:ascii="Calibri" w:hAnsi="Calibri" w:cs="Calibri"/>
        <w:b/>
        <w:sz w:val="22"/>
        <w:szCs w:val="22"/>
      </w:rPr>
      <w:fldChar w:fldCharType="begin"/>
    </w:r>
    <w:r w:rsidRPr="00E802C3">
      <w:rPr>
        <w:rFonts w:ascii="Calibri" w:hAnsi="Calibri" w:cs="Calibri"/>
        <w:b/>
        <w:sz w:val="22"/>
        <w:szCs w:val="22"/>
        <w:lang w:val="da-DK"/>
      </w:rPr>
      <w:instrText xml:space="preserve"> PAGE  \* Arabic  \* MERGEFORMAT </w:instrText>
    </w:r>
    <w:r w:rsidRPr="00E802C3">
      <w:rPr>
        <w:rFonts w:ascii="Calibri" w:hAnsi="Calibri" w:cs="Calibri"/>
        <w:b/>
        <w:sz w:val="22"/>
        <w:szCs w:val="22"/>
      </w:rPr>
      <w:fldChar w:fldCharType="separate"/>
    </w:r>
    <w:r w:rsidRPr="00E802C3">
      <w:rPr>
        <w:rFonts w:ascii="Calibri" w:hAnsi="Calibri" w:cs="Calibri"/>
        <w:b/>
        <w:noProof/>
        <w:sz w:val="22"/>
        <w:szCs w:val="22"/>
        <w:lang w:val="da-DK"/>
      </w:rPr>
      <w:t>10</w:t>
    </w:r>
    <w:r w:rsidRPr="00E802C3">
      <w:rPr>
        <w:rFonts w:ascii="Calibri" w:hAnsi="Calibri" w:cs="Calibri"/>
        <w:b/>
        <w:sz w:val="22"/>
        <w:szCs w:val="22"/>
      </w:rPr>
      <w:fldChar w:fldCharType="end"/>
    </w:r>
    <w:r w:rsidRPr="00E802C3">
      <w:rPr>
        <w:rFonts w:ascii="Calibri" w:hAnsi="Calibri" w:cs="Calibri"/>
        <w:sz w:val="22"/>
        <w:szCs w:val="22"/>
        <w:lang w:val="da-DK"/>
      </w:rPr>
      <w:t xml:space="preserve"> de </w:t>
    </w:r>
    <w:r w:rsidRPr="00E802C3">
      <w:rPr>
        <w:rFonts w:ascii="Calibri" w:hAnsi="Calibri" w:cs="Calibri"/>
        <w:b/>
        <w:sz w:val="22"/>
        <w:szCs w:val="22"/>
      </w:rPr>
      <w:fldChar w:fldCharType="begin"/>
    </w:r>
    <w:r w:rsidRPr="00E802C3">
      <w:rPr>
        <w:rFonts w:ascii="Calibri" w:hAnsi="Calibri" w:cs="Calibri"/>
        <w:b/>
        <w:sz w:val="22"/>
        <w:szCs w:val="22"/>
        <w:lang w:val="da-DK"/>
      </w:rPr>
      <w:instrText xml:space="preserve"> NUMPAGES  \* Arabic  \* MERGEFORMAT </w:instrText>
    </w:r>
    <w:r w:rsidRPr="00E802C3">
      <w:rPr>
        <w:rFonts w:ascii="Calibri" w:hAnsi="Calibri" w:cs="Calibri"/>
        <w:b/>
        <w:sz w:val="22"/>
        <w:szCs w:val="22"/>
      </w:rPr>
      <w:fldChar w:fldCharType="separate"/>
    </w:r>
    <w:r w:rsidRPr="00E802C3">
      <w:rPr>
        <w:rFonts w:ascii="Calibri" w:hAnsi="Calibri" w:cs="Calibri"/>
        <w:b/>
        <w:noProof/>
        <w:sz w:val="22"/>
        <w:szCs w:val="22"/>
        <w:lang w:val="da-DK"/>
      </w:rPr>
      <w:t>10</w:t>
    </w:r>
    <w:r w:rsidRPr="00E802C3">
      <w:rPr>
        <w:rFonts w:ascii="Calibri" w:hAnsi="Calibri" w:cs="Calibri"/>
        <w:b/>
        <w:sz w:val="22"/>
        <w:szCs w:val="22"/>
      </w:rPr>
      <w:fldChar w:fldCharType="end"/>
    </w:r>
    <w:r w:rsidRPr="00E802C3">
      <w:rPr>
        <w:rFonts w:ascii="Calibri" w:hAnsi="Calibri" w:cs="Calibri"/>
        <w:sz w:val="22"/>
        <w:szCs w:val="22"/>
      </w:rPr>
      <w:ptab w:relativeTo="margin" w:alignment="center" w:leader="none"/>
    </w:r>
    <w:r w:rsidRPr="00E802C3">
      <w:rPr>
        <w:rFonts w:ascii="Calibri" w:hAnsi="Calibri" w:cs="Calibri"/>
        <w:sz w:val="22"/>
        <w:szCs w:val="22"/>
        <w:lang w:val="da-DK"/>
      </w:rPr>
      <w:t xml:space="preserve">Fecha de entrada en vigor: 13/09/2018 </w:t>
    </w:r>
    <w:r w:rsidRPr="00E802C3">
      <w:rPr>
        <w:rFonts w:ascii="Calibri" w:hAnsi="Calibri" w:cs="Calibri"/>
        <w:sz w:val="22"/>
        <w:szCs w:val="22"/>
      </w:rPr>
      <w:ptab w:relativeTo="margin" w:alignment="right" w:leader="none"/>
    </w:r>
    <w:r w:rsidRPr="00E802C3">
      <w:rPr>
        <w:rFonts w:ascii="Calibri" w:hAnsi="Calibri" w:cs="Calibri"/>
        <w:sz w:val="22"/>
        <w:szCs w:val="22"/>
        <w:lang w:val="da-DK"/>
      </w:rPr>
      <w:t xml:space="preserve">Versión #: </w:t>
    </w:r>
    <w:r w:rsidR="00E802C3" w:rsidRPr="00E802C3">
      <w:rPr>
        <w:rFonts w:ascii="Calibri" w:hAnsi="Calibri" w:cs="Calibri"/>
        <w:sz w:val="22"/>
        <w:szCs w:val="22"/>
        <w:lang w:val="da-DK"/>
      </w:rPr>
      <w:t xml:space="preserve"> </w:t>
    </w:r>
    <w:r w:rsidR="00E802C3">
      <w:rPr>
        <w:rFonts w:ascii="Calibri" w:hAnsi="Calibri" w:cs="Calibri"/>
        <w:sz w:val="22"/>
        <w:szCs w:val="22"/>
        <w:lang w:val="da-DK"/>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734E" w14:textId="77777777" w:rsidR="00A52962" w:rsidRDefault="00A52962">
    <w:pPr>
      <w:spacing w:after="0" w:line="259" w:lineRule="auto"/>
      <w:ind w:right="25"/>
      <w:jc w:val="center"/>
    </w:pPr>
    <w:r>
      <w:rPr>
        <w:color w:val="333333"/>
      </w:rPr>
      <w:fldChar w:fldCharType="begin"/>
    </w:r>
    <w:r>
      <w:instrText xml:space="preserve"> PAGE   \* MERGEFORMAT </w:instrText>
    </w:r>
    <w:r>
      <w:rPr>
        <w:color w:val="333333"/>
      </w:rPr>
      <w:fldChar w:fldCharType="separate"/>
    </w:r>
    <w:r>
      <w:rPr>
        <w:noProof/>
        <w:color w:val="000000"/>
      </w:rPr>
      <w:t>1</w:t>
    </w:r>
    <w:r>
      <w:rPr>
        <w:color w:val="000000"/>
      </w:rPr>
      <w:fldChar w:fldCharType="end"/>
    </w:r>
    <w:r>
      <w:rPr>
        <w:color w:val="000000"/>
      </w:rPr>
      <w:t xml:space="preserve"> </w:t>
    </w:r>
    <w:r>
      <w:t xml:space="preserve"> </w:t>
    </w:r>
  </w:p>
  <w:p w14:paraId="695C48C8" w14:textId="77777777" w:rsidR="00A52962" w:rsidRDefault="00A52962">
    <w:pPr>
      <w:spacing w:after="0" w:line="259" w:lineRule="auto"/>
      <w:ind w:left="14"/>
    </w:pPr>
    <w:r>
      <w:rPr>
        <w:color w:val="00000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6340" w14:textId="77777777" w:rsidR="00E802C3" w:rsidRDefault="00E802C3" w:rsidP="00E802C3">
      <w:pPr>
        <w:spacing w:after="0" w:line="240" w:lineRule="auto"/>
      </w:pPr>
      <w:r>
        <w:separator/>
      </w:r>
    </w:p>
  </w:footnote>
  <w:footnote w:type="continuationSeparator" w:id="0">
    <w:p w14:paraId="491C11E0" w14:textId="77777777" w:rsidR="00E802C3" w:rsidRDefault="00E802C3" w:rsidP="00E80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5965" w14:textId="35C62975" w:rsidR="00A52962" w:rsidRDefault="00E802C3" w:rsidP="001C052F">
    <w:pPr>
      <w:pStyle w:val="Header"/>
      <w:jc w:val="right"/>
    </w:pPr>
    <w:r w:rsidRPr="00E802C3">
      <w:rPr>
        <w:rFonts w:ascii="Aptos" w:eastAsia="Aptos" w:hAnsi="Aptos" w:cs="Times New Roman"/>
        <w:noProof/>
      </w:rPr>
      <w:drawing>
        <wp:inline distT="0" distB="0" distL="0" distR="0" wp14:anchorId="161E1677" wp14:editId="1B5095B2">
          <wp:extent cx="328295" cy="657860"/>
          <wp:effectExtent l="0" t="0" r="0" b="8890"/>
          <wp:docPr id="559473451" name="Picture 1"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73451" name="Picture 559473451" descr="PNUD-Logo-Blue-Large"/>
                  <pic:cNvPicPr>
                    <a:picLocks noChangeAspect="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328295" cy="657860"/>
                  </a:xfrm>
                  <a:prstGeom prst="rect">
                    <a:avLst/>
                  </a:prstGeom>
                  <a:extLst>
                    <a:ext uri="{53640926-AAD7-44D8-BBD7-CCE9431645EC}">
                      <a14:shadowObscured xmlns:a14="http://schemas.microsoft.com/office/drawing/2010/main"/>
                    </a:ext>
                  </a:extLst>
                </pic:spPr>
              </pic:pic>
            </a:graphicData>
          </a:graphic>
        </wp:inline>
      </w:drawing>
    </w:r>
  </w:p>
  <w:p w14:paraId="5515678F" w14:textId="77777777" w:rsidR="00A52962" w:rsidRDefault="00A52962" w:rsidP="001C05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272E1"/>
    <w:multiLevelType w:val="hybridMultilevel"/>
    <w:tmpl w:val="D74AF0F8"/>
    <w:lvl w:ilvl="0" w:tplc="1D9652F4">
      <w:start w:val="29"/>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DBDE970E">
      <w:start w:val="1"/>
      <w:numFmt w:val="lowerLetter"/>
      <w:lvlText w:val="%2)"/>
      <w:lvlJc w:val="left"/>
      <w:pPr>
        <w:ind w:left="145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4AC2B40">
      <w:start w:val="1"/>
      <w:numFmt w:val="lowerRoman"/>
      <w:lvlText w:val="%3"/>
      <w:lvlJc w:val="left"/>
      <w:pPr>
        <w:ind w:left="217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9E00DDD6">
      <w:start w:val="1"/>
      <w:numFmt w:val="decimal"/>
      <w:lvlText w:val="%4"/>
      <w:lvlJc w:val="left"/>
      <w:pPr>
        <w:ind w:left="289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D87A714E">
      <w:start w:val="1"/>
      <w:numFmt w:val="lowerLetter"/>
      <w:lvlText w:val="%5"/>
      <w:lvlJc w:val="left"/>
      <w:pPr>
        <w:ind w:left="361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15CA3BF0">
      <w:start w:val="1"/>
      <w:numFmt w:val="lowerRoman"/>
      <w:lvlText w:val="%6"/>
      <w:lvlJc w:val="left"/>
      <w:pPr>
        <w:ind w:left="433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5766180">
      <w:start w:val="1"/>
      <w:numFmt w:val="decimal"/>
      <w:lvlText w:val="%7"/>
      <w:lvlJc w:val="left"/>
      <w:pPr>
        <w:ind w:left="505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00DAEE90">
      <w:start w:val="1"/>
      <w:numFmt w:val="lowerLetter"/>
      <w:lvlText w:val="%8"/>
      <w:lvlJc w:val="left"/>
      <w:pPr>
        <w:ind w:left="577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B1E8B636">
      <w:start w:val="1"/>
      <w:numFmt w:val="lowerRoman"/>
      <w:lvlText w:val="%9"/>
      <w:lvlJc w:val="left"/>
      <w:pPr>
        <w:ind w:left="6494"/>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2D820E8C"/>
    <w:multiLevelType w:val="hybridMultilevel"/>
    <w:tmpl w:val="ACF81430"/>
    <w:lvl w:ilvl="0" w:tplc="D062BE9E">
      <w:start w:val="12"/>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A468BF6">
      <w:start w:val="1"/>
      <w:numFmt w:val="lowerLetter"/>
      <w:lvlText w:val="%2"/>
      <w:lvlJc w:val="left"/>
      <w:pPr>
        <w:ind w:left="143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F91669A4">
      <w:start w:val="1"/>
      <w:numFmt w:val="lowerRoman"/>
      <w:lvlText w:val="%3"/>
      <w:lvlJc w:val="left"/>
      <w:pPr>
        <w:ind w:left="215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21CA10C">
      <w:start w:val="1"/>
      <w:numFmt w:val="decimal"/>
      <w:lvlText w:val="%4"/>
      <w:lvlJc w:val="left"/>
      <w:pPr>
        <w:ind w:left="287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C94FBDA">
      <w:start w:val="1"/>
      <w:numFmt w:val="lowerLetter"/>
      <w:lvlText w:val="%5"/>
      <w:lvlJc w:val="left"/>
      <w:pPr>
        <w:ind w:left="359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921A9B7A">
      <w:start w:val="1"/>
      <w:numFmt w:val="lowerRoman"/>
      <w:lvlText w:val="%6"/>
      <w:lvlJc w:val="left"/>
      <w:pPr>
        <w:ind w:left="431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442EF862">
      <w:start w:val="1"/>
      <w:numFmt w:val="decimal"/>
      <w:lvlText w:val="%7"/>
      <w:lvlJc w:val="left"/>
      <w:pPr>
        <w:ind w:left="503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320DA4A">
      <w:start w:val="1"/>
      <w:numFmt w:val="lowerLetter"/>
      <w:lvlText w:val="%8"/>
      <w:lvlJc w:val="left"/>
      <w:pPr>
        <w:ind w:left="575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5A20DDC">
      <w:start w:val="1"/>
      <w:numFmt w:val="lowerRoman"/>
      <w:lvlText w:val="%9"/>
      <w:lvlJc w:val="left"/>
      <w:pPr>
        <w:ind w:left="647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2" w15:restartNumberingAfterBreak="0">
    <w:nsid w:val="55684464"/>
    <w:multiLevelType w:val="hybridMultilevel"/>
    <w:tmpl w:val="005AFA24"/>
    <w:lvl w:ilvl="0" w:tplc="D338B6AC">
      <w:start w:val="10"/>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887219AE">
      <w:start w:val="1"/>
      <w:numFmt w:val="lowerLetter"/>
      <w:lvlText w:val="%2"/>
      <w:lvlJc w:val="left"/>
      <w:pPr>
        <w:ind w:left="143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97588CF2">
      <w:start w:val="1"/>
      <w:numFmt w:val="lowerRoman"/>
      <w:lvlText w:val="%3"/>
      <w:lvlJc w:val="left"/>
      <w:pPr>
        <w:ind w:left="215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B712A202">
      <w:start w:val="1"/>
      <w:numFmt w:val="decimal"/>
      <w:lvlText w:val="%4"/>
      <w:lvlJc w:val="left"/>
      <w:pPr>
        <w:ind w:left="287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ACFE1D94">
      <w:start w:val="1"/>
      <w:numFmt w:val="lowerLetter"/>
      <w:lvlText w:val="%5"/>
      <w:lvlJc w:val="left"/>
      <w:pPr>
        <w:ind w:left="359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2644725A">
      <w:start w:val="1"/>
      <w:numFmt w:val="lowerRoman"/>
      <w:lvlText w:val="%6"/>
      <w:lvlJc w:val="left"/>
      <w:pPr>
        <w:ind w:left="431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3B47BD2">
      <w:start w:val="1"/>
      <w:numFmt w:val="decimal"/>
      <w:lvlText w:val="%7"/>
      <w:lvlJc w:val="left"/>
      <w:pPr>
        <w:ind w:left="503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BA6E364">
      <w:start w:val="1"/>
      <w:numFmt w:val="lowerLetter"/>
      <w:lvlText w:val="%8"/>
      <w:lvlJc w:val="left"/>
      <w:pPr>
        <w:ind w:left="575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FEFA7D3E">
      <w:start w:val="1"/>
      <w:numFmt w:val="lowerRoman"/>
      <w:lvlText w:val="%9"/>
      <w:lvlJc w:val="left"/>
      <w:pPr>
        <w:ind w:left="6473"/>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3" w15:restartNumberingAfterBreak="0">
    <w:nsid w:val="676F4C1B"/>
    <w:multiLevelType w:val="hybridMultilevel"/>
    <w:tmpl w:val="E56E2888"/>
    <w:lvl w:ilvl="0" w:tplc="764E1000">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E2AA8FC">
      <w:start w:val="1"/>
      <w:numFmt w:val="lowerLetter"/>
      <w:lvlText w:val="%2"/>
      <w:lvlJc w:val="left"/>
      <w:pPr>
        <w:ind w:left="142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3A5A074C">
      <w:start w:val="1"/>
      <w:numFmt w:val="lowerRoman"/>
      <w:lvlText w:val="%3"/>
      <w:lvlJc w:val="left"/>
      <w:pPr>
        <w:ind w:left="214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3F04D6E8">
      <w:start w:val="1"/>
      <w:numFmt w:val="decimal"/>
      <w:lvlText w:val="%4"/>
      <w:lvlJc w:val="left"/>
      <w:pPr>
        <w:ind w:left="286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4922C14">
      <w:start w:val="1"/>
      <w:numFmt w:val="lowerLetter"/>
      <w:lvlText w:val="%5"/>
      <w:lvlJc w:val="left"/>
      <w:pPr>
        <w:ind w:left="358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850A3474">
      <w:start w:val="1"/>
      <w:numFmt w:val="lowerRoman"/>
      <w:lvlText w:val="%6"/>
      <w:lvlJc w:val="left"/>
      <w:pPr>
        <w:ind w:left="430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93384074">
      <w:start w:val="1"/>
      <w:numFmt w:val="decimal"/>
      <w:lvlText w:val="%7"/>
      <w:lvlJc w:val="left"/>
      <w:pPr>
        <w:ind w:left="502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1EAE7284">
      <w:start w:val="1"/>
      <w:numFmt w:val="lowerLetter"/>
      <w:lvlText w:val="%8"/>
      <w:lvlJc w:val="left"/>
      <w:pPr>
        <w:ind w:left="574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072740E">
      <w:start w:val="1"/>
      <w:numFmt w:val="lowerRoman"/>
      <w:lvlText w:val="%9"/>
      <w:lvlJc w:val="left"/>
      <w:pPr>
        <w:ind w:left="6467"/>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6E534299"/>
    <w:multiLevelType w:val="hybridMultilevel"/>
    <w:tmpl w:val="4652451A"/>
    <w:lvl w:ilvl="0" w:tplc="42A4E696">
      <w:start w:val="25"/>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ED0CE9C">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EDAC9EC2">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7DC6A94">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B348DB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2CEA9782">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DED4FD84">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BF2C37E">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38322A12">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7F693D17"/>
    <w:multiLevelType w:val="hybridMultilevel"/>
    <w:tmpl w:val="CA828366"/>
    <w:lvl w:ilvl="0" w:tplc="4E269068">
      <w:start w:val="18"/>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59241E2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1E6A3208">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D23E1C42">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9830E99E">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D41CB144">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F73088C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BC4505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5AFAAF68">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2011759500">
    <w:abstractNumId w:val="3"/>
  </w:num>
  <w:num w:numId="2" w16cid:durableId="923147418">
    <w:abstractNumId w:val="2"/>
  </w:num>
  <w:num w:numId="3" w16cid:durableId="357973194">
    <w:abstractNumId w:val="1"/>
  </w:num>
  <w:num w:numId="4" w16cid:durableId="536087470">
    <w:abstractNumId w:val="5"/>
  </w:num>
  <w:num w:numId="5" w16cid:durableId="1691948935">
    <w:abstractNumId w:val="4"/>
  </w:num>
  <w:num w:numId="6" w16cid:durableId="2123109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2C3"/>
    <w:rsid w:val="005D60FB"/>
    <w:rsid w:val="00A462AC"/>
    <w:rsid w:val="00A52962"/>
    <w:rsid w:val="00CB436E"/>
    <w:rsid w:val="00CD6C0E"/>
    <w:rsid w:val="00E13F7B"/>
    <w:rsid w:val="00E80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00EF"/>
  <w15:chartTrackingRefBased/>
  <w15:docId w15:val="{CAB08CA1-6B00-4460-80E3-9C925A24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2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2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2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2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2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2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2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2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2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2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2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2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2C3"/>
    <w:rPr>
      <w:rFonts w:eastAsiaTheme="majorEastAsia" w:cstheme="majorBidi"/>
      <w:color w:val="272727" w:themeColor="text1" w:themeTint="D8"/>
    </w:rPr>
  </w:style>
  <w:style w:type="paragraph" w:styleId="Title">
    <w:name w:val="Title"/>
    <w:basedOn w:val="Normal"/>
    <w:next w:val="Normal"/>
    <w:link w:val="TitleChar"/>
    <w:uiPriority w:val="10"/>
    <w:qFormat/>
    <w:rsid w:val="00E80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2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2C3"/>
    <w:pPr>
      <w:spacing w:before="160"/>
      <w:jc w:val="center"/>
    </w:pPr>
    <w:rPr>
      <w:i/>
      <w:iCs/>
      <w:color w:val="404040" w:themeColor="text1" w:themeTint="BF"/>
    </w:rPr>
  </w:style>
  <w:style w:type="character" w:customStyle="1" w:styleId="QuoteChar">
    <w:name w:val="Quote Char"/>
    <w:basedOn w:val="DefaultParagraphFont"/>
    <w:link w:val="Quote"/>
    <w:uiPriority w:val="29"/>
    <w:rsid w:val="00E802C3"/>
    <w:rPr>
      <w:i/>
      <w:iCs/>
      <w:color w:val="404040" w:themeColor="text1" w:themeTint="BF"/>
    </w:rPr>
  </w:style>
  <w:style w:type="paragraph" w:styleId="ListParagraph">
    <w:name w:val="List Paragraph"/>
    <w:basedOn w:val="Normal"/>
    <w:uiPriority w:val="34"/>
    <w:qFormat/>
    <w:rsid w:val="00E802C3"/>
    <w:pPr>
      <w:ind w:left="720"/>
      <w:contextualSpacing/>
    </w:pPr>
  </w:style>
  <w:style w:type="character" w:styleId="IntenseEmphasis">
    <w:name w:val="Intense Emphasis"/>
    <w:basedOn w:val="DefaultParagraphFont"/>
    <w:uiPriority w:val="21"/>
    <w:qFormat/>
    <w:rsid w:val="00E802C3"/>
    <w:rPr>
      <w:i/>
      <w:iCs/>
      <w:color w:val="0F4761" w:themeColor="accent1" w:themeShade="BF"/>
    </w:rPr>
  </w:style>
  <w:style w:type="paragraph" w:styleId="IntenseQuote">
    <w:name w:val="Intense Quote"/>
    <w:basedOn w:val="Normal"/>
    <w:next w:val="Normal"/>
    <w:link w:val="IntenseQuoteChar"/>
    <w:uiPriority w:val="30"/>
    <w:qFormat/>
    <w:rsid w:val="00E80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2C3"/>
    <w:rPr>
      <w:i/>
      <w:iCs/>
      <w:color w:val="0F4761" w:themeColor="accent1" w:themeShade="BF"/>
    </w:rPr>
  </w:style>
  <w:style w:type="character" w:styleId="IntenseReference">
    <w:name w:val="Intense Reference"/>
    <w:basedOn w:val="DefaultParagraphFont"/>
    <w:uiPriority w:val="32"/>
    <w:qFormat/>
    <w:rsid w:val="00E802C3"/>
    <w:rPr>
      <w:b/>
      <w:bCs/>
      <w:smallCaps/>
      <w:color w:val="0F4761" w:themeColor="accent1" w:themeShade="BF"/>
      <w:spacing w:val="5"/>
    </w:rPr>
  </w:style>
  <w:style w:type="paragraph" w:styleId="Header">
    <w:name w:val="header"/>
    <w:basedOn w:val="Normal"/>
    <w:link w:val="HeaderChar"/>
    <w:uiPriority w:val="99"/>
    <w:unhideWhenUsed/>
    <w:rsid w:val="00E80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2C3"/>
  </w:style>
  <w:style w:type="table" w:customStyle="1" w:styleId="TableGrid1">
    <w:name w:val="Table Grid1"/>
    <w:rsid w:val="00E802C3"/>
    <w:pPr>
      <w:spacing w:after="0" w:line="240" w:lineRule="auto"/>
    </w:pPr>
    <w:rPr>
      <w:rFonts w:eastAsia="MS Mincho"/>
      <w:kern w:val="0"/>
      <w:sz w:val="22"/>
      <w:szCs w:val="22"/>
      <w:lang w:val="es-ES"/>
      <w14:ligatures w14:val="none"/>
    </w:rPr>
    <w:tblPr>
      <w:tblCellMar>
        <w:top w:w="0" w:type="dxa"/>
        <w:left w:w="0" w:type="dxa"/>
        <w:bottom w:w="0" w:type="dxa"/>
        <w:right w:w="0" w:type="dxa"/>
      </w:tblCellMar>
    </w:tblPr>
  </w:style>
  <w:style w:type="paragraph" w:styleId="Revision">
    <w:name w:val="Revision"/>
    <w:hidden/>
    <w:uiPriority w:val="99"/>
    <w:semiHidden/>
    <w:rsid w:val="00E802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ndp.org/unit/oolts/oso/go/tss/SitePages/DSA%20Rates.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sc.un.org/Home/DataDSA"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p.service-now.com/unall?id=sc_category&amp;sys_id=d66bf938db90b490113eb4f339961983&amp;catalog_id=94bba4451bda281038e2520e6e4bcb3e&amp;spa=1"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popp.undp.org/node/2316" TargetMode="External"/><Relationship Id="rId4" Type="http://schemas.openxmlformats.org/officeDocument/2006/relationships/webSettings" Target="webSettings.xml"/><Relationship Id="rId9" Type="http://schemas.openxmlformats.org/officeDocument/2006/relationships/hyperlink" Target="https://icsc.un.org/Home/DataDS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3227</Words>
  <Characters>18396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4</cp:revision>
  <dcterms:created xsi:type="dcterms:W3CDTF">2025-04-01T19:52:00Z</dcterms:created>
  <dcterms:modified xsi:type="dcterms:W3CDTF">2025-04-01T21:49:00Z</dcterms:modified>
</cp:coreProperties>
</file>