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F03F" w14:textId="77777777" w:rsidR="00696AB5" w:rsidRPr="00455BB5" w:rsidRDefault="00696AB5" w:rsidP="00696AB5">
      <w:pPr>
        <w:jc w:val="center"/>
        <w:rPr>
          <w:b/>
          <w:bCs/>
          <w:u w:val="single"/>
        </w:rPr>
      </w:pPr>
      <w:r w:rsidRPr="00455BB5">
        <w:rPr>
          <w:b/>
          <w:bCs/>
          <w:u w:val="single"/>
        </w:rPr>
        <w:t>UNDP Working Definitions</w:t>
      </w:r>
    </w:p>
    <w:p w14:paraId="6C27C00D" w14:textId="77777777" w:rsidR="00027291" w:rsidRDefault="00027291" w:rsidP="00696AB5"/>
    <w:p w14:paraId="0DB32B35" w14:textId="1B417373" w:rsidR="00AD4952" w:rsidRPr="00AD4952" w:rsidRDefault="00AD4952" w:rsidP="00AD4952">
      <w:pPr>
        <w:rPr>
          <w:b/>
          <w:bCs/>
        </w:rPr>
      </w:pPr>
      <w:r>
        <w:rPr>
          <w:b/>
          <w:bCs/>
        </w:rPr>
        <w:t xml:space="preserve">A. </w:t>
      </w:r>
      <w:r w:rsidR="00027291" w:rsidRPr="00AD4952">
        <w:rPr>
          <w:b/>
          <w:bCs/>
        </w:rPr>
        <w:t>Prescriptive Content</w:t>
      </w:r>
    </w:p>
    <w:p w14:paraId="20F31D05" w14:textId="10DA892C" w:rsidR="00AD4952" w:rsidRPr="00AD4952" w:rsidRDefault="00AD4952" w:rsidP="00AD4952">
      <w:pPr>
        <w:rPr>
          <w:b/>
          <w:bCs/>
        </w:rPr>
      </w:pPr>
      <w:r w:rsidRPr="00AD4952">
        <w:rPr>
          <w:b/>
          <w:bCs/>
        </w:rPr>
        <w:t xml:space="preserve">1.       Regulations and Rules </w:t>
      </w:r>
    </w:p>
    <w:p w14:paraId="5A13E71B" w14:textId="177AB0CC" w:rsidR="00FA67D1" w:rsidRPr="00FA67D1" w:rsidRDefault="00FA67D1" w:rsidP="00CA0B1D">
      <w:pPr>
        <w:jc w:val="both"/>
        <w:rPr>
          <w:b/>
          <w:bCs/>
          <w:i/>
          <w:iCs/>
        </w:rPr>
      </w:pPr>
      <w:r>
        <w:rPr>
          <w:b/>
          <w:bCs/>
          <w:i/>
          <w:iCs/>
        </w:rPr>
        <w:t xml:space="preserve">Regulations </w:t>
      </w:r>
    </w:p>
    <w:p w14:paraId="42778D28" w14:textId="17870E45" w:rsidR="00CA0B1D" w:rsidRDefault="00CA0B1D" w:rsidP="00CA0B1D">
      <w:pPr>
        <w:jc w:val="both"/>
      </w:pPr>
      <w:r>
        <w:t>United Nations staff regulations are established by the General Assembly (Art.</w:t>
      </w:r>
      <w:r w:rsidR="009D5D32">
        <w:t xml:space="preserve"> </w:t>
      </w:r>
      <w:r>
        <w:t>101, para. 1, United Nations Charter) and may be supplemented or amended by</w:t>
      </w:r>
      <w:r w:rsidR="009D5D32">
        <w:t xml:space="preserve"> </w:t>
      </w:r>
      <w:r>
        <w:t>the General Assembly (United Nations Staff Regulation 12.1). They apply</w:t>
      </w:r>
      <w:r w:rsidR="009D5D32">
        <w:t xml:space="preserve"> </w:t>
      </w:r>
      <w:r>
        <w:t xml:space="preserve">directly to </w:t>
      </w:r>
      <w:r w:rsidR="009D5D32">
        <w:t>UNDP</w:t>
      </w:r>
      <w:r>
        <w:t xml:space="preserve"> staff members (Staff Regulation 1.1(e)). </w:t>
      </w:r>
      <w:r w:rsidR="009D5D32">
        <w:t>UNDP</w:t>
      </w:r>
      <w:r>
        <w:t xml:space="preserve"> financial regulations are promulgated, and amendments and</w:t>
      </w:r>
      <w:r w:rsidR="009D5D32">
        <w:t xml:space="preserve"> </w:t>
      </w:r>
      <w:r>
        <w:t>exceptions may be made, by the Executive Board (</w:t>
      </w:r>
      <w:r w:rsidR="009D5D32">
        <w:t>UNDP</w:t>
      </w:r>
      <w:r>
        <w:t xml:space="preserve"> Financial Regulation</w:t>
      </w:r>
      <w:r w:rsidR="009D5D32">
        <w:t xml:space="preserve"> </w:t>
      </w:r>
      <w:r>
        <w:t>1.</w:t>
      </w:r>
      <w:r w:rsidR="00704A1B">
        <w:t>0</w:t>
      </w:r>
      <w:r>
        <w:t>2). Regulations require mandatory compliance</w:t>
      </w:r>
      <w:r w:rsidR="0038680D">
        <w:t>.</w:t>
      </w:r>
    </w:p>
    <w:p w14:paraId="3BEA0FCF" w14:textId="174B86F5" w:rsidR="0038680D" w:rsidRDefault="0038680D" w:rsidP="00CA0B1D">
      <w:pPr>
        <w:jc w:val="both"/>
        <w:rPr>
          <w:b/>
          <w:bCs/>
          <w:i/>
          <w:iCs/>
        </w:rPr>
      </w:pPr>
      <w:r>
        <w:rPr>
          <w:b/>
          <w:bCs/>
          <w:i/>
          <w:iCs/>
        </w:rPr>
        <w:t>Rules</w:t>
      </w:r>
    </w:p>
    <w:p w14:paraId="41459FD0" w14:textId="7FD4EC3A" w:rsidR="005E299B" w:rsidRPr="005E299B" w:rsidRDefault="005E299B" w:rsidP="005E299B">
      <w:pPr>
        <w:jc w:val="both"/>
      </w:pPr>
      <w:r>
        <w:t>United Nations staff rules are issued by the Secretary General. Such rules apply directly to UNDP staff members</w:t>
      </w:r>
      <w:r w:rsidR="00D27559">
        <w:t xml:space="preserve">. </w:t>
      </w:r>
      <w:r>
        <w:t>UN</w:t>
      </w:r>
      <w:r w:rsidR="00D27559">
        <w:t>DP</w:t>
      </w:r>
      <w:r>
        <w:t xml:space="preserve"> financial rules are established by the </w:t>
      </w:r>
      <w:r w:rsidR="00D27559">
        <w:t>Administrator</w:t>
      </w:r>
      <w:r>
        <w:t xml:space="preserve"> (</w:t>
      </w:r>
      <w:r w:rsidR="00D27559">
        <w:t>UNDP</w:t>
      </w:r>
      <w:r>
        <w:t xml:space="preserve"> Financial Regulation </w:t>
      </w:r>
      <w:r w:rsidR="004E1E2C">
        <w:t>2.02</w:t>
      </w:r>
      <w:r>
        <w:t>). Rules require mandatory compliance</w:t>
      </w:r>
      <w:r w:rsidR="004E1E2C">
        <w:t>.</w:t>
      </w:r>
    </w:p>
    <w:p w14:paraId="35FCA0A9" w14:textId="5633EB87" w:rsidR="00027291" w:rsidRPr="00152F11" w:rsidRDefault="00027291" w:rsidP="00027291">
      <w:pPr>
        <w:rPr>
          <w:b/>
          <w:bCs/>
        </w:rPr>
      </w:pPr>
      <w:r w:rsidRPr="00152F11">
        <w:rPr>
          <w:b/>
          <w:bCs/>
        </w:rPr>
        <w:t>2.       Policies</w:t>
      </w:r>
    </w:p>
    <w:p w14:paraId="1FE9B515" w14:textId="7BD439ED" w:rsidR="00E67C66" w:rsidRDefault="00B13E5D" w:rsidP="00E67C66">
      <w:pPr>
        <w:jc w:val="both"/>
      </w:pPr>
      <w:r>
        <w:t>Policies are n</w:t>
      </w:r>
      <w:r w:rsidR="00153BE2">
        <w:t>ormative and prescriptive instructions intended for general application which guide decisions to achieve a desired outcome. Policies are derived from</w:t>
      </w:r>
      <w:r w:rsidR="00A35D00">
        <w:t xml:space="preserve"> </w:t>
      </w:r>
      <w:r w:rsidR="00153BE2">
        <w:t xml:space="preserve">regulations and rules and are approved by the </w:t>
      </w:r>
      <w:r w:rsidR="00A35D00">
        <w:t>Administrator</w:t>
      </w:r>
      <w:r w:rsidR="00153BE2">
        <w:t>. Policies require mandatory compliance.</w:t>
      </w:r>
      <w:r w:rsidR="00153BE2">
        <w:cr/>
      </w:r>
      <w:r w:rsidR="0020472C" w:rsidRPr="0020472C">
        <w:t xml:space="preserve">Policies provide the operational, long-term framework for the organization and describe "what" the organization intends to do. Policies should be clear and simple statements and should not be overly prescriptive. </w:t>
      </w:r>
      <w:r w:rsidR="00E67C66">
        <w:t>UNDP's polic</w:t>
      </w:r>
      <w:r w:rsidR="00CC6785">
        <w:t>ies</w:t>
      </w:r>
      <w:r w:rsidR="00E67C66">
        <w:t xml:space="preserve"> and procedures repository is the POPP (Programme and Operations Policies and Procedures) which contains policies related to project implementation, operations, and others.</w:t>
      </w:r>
    </w:p>
    <w:p w14:paraId="3D003D91" w14:textId="2D84870E" w:rsidR="00027291" w:rsidRPr="00152F11" w:rsidRDefault="00027291" w:rsidP="00027291">
      <w:pPr>
        <w:rPr>
          <w:b/>
          <w:bCs/>
        </w:rPr>
      </w:pPr>
      <w:r w:rsidRPr="00152F11">
        <w:rPr>
          <w:b/>
          <w:bCs/>
        </w:rPr>
        <w:t>3.       Procedures</w:t>
      </w:r>
    </w:p>
    <w:p w14:paraId="02CBA486" w14:textId="5370BF08" w:rsidR="000F1334" w:rsidRDefault="00027291" w:rsidP="00840D0D">
      <w:pPr>
        <w:jc w:val="both"/>
      </w:pPr>
      <w:r>
        <w:t xml:space="preserve">Procedures are the concretization of policies. They serve as a blueprint for policy implementation and serve as a step-by-step instruction on "how" to implement a policy and who will implement it. </w:t>
      </w:r>
    </w:p>
    <w:p w14:paraId="20D3DFCA" w14:textId="4038D0EF" w:rsidR="002E5FC5" w:rsidRDefault="00904BE4" w:rsidP="002E5FC5">
      <w:pPr>
        <w:jc w:val="both"/>
      </w:pPr>
      <w:r>
        <w:t>Procedures</w:t>
      </w:r>
      <w:r w:rsidR="00CE716A">
        <w:t xml:space="preserve"> </w:t>
      </w:r>
      <w:r w:rsidR="002E5FC5">
        <w:t>describe a systematic sequence of events needed to</w:t>
      </w:r>
      <w:r w:rsidR="00CE716A">
        <w:t xml:space="preserve"> </w:t>
      </w:r>
      <w:r w:rsidR="002E5FC5">
        <w:t>implement a policy and to carry out the organization’s basic functions, such as</w:t>
      </w:r>
      <w:r w:rsidR="00CE716A">
        <w:t xml:space="preserve"> </w:t>
      </w:r>
      <w:r>
        <w:t xml:space="preserve">for example </w:t>
      </w:r>
      <w:r w:rsidR="002E5FC5" w:rsidRPr="00CE716A">
        <w:t xml:space="preserve">programme </w:t>
      </w:r>
      <w:r w:rsidR="00510B52">
        <w:t xml:space="preserve">and project </w:t>
      </w:r>
      <w:r w:rsidR="002E5FC5" w:rsidRPr="00CE716A">
        <w:t>management, recruitment, procurement</w:t>
      </w:r>
      <w:r w:rsidR="00CE716A">
        <w:t xml:space="preserve"> </w:t>
      </w:r>
      <w:r w:rsidR="002E5FC5">
        <w:t xml:space="preserve">and financial management. </w:t>
      </w:r>
      <w:r>
        <w:t>Procedures</w:t>
      </w:r>
      <w:r w:rsidR="00CE716A">
        <w:t xml:space="preserve"> </w:t>
      </w:r>
      <w:r w:rsidR="002E5FC5">
        <w:t>also include clearly defined roles and</w:t>
      </w:r>
      <w:r w:rsidR="00510B52">
        <w:t xml:space="preserve"> </w:t>
      </w:r>
      <w:r w:rsidR="002E5FC5">
        <w:t>responsibilities.</w:t>
      </w:r>
    </w:p>
    <w:p w14:paraId="36DA5C47" w14:textId="27F6758B" w:rsidR="000F1334" w:rsidRPr="00152F11" w:rsidRDefault="00152F11" w:rsidP="000F1334">
      <w:pPr>
        <w:rPr>
          <w:b/>
          <w:bCs/>
        </w:rPr>
      </w:pPr>
      <w:r>
        <w:rPr>
          <w:b/>
          <w:bCs/>
        </w:rPr>
        <w:t>4</w:t>
      </w:r>
      <w:r w:rsidR="000F1334" w:rsidRPr="00152F11">
        <w:rPr>
          <w:b/>
          <w:bCs/>
        </w:rPr>
        <w:t>.       Frameworks</w:t>
      </w:r>
    </w:p>
    <w:p w14:paraId="7212F265" w14:textId="573C41BE" w:rsidR="000F1334" w:rsidRDefault="000F1334" w:rsidP="00840D0D">
      <w:pPr>
        <w:jc w:val="both"/>
      </w:pPr>
      <w:r>
        <w:t>Frameworks are collections of policies and procedures related to one or several topics. They are published as a summary and may also contain guidelines and other elements intended to help the recipients to perform their tasks in accordance with the strategies of the organization.</w:t>
      </w:r>
    </w:p>
    <w:p w14:paraId="4AD48D44" w14:textId="468D05C0" w:rsidR="00390E75" w:rsidRDefault="000F1334" w:rsidP="00840D0D">
      <w:pPr>
        <w:jc w:val="both"/>
      </w:pPr>
      <w:r>
        <w:t>Examples in UNDP include the Recruitment and Selection Framework, the UNDP Accountability Framework, the Harmonized Approach to Cash Transfer-Framework and others.</w:t>
      </w:r>
    </w:p>
    <w:p w14:paraId="63C1BCF7" w14:textId="77777777" w:rsidR="0072589B" w:rsidRDefault="0072589B" w:rsidP="00840D0D">
      <w:pPr>
        <w:jc w:val="both"/>
      </w:pPr>
    </w:p>
    <w:p w14:paraId="0415DF46" w14:textId="77777777" w:rsidR="0072589B" w:rsidRDefault="0072589B" w:rsidP="00840D0D">
      <w:pPr>
        <w:jc w:val="both"/>
      </w:pPr>
    </w:p>
    <w:p w14:paraId="08CE1206" w14:textId="6AC03A47" w:rsidR="000F1334" w:rsidRPr="00152F11" w:rsidRDefault="00152F11" w:rsidP="000F1334">
      <w:pPr>
        <w:rPr>
          <w:b/>
          <w:bCs/>
        </w:rPr>
      </w:pPr>
      <w:r w:rsidRPr="00152F11">
        <w:rPr>
          <w:b/>
          <w:bCs/>
        </w:rPr>
        <w:lastRenderedPageBreak/>
        <w:t xml:space="preserve">5. </w:t>
      </w:r>
      <w:r w:rsidR="00F51DF3">
        <w:rPr>
          <w:b/>
          <w:bCs/>
        </w:rPr>
        <w:t>Guidelines</w:t>
      </w:r>
      <w:r w:rsidR="000F1334" w:rsidRPr="00152F11">
        <w:rPr>
          <w:b/>
          <w:bCs/>
        </w:rPr>
        <w:t xml:space="preserve"> and guidance notes</w:t>
      </w:r>
      <w:r w:rsidR="00F51DF3">
        <w:rPr>
          <w:b/>
          <w:bCs/>
        </w:rPr>
        <w:t xml:space="preserve"> (</w:t>
      </w:r>
      <w:r w:rsidR="002069A5">
        <w:rPr>
          <w:b/>
          <w:bCs/>
        </w:rPr>
        <w:t xml:space="preserve">i.e., </w:t>
      </w:r>
      <w:r w:rsidR="00F51DF3">
        <w:rPr>
          <w:b/>
          <w:bCs/>
        </w:rPr>
        <w:t>guides)</w:t>
      </w:r>
    </w:p>
    <w:p w14:paraId="2D152BCF" w14:textId="0A7697FA" w:rsidR="00027291" w:rsidRDefault="00F51DF3" w:rsidP="00840D0D">
      <w:pPr>
        <w:jc w:val="both"/>
      </w:pPr>
      <w:r>
        <w:t>G</w:t>
      </w:r>
      <w:r w:rsidR="000F1334">
        <w:t xml:space="preserve">uidelines and guidance notes </w:t>
      </w:r>
      <w:r>
        <w:t>(</w:t>
      </w:r>
      <w:r w:rsidR="00397786">
        <w:t xml:space="preserve">i.e., </w:t>
      </w:r>
      <w:r>
        <w:t xml:space="preserve">guides) </w:t>
      </w:r>
      <w:r w:rsidR="000F1334">
        <w:t xml:space="preserve">may be issued in addition to policies or procedures. </w:t>
      </w:r>
      <w:r w:rsidR="006B00BF">
        <w:t>G</w:t>
      </w:r>
      <w:r w:rsidR="00AB6A5C" w:rsidRPr="00AB6A5C">
        <w:t xml:space="preserve">uidelines </w:t>
      </w:r>
      <w:r w:rsidR="000F1334">
        <w:t xml:space="preserve">and guidance notes </w:t>
      </w:r>
      <w:r w:rsidR="006B00BF">
        <w:t>(</w:t>
      </w:r>
      <w:r w:rsidR="00397786">
        <w:t xml:space="preserve">i.e., </w:t>
      </w:r>
      <w:r w:rsidR="006B00BF">
        <w:t xml:space="preserve">guides) </w:t>
      </w:r>
      <w:r w:rsidR="000F1334">
        <w:t>usually include non-binding recommendations for policy implementation and/ or for following procedures. These may be based on best practices or on an ideal course of action.</w:t>
      </w:r>
    </w:p>
    <w:p w14:paraId="7D3BD023" w14:textId="0B85E297" w:rsidR="006B00BF" w:rsidRDefault="006B00BF" w:rsidP="006B00BF">
      <w:pPr>
        <w:jc w:val="both"/>
      </w:pPr>
      <w:r>
        <w:t xml:space="preserve">A guideline a description of a recommended and expected course of action in support of a set of principles and specific to a particular area. It aims to streamline a particular process and provide advice to assist in accomplishing a given task. Although </w:t>
      </w:r>
      <w:r w:rsidR="00397786">
        <w:t>a</w:t>
      </w:r>
      <w:r>
        <w:t xml:space="preserve"> guideline may contain references to mandatory policies, procedures, etc, by definition, a guideline is not mandatory.</w:t>
      </w:r>
    </w:p>
    <w:p w14:paraId="02A54B60" w14:textId="387937E1" w:rsidR="005443DF" w:rsidRDefault="005443DF" w:rsidP="00542696">
      <w:pPr>
        <w:jc w:val="both"/>
      </w:pPr>
      <w:r>
        <w:t xml:space="preserve">A guidance note provides clarification on a given topic. Although </w:t>
      </w:r>
      <w:r w:rsidR="00397786">
        <w:t>a</w:t>
      </w:r>
      <w:r>
        <w:t xml:space="preserve"> </w:t>
      </w:r>
      <w:r w:rsidR="0072589B">
        <w:t>guidance note</w:t>
      </w:r>
      <w:r>
        <w:t xml:space="preserve"> may contain references to mandatory policies, procedures, etc., by definition, a guidance note is not mandatory.</w:t>
      </w:r>
    </w:p>
    <w:p w14:paraId="68A1E761" w14:textId="3432E000" w:rsidR="00696AB5" w:rsidRPr="00347A71" w:rsidRDefault="00347A71" w:rsidP="00696AB5">
      <w:pPr>
        <w:rPr>
          <w:b/>
          <w:bCs/>
        </w:rPr>
      </w:pPr>
      <w:r w:rsidRPr="00347A71">
        <w:rPr>
          <w:b/>
          <w:bCs/>
        </w:rPr>
        <w:t xml:space="preserve">B. </w:t>
      </w:r>
      <w:r w:rsidR="00027291" w:rsidRPr="00347A71">
        <w:rPr>
          <w:b/>
          <w:bCs/>
        </w:rPr>
        <w:t xml:space="preserve">Other </w:t>
      </w:r>
      <w:r w:rsidRPr="00347A71">
        <w:rPr>
          <w:b/>
          <w:bCs/>
        </w:rPr>
        <w:t>F</w:t>
      </w:r>
      <w:r w:rsidR="00027291" w:rsidRPr="00347A71">
        <w:rPr>
          <w:b/>
          <w:bCs/>
        </w:rPr>
        <w:t xml:space="preserve">orms of </w:t>
      </w:r>
      <w:r w:rsidRPr="00347A71">
        <w:rPr>
          <w:b/>
          <w:bCs/>
        </w:rPr>
        <w:t>C</w:t>
      </w:r>
      <w:r w:rsidR="00027291" w:rsidRPr="00347A71">
        <w:rPr>
          <w:b/>
          <w:bCs/>
        </w:rPr>
        <w:t>ontent</w:t>
      </w:r>
    </w:p>
    <w:p w14:paraId="11ED06ED" w14:textId="3624A750" w:rsidR="00696AB5" w:rsidRPr="00545C98" w:rsidRDefault="00696AB5" w:rsidP="00696AB5">
      <w:pPr>
        <w:rPr>
          <w:b/>
          <w:bCs/>
        </w:rPr>
      </w:pPr>
      <w:r>
        <w:t>​</w:t>
      </w:r>
      <w:r w:rsidRPr="00545C98">
        <w:rPr>
          <w:b/>
          <w:bCs/>
        </w:rPr>
        <w:t>1</w:t>
      </w:r>
      <w:r w:rsidR="0059516B" w:rsidRPr="00545C98">
        <w:rPr>
          <w:b/>
          <w:bCs/>
        </w:rPr>
        <w:t xml:space="preserve">. </w:t>
      </w:r>
      <w:r w:rsidRPr="00545C98">
        <w:rPr>
          <w:b/>
          <w:bCs/>
        </w:rPr>
        <w:t xml:space="preserve">     Strategies</w:t>
      </w:r>
    </w:p>
    <w:p w14:paraId="2D47765D" w14:textId="37338AD2" w:rsidR="00696AB5" w:rsidRPr="00545C98" w:rsidRDefault="00696AB5" w:rsidP="00696AB5">
      <w:pPr>
        <w:rPr>
          <w:b/>
          <w:bCs/>
        </w:rPr>
      </w:pPr>
      <w:r w:rsidRPr="00545C98">
        <w:rPr>
          <w:b/>
          <w:bCs/>
        </w:rPr>
        <w:t>a.      Programmatic Strategies</w:t>
      </w:r>
    </w:p>
    <w:p w14:paraId="424C4C35" w14:textId="1DDCAEA5" w:rsidR="00696AB5" w:rsidRDefault="00696AB5" w:rsidP="00AB6A5C">
      <w:pPr>
        <w:jc w:val="both"/>
      </w:pPr>
      <w:r>
        <w:t xml:space="preserve">UNDP's corporate programmatic strategies articulate the </w:t>
      </w:r>
      <w:r w:rsidR="00545C98">
        <w:t>o</w:t>
      </w:r>
      <w:r>
        <w:t xml:space="preserve">rganization's position on, and approach to an area of work outlined in the Strategic Plan or in a related UN-wide policy or mandate, and serve to position UNDP vis-à-vis its partners, alternative service providers and stakeholders. A programmatic strategy also defines priorities and principles to guide UNDP's work as part of a framework for implementation through policy and programme support. </w:t>
      </w:r>
    </w:p>
    <w:p w14:paraId="1FCC1DFC" w14:textId="1C013138" w:rsidR="00696AB5" w:rsidRDefault="00696AB5" w:rsidP="00AB6A5C">
      <w:pPr>
        <w:jc w:val="both"/>
      </w:pPr>
      <w:r>
        <w:t>The articulation of a programmatic strategy should include a synthesis of current and emerging development issues, a theory of change, a mapping of UNDP's work in the area where such work is already ongoing and the key national, regional and/or global stakeholders. It should address gender equality, capacity development, partnerships, resource availability and other cross-cutting issues relevant to development effectiveness in the area of work and articulate the necessary linkages and/ or synergies. Once formulated and adopted, a strategy can be revised or adjusted to reflect emerging issues, new opportunities or lessons learned from implementation and to continually ensure that UNDP maintains a relevant signature approach to the issues involved.</w:t>
      </w:r>
    </w:p>
    <w:p w14:paraId="48DAB3C5" w14:textId="2824A370" w:rsidR="00696AB5" w:rsidRDefault="00696AB5" w:rsidP="00C26BE2">
      <w:pPr>
        <w:jc w:val="both"/>
      </w:pPr>
      <w:r>
        <w:t>If necessary, programmatic strategies may also be broken down on a regional or even country level in order to provide a more detailed perspective. Such segment strategies need to be aligned with the overall, corporate strategies</w:t>
      </w:r>
      <w:r w:rsidR="0059516B">
        <w:t xml:space="preserve">. </w:t>
      </w:r>
      <w:r>
        <w:t xml:space="preserve">Each strategy should be accompanied by a roll-out, socialization, implementation and monitoring plan, including guidance and tools for practitioners.   </w:t>
      </w:r>
    </w:p>
    <w:p w14:paraId="7A953428" w14:textId="1DD8E285" w:rsidR="00696AB5" w:rsidRDefault="00696AB5" w:rsidP="00AB6A5C">
      <w:pPr>
        <w:jc w:val="both"/>
      </w:pPr>
      <w:r>
        <w:t xml:space="preserve">Strategies should also be accompanied by an indication of technical and financial resource availability, and an outline of a plan to build and sustain partnerships as well as mobilize additional resources for implementation. </w:t>
      </w:r>
    </w:p>
    <w:p w14:paraId="72672A63" w14:textId="77358206" w:rsidR="00696AB5" w:rsidRPr="00545C98" w:rsidRDefault="00696AB5" w:rsidP="00696AB5">
      <w:pPr>
        <w:rPr>
          <w:b/>
          <w:bCs/>
        </w:rPr>
      </w:pPr>
      <w:r w:rsidRPr="00545C98">
        <w:rPr>
          <w:b/>
          <w:bCs/>
        </w:rPr>
        <w:t>b.      Operational Strategies</w:t>
      </w:r>
    </w:p>
    <w:p w14:paraId="69381877" w14:textId="3F391451" w:rsidR="00696AB5" w:rsidRDefault="00696AB5" w:rsidP="00AB6A5C">
      <w:pPr>
        <w:jc w:val="both"/>
      </w:pPr>
      <w:r>
        <w:t>In addition to programmatic strategies, UNDP also has a large number of operational strategies</w:t>
      </w:r>
      <w:r w:rsidR="00072798">
        <w:t>.</w:t>
      </w:r>
    </w:p>
    <w:p w14:paraId="192AB010" w14:textId="5E1B4F11" w:rsidR="00072798" w:rsidRDefault="00696AB5" w:rsidP="00072798">
      <w:pPr>
        <w:jc w:val="both"/>
      </w:pPr>
      <w:r>
        <w:t>Operational strategies need to be aligned with UNDP's priorities, as outlined in the Strategic Plan. They serve to map out the broader approach towards the implementation of corporately identified institutional effectiveness priorities and may be revised or adjusted to reflect new opportunities and lessons learned.</w:t>
      </w:r>
    </w:p>
    <w:p w14:paraId="4593EAAD" w14:textId="6AEF13AA" w:rsidR="00696AB5" w:rsidRPr="00840D0D" w:rsidRDefault="00696AB5" w:rsidP="00696AB5">
      <w:pPr>
        <w:rPr>
          <w:b/>
          <w:bCs/>
        </w:rPr>
      </w:pPr>
      <w:r w:rsidRPr="00840D0D">
        <w:rPr>
          <w:b/>
          <w:bCs/>
        </w:rPr>
        <w:lastRenderedPageBreak/>
        <w:t xml:space="preserve">2.       Position </w:t>
      </w:r>
      <w:r w:rsidR="00840D0D">
        <w:rPr>
          <w:b/>
          <w:bCs/>
        </w:rPr>
        <w:t>P</w:t>
      </w:r>
      <w:r w:rsidRPr="00840D0D">
        <w:rPr>
          <w:b/>
          <w:bCs/>
        </w:rPr>
        <w:t>apers</w:t>
      </w:r>
    </w:p>
    <w:p w14:paraId="79E0657B" w14:textId="64FBF5BA" w:rsidR="00444DFB" w:rsidRDefault="00696AB5" w:rsidP="00072798">
      <w:pPr>
        <w:jc w:val="both"/>
      </w:pPr>
      <w:r>
        <w:t xml:space="preserve">Position papers are developed as a response to new developments in UNDP's environment that have not yet been considered in the programmatic or operational strategies. In addition, position papers can also be written in order to clarify UNDP's programmatic or operational position on issues that are not exhaustively dealt with in UNDP's strategies, but should be consistent with existing strategies. This may include issues that are of a smaller scale and thus are not or not broadly mentioned in the strategies or issues that are mainly relevant for a certain segment of UNDP's activities. </w:t>
      </w:r>
    </w:p>
    <w:p w14:paraId="5B94F0E3" w14:textId="62E92AAF" w:rsidR="00027291" w:rsidRDefault="00027291" w:rsidP="00027291">
      <w:r>
        <w:t>​</w:t>
      </w:r>
      <w:r w:rsidR="00840D0D" w:rsidRPr="00840D0D">
        <w:rPr>
          <w:b/>
          <w:bCs/>
        </w:rPr>
        <w:t>3</w:t>
      </w:r>
      <w:r w:rsidRPr="00840D0D">
        <w:rPr>
          <w:b/>
          <w:bCs/>
        </w:rPr>
        <w:t xml:space="preserve">.       Roadmaps and </w:t>
      </w:r>
      <w:r w:rsidR="00840D0D">
        <w:rPr>
          <w:b/>
          <w:bCs/>
        </w:rPr>
        <w:t>A</w:t>
      </w:r>
      <w:r w:rsidRPr="00840D0D">
        <w:rPr>
          <w:b/>
          <w:bCs/>
        </w:rPr>
        <w:t xml:space="preserve">ction </w:t>
      </w:r>
      <w:r w:rsidR="00840D0D">
        <w:rPr>
          <w:b/>
          <w:bCs/>
        </w:rPr>
        <w:t>P</w:t>
      </w:r>
      <w:r w:rsidRPr="00840D0D">
        <w:rPr>
          <w:b/>
          <w:bCs/>
        </w:rPr>
        <w:t>lans</w:t>
      </w:r>
    </w:p>
    <w:p w14:paraId="7BEA192A" w14:textId="77777777" w:rsidR="00027291" w:rsidRDefault="00027291" w:rsidP="00444DFB">
      <w:pPr>
        <w:jc w:val="both"/>
      </w:pPr>
      <w:r>
        <w:t xml:space="preserve">The terms roadmaps and action plans are often used interchangeably for a detailed plan to guide progress towards an objective. Roadmaps and action plans enable an organization to visualize options to reach objectives. They list actionable steps, interdependencies among them, alternative routes to reach the objectives as well as critical assets and potential roadblocks. Roadmaps and action plans are dynamic and can be adjusted when needed. They are often costed and timed and progress regarding their implementation is frequently tracked and assessed. </w:t>
      </w:r>
    </w:p>
    <w:p w14:paraId="5ED46541" w14:textId="77777777" w:rsidR="00027291" w:rsidRDefault="00027291" w:rsidP="00027291"/>
    <w:sectPr w:rsidR="00027291" w:rsidSect="00706170">
      <w:footerReference w:type="default" r:id="rId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2A8C" w14:textId="77777777" w:rsidR="001E3F39" w:rsidRDefault="001E3F39" w:rsidP="00444DFB">
      <w:pPr>
        <w:spacing w:after="0" w:line="240" w:lineRule="auto"/>
      </w:pPr>
      <w:r>
        <w:separator/>
      </w:r>
    </w:p>
  </w:endnote>
  <w:endnote w:type="continuationSeparator" w:id="0">
    <w:p w14:paraId="179D8F0B" w14:textId="77777777" w:rsidR="001E3F39" w:rsidRDefault="001E3F39" w:rsidP="0044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308195"/>
      <w:docPartObj>
        <w:docPartGallery w:val="Page Numbers (Bottom of Page)"/>
        <w:docPartUnique/>
      </w:docPartObj>
    </w:sdtPr>
    <w:sdtEndPr>
      <w:rPr>
        <w:noProof/>
      </w:rPr>
    </w:sdtEndPr>
    <w:sdtContent>
      <w:p w14:paraId="76DA3F27" w14:textId="3043B8DD" w:rsidR="00444DFB" w:rsidRDefault="00444D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F3448" w14:textId="77777777" w:rsidR="00444DFB" w:rsidRDefault="00444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EAD1" w14:textId="77777777" w:rsidR="001E3F39" w:rsidRDefault="001E3F39" w:rsidP="00444DFB">
      <w:pPr>
        <w:spacing w:after="0" w:line="240" w:lineRule="auto"/>
      </w:pPr>
      <w:r>
        <w:separator/>
      </w:r>
    </w:p>
  </w:footnote>
  <w:footnote w:type="continuationSeparator" w:id="0">
    <w:p w14:paraId="2C8B2DA0" w14:textId="77777777" w:rsidR="001E3F39" w:rsidRDefault="001E3F39" w:rsidP="00444D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B5"/>
    <w:rsid w:val="00022CFF"/>
    <w:rsid w:val="00027291"/>
    <w:rsid w:val="00072798"/>
    <w:rsid w:val="000B53AB"/>
    <w:rsid w:val="000F1334"/>
    <w:rsid w:val="00152F11"/>
    <w:rsid w:val="00153BE2"/>
    <w:rsid w:val="00171C0E"/>
    <w:rsid w:val="00181C0C"/>
    <w:rsid w:val="001A3164"/>
    <w:rsid w:val="001E3F39"/>
    <w:rsid w:val="00202F27"/>
    <w:rsid w:val="0020472C"/>
    <w:rsid w:val="002069A5"/>
    <w:rsid w:val="00245B06"/>
    <w:rsid w:val="00256128"/>
    <w:rsid w:val="002E5FC5"/>
    <w:rsid w:val="0030701B"/>
    <w:rsid w:val="00347A71"/>
    <w:rsid w:val="0036479A"/>
    <w:rsid w:val="0038680D"/>
    <w:rsid w:val="00390E75"/>
    <w:rsid w:val="00397786"/>
    <w:rsid w:val="003D6F5B"/>
    <w:rsid w:val="003F6956"/>
    <w:rsid w:val="00444DFB"/>
    <w:rsid w:val="00455BB5"/>
    <w:rsid w:val="00475EEF"/>
    <w:rsid w:val="004E1E2C"/>
    <w:rsid w:val="004F2A81"/>
    <w:rsid w:val="00510B52"/>
    <w:rsid w:val="00542696"/>
    <w:rsid w:val="005443DF"/>
    <w:rsid w:val="00545C98"/>
    <w:rsid w:val="005516A4"/>
    <w:rsid w:val="0059516B"/>
    <w:rsid w:val="005E299B"/>
    <w:rsid w:val="00610D04"/>
    <w:rsid w:val="00696AB5"/>
    <w:rsid w:val="006A171F"/>
    <w:rsid w:val="006B00BF"/>
    <w:rsid w:val="006C26BF"/>
    <w:rsid w:val="006F5DF6"/>
    <w:rsid w:val="006F72FC"/>
    <w:rsid w:val="00704A1B"/>
    <w:rsid w:val="00706170"/>
    <w:rsid w:val="0072589B"/>
    <w:rsid w:val="00791E92"/>
    <w:rsid w:val="007954C6"/>
    <w:rsid w:val="00840D0D"/>
    <w:rsid w:val="00850F54"/>
    <w:rsid w:val="00857919"/>
    <w:rsid w:val="00874175"/>
    <w:rsid w:val="00904BE4"/>
    <w:rsid w:val="0091177D"/>
    <w:rsid w:val="0095447C"/>
    <w:rsid w:val="009D3E8E"/>
    <w:rsid w:val="009D5D32"/>
    <w:rsid w:val="00A35D00"/>
    <w:rsid w:val="00AB6A5C"/>
    <w:rsid w:val="00AD4952"/>
    <w:rsid w:val="00B13E5D"/>
    <w:rsid w:val="00B81AE5"/>
    <w:rsid w:val="00BE2F71"/>
    <w:rsid w:val="00C26BE2"/>
    <w:rsid w:val="00CA0B1D"/>
    <w:rsid w:val="00CC6785"/>
    <w:rsid w:val="00CD4EE2"/>
    <w:rsid w:val="00CE716A"/>
    <w:rsid w:val="00D27559"/>
    <w:rsid w:val="00D60C34"/>
    <w:rsid w:val="00D66B3C"/>
    <w:rsid w:val="00E377FE"/>
    <w:rsid w:val="00E67C66"/>
    <w:rsid w:val="00E963CB"/>
    <w:rsid w:val="00EC0217"/>
    <w:rsid w:val="00F51DF3"/>
    <w:rsid w:val="00FA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85D6"/>
  <w15:chartTrackingRefBased/>
  <w15:docId w15:val="{9E913CCE-89E0-4291-9926-AFD0C5AA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66B3C"/>
    <w:pPr>
      <w:spacing w:after="0" w:line="240" w:lineRule="auto"/>
    </w:pPr>
  </w:style>
  <w:style w:type="paragraph" w:styleId="ListParagraph">
    <w:name w:val="List Paragraph"/>
    <w:basedOn w:val="Normal"/>
    <w:uiPriority w:val="34"/>
    <w:qFormat/>
    <w:rsid w:val="00202F27"/>
    <w:pPr>
      <w:ind w:left="720"/>
      <w:contextualSpacing/>
    </w:pPr>
  </w:style>
  <w:style w:type="paragraph" w:styleId="Header">
    <w:name w:val="header"/>
    <w:basedOn w:val="Normal"/>
    <w:link w:val="HeaderChar"/>
    <w:uiPriority w:val="99"/>
    <w:unhideWhenUsed/>
    <w:rsid w:val="00444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DFB"/>
  </w:style>
  <w:style w:type="paragraph" w:styleId="Footer">
    <w:name w:val="footer"/>
    <w:basedOn w:val="Normal"/>
    <w:link w:val="FooterChar"/>
    <w:uiPriority w:val="99"/>
    <w:unhideWhenUsed/>
    <w:rsid w:val="00444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Managing prescriptive content : UNDP working definitions</UNDP_POPP_TITLE_EN>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2023-04-27T22:00:00+00:00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POPP-11-4004</_dlc_DocId>
    <_dlc_DocIdUrl xmlns="8264c5cc-ec60-4b56-8111-ce635d3d139a">
      <Url>https://popp.undp.org/_layouts/15/DocIdRedir.aspx?ID=POPP-11-4004</Url>
      <Description>POPP-11-4004</Description>
    </_dlc_DocIdUrl>
    <DLCPolicyLabelValue xmlns="e560140e-7b2f-4392-90df-e7567e3021a3">Effective Date: 28/04/2023                                                Version #: {POPPRefItemVersion}</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32A5DE66-ACE4-46E4-A05B-1C612048FEE3}"/>
</file>

<file path=customXml/itemProps2.xml><?xml version="1.0" encoding="utf-8"?>
<ds:datastoreItem xmlns:ds="http://schemas.openxmlformats.org/officeDocument/2006/customXml" ds:itemID="{100E8048-E600-4C6E-BEFD-D31318A10BDE}"/>
</file>

<file path=customXml/itemProps3.xml><?xml version="1.0" encoding="utf-8"?>
<ds:datastoreItem xmlns:ds="http://schemas.openxmlformats.org/officeDocument/2006/customXml" ds:itemID="{C122922F-3777-4E20-917F-45388E7BE477}"/>
</file>

<file path=customXml/itemProps4.xml><?xml version="1.0" encoding="utf-8"?>
<ds:datastoreItem xmlns:ds="http://schemas.openxmlformats.org/officeDocument/2006/customXml" ds:itemID="{9E7B9C05-78AD-4416-A45B-64C307658912}"/>
</file>

<file path=customXml/itemProps5.xml><?xml version="1.0" encoding="utf-8"?>
<ds:datastoreItem xmlns:ds="http://schemas.openxmlformats.org/officeDocument/2006/customXml" ds:itemID="{6E48974C-D06E-4737-BF16-0FD6D863AEC0}"/>
</file>

<file path=docProps/app.xml><?xml version="1.0" encoding="utf-8"?>
<Properties xmlns="http://schemas.openxmlformats.org/officeDocument/2006/extended-properties" xmlns:vt="http://schemas.openxmlformats.org/officeDocument/2006/docPropsVTypes">
  <Template>Normal</Template>
  <TotalTime>82</TotalTime>
  <Pages>3</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74</cp:revision>
  <dcterms:created xsi:type="dcterms:W3CDTF">2023-04-26T22:59:00Z</dcterms:created>
  <dcterms:modified xsi:type="dcterms:W3CDTF">2023-04-29T20:49:00Z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_dlc_DocIdItemGuid">
    <vt:lpwstr>d8864433-038d-468e-8041-6b5dcb9c8ca9</vt:lpwstr>
  </property>
</Properties>
</file>